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0020ef6ebf117412bba52468f9584961f1762bc"/>
    <w:p>
      <w:pPr>
        <w:pStyle w:val="Heading1"/>
      </w:pPr>
      <w:r>
        <w:t xml:space="preserve">SOP-04.7: KIỂM SOÁT KHI MẤT HOẶC HỎNG HÓC VÉ XE</w:t>
      </w:r>
    </w:p>
    <w:p>
      <w:r>
        <w:pict>
          <v:rect style="width:0;height:1.5pt" o:hralign="center" o:hrstd="t" o:hr="t"/>
        </w:pict>
      </w:r>
    </w:p>
    <w:bookmarkStart w:id="9" w:name="thông-tin"/>
    <w:p>
      <w:pPr>
        <w:pStyle w:val="Heading2"/>
      </w:pPr>
      <w:r>
        <w:t xml:space="preserve">1. THÔNG TIN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Mã SOP</w:t>
            </w:r>
          </w:p>
        </w:tc>
        <w:tc>
          <w:tcPr/>
          <w:p>
            <w:pPr>
              <w:pStyle w:val="Compact"/>
            </w:pPr>
            <w:r>
              <w:t xml:space="preserve">SOP-04.7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Tên</w:t>
            </w:r>
          </w:p>
        </w:tc>
        <w:tc>
          <w:tcPr/>
          <w:p>
            <w:pPr>
              <w:pStyle w:val="Compact"/>
            </w:pPr>
            <w:r>
              <w:t xml:space="preserve">Kiểm soát khi mất hoặc hỏng hóc vé 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</w:pPr>
            <w:r>
              <w:t xml:space="preserve">Khi phát sinh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vi</w:t>
            </w:r>
          </w:p>
        </w:tc>
        <w:tc>
          <w:tcPr/>
          <w:p>
            <w:pPr>
              <w:pStyle w:val="Compact"/>
            </w:pPr>
            <w:r>
              <w:t xml:space="preserve">Tất cả phương tiện ra/vào trường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2. MỤC ĐÍCH</w:t>
      </w:r>
    </w:p>
    <w:p>
      <w:pPr>
        <w:pStyle w:val="Compact"/>
        <w:numPr>
          <w:ilvl w:val="0"/>
          <w:numId w:val="1001"/>
        </w:numPr>
      </w:pPr>
      <w:r>
        <w:t xml:space="preserve">Kiểm soát các trường hợp mất vé, hỏng vé xe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Đảm bảo an ninh, an toàn phương tiện và tài sản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Ngăn ngừa lợi dụng mất vé để ra/vào trái phép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Thống nhất cách xử lý cho bộ phận bảo vệ</w:t>
      </w:r>
    </w:p>
    <w:p>
      <w:r>
        <w:pict>
          <v:rect style="width:0;height:1.5pt" o:hralign="center" o:hrstd="t" o:hr="t"/>
        </w:pict>
      </w:r>
    </w:p>
    <w:bookmarkEnd w:id="10"/>
    <w:bookmarkStart w:id="11" w:name="phân-loại-trường-hợp"/>
    <w:p>
      <w:pPr>
        <w:pStyle w:val="Heading2"/>
      </w:pPr>
      <w:r>
        <w:t xml:space="preserve">3. PHÂN LOẠI TRƯỜNG HỢP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Trường hợp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Mất vé</w:t>
            </w:r>
          </w:p>
        </w:tc>
        <w:tc>
          <w:tcPr/>
          <w:p>
            <w:pPr>
              <w:pStyle w:val="Compact"/>
            </w:pPr>
            <w:r>
              <w:t xml:space="preserve">Không xuất trình được 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 hỏng</w:t>
            </w:r>
          </w:p>
        </w:tc>
        <w:tc>
          <w:tcPr/>
          <w:p>
            <w:pPr>
              <w:pStyle w:val="Compact"/>
            </w:pPr>
            <w:r>
              <w:t xml:space="preserve">Rách, mờ, bong tróc, không đọc được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 không khớp</w:t>
            </w:r>
          </w:p>
        </w:tc>
        <w:tc>
          <w:tcPr/>
          <w:p>
            <w:pPr>
              <w:pStyle w:val="Compact"/>
            </w:pPr>
            <w:r>
              <w:t xml:space="preserve">Vé còn nhưng sai biển số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 không nhận diện</w:t>
            </w:r>
          </w:p>
        </w:tc>
        <w:tc>
          <w:tcPr/>
          <w:p>
            <w:pPr>
              <w:pStyle w:val="Compact"/>
            </w:pPr>
            <w:r>
              <w:t xml:space="preserve">Không xác định được loại/màu/mã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nguyên-tắc-xử-lý"/>
    <w:p>
      <w:pPr>
        <w:pStyle w:val="Heading2"/>
      </w:pPr>
      <w:r>
        <w:t xml:space="preserve">4. NGUYÊN TẮC XỬ LÝ</w:t>
      </w:r>
    </w:p>
    <w:p>
      <w:pPr>
        <w:pStyle w:val="Compact"/>
        <w:numPr>
          <w:ilvl w:val="0"/>
          <w:numId w:val="1002"/>
        </w:numPr>
      </w:pPr>
      <w:r>
        <w:t xml:space="preserve">Không cho phương tiện ra/vào nếu chưa xác minh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Giấy đăng ký xe (bản gốc) được dùng để xác minh khi mất vé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Không xác minh qua điện thoại hoặc bộ phận khác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Mọi trường hợp đều phải ghi sổ và lập biên bản</w:t>
      </w:r>
    </w:p>
    <w:p>
      <w:r>
        <w:pict>
          <v:rect style="width:0;height:1.5pt" o:hralign="center" o:hrstd="t" o:hr="t"/>
        </w:pict>
      </w:r>
    </w:p>
    <w:bookmarkEnd w:id="12"/>
    <w:bookmarkStart w:id="15" w:name="quy-trình-xử-lý-khi-mất-vé"/>
    <w:p>
      <w:pPr>
        <w:pStyle w:val="Heading2"/>
      </w:pPr>
      <w:r>
        <w:t xml:space="preserve">5. QUY TRÌNH XỬ LÝ KHI MẤT VÉ</w:t>
      </w:r>
    </w:p>
    <w:bookmarkStart w:id="13" w:name="khi-xe-vào-cổng-nhưng-bị-mất-vé"/>
    <w:p>
      <w:pPr>
        <w:pStyle w:val="Heading3"/>
      </w:pPr>
      <w:r>
        <w:t xml:space="preserve">5.1. Khi xe VÀO cổng nhưng bị mất vé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Yêu cầu xuất trình giấy đăng ký xe + CCCD</w:t>
            </w:r>
          </w:p>
        </w:tc>
        <w:tc>
          <w:tcPr/>
          <w:p>
            <w:pPr>
              <w:pStyle w:val="Compact"/>
            </w:pPr>
            <w:r>
              <w:t xml:space="preserve">Bản gốc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Đối chiếu biển số với đăng ký xe</w:t>
            </w:r>
          </w:p>
        </w:tc>
        <w:tc>
          <w:tcPr/>
          <w:p>
            <w:pPr>
              <w:pStyle w:val="Compact"/>
            </w:pPr>
            <w:r>
              <w:t xml:space="preserve">Không tẩy xóa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Kiểm tra loại xe</w:t>
            </w:r>
          </w:p>
        </w:tc>
        <w:tc>
          <w:tcPr/>
          <w:p>
            <w:pPr>
              <w:pStyle w:val="Compact"/>
            </w:pPr>
            <w:r>
              <w:t xml:space="preserve">Phù hợp phân loại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Quyết định cho vào có điều kiện</w:t>
            </w:r>
          </w:p>
        </w:tc>
        <w:tc>
          <w:tcPr/>
          <w:p>
            <w:pPr>
              <w:pStyle w:val="Compact"/>
            </w:pPr>
            <w:r>
              <w:t xml:space="preserve">Nếu hợp lệ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Ghi sổ quản lý</w:t>
            </w:r>
          </w:p>
        </w:tc>
        <w:tc>
          <w:tcPr/>
          <w:p>
            <w:pPr>
              <w:pStyle w:val="Compact"/>
            </w:pPr>
            <w:r>
              <w:t xml:space="preserve">Ghi rõ mất 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Lập biên bản BM-56E</w:t>
            </w:r>
          </w:p>
        </w:tc>
        <w:tc>
          <w:tcPr/>
          <w:p>
            <w:pPr>
              <w:pStyle w:val="Compact"/>
            </w:pPr>
            <w:r>
              <w:t xml:space="preserve">Bắt buộc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khi-xe-ra-cổng-nhưng-bị-mất-vé"/>
    <w:p>
      <w:pPr>
        <w:pStyle w:val="Heading3"/>
      </w:pPr>
      <w:r>
        <w:t xml:space="preserve">5.2. Khi xe RA cổng nhưng bị mất vé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Giữ xe tại chốt</w:t>
            </w:r>
          </w:p>
        </w:tc>
        <w:tc>
          <w:tcPr/>
          <w:p>
            <w:pPr>
              <w:pStyle w:val="Compact"/>
            </w:pPr>
            <w:r>
              <w:t xml:space="preserve">Không cho ra ngay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Yêu cầu đăng ký xe + CCCD</w:t>
            </w:r>
          </w:p>
        </w:tc>
        <w:tc>
          <w:tcPr/>
          <w:p>
            <w:pPr>
              <w:pStyle w:val="Compact"/>
            </w:pPr>
            <w:r>
              <w:t xml:space="preserve">Bản gốc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Đối chiếu với sổ xe vào</w:t>
            </w:r>
          </w:p>
        </w:tc>
        <w:tc>
          <w:tcPr/>
          <w:p>
            <w:pPr>
              <w:pStyle w:val="Compact"/>
            </w:pPr>
            <w:r>
              <w:t xml:space="preserve">Giờ vào/ra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Kiểm tra tài sản trên xe</w:t>
            </w:r>
          </w:p>
        </w:tc>
        <w:tc>
          <w:tcPr/>
          <w:p>
            <w:pPr>
              <w:pStyle w:val="Compact"/>
            </w:pPr>
            <w:r>
              <w:t xml:space="preserve">Nếu có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Cho ra nếu hợp lệ</w:t>
            </w:r>
          </w:p>
        </w:tc>
        <w:tc>
          <w:tcPr/>
          <w:p>
            <w:pPr>
              <w:pStyle w:val="Compact"/>
            </w:pPr>
            <w:r>
              <w:t xml:space="preserve">Có biên bản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Báo Trưởng ca nếu nghi ngờ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quy-trình-xử-lý-khi-vé-hỏng"/>
    <w:p>
      <w:pPr>
        <w:pStyle w:val="Heading2"/>
      </w:pPr>
      <w:r>
        <w:t xml:space="preserve">6. QUY TRÌNH XỬ LÝ KHI VÉ HỎNG</w:t>
      </w:r>
    </w:p>
    <w:bookmarkStart w:id="16" w:name="vé-còn-nhận-diện-được"/>
    <w:p>
      <w:pPr>
        <w:pStyle w:val="Heading3"/>
      </w:pPr>
      <w:r>
        <w:t xml:space="preserve">6.1. Vé còn nhận diện được</w:t>
      </w:r>
    </w:p>
    <w:p>
      <w:pPr>
        <w:pStyle w:val="Compact"/>
        <w:numPr>
          <w:ilvl w:val="0"/>
          <w:numId w:val="1003"/>
        </w:numPr>
      </w:pPr>
      <w:r>
        <w:t xml:space="preserve">Đối chiếu thông tin vé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Thu vé hỏng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Ghi chú “VÉ HỎNG” vào sổ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Hướng dẫn làm thủ tục cấp lại</w:t>
      </w:r>
    </w:p>
    <w:bookmarkEnd w:id="16"/>
    <w:bookmarkStart w:id="17" w:name="vé-không-còn-nhận-diện"/>
    <w:p>
      <w:pPr>
        <w:pStyle w:val="Heading3"/>
      </w:pPr>
      <w:r>
        <w:t xml:space="preserve">6.2. Vé không còn nhận diện</w:t>
      </w:r>
    </w:p>
    <w:p>
      <w:pPr>
        <w:pStyle w:val="Compact"/>
        <w:numPr>
          <w:ilvl w:val="0"/>
          <w:numId w:val="1004"/>
        </w:numPr>
      </w:pPr>
      <w:r>
        <w:t xml:space="preserve">Xử lý như mất vé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Lập biên bản BM-56E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quản-lý-và-cấp-lại-vé"/>
    <w:p>
      <w:pPr>
        <w:pStyle w:val="Heading2"/>
      </w:pPr>
      <w:r>
        <w:t xml:space="preserve">7. QUẢN LÝ VÀ CẤP LẠI VÉ</w:t>
      </w:r>
    </w:p>
    <w:bookmarkStart w:id="19" w:name="trường-hợp-cấp-lại-vé"/>
    <w:p>
      <w:pPr>
        <w:pStyle w:val="Heading3"/>
      </w:pPr>
      <w:r>
        <w:t xml:space="preserve">7.1. Trường hợp cấp lại vé</w:t>
      </w:r>
    </w:p>
    <w:p>
      <w:pPr>
        <w:pStyle w:val="Compact"/>
        <w:numPr>
          <w:ilvl w:val="0"/>
          <w:numId w:val="1005"/>
        </w:numPr>
      </w:pPr>
      <w:r>
        <w:t xml:space="preserve">Vé bị mất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Vé bị hỏng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Vé không còn sử dụng được</w:t>
      </w:r>
    </w:p>
    <w:bookmarkEnd w:id="19"/>
    <w:bookmarkStart w:id="20" w:name="quy-trình-cấp-lại"/>
    <w:p>
      <w:pPr>
        <w:pStyle w:val="Heading3"/>
      </w:pPr>
      <w:r>
        <w:t xml:space="preserve">7.2. Quy trình cấp lại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Bước</w:t>
            </w: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Báo mất/hỏng vé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Nộp đơn BM-56D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Xuất trình đăng ký xe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Cấp vé mới (ghi “CẤP LẠI”)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Cập nhật sổ quản lý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xử-lý-tình-huống"/>
    <w:p>
      <w:pPr>
        <w:pStyle w:val="Heading2"/>
      </w:pPr>
      <w:r>
        <w:t xml:space="preserve">8. XỬ LÝ TÌNH HUỐNG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Tình huống</w:t>
            </w:r>
          </w:p>
        </w:tc>
        <w:tc>
          <w:tcPr/>
          <w:p>
            <w:pPr>
              <w:pStyle w:val="Compact"/>
            </w:pPr>
            <w:r>
              <w:t xml:space="preserve">Xử lý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Mất vé, có đăng ký xe</w:t>
            </w:r>
          </w:p>
        </w:tc>
        <w:tc>
          <w:tcPr/>
          <w:p>
            <w:pPr>
              <w:pStyle w:val="Compact"/>
            </w:pPr>
            <w:r>
              <w:t xml:space="preserve">Xác minh → Cho ra/vào có điều kiện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Mất vé, không có đăng ký</w:t>
            </w:r>
          </w:p>
        </w:tc>
        <w:tc>
          <w:tcPr/>
          <w:p>
            <w:pPr>
              <w:pStyle w:val="Compact"/>
            </w:pPr>
            <w:r>
              <w:t xml:space="preserve">Từ chối → Báo Trưởng 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 hỏng</w:t>
            </w:r>
          </w:p>
        </w:tc>
        <w:tc>
          <w:tcPr/>
          <w:p>
            <w:pPr>
              <w:pStyle w:val="Compact"/>
            </w:pPr>
            <w:r>
              <w:t xml:space="preserve">Thu vé → Cấp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Vé không khớp biển số</w:t>
            </w:r>
          </w:p>
        </w:tc>
        <w:tc>
          <w:tcPr/>
          <w:p>
            <w:pPr>
              <w:pStyle w:val="Compact"/>
            </w:pPr>
            <w:r>
              <w:t xml:space="preserve">Giữ xe → Báo cáo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Gian dối</w:t>
            </w:r>
          </w:p>
        </w:tc>
        <w:tc>
          <w:tcPr/>
          <w:p>
            <w:pPr>
              <w:pStyle w:val="Compact"/>
            </w:pPr>
            <w:r>
              <w:t xml:space="preserve">Lập biên bản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ưu-đồ"/>
    <w:p>
      <w:pPr>
        <w:pStyle w:val="Heading2"/>
      </w:pPr>
      <w:r>
        <w:t xml:space="preserve">9. LƯU ĐỒ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A[Xe đến cổng] --&gt; B{Có vé?}</w:t>
      </w:r>
      <w:r>
        <w:br/>
      </w:r>
      <w:r>
        <w:rPr>
          <w:rStyle w:val="VerbatimChar"/>
        </w:rPr>
        <w:t xml:space="preserve">    B --&gt;|Có| C[Vé hợp lệ?]</w:t>
      </w:r>
      <w:r>
        <w:br/>
      </w:r>
      <w:r>
        <w:rPr>
          <w:rStyle w:val="VerbatimChar"/>
        </w:rPr>
        <w:t xml:space="preserve">    B --&gt;|Không| D[Yêu cầu đăng ký xe]</w:t>
      </w:r>
      <w:r>
        <w:br/>
      </w:r>
      <w:r>
        <w:rPr>
          <w:rStyle w:val="VerbatimChar"/>
        </w:rPr>
        <w:t xml:space="preserve">    C --&gt;|Có| E[Cho vào/ra]</w:t>
      </w:r>
      <w:r>
        <w:br/>
      </w:r>
      <w:r>
        <w:rPr>
          <w:rStyle w:val="VerbatimChar"/>
        </w:rPr>
        <w:t xml:space="preserve">    C --&gt;|Không| F[Xử lý như mất vé]</w:t>
      </w:r>
      <w:r>
        <w:br/>
      </w:r>
      <w:r>
        <w:rPr>
          <w:rStyle w:val="VerbatimChar"/>
        </w:rPr>
        <w:t xml:space="preserve">    D --&gt; G{Đăng ký hợp lệ?}</w:t>
      </w:r>
      <w:r>
        <w:br/>
      </w:r>
      <w:r>
        <w:rPr>
          <w:rStyle w:val="VerbatimChar"/>
        </w:rPr>
        <w:t xml:space="preserve">    G --&gt;|Có| H[Cho vào/ra có điều kiện]</w:t>
      </w:r>
      <w:r>
        <w:br/>
      </w:r>
      <w:r>
        <w:rPr>
          <w:rStyle w:val="VerbatimChar"/>
        </w:rPr>
        <w:t xml:space="preserve">    G --&gt;|Không| I[Từ chối/Báo cáo]</w:t>
      </w:r>
      <w:r>
        <w:br/>
      </w:r>
      <w:r>
        <w:rPr>
          <w:rStyle w:val="VerbatimChar"/>
        </w:rPr>
        <w:t xml:space="preserve">    H --&gt; J[Ghi sổ &amp; lập biên bản]</w:t>
      </w:r>
      <w:r>
        <w:br/>
      </w:r>
      <w:r>
        <w:rPr>
          <w:rStyle w:val="VerbatimChar"/>
        </w:rPr>
        <w:t xml:space="preserve">    I --&gt; J</w:t>
      </w:r>
    </w:p>
    <w:p>
      <w:r>
        <w:pict>
          <v:rect style="width:0;height:1.5pt" o:hralign="center" o:hrstd="t" o:hr="t"/>
        </w:pict>
      </w:r>
    </w:p>
    <w:bookmarkEnd w:id="23"/>
    <w:bookmarkStart w:id="24" w:name="biểu-mẫu-liên-quan"/>
    <w:p>
      <w:pPr>
        <w:pStyle w:val="Heading2"/>
      </w:pPr>
      <w:r>
        <w:t xml:space="preserve">10. BIỂU MẪU LIÊN QUAN</w:t>
      </w:r>
    </w:p>
    <w:p>
      <w:pPr>
        <w:pStyle w:val="Compact"/>
        <w:numPr>
          <w:ilvl w:val="0"/>
          <w:numId w:val="1006"/>
        </w:numPr>
      </w:pPr>
      <w:r>
        <w:t xml:space="preserve">BM-56: Sổ quản lý vé xe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BM-56D: Đơn xin cấp lại vé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BM-56E: Biên bản mất/hỏng vé</w:t>
      </w:r>
    </w:p>
    <w:p>
      <w:r>
        <w:pict>
          <v:rect style="width:0;height:1.5pt" o:hralign="center" o:hrstd="t" o:hr="t"/>
        </w:pict>
      </w:r>
    </w:p>
    <w:bookmarkEnd w:id="24"/>
    <w:bookmarkStart w:id="25" w:name="trách-nhiệm"/>
    <w:p>
      <w:pPr>
        <w:pStyle w:val="Heading2"/>
      </w:pPr>
      <w:r>
        <w:t xml:space="preserve">11. TRÁCH NHIỆM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Trách nhiệm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Bảo vệ</w:t>
            </w:r>
          </w:p>
        </w:tc>
        <w:tc>
          <w:tcPr/>
          <w:p>
            <w:pPr>
              <w:pStyle w:val="Compact"/>
            </w:pPr>
            <w:r>
              <w:t xml:space="preserve">Thực hiện SOP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Trưởng ca</w:t>
            </w:r>
          </w:p>
        </w:tc>
        <w:tc>
          <w:tcPr/>
          <w:p>
            <w:pPr>
              <w:pStyle w:val="Compact"/>
            </w:pPr>
            <w:r>
              <w:t xml:space="preserve">Giám sát, xử lý tình huống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Phòng An toàn</w:t>
            </w:r>
          </w:p>
        </w:tc>
        <w:tc>
          <w:tcPr/>
          <w:p>
            <w:pPr>
              <w:pStyle w:val="Compact"/>
            </w:pPr>
            <w:r>
              <w:t xml:space="preserve">Quản lý hồ sơ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Phòng HC</w:t>
            </w:r>
          </w:p>
        </w:tc>
        <w:tc>
          <w:tcPr/>
          <w:p>
            <w:pPr>
              <w:pStyle w:val="Compact"/>
            </w:pPr>
            <w:r>
              <w:t xml:space="preserve">Cập nhật danh sách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chỉ-tiêu"/>
    <w:p>
      <w:pPr>
        <w:pStyle w:val="Heading2"/>
      </w:pPr>
      <w:r>
        <w:t xml:space="preserve">12. CHỈ TIÊU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Chỉ tiêu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</w:tr>
      <w:tr>
        <w:tc>
          <w:tcPr/>
          <w:p>
            <w:pPr>
              <w:pStyle w:val="Compact"/>
            </w:pPr>
            <w:r>
              <w:t xml:space="preserve">Xử lý đúng SOP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Thời gian xử lý</w:t>
            </w:r>
          </w:p>
        </w:tc>
        <w:tc>
          <w:tcPr/>
          <w:p>
            <w:pPr>
              <w:pStyle w:val="Compact"/>
            </w:pPr>
            <w:r>
              <w:t xml:space="preserve">≤ 5 phút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Gian lận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6" w:name="phê-duyệt"/>
    <w:p>
      <w:pPr>
        <w:pStyle w:val="Heading3"/>
      </w:pPr>
      <w:r>
        <w:t xml:space="preserve">PHÊ DUYỆT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Trưởng ca bảo vệ</w:t>
            </w:r>
          </w:p>
        </w:tc>
        <w:tc>
          <w:tcPr/>
          <w:p>
            <w:pPr>
              <w:pStyle w:val="Compact"/>
            </w:pPr>
            <w:r>
              <w:t xml:space="preserve">Trưởng phòng An toàn</w:t>
            </w:r>
          </w:p>
        </w:tc>
        <w:tc>
          <w:tcPr/>
          <w:p>
            <w:pPr>
              <w:pStyle w:val="Compact"/>
            </w:pPr>
            <w:r>
              <w:t xml:space="preserve">Hiệu trưởng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[Họ tên]</w:t>
            </w:r>
          </w:p>
        </w:tc>
        <w:tc>
          <w:tcPr/>
          <w:p>
            <w:pPr>
              <w:pStyle w:val="Compact"/>
            </w:pPr>
            <w:r>
              <w:t xml:space="preserve">[Họ tên]</w:t>
            </w:r>
          </w:p>
        </w:tc>
        <w:tc>
          <w:tcPr/>
          <w:p>
            <w:pPr>
              <w:pStyle w:val="Compact"/>
            </w:pPr>
            <w:r>
              <w:t xml:space="preserve">[Họ tên]</w:t>
            </w:r>
          </w:p>
        </w:tc>
      </w:tr>
    </w:tbl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2026-01-15T03:43:32Z</dcterms:created>
  <dcterms:modified xsi:type="dcterms:W3CDTF">2026-01-15T03:43:32Z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