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5E87" w14:textId="55B59028" w:rsidR="002C0E93" w:rsidRPr="002C0E93" w:rsidRDefault="002C0E93" w:rsidP="002C0E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Project</w:t>
      </w:r>
      <w:r w:rsidRPr="002C0E93">
        <w:rPr>
          <w:rFonts w:ascii="Times New Roman" w:eastAsia="Times New Roman" w:hAnsi="Times New Roman" w:cs="Times New Roman"/>
          <w:b/>
          <w:bCs/>
          <w:color w:val="000000"/>
          <w:sz w:val="24"/>
          <w:szCs w:val="24"/>
        </w:rPr>
        <w:t xml:space="preserve"> Report #1: </w:t>
      </w:r>
      <w:r>
        <w:rPr>
          <w:rFonts w:ascii="Times New Roman" w:eastAsia="Times New Roman" w:hAnsi="Times New Roman" w:cs="Times New Roman"/>
          <w:b/>
          <w:bCs/>
          <w:color w:val="000000"/>
          <w:sz w:val="24"/>
          <w:szCs w:val="24"/>
        </w:rPr>
        <w:t>Email and Web Scraping with Python</w:t>
      </w:r>
    </w:p>
    <w:p w14:paraId="73532C6B" w14:textId="77777777" w:rsidR="002C0E93" w:rsidRPr="002C0E93" w:rsidRDefault="002C0E93" w:rsidP="002C0E93">
      <w:pPr>
        <w:spacing w:after="0" w:line="240" w:lineRule="auto"/>
        <w:rPr>
          <w:rFonts w:ascii="Times New Roman" w:eastAsia="Times New Roman" w:hAnsi="Times New Roman" w:cs="Times New Roman"/>
          <w:sz w:val="24"/>
          <w:szCs w:val="24"/>
        </w:rPr>
      </w:pPr>
    </w:p>
    <w:p w14:paraId="58DBFABB" w14:textId="16547C83" w:rsidR="002C0E93" w:rsidRPr="002C0E93" w:rsidRDefault="002C0E93" w:rsidP="002C0E93">
      <w:pPr>
        <w:spacing w:after="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color w:val="000000"/>
          <w:sz w:val="24"/>
          <w:szCs w:val="24"/>
        </w:rPr>
        <w:t>Daniel Hanna</w:t>
      </w:r>
    </w:p>
    <w:p w14:paraId="0A2ECD80" w14:textId="38168E0F" w:rsidR="002C0E93" w:rsidRPr="002C0E93" w:rsidRDefault="002C0E93" w:rsidP="002C0E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Computer Networking</w:t>
      </w:r>
      <w:r w:rsidRPr="002C0E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CS</w:t>
      </w:r>
      <w:r w:rsidRPr="002C0E93">
        <w:rPr>
          <w:rFonts w:ascii="Times New Roman" w:eastAsia="Times New Roman" w:hAnsi="Times New Roman" w:cs="Times New Roman"/>
          <w:color w:val="000000"/>
          <w:sz w:val="24"/>
          <w:szCs w:val="24"/>
        </w:rPr>
        <w:t>C 3</w:t>
      </w:r>
      <w:r>
        <w:rPr>
          <w:rFonts w:ascii="Times New Roman" w:eastAsia="Times New Roman" w:hAnsi="Times New Roman" w:cs="Times New Roman"/>
          <w:color w:val="000000"/>
          <w:sz w:val="24"/>
          <w:szCs w:val="24"/>
        </w:rPr>
        <w:t>60</w:t>
      </w:r>
      <w:r w:rsidRPr="002C0E93">
        <w:rPr>
          <w:rFonts w:ascii="Times New Roman" w:eastAsia="Times New Roman" w:hAnsi="Times New Roman" w:cs="Times New Roman"/>
          <w:color w:val="000000"/>
          <w:sz w:val="24"/>
          <w:szCs w:val="24"/>
        </w:rPr>
        <w:t>)</w:t>
      </w:r>
    </w:p>
    <w:p w14:paraId="408E5AC0" w14:textId="77777777" w:rsidR="002C0E93" w:rsidRPr="002C0E93" w:rsidRDefault="002C0E93" w:rsidP="002C0E93">
      <w:pPr>
        <w:spacing w:after="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color w:val="000000"/>
          <w:sz w:val="24"/>
          <w:szCs w:val="24"/>
        </w:rPr>
        <w:t>The College of New Jersey</w:t>
      </w:r>
    </w:p>
    <w:p w14:paraId="303C5AE2" w14:textId="596B5850" w:rsidR="002C0E93" w:rsidRPr="002C0E93" w:rsidRDefault="002C0E93" w:rsidP="002C0E93">
      <w:pPr>
        <w:spacing w:after="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color w:val="000000"/>
          <w:sz w:val="24"/>
          <w:szCs w:val="24"/>
        </w:rPr>
        <w:t xml:space="preserve">Department </w:t>
      </w:r>
      <w:r w:rsidR="00145D69">
        <w:rPr>
          <w:rFonts w:ascii="Times New Roman" w:eastAsia="Times New Roman" w:hAnsi="Times New Roman" w:cs="Times New Roman"/>
          <w:color w:val="000000"/>
          <w:sz w:val="24"/>
          <w:szCs w:val="24"/>
        </w:rPr>
        <w:t>of Computer Science</w:t>
      </w:r>
    </w:p>
    <w:p w14:paraId="4DF57127" w14:textId="77777777" w:rsidR="002C0E93" w:rsidRDefault="002C0E93" w:rsidP="002C0E93">
      <w:pPr>
        <w:spacing w:after="24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p>
    <w:p w14:paraId="6FFC262E" w14:textId="77777777" w:rsidR="002C0E93" w:rsidRDefault="002C0E93" w:rsidP="002C0E93">
      <w:pPr>
        <w:spacing w:after="240" w:line="240" w:lineRule="auto"/>
        <w:rPr>
          <w:rFonts w:ascii="Times New Roman" w:eastAsia="Times New Roman" w:hAnsi="Times New Roman" w:cs="Times New Roman"/>
          <w:sz w:val="24"/>
          <w:szCs w:val="24"/>
        </w:rPr>
      </w:pPr>
    </w:p>
    <w:p w14:paraId="5412EF23" w14:textId="77777777" w:rsidR="002C0E93" w:rsidRDefault="002C0E93" w:rsidP="002C0E93">
      <w:pPr>
        <w:spacing w:after="240" w:line="240" w:lineRule="auto"/>
        <w:rPr>
          <w:rFonts w:ascii="Times New Roman" w:eastAsia="Times New Roman" w:hAnsi="Times New Roman" w:cs="Times New Roman"/>
          <w:sz w:val="24"/>
          <w:szCs w:val="24"/>
        </w:rPr>
      </w:pPr>
    </w:p>
    <w:p w14:paraId="16774F7E" w14:textId="756CECAD" w:rsidR="002C0E93" w:rsidRPr="002C0E93" w:rsidRDefault="002C0E93" w:rsidP="002C0E93">
      <w:pPr>
        <w:spacing w:after="240" w:line="240" w:lineRule="auto"/>
        <w:rPr>
          <w:rFonts w:ascii="Times New Roman" w:eastAsia="Times New Roman" w:hAnsi="Times New Roman" w:cs="Times New Roman"/>
          <w:sz w:val="24"/>
          <w:szCs w:val="24"/>
        </w:rPr>
      </w:pP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p>
    <w:p w14:paraId="7A3161DF" w14:textId="1C4FCB53" w:rsidR="002C0E93" w:rsidRPr="002C0E93" w:rsidRDefault="002C0E93" w:rsidP="002C0E93">
      <w:pPr>
        <w:spacing w:line="240" w:lineRule="auto"/>
        <w:jc w:val="center"/>
        <w:rPr>
          <w:rFonts w:ascii="Times New Roman" w:eastAsia="Times New Roman" w:hAnsi="Times New Roman" w:cs="Times New Roman"/>
          <w:sz w:val="24"/>
          <w:szCs w:val="24"/>
        </w:rPr>
      </w:pPr>
      <w:r w:rsidRPr="002C0E93">
        <w:rPr>
          <w:rFonts w:ascii="Arial" w:eastAsia="Times New Roman" w:hAnsi="Arial" w:cs="Arial"/>
          <w:noProof/>
          <w:color w:val="4A85B9"/>
          <w:bdr w:val="none" w:sz="0" w:space="0" w:color="auto" w:frame="1"/>
        </w:rPr>
        <w:drawing>
          <wp:inline distT="0" distB="0" distL="0" distR="0" wp14:anchorId="52C2DE06" wp14:editId="42283A42">
            <wp:extent cx="3331845" cy="954405"/>
            <wp:effectExtent l="0" t="0" r="1905" b="0"/>
            <wp:docPr id="1" name="Picture 1" descr="TCNJ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NJ wordmar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31845" cy="954405"/>
                    </a:xfrm>
                    <a:prstGeom prst="rect">
                      <a:avLst/>
                    </a:prstGeom>
                    <a:noFill/>
                    <a:ln>
                      <a:noFill/>
                    </a:ln>
                  </pic:spPr>
                </pic:pic>
              </a:graphicData>
            </a:graphic>
          </wp:inline>
        </w:drawing>
      </w:r>
    </w:p>
    <w:p w14:paraId="38DA585D" w14:textId="77777777" w:rsidR="002C0E93" w:rsidRDefault="002C0E93" w:rsidP="002C0E93">
      <w:pPr>
        <w:rPr>
          <w:rFonts w:ascii="Times New Roman" w:eastAsia="Times New Roman" w:hAnsi="Times New Roman" w:cs="Times New Roman"/>
          <w:sz w:val="24"/>
          <w:szCs w:val="24"/>
        </w:rPr>
      </w:pPr>
    </w:p>
    <w:p w14:paraId="6845D506" w14:textId="77777777" w:rsidR="002C0E93" w:rsidRDefault="002C0E93" w:rsidP="002C0E93">
      <w:pPr>
        <w:rPr>
          <w:rFonts w:ascii="Times New Roman" w:eastAsia="Times New Roman" w:hAnsi="Times New Roman" w:cs="Times New Roman"/>
          <w:sz w:val="24"/>
          <w:szCs w:val="24"/>
        </w:rPr>
      </w:pPr>
    </w:p>
    <w:p w14:paraId="55CEDE61" w14:textId="77777777" w:rsidR="002C0E93" w:rsidRDefault="002C0E93" w:rsidP="002C0E93">
      <w:pPr>
        <w:rPr>
          <w:rFonts w:ascii="Times New Roman" w:eastAsia="Times New Roman" w:hAnsi="Times New Roman" w:cs="Times New Roman"/>
          <w:sz w:val="24"/>
          <w:szCs w:val="24"/>
        </w:rPr>
      </w:pPr>
    </w:p>
    <w:p w14:paraId="7F97BACF" w14:textId="738D8124" w:rsidR="00603295" w:rsidRDefault="002C0E93" w:rsidP="002C0E93">
      <w:pPr>
        <w:rPr>
          <w:rFonts w:ascii="Times New Roman" w:eastAsia="Times New Roman" w:hAnsi="Times New Roman" w:cs="Times New Roman"/>
          <w:sz w:val="24"/>
          <w:szCs w:val="24"/>
        </w:rPr>
      </w:pP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r w:rsidRPr="002C0E93">
        <w:rPr>
          <w:rFonts w:ascii="Times New Roman" w:eastAsia="Times New Roman" w:hAnsi="Times New Roman" w:cs="Times New Roman"/>
          <w:sz w:val="24"/>
          <w:szCs w:val="24"/>
        </w:rPr>
        <w:br/>
      </w:r>
    </w:p>
    <w:p w14:paraId="16A02D61" w14:textId="5550EED5" w:rsidR="002C0E93" w:rsidRPr="002C0E93" w:rsidRDefault="002C0E93" w:rsidP="002C0E93">
      <w:pPr>
        <w:rPr>
          <w:rFonts w:ascii="Times New Roman" w:eastAsia="Times New Roman" w:hAnsi="Times New Roman" w:cs="Times New Roman"/>
          <w:b/>
          <w:bCs/>
          <w:sz w:val="24"/>
          <w:szCs w:val="24"/>
          <w:u w:val="single"/>
        </w:rPr>
      </w:pPr>
      <w:r w:rsidRPr="002C0E93">
        <w:rPr>
          <w:rFonts w:ascii="Times New Roman" w:eastAsia="Times New Roman" w:hAnsi="Times New Roman" w:cs="Times New Roman"/>
          <w:b/>
          <w:bCs/>
          <w:sz w:val="24"/>
          <w:szCs w:val="24"/>
          <w:u w:val="single"/>
        </w:rPr>
        <w:lastRenderedPageBreak/>
        <w:t>Part 0: Obtaining Familiarity with SMTP</w:t>
      </w:r>
    </w:p>
    <w:p w14:paraId="5544F779" w14:textId="51D6B29A" w:rsidR="0060747F" w:rsidRDefault="006E7A9E" w:rsidP="0060747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attempting to </w:t>
      </w:r>
      <w:r w:rsidR="00847E43">
        <w:rPr>
          <w:rFonts w:ascii="Times New Roman" w:eastAsia="Times New Roman" w:hAnsi="Times New Roman" w:cs="Times New Roman"/>
          <w:sz w:val="24"/>
          <w:szCs w:val="24"/>
        </w:rPr>
        <w:t xml:space="preserve">understand how mail servers work, </w:t>
      </w:r>
      <w:r w:rsidR="00847E43" w:rsidRPr="00847E43">
        <w:rPr>
          <w:rFonts w:ascii="MS UI Gothic" w:eastAsia="MS UI Gothic" w:hAnsi="MS UI Gothic" w:cs="Times New Roman"/>
          <w:sz w:val="24"/>
          <w:szCs w:val="24"/>
        </w:rPr>
        <w:t xml:space="preserve">nslookup </w:t>
      </w:r>
      <w:r w:rsidR="00847E43">
        <w:rPr>
          <w:rFonts w:ascii="Times New Roman" w:eastAsia="Times New Roman" w:hAnsi="Times New Roman" w:cs="Times New Roman"/>
          <w:sz w:val="24"/>
          <w:szCs w:val="24"/>
        </w:rPr>
        <w:t xml:space="preserve">was used to determine which mail servers were used by TCNJ. </w:t>
      </w:r>
      <w:r w:rsidR="00847E43">
        <w:rPr>
          <w:rFonts w:ascii="Times New Roman" w:eastAsia="Times New Roman" w:hAnsi="Times New Roman" w:cs="Times New Roman"/>
          <w:sz w:val="24"/>
          <w:szCs w:val="24"/>
        </w:rPr>
        <w:t>It i</w:t>
      </w:r>
      <w:r w:rsidR="00847E43">
        <w:rPr>
          <w:rFonts w:ascii="Times New Roman" w:eastAsia="Times New Roman" w:hAnsi="Times New Roman" w:cs="Times New Roman"/>
          <w:sz w:val="24"/>
          <w:szCs w:val="24"/>
        </w:rPr>
        <w:t>s</w:t>
      </w:r>
      <w:r w:rsidR="00847E43">
        <w:rPr>
          <w:rFonts w:ascii="Times New Roman" w:eastAsia="Times New Roman" w:hAnsi="Times New Roman" w:cs="Times New Roman"/>
          <w:sz w:val="24"/>
          <w:szCs w:val="24"/>
        </w:rPr>
        <w:t xml:space="preserve"> clear from this command that there are two mail servers being used by TCNJ: </w:t>
      </w:r>
      <w:r w:rsidR="00847E43" w:rsidRPr="00847E43">
        <w:rPr>
          <w:rFonts w:ascii="MS UI Gothic" w:eastAsia="MS UI Gothic" w:hAnsi="MS UI Gothic" w:cs="Times New Roman"/>
          <w:sz w:val="24"/>
          <w:szCs w:val="24"/>
        </w:rPr>
        <w:t>mxgate</w:t>
      </w:r>
      <w:r w:rsidR="00847E43">
        <w:rPr>
          <w:rFonts w:ascii="MS UI Gothic" w:eastAsia="MS UI Gothic" w:hAnsi="MS UI Gothic" w:cs="Times New Roman"/>
          <w:sz w:val="24"/>
          <w:szCs w:val="24"/>
        </w:rPr>
        <w:t>1</w:t>
      </w:r>
      <w:r w:rsidR="00847E43">
        <w:rPr>
          <w:rFonts w:ascii="Times New Roman" w:eastAsia="Times New Roman" w:hAnsi="Times New Roman" w:cs="Times New Roman"/>
          <w:sz w:val="24"/>
          <w:szCs w:val="24"/>
        </w:rPr>
        <w:t xml:space="preserve"> and </w:t>
      </w:r>
      <w:r w:rsidR="00847E43" w:rsidRPr="00847E43">
        <w:rPr>
          <w:rFonts w:ascii="MS UI Gothic" w:eastAsia="MS UI Gothic" w:hAnsi="MS UI Gothic" w:cs="Times New Roman"/>
          <w:sz w:val="24"/>
          <w:szCs w:val="24"/>
        </w:rPr>
        <w:t>mxgate</w:t>
      </w:r>
      <w:r w:rsidR="00847E43">
        <w:rPr>
          <w:rFonts w:ascii="MS UI Gothic" w:eastAsia="MS UI Gothic" w:hAnsi="MS UI Gothic" w:cs="Times New Roman"/>
          <w:sz w:val="24"/>
          <w:szCs w:val="24"/>
        </w:rPr>
        <w:t>2</w:t>
      </w:r>
      <w:r w:rsidR="00847E43">
        <w:rPr>
          <w:rFonts w:ascii="Times New Roman" w:eastAsia="Times New Roman" w:hAnsi="Times New Roman" w:cs="Times New Roman"/>
          <w:sz w:val="24"/>
          <w:szCs w:val="24"/>
        </w:rPr>
        <w:t>.</w:t>
      </w:r>
      <w:r w:rsidR="00847E43">
        <w:rPr>
          <w:rFonts w:ascii="Times New Roman" w:eastAsia="Times New Roman" w:hAnsi="Times New Roman" w:cs="Times New Roman"/>
          <w:sz w:val="24"/>
          <w:szCs w:val="24"/>
        </w:rPr>
        <w:t xml:space="preserve"> However, when attempting to utilize telnet in order to connect to either of these servers, the attempt times out, claiming that the resource is temporarily “unavailable.”</w:t>
      </w:r>
      <w:r w:rsidR="0060747F">
        <w:rPr>
          <w:rFonts w:ascii="Times New Roman" w:eastAsia="Times New Roman" w:hAnsi="Times New Roman" w:cs="Times New Roman"/>
          <w:sz w:val="24"/>
          <w:szCs w:val="24"/>
        </w:rPr>
        <w:t xml:space="preserve"> However, this is expected, since as explained in the project outline, since the current computer’s host name does not match any registered host name on the DNS servers used by the college. </w:t>
      </w:r>
    </w:p>
    <w:p w14:paraId="05E243CF" w14:textId="025A1785" w:rsidR="00847E43" w:rsidRDefault="00847E43" w:rsidP="00847E43">
      <w:pPr>
        <w:keepNext/>
        <w:jc w:val="center"/>
      </w:pPr>
      <w:r w:rsidRPr="00847E43">
        <w:rPr>
          <w:rFonts w:ascii="Times New Roman" w:eastAsia="Times New Roman" w:hAnsi="Times New Roman" w:cs="Times New Roman"/>
          <w:sz w:val="24"/>
          <w:szCs w:val="24"/>
        </w:rPr>
        <w:drawing>
          <wp:inline distT="0" distB="0" distL="0" distR="0" wp14:anchorId="48A7970A" wp14:editId="182DC3F6">
            <wp:extent cx="4204030" cy="2454448"/>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36858" b="34663"/>
                    <a:stretch/>
                  </pic:blipFill>
                  <pic:spPr bwMode="auto">
                    <a:xfrm>
                      <a:off x="0" y="0"/>
                      <a:ext cx="4262147" cy="2488378"/>
                    </a:xfrm>
                    <a:prstGeom prst="rect">
                      <a:avLst/>
                    </a:prstGeom>
                    <a:ln>
                      <a:noFill/>
                    </a:ln>
                    <a:extLst>
                      <a:ext uri="{53640926-AAD7-44D8-BBD7-CCE9431645EC}">
                        <a14:shadowObscured xmlns:a14="http://schemas.microsoft.com/office/drawing/2010/main"/>
                      </a:ext>
                    </a:extLst>
                  </pic:spPr>
                </pic:pic>
              </a:graphicData>
            </a:graphic>
          </wp:inline>
        </w:drawing>
      </w:r>
    </w:p>
    <w:p w14:paraId="756DDF78" w14:textId="54F9067D" w:rsidR="00847E43" w:rsidRDefault="00847E43" w:rsidP="00847E43">
      <w:pPr>
        <w:pStyle w:val="Caption"/>
        <w:jc w:val="center"/>
        <w:rPr>
          <w:color w:val="auto"/>
          <w:sz w:val="20"/>
          <w:szCs w:val="20"/>
        </w:rPr>
      </w:pPr>
      <w:r w:rsidRPr="00847E43">
        <w:rPr>
          <w:color w:val="auto"/>
          <w:sz w:val="20"/>
          <w:szCs w:val="20"/>
        </w:rPr>
        <w:t xml:space="preserve">Figure </w:t>
      </w:r>
      <w:r w:rsidRPr="00847E43">
        <w:rPr>
          <w:color w:val="auto"/>
          <w:sz w:val="20"/>
          <w:szCs w:val="20"/>
        </w:rPr>
        <w:fldChar w:fldCharType="begin"/>
      </w:r>
      <w:r w:rsidRPr="00847E43">
        <w:rPr>
          <w:color w:val="auto"/>
          <w:sz w:val="20"/>
          <w:szCs w:val="20"/>
        </w:rPr>
        <w:instrText xml:space="preserve"> SEQ Figure \* ARABIC </w:instrText>
      </w:r>
      <w:r w:rsidRPr="00847E43">
        <w:rPr>
          <w:color w:val="auto"/>
          <w:sz w:val="20"/>
          <w:szCs w:val="20"/>
        </w:rPr>
        <w:fldChar w:fldCharType="separate"/>
      </w:r>
      <w:r w:rsidR="00B239E8">
        <w:rPr>
          <w:noProof/>
          <w:color w:val="auto"/>
          <w:sz w:val="20"/>
          <w:szCs w:val="20"/>
        </w:rPr>
        <w:t>1</w:t>
      </w:r>
      <w:r w:rsidRPr="00847E43">
        <w:rPr>
          <w:color w:val="auto"/>
          <w:sz w:val="20"/>
          <w:szCs w:val="20"/>
        </w:rPr>
        <w:fldChar w:fldCharType="end"/>
      </w:r>
      <w:r w:rsidRPr="00847E43">
        <w:rPr>
          <w:color w:val="auto"/>
          <w:sz w:val="20"/>
          <w:szCs w:val="20"/>
        </w:rPr>
        <w:t>: Using nslookup and telnet to access TCNJ’s mail servers</w:t>
      </w:r>
    </w:p>
    <w:p w14:paraId="6ABE8BB1" w14:textId="71285D25" w:rsidR="0060747F" w:rsidRPr="0060747F" w:rsidRDefault="0060747F" w:rsidP="0060747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attempting similar actions with Gmail’s servers, it can be seen that several mail servers exist, some of which are IMAP servers and some of which are SMTP servers. According to Google’s support documentation, Gmail’s SMTP servers use port number 587 for TLS (encrypted) protocol. Thus, </w:t>
      </w:r>
      <w:proofErr w:type="spellStart"/>
      <w:r>
        <w:rPr>
          <w:rFonts w:ascii="Times New Roman" w:eastAsia="Times New Roman" w:hAnsi="Times New Roman" w:cs="Times New Roman"/>
          <w:sz w:val="24"/>
          <w:szCs w:val="24"/>
        </w:rPr>
        <w:t>openSSL</w:t>
      </w:r>
      <w:proofErr w:type="spellEnd"/>
      <w:r>
        <w:rPr>
          <w:rFonts w:ascii="Times New Roman" w:eastAsia="Times New Roman" w:hAnsi="Times New Roman" w:cs="Times New Roman"/>
          <w:sz w:val="24"/>
          <w:szCs w:val="24"/>
        </w:rPr>
        <w:t xml:space="preserve"> must be utilized, as opposed to Telnet’s plaintext protocol. </w:t>
      </w:r>
    </w:p>
    <w:p w14:paraId="75BF8240" w14:textId="77777777" w:rsidR="00103500" w:rsidRDefault="0060747F" w:rsidP="00103500">
      <w:pPr>
        <w:keepNext/>
        <w:jc w:val="center"/>
      </w:pPr>
      <w:r w:rsidRPr="0060747F">
        <w:drawing>
          <wp:inline distT="0" distB="0" distL="0" distR="0" wp14:anchorId="4028ECE6" wp14:editId="064FBF75">
            <wp:extent cx="4164793" cy="242860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35417" b="33251"/>
                    <a:stretch/>
                  </pic:blipFill>
                  <pic:spPr bwMode="auto">
                    <a:xfrm>
                      <a:off x="0" y="0"/>
                      <a:ext cx="4250521" cy="2478591"/>
                    </a:xfrm>
                    <a:prstGeom prst="rect">
                      <a:avLst/>
                    </a:prstGeom>
                    <a:ln>
                      <a:noFill/>
                    </a:ln>
                    <a:extLst>
                      <a:ext uri="{53640926-AAD7-44D8-BBD7-CCE9431645EC}">
                        <a14:shadowObscured xmlns:a14="http://schemas.microsoft.com/office/drawing/2010/main"/>
                      </a:ext>
                    </a:extLst>
                  </pic:spPr>
                </pic:pic>
              </a:graphicData>
            </a:graphic>
          </wp:inline>
        </w:drawing>
      </w:r>
    </w:p>
    <w:p w14:paraId="4D45E70A" w14:textId="1376D66F" w:rsidR="0060747F" w:rsidRDefault="00103500" w:rsidP="00103500">
      <w:pPr>
        <w:pStyle w:val="Caption"/>
        <w:jc w:val="center"/>
        <w:rPr>
          <w:color w:val="auto"/>
          <w:sz w:val="20"/>
          <w:szCs w:val="20"/>
        </w:rPr>
      </w:pPr>
      <w:r w:rsidRPr="00103500">
        <w:rPr>
          <w:color w:val="auto"/>
          <w:sz w:val="20"/>
          <w:szCs w:val="20"/>
        </w:rPr>
        <w:t xml:space="preserve">Figure </w:t>
      </w:r>
      <w:r w:rsidRPr="00103500">
        <w:rPr>
          <w:color w:val="auto"/>
          <w:sz w:val="20"/>
          <w:szCs w:val="20"/>
        </w:rPr>
        <w:fldChar w:fldCharType="begin"/>
      </w:r>
      <w:r w:rsidRPr="00103500">
        <w:rPr>
          <w:color w:val="auto"/>
          <w:sz w:val="20"/>
          <w:szCs w:val="20"/>
        </w:rPr>
        <w:instrText xml:space="preserve"> SEQ Figure \* ARABIC </w:instrText>
      </w:r>
      <w:r w:rsidRPr="00103500">
        <w:rPr>
          <w:color w:val="auto"/>
          <w:sz w:val="20"/>
          <w:szCs w:val="20"/>
        </w:rPr>
        <w:fldChar w:fldCharType="separate"/>
      </w:r>
      <w:r w:rsidR="00B239E8">
        <w:rPr>
          <w:noProof/>
          <w:color w:val="auto"/>
          <w:sz w:val="20"/>
          <w:szCs w:val="20"/>
        </w:rPr>
        <w:t>2</w:t>
      </w:r>
      <w:r w:rsidRPr="00103500">
        <w:rPr>
          <w:color w:val="auto"/>
          <w:sz w:val="20"/>
          <w:szCs w:val="20"/>
        </w:rPr>
        <w:fldChar w:fldCharType="end"/>
      </w:r>
      <w:r w:rsidRPr="00103500">
        <w:rPr>
          <w:color w:val="auto"/>
          <w:sz w:val="20"/>
          <w:szCs w:val="20"/>
        </w:rPr>
        <w:t>: Using nslookup for Gmail's servers</w:t>
      </w:r>
    </w:p>
    <w:p w14:paraId="64D539E4" w14:textId="591865BE" w:rsidR="00103500" w:rsidRDefault="00103500" w:rsidP="001035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order to effectively connect to the SMTP mail server, a valid credential must be utilized. This can be done by Perl’s MIME, which encodes and decodes strings to and from a base64 encoding. This will provide an “authentication token” for connection. Figure 3 demonstrates the use of this command and the resulting output. Please note that some of the command has been covered for security. </w:t>
      </w:r>
    </w:p>
    <w:p w14:paraId="67AC6C77" w14:textId="77777777" w:rsidR="00103500" w:rsidRDefault="00103500" w:rsidP="00103500">
      <w:pPr>
        <w:keepNext/>
        <w:jc w:val="center"/>
      </w:pPr>
      <w:r>
        <w:rPr>
          <w:noProof/>
        </w:rPr>
        <w:drawing>
          <wp:inline distT="0" distB="0" distL="0" distR="0" wp14:anchorId="02DF8402" wp14:editId="0026A1DB">
            <wp:extent cx="5943600" cy="638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taining Authenticati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38810"/>
                    </a:xfrm>
                    <a:prstGeom prst="rect">
                      <a:avLst/>
                    </a:prstGeom>
                  </pic:spPr>
                </pic:pic>
              </a:graphicData>
            </a:graphic>
          </wp:inline>
        </w:drawing>
      </w:r>
    </w:p>
    <w:p w14:paraId="14403C10" w14:textId="691ECB95" w:rsidR="00103500" w:rsidRDefault="00103500" w:rsidP="00103500">
      <w:pPr>
        <w:pStyle w:val="Caption"/>
        <w:jc w:val="center"/>
        <w:rPr>
          <w:color w:val="auto"/>
          <w:sz w:val="20"/>
          <w:szCs w:val="20"/>
        </w:rPr>
      </w:pPr>
      <w:r w:rsidRPr="00B239E8">
        <w:rPr>
          <w:color w:val="auto"/>
          <w:sz w:val="20"/>
          <w:szCs w:val="20"/>
        </w:rPr>
        <w:t xml:space="preserve">Figure </w:t>
      </w:r>
      <w:r w:rsidRPr="00B239E8">
        <w:rPr>
          <w:color w:val="auto"/>
          <w:sz w:val="20"/>
          <w:szCs w:val="20"/>
        </w:rPr>
        <w:fldChar w:fldCharType="begin"/>
      </w:r>
      <w:r w:rsidRPr="00B239E8">
        <w:rPr>
          <w:color w:val="auto"/>
          <w:sz w:val="20"/>
          <w:szCs w:val="20"/>
        </w:rPr>
        <w:instrText xml:space="preserve"> SEQ Figure \* ARABIC </w:instrText>
      </w:r>
      <w:r w:rsidRPr="00B239E8">
        <w:rPr>
          <w:color w:val="auto"/>
          <w:sz w:val="20"/>
          <w:szCs w:val="20"/>
        </w:rPr>
        <w:fldChar w:fldCharType="separate"/>
      </w:r>
      <w:r w:rsidR="00B239E8">
        <w:rPr>
          <w:noProof/>
          <w:color w:val="auto"/>
          <w:sz w:val="20"/>
          <w:szCs w:val="20"/>
        </w:rPr>
        <w:t>3</w:t>
      </w:r>
      <w:r w:rsidRPr="00B239E8">
        <w:rPr>
          <w:color w:val="auto"/>
          <w:sz w:val="20"/>
          <w:szCs w:val="20"/>
        </w:rPr>
        <w:fldChar w:fldCharType="end"/>
      </w:r>
      <w:r w:rsidRPr="00B239E8">
        <w:rPr>
          <w:color w:val="auto"/>
          <w:sz w:val="20"/>
          <w:szCs w:val="20"/>
        </w:rPr>
        <w:t>: Perl MMIME to create a base64</w:t>
      </w:r>
      <w:r w:rsidR="00B239E8" w:rsidRPr="00B239E8">
        <w:rPr>
          <w:color w:val="auto"/>
          <w:sz w:val="20"/>
          <w:szCs w:val="20"/>
        </w:rPr>
        <w:t xml:space="preserve"> encoding using login credentials</w:t>
      </w:r>
    </w:p>
    <w:p w14:paraId="4DA8C3E6" w14:textId="2C2181C2" w:rsidR="00B239E8" w:rsidRDefault="00B239E8" w:rsidP="00B239E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Connecting to the mail server and sending some mail then becomes a simple matter. OpenSSL is first used to connect to port 587 of the SMTP mail server. </w:t>
      </w:r>
    </w:p>
    <w:p w14:paraId="6660773C" w14:textId="2CE7A4C4" w:rsidR="00B239E8" w:rsidRDefault="00B239E8" w:rsidP="00B239E8">
      <w:pPr>
        <w:keepNext/>
        <w:jc w:val="center"/>
      </w:pPr>
      <w:r>
        <w:rPr>
          <w:rFonts w:ascii="Times New Roman" w:eastAsia="Times New Roman" w:hAnsi="Times New Roman" w:cs="Times New Roman"/>
          <w:noProof/>
          <w:sz w:val="24"/>
          <w:szCs w:val="24"/>
        </w:rPr>
        <w:drawing>
          <wp:inline distT="0" distB="0" distL="0" distR="0" wp14:anchorId="2F046D19" wp14:editId="786DECC7">
            <wp:extent cx="5923827" cy="2857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86401"/>
                    <a:stretch/>
                  </pic:blipFill>
                  <pic:spPr bwMode="auto">
                    <a:xfrm>
                      <a:off x="0" y="0"/>
                      <a:ext cx="6213598" cy="299728"/>
                    </a:xfrm>
                    <a:prstGeom prst="rect">
                      <a:avLst/>
                    </a:prstGeom>
                    <a:noFill/>
                    <a:ln>
                      <a:noFill/>
                    </a:ln>
                    <a:extLst>
                      <a:ext uri="{53640926-AAD7-44D8-BBD7-CCE9431645EC}">
                        <a14:shadowObscured xmlns:a14="http://schemas.microsoft.com/office/drawing/2010/main"/>
                      </a:ext>
                    </a:extLst>
                  </pic:spPr>
                </pic:pic>
              </a:graphicData>
            </a:graphic>
          </wp:inline>
        </w:drawing>
      </w:r>
    </w:p>
    <w:p w14:paraId="1D0AEB78" w14:textId="2864D799" w:rsidR="00B239E8" w:rsidRPr="00B239E8" w:rsidRDefault="00B239E8" w:rsidP="00B239E8">
      <w:pPr>
        <w:pStyle w:val="Caption"/>
        <w:jc w:val="center"/>
        <w:rPr>
          <w:rFonts w:ascii="Times New Roman" w:eastAsia="Times New Roman" w:hAnsi="Times New Roman" w:cs="Times New Roman"/>
          <w:color w:val="auto"/>
          <w:sz w:val="20"/>
          <w:szCs w:val="20"/>
        </w:rPr>
      </w:pPr>
      <w:r w:rsidRPr="00B239E8">
        <w:rPr>
          <w:color w:val="auto"/>
          <w:sz w:val="20"/>
          <w:szCs w:val="20"/>
        </w:rPr>
        <w:t xml:space="preserve">Figure </w:t>
      </w:r>
      <w:r w:rsidRPr="00B239E8">
        <w:rPr>
          <w:color w:val="auto"/>
          <w:sz w:val="20"/>
          <w:szCs w:val="20"/>
        </w:rPr>
        <w:fldChar w:fldCharType="begin"/>
      </w:r>
      <w:r w:rsidRPr="00B239E8">
        <w:rPr>
          <w:color w:val="auto"/>
          <w:sz w:val="20"/>
          <w:szCs w:val="20"/>
        </w:rPr>
        <w:instrText xml:space="preserve"> SEQ Figure \* ARABIC </w:instrText>
      </w:r>
      <w:r w:rsidRPr="00B239E8">
        <w:rPr>
          <w:color w:val="auto"/>
          <w:sz w:val="20"/>
          <w:szCs w:val="20"/>
        </w:rPr>
        <w:fldChar w:fldCharType="separate"/>
      </w:r>
      <w:r>
        <w:rPr>
          <w:noProof/>
          <w:color w:val="auto"/>
          <w:sz w:val="20"/>
          <w:szCs w:val="20"/>
        </w:rPr>
        <w:t>4</w:t>
      </w:r>
      <w:r w:rsidRPr="00B239E8">
        <w:rPr>
          <w:color w:val="auto"/>
          <w:sz w:val="20"/>
          <w:szCs w:val="20"/>
        </w:rPr>
        <w:fldChar w:fldCharType="end"/>
      </w:r>
      <w:r w:rsidRPr="00B239E8">
        <w:rPr>
          <w:color w:val="auto"/>
          <w:sz w:val="20"/>
          <w:szCs w:val="20"/>
        </w:rPr>
        <w:t xml:space="preserve">: </w:t>
      </w:r>
      <w:proofErr w:type="spellStart"/>
      <w:r w:rsidRPr="00B239E8">
        <w:rPr>
          <w:color w:val="auto"/>
          <w:sz w:val="20"/>
          <w:szCs w:val="20"/>
        </w:rPr>
        <w:t>SSLing</w:t>
      </w:r>
      <w:proofErr w:type="spellEnd"/>
      <w:r w:rsidRPr="00B239E8">
        <w:rPr>
          <w:color w:val="auto"/>
          <w:sz w:val="20"/>
          <w:szCs w:val="20"/>
        </w:rPr>
        <w:t xml:space="preserve"> into server</w:t>
      </w:r>
    </w:p>
    <w:p w14:paraId="0CD5FA0E" w14:textId="07E69D97" w:rsidR="00B239E8" w:rsidRDefault="00B239E8" w:rsidP="00B239E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authentication is performed by using the previously created base64 encoded sequence of characters. Note that for the purpose of security, the full character sequence is not included in the below figure. </w:t>
      </w:r>
    </w:p>
    <w:p w14:paraId="213CC277" w14:textId="77777777" w:rsidR="00B239E8" w:rsidRDefault="00B239E8" w:rsidP="00B239E8">
      <w:pPr>
        <w:keepNext/>
        <w:jc w:val="center"/>
      </w:pPr>
      <w:r>
        <w:rPr>
          <w:rFonts w:ascii="Times New Roman" w:eastAsia="Times New Roman" w:hAnsi="Times New Roman" w:cs="Times New Roman"/>
          <w:noProof/>
          <w:sz w:val="24"/>
          <w:szCs w:val="24"/>
        </w:rPr>
        <w:drawing>
          <wp:inline distT="0" distB="0" distL="0" distR="0" wp14:anchorId="56B12FE3" wp14:editId="691C8DDA">
            <wp:extent cx="4020909" cy="596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5693" b="56735"/>
                    <a:stretch/>
                  </pic:blipFill>
                  <pic:spPr bwMode="auto">
                    <a:xfrm>
                      <a:off x="0" y="0"/>
                      <a:ext cx="4095773" cy="607254"/>
                    </a:xfrm>
                    <a:prstGeom prst="rect">
                      <a:avLst/>
                    </a:prstGeom>
                    <a:noFill/>
                    <a:ln>
                      <a:noFill/>
                    </a:ln>
                    <a:extLst>
                      <a:ext uri="{53640926-AAD7-44D8-BBD7-CCE9431645EC}">
                        <a14:shadowObscured xmlns:a14="http://schemas.microsoft.com/office/drawing/2010/main"/>
                      </a:ext>
                    </a:extLst>
                  </pic:spPr>
                </pic:pic>
              </a:graphicData>
            </a:graphic>
          </wp:inline>
        </w:drawing>
      </w:r>
    </w:p>
    <w:p w14:paraId="76286B4F" w14:textId="07A9A8B8" w:rsidR="001A7A39" w:rsidRPr="001A7A39" w:rsidRDefault="00B239E8" w:rsidP="001A7A39">
      <w:pPr>
        <w:pStyle w:val="Caption"/>
        <w:jc w:val="center"/>
        <w:rPr>
          <w:color w:val="auto"/>
          <w:sz w:val="20"/>
          <w:szCs w:val="20"/>
        </w:rPr>
      </w:pPr>
      <w:r w:rsidRPr="00B239E8">
        <w:rPr>
          <w:color w:val="auto"/>
          <w:sz w:val="20"/>
          <w:szCs w:val="20"/>
        </w:rPr>
        <w:t xml:space="preserve">Figure </w:t>
      </w:r>
      <w:r w:rsidRPr="00B239E8">
        <w:rPr>
          <w:color w:val="auto"/>
          <w:sz w:val="20"/>
          <w:szCs w:val="20"/>
        </w:rPr>
        <w:fldChar w:fldCharType="begin"/>
      </w:r>
      <w:r w:rsidRPr="00B239E8">
        <w:rPr>
          <w:color w:val="auto"/>
          <w:sz w:val="20"/>
          <w:szCs w:val="20"/>
        </w:rPr>
        <w:instrText xml:space="preserve"> SEQ Figure \* ARABIC </w:instrText>
      </w:r>
      <w:r w:rsidRPr="00B239E8">
        <w:rPr>
          <w:color w:val="auto"/>
          <w:sz w:val="20"/>
          <w:szCs w:val="20"/>
        </w:rPr>
        <w:fldChar w:fldCharType="separate"/>
      </w:r>
      <w:r w:rsidRPr="00B239E8">
        <w:rPr>
          <w:noProof/>
          <w:color w:val="auto"/>
          <w:sz w:val="20"/>
          <w:szCs w:val="20"/>
        </w:rPr>
        <w:t>5</w:t>
      </w:r>
      <w:r w:rsidRPr="00B239E8">
        <w:rPr>
          <w:color w:val="auto"/>
          <w:sz w:val="20"/>
          <w:szCs w:val="20"/>
        </w:rPr>
        <w:fldChar w:fldCharType="end"/>
      </w:r>
      <w:r w:rsidRPr="00B239E8">
        <w:rPr>
          <w:color w:val="auto"/>
          <w:sz w:val="20"/>
          <w:szCs w:val="20"/>
        </w:rPr>
        <w:t>: Authentication is Accepted</w:t>
      </w:r>
    </w:p>
    <w:p w14:paraId="53B0CF9C" w14:textId="5A09F76B" w:rsidR="007157B9" w:rsidRDefault="001A7A39" w:rsidP="00B239E8">
      <w:r w:rsidRPr="007157B9">
        <w:drawing>
          <wp:anchor distT="0" distB="0" distL="114300" distR="114300" simplePos="0" relativeHeight="251658240" behindDoc="0" locked="0" layoutInCell="1" allowOverlap="1" wp14:anchorId="136C7E02" wp14:editId="31A72CFB">
            <wp:simplePos x="0" y="0"/>
            <wp:positionH relativeFrom="column">
              <wp:posOffset>198784</wp:posOffset>
            </wp:positionH>
            <wp:positionV relativeFrom="paragraph">
              <wp:posOffset>425837</wp:posOffset>
            </wp:positionV>
            <wp:extent cx="3260034" cy="2358371"/>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 t="53544" r="77802" b="19566"/>
                    <a:stretch/>
                  </pic:blipFill>
                  <pic:spPr bwMode="auto">
                    <a:xfrm>
                      <a:off x="0" y="0"/>
                      <a:ext cx="3264810" cy="2361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5F7FC33" wp14:editId="63F7EE7F">
            <wp:simplePos x="0" y="0"/>
            <wp:positionH relativeFrom="column">
              <wp:posOffset>3728012</wp:posOffset>
            </wp:positionH>
            <wp:positionV relativeFrom="paragraph">
              <wp:posOffset>425450</wp:posOffset>
            </wp:positionV>
            <wp:extent cx="2403594" cy="174928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63621"/>
                    <a:stretch/>
                  </pic:blipFill>
                  <pic:spPr bwMode="auto">
                    <a:xfrm>
                      <a:off x="0" y="0"/>
                      <a:ext cx="2403594" cy="17492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9E8">
        <w:tab/>
        <w:t xml:space="preserve">It is then possible to send mail through the connection. </w:t>
      </w:r>
      <w:r w:rsidR="007157B9">
        <w:t xml:space="preserve">Note the mail sent on the left half of the below figure, and the received mail on the right half. </w:t>
      </w:r>
    </w:p>
    <w:p w14:paraId="102CBDD1" w14:textId="5587610D" w:rsidR="007157B9" w:rsidRDefault="007157B9" w:rsidP="00B239E8">
      <w:pPr>
        <w:rPr>
          <w:noProof/>
        </w:rPr>
      </w:pPr>
    </w:p>
    <w:p w14:paraId="74D00424" w14:textId="77777777" w:rsidR="007157B9" w:rsidRDefault="007157B9" w:rsidP="00B239E8">
      <w:pPr>
        <w:rPr>
          <w:noProof/>
        </w:rPr>
      </w:pPr>
    </w:p>
    <w:p w14:paraId="6E87B974" w14:textId="77777777" w:rsidR="007157B9" w:rsidRDefault="007157B9" w:rsidP="00B239E8">
      <w:pPr>
        <w:rPr>
          <w:noProof/>
        </w:rPr>
      </w:pPr>
    </w:p>
    <w:p w14:paraId="7AB25E44" w14:textId="77777777" w:rsidR="007157B9" w:rsidRDefault="007157B9" w:rsidP="00B239E8">
      <w:pPr>
        <w:rPr>
          <w:noProof/>
        </w:rPr>
      </w:pPr>
    </w:p>
    <w:p w14:paraId="081197EE" w14:textId="77777777" w:rsidR="007157B9" w:rsidRDefault="007157B9" w:rsidP="00B239E8">
      <w:pPr>
        <w:rPr>
          <w:noProof/>
        </w:rPr>
      </w:pPr>
    </w:p>
    <w:p w14:paraId="257939C0" w14:textId="77777777" w:rsidR="007157B9" w:rsidRDefault="007157B9" w:rsidP="00B239E8">
      <w:pPr>
        <w:rPr>
          <w:noProof/>
        </w:rPr>
      </w:pPr>
    </w:p>
    <w:p w14:paraId="13D51371" w14:textId="77777777" w:rsidR="007157B9" w:rsidRDefault="007157B9" w:rsidP="00B239E8">
      <w:pPr>
        <w:rPr>
          <w:noProof/>
        </w:rPr>
      </w:pPr>
    </w:p>
    <w:p w14:paraId="692A4A1A" w14:textId="716530C3" w:rsidR="007157B9" w:rsidRDefault="007157B9" w:rsidP="00B239E8">
      <w:pPr>
        <w:rPr>
          <w:noProof/>
        </w:rPr>
      </w:pPr>
    </w:p>
    <w:p w14:paraId="520C92F0" w14:textId="77777777" w:rsidR="007157B9" w:rsidRPr="007157B9" w:rsidRDefault="007157B9" w:rsidP="00B239E8">
      <w:pPr>
        <w:rPr>
          <w:noProof/>
          <w:sz w:val="4"/>
          <w:szCs w:val="4"/>
        </w:rPr>
      </w:pPr>
    </w:p>
    <w:p w14:paraId="1669BC30" w14:textId="56A6B30F" w:rsidR="007157B9" w:rsidRDefault="007157B9" w:rsidP="007157B9">
      <w:pPr>
        <w:pStyle w:val="Caption"/>
        <w:jc w:val="center"/>
        <w:rPr>
          <w:color w:val="auto"/>
          <w:sz w:val="20"/>
          <w:szCs w:val="20"/>
        </w:rPr>
      </w:pPr>
      <w:r w:rsidRPr="00B239E8">
        <w:rPr>
          <w:color w:val="auto"/>
          <w:sz w:val="20"/>
          <w:szCs w:val="20"/>
        </w:rPr>
        <w:t xml:space="preserve">Figure </w:t>
      </w:r>
      <w:r>
        <w:rPr>
          <w:color w:val="auto"/>
          <w:sz w:val="20"/>
          <w:szCs w:val="20"/>
        </w:rPr>
        <w:t>6</w:t>
      </w:r>
      <w:r w:rsidRPr="00B239E8">
        <w:rPr>
          <w:color w:val="auto"/>
          <w:sz w:val="20"/>
          <w:szCs w:val="20"/>
        </w:rPr>
        <w:t xml:space="preserve">: </w:t>
      </w:r>
      <w:r>
        <w:rPr>
          <w:color w:val="auto"/>
          <w:sz w:val="20"/>
          <w:szCs w:val="20"/>
        </w:rPr>
        <w:t>Mail sent through SSL connection is received successfully</w:t>
      </w:r>
    </w:p>
    <w:p w14:paraId="656A6E5D" w14:textId="77777777" w:rsidR="007157B9" w:rsidRDefault="007157B9" w:rsidP="007157B9">
      <w:pPr>
        <w:rPr>
          <w:noProof/>
        </w:rPr>
      </w:pPr>
      <w:r w:rsidRPr="007157B9">
        <w:rPr>
          <w:noProof/>
        </w:rPr>
        <w:lastRenderedPageBreak/>
        <w:t xml:space="preserve"> </w:t>
      </w:r>
    </w:p>
    <w:p w14:paraId="57926EB0" w14:textId="2A634D05" w:rsidR="007157B9" w:rsidRPr="00C02FFD" w:rsidRDefault="007157B9" w:rsidP="00B239E8">
      <w:pPr>
        <w:rPr>
          <w:rFonts w:ascii="Times New Roman" w:eastAsia="Times New Roman" w:hAnsi="Times New Roman" w:cs="Times New Roman"/>
          <w:b/>
          <w:bCs/>
          <w:sz w:val="24"/>
          <w:szCs w:val="24"/>
          <w:u w:val="single"/>
        </w:rPr>
      </w:pPr>
      <w:r w:rsidRPr="002C0E93">
        <w:rPr>
          <w:rFonts w:ascii="Times New Roman" w:eastAsia="Times New Roman" w:hAnsi="Times New Roman" w:cs="Times New Roman"/>
          <w:b/>
          <w:bCs/>
          <w:sz w:val="24"/>
          <w:szCs w:val="24"/>
          <w:u w:val="single"/>
        </w:rPr>
        <w:t xml:space="preserve">Part </w:t>
      </w:r>
      <w:r>
        <w:rPr>
          <w:rFonts w:ascii="Times New Roman" w:eastAsia="Times New Roman" w:hAnsi="Times New Roman" w:cs="Times New Roman"/>
          <w:b/>
          <w:bCs/>
          <w:sz w:val="24"/>
          <w:szCs w:val="24"/>
          <w:u w:val="single"/>
        </w:rPr>
        <w:t>1</w:t>
      </w:r>
      <w:r w:rsidRPr="002C0E93">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b/>
          <w:bCs/>
          <w:sz w:val="24"/>
          <w:szCs w:val="24"/>
          <w:u w:val="single"/>
        </w:rPr>
        <w:t>Extracting Stock Market Information</w:t>
      </w:r>
      <w:bookmarkStart w:id="0" w:name="_GoBack"/>
      <w:bookmarkEnd w:id="0"/>
    </w:p>
    <w:sectPr w:rsidR="007157B9" w:rsidRPr="00C02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93"/>
    <w:rsid w:val="00103500"/>
    <w:rsid w:val="00145D69"/>
    <w:rsid w:val="001A7A39"/>
    <w:rsid w:val="002C0E93"/>
    <w:rsid w:val="00574769"/>
    <w:rsid w:val="00603295"/>
    <w:rsid w:val="0060747F"/>
    <w:rsid w:val="006E7A9E"/>
    <w:rsid w:val="007157B9"/>
    <w:rsid w:val="00847E43"/>
    <w:rsid w:val="00B239E8"/>
    <w:rsid w:val="00C0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FD52"/>
  <w15:chartTrackingRefBased/>
  <w15:docId w15:val="{68B085E4-24BC-4D90-9120-615F3738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0E9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47E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74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Hanna</dc:creator>
  <cp:keywords/>
  <dc:description/>
  <cp:lastModifiedBy>Danny Hanna</cp:lastModifiedBy>
  <cp:revision>4</cp:revision>
  <dcterms:created xsi:type="dcterms:W3CDTF">2019-09-30T23:29:00Z</dcterms:created>
  <dcterms:modified xsi:type="dcterms:W3CDTF">2019-10-01T00:52:00Z</dcterms:modified>
</cp:coreProperties>
</file>