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3C6ED" w14:textId="77777777" w:rsidR="00A02588" w:rsidRDefault="00A02588" w:rsidP="00A02588"/>
    <w:p w14:paraId="60032652" w14:textId="77777777" w:rsidR="00A02588" w:rsidRDefault="00A02588" w:rsidP="00A02588"/>
    <w:p w14:paraId="73E208C7" w14:textId="77777777" w:rsidR="00A02588" w:rsidRDefault="00A02588" w:rsidP="00A02588"/>
    <w:p w14:paraId="4177B733" w14:textId="77777777" w:rsidR="00A02588" w:rsidRDefault="00A02588" w:rsidP="00A02588"/>
    <w:p w14:paraId="28BBF193" w14:textId="77777777" w:rsidR="00A02588" w:rsidRDefault="00A02588" w:rsidP="00A02588"/>
    <w:p w14:paraId="4D2F6A45" w14:textId="77777777" w:rsidR="00A02588" w:rsidRDefault="00A02588" w:rsidP="00A02588"/>
    <w:p w14:paraId="2F0CB90D" w14:textId="77777777" w:rsidR="00A02588" w:rsidRDefault="00A02588" w:rsidP="00A02588"/>
    <w:p w14:paraId="1623F55A" w14:textId="77777777" w:rsidR="00A02588" w:rsidRDefault="00A02588" w:rsidP="00A02588"/>
    <w:p w14:paraId="7C883810" w14:textId="46ACA193" w:rsidR="00AA1E62" w:rsidRDefault="000F078A" w:rsidP="00AA1E62">
      <w:pPr>
        <w:pStyle w:val="Title"/>
      </w:pPr>
      <w:r>
        <w:t>Project Proposal</w:t>
      </w:r>
    </w:p>
    <w:p w14:paraId="10DBAAC3" w14:textId="77777777" w:rsidR="00A02588" w:rsidRDefault="00A02588" w:rsidP="00A02588"/>
    <w:p w14:paraId="5632B25C" w14:textId="77777777" w:rsidR="00A02588" w:rsidRDefault="00A02588" w:rsidP="00A02588"/>
    <w:p w14:paraId="71F1641C" w14:textId="77777777" w:rsidR="00A02588" w:rsidRDefault="00A02588" w:rsidP="00A02588"/>
    <w:p w14:paraId="549A8D91" w14:textId="77777777" w:rsidR="00A02588" w:rsidRDefault="00A02588" w:rsidP="00A02588"/>
    <w:p w14:paraId="4835D635" w14:textId="77777777" w:rsidR="00A02588" w:rsidRPr="00A02588" w:rsidRDefault="00A02588" w:rsidP="00A02588"/>
    <w:p w14:paraId="5467839F" w14:textId="4A6F1872" w:rsidR="00892014" w:rsidRDefault="000F078A" w:rsidP="00892014">
      <w:pPr>
        <w:spacing w:before="240"/>
        <w:jc w:val="center"/>
        <w:rPr>
          <w:i/>
          <w:sz w:val="22"/>
          <w:szCs w:val="22"/>
        </w:rPr>
      </w:pPr>
      <w:r>
        <w:rPr>
          <w:i/>
          <w:sz w:val="22"/>
          <w:szCs w:val="22"/>
        </w:rPr>
        <w:t>Group 14</w:t>
      </w:r>
      <w:r w:rsidR="001D51A3">
        <w:rPr>
          <w:i/>
          <w:sz w:val="22"/>
          <w:szCs w:val="22"/>
        </w:rPr>
        <w:t xml:space="preserve"> </w:t>
      </w:r>
      <w:r>
        <w:rPr>
          <w:i/>
          <w:sz w:val="22"/>
          <w:szCs w:val="22"/>
        </w:rPr>
        <w:t xml:space="preserve">- Diya Chakraborty, Hanna Ginther, Jenisha Thakar, </w:t>
      </w:r>
      <w:r w:rsidR="00B83F2A">
        <w:rPr>
          <w:i/>
          <w:sz w:val="22"/>
          <w:szCs w:val="22"/>
        </w:rPr>
        <w:t>Leila Tawfik</w:t>
      </w:r>
      <w:r w:rsidR="001D51A3">
        <w:rPr>
          <w:i/>
          <w:sz w:val="22"/>
          <w:szCs w:val="22"/>
        </w:rPr>
        <w:t>, Emmanuella Osifo</w:t>
      </w:r>
    </w:p>
    <w:p w14:paraId="223158D5" w14:textId="77777777" w:rsidR="00A02588" w:rsidRPr="00E8789C" w:rsidRDefault="00A02588" w:rsidP="00892014">
      <w:pPr>
        <w:spacing w:before="240"/>
        <w:jc w:val="center"/>
        <w:rPr>
          <w:i/>
          <w:sz w:val="22"/>
          <w:szCs w:val="22"/>
        </w:rPr>
      </w:pPr>
    </w:p>
    <w:p w14:paraId="5A29B6B3" w14:textId="4832666C" w:rsidR="00A02588" w:rsidRPr="009F64FF" w:rsidRDefault="001D51A3" w:rsidP="00AA1E62">
      <w:pPr>
        <w:spacing w:after="240"/>
        <w:jc w:val="center"/>
        <w:rPr>
          <w:sz w:val="22"/>
          <w:szCs w:val="22"/>
        </w:rPr>
      </w:pPr>
      <w:r w:rsidRPr="009F64FF">
        <w:rPr>
          <w:sz w:val="22"/>
          <w:szCs w:val="22"/>
        </w:rPr>
        <w:t>February 23, 2026</w:t>
      </w:r>
    </w:p>
    <w:p w14:paraId="0D52CA45" w14:textId="77777777" w:rsidR="00A02588" w:rsidRPr="009F64FF" w:rsidRDefault="00A02588" w:rsidP="00AA1E62">
      <w:pPr>
        <w:spacing w:after="240"/>
        <w:jc w:val="center"/>
        <w:rPr>
          <w:sz w:val="22"/>
          <w:szCs w:val="22"/>
        </w:rPr>
      </w:pPr>
    </w:p>
    <w:p w14:paraId="3C26795B" w14:textId="77777777" w:rsidR="00A02588" w:rsidRPr="009F64FF" w:rsidRDefault="00A02588" w:rsidP="00AA1E62">
      <w:pPr>
        <w:spacing w:after="240"/>
        <w:jc w:val="center"/>
        <w:rPr>
          <w:sz w:val="22"/>
          <w:szCs w:val="22"/>
        </w:rPr>
      </w:pPr>
    </w:p>
    <w:p w14:paraId="2B0A6C0E" w14:textId="77777777" w:rsidR="00A02588" w:rsidRPr="009F64FF" w:rsidRDefault="00A02588" w:rsidP="00AA1E62">
      <w:pPr>
        <w:spacing w:after="240"/>
        <w:jc w:val="center"/>
        <w:rPr>
          <w:sz w:val="22"/>
          <w:szCs w:val="22"/>
        </w:rPr>
      </w:pPr>
    </w:p>
    <w:p w14:paraId="49E02050" w14:textId="34306DC1" w:rsidR="00A02588" w:rsidRPr="009F64FF" w:rsidRDefault="002B18ED" w:rsidP="00AA1E62">
      <w:pPr>
        <w:spacing w:after="240"/>
        <w:jc w:val="center"/>
        <w:rPr>
          <w:sz w:val="22"/>
          <w:szCs w:val="22"/>
        </w:rPr>
      </w:pPr>
      <w:r w:rsidRPr="009F64FF">
        <w:rPr>
          <w:sz w:val="22"/>
          <w:szCs w:val="22"/>
        </w:rPr>
        <w:t>BMEN 668</w:t>
      </w:r>
    </w:p>
    <w:p w14:paraId="5582BFD6" w14:textId="210C4C00" w:rsidR="00B033A1" w:rsidRPr="009F64FF" w:rsidRDefault="00773AAD" w:rsidP="009F64FF">
      <w:pPr>
        <w:pBdr>
          <w:top w:val="none" w:sz="0" w:space="0" w:color="auto"/>
          <w:left w:val="none" w:sz="0" w:space="0" w:color="auto"/>
          <w:bottom w:val="none" w:sz="0" w:space="0" w:color="auto"/>
          <w:right w:val="none" w:sz="0" w:space="0" w:color="auto"/>
          <w:between w:val="none" w:sz="0" w:space="0" w:color="auto"/>
        </w:pBdr>
        <w:ind w:firstLine="0"/>
        <w:rPr>
          <w:sz w:val="22"/>
          <w:szCs w:val="22"/>
        </w:rPr>
      </w:pPr>
      <w:r>
        <w:br w:type="page"/>
      </w:r>
      <w:r w:rsidR="004220D5" w:rsidRPr="009F64FF">
        <w:rPr>
          <w:sz w:val="22"/>
          <w:szCs w:val="22"/>
        </w:rPr>
        <w:lastRenderedPageBreak/>
        <w:t>EXECUTIVE SUMMARY</w:t>
      </w:r>
    </w:p>
    <w:p w14:paraId="438C1A8B" w14:textId="77777777" w:rsidR="004220D5" w:rsidRPr="009F64FF" w:rsidRDefault="004220D5" w:rsidP="004220D5">
      <w:pPr>
        <w:rPr>
          <w:sz w:val="22"/>
          <w:szCs w:val="22"/>
        </w:rPr>
      </w:pPr>
    </w:p>
    <w:p w14:paraId="0CD38C70" w14:textId="77777777" w:rsidR="00967B1B" w:rsidRPr="009F64FF" w:rsidRDefault="00967B1B" w:rsidP="00967B1B">
      <w:pPr>
        <w:spacing w:line="259" w:lineRule="auto"/>
        <w:rPr>
          <w:sz w:val="22"/>
          <w:szCs w:val="22"/>
        </w:rPr>
      </w:pPr>
      <w:r w:rsidRPr="009F64FF">
        <w:rPr>
          <w:sz w:val="22"/>
          <w:szCs w:val="22"/>
        </w:rPr>
        <w:t>The submitted project proposal presents a solution to reduce pain related to dysmenorrhea and chronic pelvic pain (CPP) caused by endometriosis. A vast majority of women diagnosed with endometriosis experience severe pain that can significantly reduce quality of life. Current solutions are either pharmacological (NSAIDs) or devices that are bulky and non-discrete. This project presents a low-profile device that takes a multimodal approach, targeting both central and peripheral pain associated with dysmenorrhea.</w:t>
      </w:r>
    </w:p>
    <w:p w14:paraId="2ABF4F9F" w14:textId="77777777" w:rsidR="00967B1B" w:rsidRPr="009F64FF" w:rsidRDefault="00967B1B" w:rsidP="00967B1B">
      <w:pPr>
        <w:spacing w:line="259" w:lineRule="auto"/>
        <w:rPr>
          <w:sz w:val="22"/>
          <w:szCs w:val="22"/>
        </w:rPr>
      </w:pPr>
      <w:r w:rsidRPr="009F64FF">
        <w:rPr>
          <w:sz w:val="22"/>
          <w:szCs w:val="22"/>
        </w:rPr>
        <w:t>Based on currently available solutions, the following needs have been identified in potential users. Users require a device that addresses pain through psychological and physiological interventions rather than pharmaceutical approaches. These interventions should not cause harm to the user and should include automatic shut-off mechanisms. Additionally, there is a need to validate and assess user pain levels and frequency, which can be tracked through an app. Lastly, users require a device that can be worn under clothing in public without causing discomfort or embarrassment.</w:t>
      </w:r>
    </w:p>
    <w:p w14:paraId="085E63AD" w14:textId="77777777" w:rsidR="00967B1B" w:rsidRPr="009F64FF" w:rsidRDefault="00967B1B" w:rsidP="00967B1B">
      <w:pPr>
        <w:spacing w:line="259" w:lineRule="auto"/>
        <w:rPr>
          <w:sz w:val="22"/>
          <w:szCs w:val="22"/>
        </w:rPr>
      </w:pPr>
      <w:r w:rsidRPr="009F64FF">
        <w:rPr>
          <w:sz w:val="22"/>
          <w:szCs w:val="22"/>
        </w:rPr>
        <w:t>Although there is a gap in the market for the proposed solution, current solutions for endometriosis-related pain contain aspects that are valuable to build upon. There are devices that incorporate multimodal therapeutic elements; however, they lack the psychological component that is proposed. Another solution is discrete and portable, but it relies on hydrogel adhesive that is usable only for a finite period. The concept of a feedback loop to drive safe use of the device is also present in several existing designs. Overall, various current designs offer components that align with the project goal and can be adapted.</w:t>
      </w:r>
    </w:p>
    <w:p w14:paraId="2822A051" w14:textId="77777777" w:rsidR="00967B1B" w:rsidRPr="009F64FF" w:rsidRDefault="00967B1B" w:rsidP="00967B1B">
      <w:pPr>
        <w:spacing w:line="259" w:lineRule="auto"/>
        <w:rPr>
          <w:sz w:val="22"/>
          <w:szCs w:val="22"/>
        </w:rPr>
      </w:pPr>
      <w:r w:rsidRPr="009F64FF">
        <w:rPr>
          <w:sz w:val="22"/>
          <w:szCs w:val="22"/>
        </w:rPr>
        <w:t>The potential design direction is broken down into several modules. The first is the hardware, which contains vibration motors and a heating pad within a discrete, flexible belt. Secondly, the software consists of an application that controls the device and is initiated by the user. The app can record pain levels and includes an interface through which the user can engage in relaxation exercises. Thirdly, the entire device is driven by a control loop. The hardware and relaxation exercises turn on once the user initiates the app, and the hardware has an automated shut-off mechanism once the relaxation exercises are concluded. A flowchart summarizing the user experience is included.</w:t>
      </w:r>
    </w:p>
    <w:p w14:paraId="536D0D4E" w14:textId="77777777" w:rsidR="00967B1B" w:rsidRPr="009F64FF" w:rsidRDefault="00967B1B" w:rsidP="00967B1B">
      <w:pPr>
        <w:spacing w:line="259" w:lineRule="auto"/>
        <w:rPr>
          <w:sz w:val="22"/>
          <w:szCs w:val="22"/>
        </w:rPr>
      </w:pPr>
      <w:r w:rsidRPr="009F64FF">
        <w:rPr>
          <w:sz w:val="22"/>
          <w:szCs w:val="22"/>
        </w:rPr>
        <w:t>Technical specifications for the proposed device focus on user safety and wearability. Aspects such as thermal injury prevention, patient data security, and reliable power delivery are addressed, and target values as well as tolerances are provided.</w:t>
      </w:r>
    </w:p>
    <w:p w14:paraId="19A446ED" w14:textId="77777777" w:rsidR="00967B1B" w:rsidRPr="009F64FF" w:rsidRDefault="00967B1B" w:rsidP="00967B1B">
      <w:pPr>
        <w:spacing w:line="259" w:lineRule="auto"/>
        <w:rPr>
          <w:sz w:val="22"/>
          <w:szCs w:val="22"/>
        </w:rPr>
      </w:pPr>
      <w:r w:rsidRPr="009F64FF">
        <w:rPr>
          <w:sz w:val="22"/>
          <w:szCs w:val="22"/>
        </w:rPr>
        <w:t>Multiple purchases are required for the proposed project. The main hardware components include a microcontroller, vibration motors with a motor driver, a heating element, and a power supply. The application will be developed using free software, requiring no additional purchases. A summary of all required components is included.</w:t>
      </w:r>
    </w:p>
    <w:p w14:paraId="4E41A08D" w14:textId="77777777" w:rsidR="00967B1B" w:rsidRPr="009F64FF" w:rsidRDefault="00967B1B" w:rsidP="00967B1B">
      <w:pPr>
        <w:spacing w:line="259" w:lineRule="auto"/>
        <w:rPr>
          <w:sz w:val="22"/>
          <w:szCs w:val="22"/>
        </w:rPr>
      </w:pPr>
      <w:r w:rsidRPr="009F64FF">
        <w:rPr>
          <w:sz w:val="22"/>
          <w:szCs w:val="22"/>
        </w:rPr>
        <w:t>A detailed risk analysis highlights technical, safety, and team performance risks. The highest risks are associated with hardware design and integration due to limited experience and testing opportunities. Mitigation strategies are outlined and primarily focus on maintaining technical specifications and clearly assigning roles and responsibilities.</w:t>
      </w:r>
    </w:p>
    <w:p w14:paraId="2ECD69C9" w14:textId="77777777" w:rsidR="00B033A1" w:rsidRPr="009F64FF" w:rsidRDefault="00B033A1" w:rsidP="00967B1B">
      <w:pPr>
        <w:pStyle w:val="TOC1"/>
        <w:tabs>
          <w:tab w:val="left" w:pos="720"/>
          <w:tab w:val="right" w:leader="dot" w:pos="9810"/>
        </w:tabs>
        <w:ind w:firstLine="0"/>
        <w:rPr>
          <w:sz w:val="22"/>
          <w:szCs w:val="22"/>
        </w:rPr>
      </w:pPr>
    </w:p>
    <w:p w14:paraId="12B1E8C9" w14:textId="77777777" w:rsidR="00B033A1" w:rsidRPr="009F64FF" w:rsidRDefault="00B033A1" w:rsidP="6741A376">
      <w:pPr>
        <w:pStyle w:val="TOC1"/>
        <w:tabs>
          <w:tab w:val="left" w:pos="720"/>
          <w:tab w:val="right" w:leader="dot" w:pos="9810"/>
        </w:tabs>
        <w:rPr>
          <w:sz w:val="22"/>
          <w:szCs w:val="22"/>
        </w:rPr>
      </w:pPr>
    </w:p>
    <w:p w14:paraId="72CE6BEF" w14:textId="77777777" w:rsidR="00B033A1" w:rsidRPr="009F64FF" w:rsidRDefault="00B033A1" w:rsidP="6741A376">
      <w:pPr>
        <w:pStyle w:val="TOC1"/>
        <w:tabs>
          <w:tab w:val="left" w:pos="720"/>
          <w:tab w:val="right" w:leader="dot" w:pos="9810"/>
        </w:tabs>
        <w:rPr>
          <w:sz w:val="22"/>
          <w:szCs w:val="22"/>
        </w:rPr>
      </w:pPr>
    </w:p>
    <w:p w14:paraId="744B14F9" w14:textId="77777777" w:rsidR="006778E5" w:rsidRPr="009F64FF" w:rsidRDefault="006778E5" w:rsidP="006778E5">
      <w:pPr>
        <w:rPr>
          <w:sz w:val="22"/>
          <w:szCs w:val="22"/>
        </w:rPr>
      </w:pPr>
    </w:p>
    <w:p w14:paraId="1B54BC8B" w14:textId="77777777" w:rsidR="006778E5" w:rsidRPr="009F64FF" w:rsidRDefault="006778E5" w:rsidP="006778E5">
      <w:pPr>
        <w:rPr>
          <w:sz w:val="22"/>
          <w:szCs w:val="22"/>
        </w:rPr>
      </w:pPr>
    </w:p>
    <w:p w14:paraId="3A61763F" w14:textId="77777777" w:rsidR="006778E5" w:rsidRPr="009F64FF" w:rsidRDefault="006778E5" w:rsidP="006778E5">
      <w:pPr>
        <w:rPr>
          <w:sz w:val="22"/>
          <w:szCs w:val="22"/>
        </w:rPr>
      </w:pPr>
    </w:p>
    <w:p w14:paraId="17A1A512" w14:textId="77777777" w:rsidR="006778E5" w:rsidRPr="009F64FF" w:rsidRDefault="006778E5" w:rsidP="006778E5">
      <w:pPr>
        <w:rPr>
          <w:sz w:val="22"/>
          <w:szCs w:val="22"/>
        </w:rPr>
      </w:pPr>
    </w:p>
    <w:p w14:paraId="39D836DD" w14:textId="77777777" w:rsidR="006778E5" w:rsidRPr="009F64FF" w:rsidRDefault="006778E5" w:rsidP="006778E5">
      <w:pPr>
        <w:rPr>
          <w:sz w:val="22"/>
          <w:szCs w:val="22"/>
        </w:rPr>
      </w:pPr>
    </w:p>
    <w:p w14:paraId="2401069B" w14:textId="77777777" w:rsidR="006778E5" w:rsidRPr="009F64FF" w:rsidRDefault="006778E5" w:rsidP="006778E5">
      <w:pPr>
        <w:rPr>
          <w:sz w:val="22"/>
          <w:szCs w:val="22"/>
        </w:rPr>
      </w:pPr>
    </w:p>
    <w:p w14:paraId="513C4AAB" w14:textId="77777777" w:rsidR="006778E5" w:rsidRPr="009F64FF" w:rsidRDefault="006778E5" w:rsidP="006778E5">
      <w:pPr>
        <w:rPr>
          <w:sz w:val="22"/>
          <w:szCs w:val="22"/>
        </w:rPr>
      </w:pPr>
    </w:p>
    <w:p w14:paraId="2EC941A9" w14:textId="77777777" w:rsidR="006778E5" w:rsidRPr="009F64FF" w:rsidRDefault="006778E5" w:rsidP="006778E5">
      <w:pPr>
        <w:rPr>
          <w:sz w:val="22"/>
          <w:szCs w:val="22"/>
        </w:rPr>
      </w:pPr>
    </w:p>
    <w:p w14:paraId="729D71B9" w14:textId="77777777" w:rsidR="006778E5" w:rsidRPr="009F64FF" w:rsidRDefault="006778E5" w:rsidP="006778E5">
      <w:pPr>
        <w:rPr>
          <w:sz w:val="22"/>
          <w:szCs w:val="22"/>
        </w:rPr>
      </w:pPr>
    </w:p>
    <w:p w14:paraId="0E936E72" w14:textId="77777777" w:rsidR="006778E5" w:rsidRPr="009F64FF" w:rsidRDefault="006778E5" w:rsidP="006778E5">
      <w:pPr>
        <w:rPr>
          <w:sz w:val="22"/>
          <w:szCs w:val="22"/>
        </w:rPr>
      </w:pPr>
    </w:p>
    <w:p w14:paraId="3CA522A1" w14:textId="77777777" w:rsidR="006778E5" w:rsidRPr="009F64FF" w:rsidRDefault="006778E5" w:rsidP="006778E5">
      <w:pPr>
        <w:rPr>
          <w:sz w:val="22"/>
          <w:szCs w:val="22"/>
        </w:rPr>
      </w:pPr>
    </w:p>
    <w:p w14:paraId="5AF2C5D9" w14:textId="77777777" w:rsidR="006778E5" w:rsidRPr="009F64FF" w:rsidRDefault="006778E5" w:rsidP="006778E5">
      <w:pPr>
        <w:rPr>
          <w:sz w:val="22"/>
          <w:szCs w:val="22"/>
        </w:rPr>
      </w:pPr>
    </w:p>
    <w:p w14:paraId="59CDDB2D" w14:textId="77777777" w:rsidR="006778E5" w:rsidRPr="009F64FF" w:rsidRDefault="006778E5" w:rsidP="006778E5">
      <w:pPr>
        <w:rPr>
          <w:sz w:val="22"/>
          <w:szCs w:val="22"/>
        </w:rPr>
      </w:pPr>
    </w:p>
    <w:p w14:paraId="3CD88530" w14:textId="77777777" w:rsidR="006778E5" w:rsidRPr="009F64FF" w:rsidRDefault="006778E5" w:rsidP="006778E5">
      <w:pPr>
        <w:rPr>
          <w:sz w:val="22"/>
          <w:szCs w:val="22"/>
        </w:rPr>
      </w:pPr>
    </w:p>
    <w:p w14:paraId="43C31D87" w14:textId="77777777" w:rsidR="006778E5" w:rsidRPr="009F64FF" w:rsidRDefault="006778E5" w:rsidP="006778E5">
      <w:pPr>
        <w:rPr>
          <w:sz w:val="22"/>
          <w:szCs w:val="22"/>
        </w:rPr>
      </w:pPr>
    </w:p>
    <w:p w14:paraId="447D84FD" w14:textId="77777777" w:rsidR="006778E5" w:rsidRPr="009F64FF" w:rsidRDefault="006778E5" w:rsidP="006778E5">
      <w:pPr>
        <w:rPr>
          <w:sz w:val="22"/>
          <w:szCs w:val="22"/>
        </w:rPr>
      </w:pPr>
    </w:p>
    <w:p w14:paraId="3809A01C" w14:textId="54015105" w:rsidR="002B18ED" w:rsidRPr="009F64FF" w:rsidRDefault="002B18ED" w:rsidP="6741A376">
      <w:pPr>
        <w:pStyle w:val="TOC1"/>
        <w:tabs>
          <w:tab w:val="left" w:pos="720"/>
          <w:tab w:val="right" w:leader="dot" w:pos="9810"/>
        </w:tabs>
        <w:rPr>
          <w:sz w:val="22"/>
          <w:szCs w:val="22"/>
        </w:rPr>
      </w:pPr>
      <w:r w:rsidRPr="009F64FF">
        <w:rPr>
          <w:sz w:val="22"/>
          <w:szCs w:val="22"/>
        </w:rPr>
        <w:t>TABLE OF CONTENTS</w:t>
      </w:r>
    </w:p>
    <w:p w14:paraId="6A6C65AD" w14:textId="1D4C97BA" w:rsidR="001064BB" w:rsidRPr="009F64FF" w:rsidRDefault="001064BB" w:rsidP="6741A376">
      <w:pPr>
        <w:pStyle w:val="TOC1"/>
        <w:tabs>
          <w:tab w:val="left" w:pos="720"/>
          <w:tab w:val="right" w:leader="dot" w:pos="9810"/>
        </w:tabs>
        <w:rPr>
          <w:rFonts w:eastAsiaTheme="minorEastAsia"/>
          <w:noProof/>
          <w:sz w:val="22"/>
          <w:szCs w:val="22"/>
          <w:lang w:eastAsia="en-US"/>
        </w:rPr>
      </w:pPr>
      <w:r w:rsidRPr="009F64FF">
        <w:rPr>
          <w:sz w:val="22"/>
          <w:szCs w:val="22"/>
        </w:rPr>
        <w:fldChar w:fldCharType="begin"/>
      </w:r>
      <w:r w:rsidRPr="009F64FF">
        <w:rPr>
          <w:sz w:val="22"/>
          <w:szCs w:val="22"/>
        </w:rPr>
        <w:instrText xml:space="preserve"> TOC \o "1-3" \h \z \u </w:instrText>
      </w:r>
      <w:r w:rsidRPr="009F64FF">
        <w:rPr>
          <w:sz w:val="22"/>
          <w:szCs w:val="22"/>
        </w:rPr>
        <w:fldChar w:fldCharType="separate"/>
      </w:r>
      <w:hyperlink w:anchor="_Toc221014571">
        <w:r w:rsidR="00EB12A4" w:rsidRPr="009F64FF">
          <w:rPr>
            <w:rStyle w:val="Hyperlink"/>
            <w:noProof/>
            <w:sz w:val="22"/>
            <w:szCs w:val="22"/>
          </w:rPr>
          <w:t>1.</w:t>
        </w:r>
        <w:r w:rsidRPr="009F64FF">
          <w:rPr>
            <w:sz w:val="22"/>
            <w:szCs w:val="22"/>
          </w:rPr>
          <w:tab/>
        </w:r>
        <w:r w:rsidR="00EB12A4" w:rsidRPr="009F64FF">
          <w:rPr>
            <w:rStyle w:val="Hyperlink"/>
            <w:noProof/>
            <w:sz w:val="22"/>
            <w:szCs w:val="22"/>
          </w:rPr>
          <w:t>Project Statement</w:t>
        </w:r>
        <w:r w:rsidRPr="009F64FF">
          <w:rPr>
            <w:sz w:val="22"/>
            <w:szCs w:val="22"/>
          </w:rPr>
          <w:tab/>
        </w:r>
        <w:r w:rsidRPr="009F64FF">
          <w:rPr>
            <w:noProof/>
            <w:sz w:val="22"/>
            <w:szCs w:val="22"/>
          </w:rPr>
          <w:fldChar w:fldCharType="begin"/>
        </w:r>
        <w:r w:rsidRPr="009F64FF">
          <w:rPr>
            <w:noProof/>
            <w:sz w:val="22"/>
            <w:szCs w:val="22"/>
          </w:rPr>
          <w:instrText xml:space="preserve"> PAGEREF _Toc221014571 \h </w:instrText>
        </w:r>
        <w:r w:rsidRPr="009F64FF">
          <w:rPr>
            <w:noProof/>
            <w:sz w:val="22"/>
            <w:szCs w:val="22"/>
          </w:rPr>
        </w:r>
        <w:r w:rsidRPr="009F64FF">
          <w:rPr>
            <w:noProof/>
            <w:sz w:val="22"/>
            <w:szCs w:val="22"/>
          </w:rPr>
          <w:fldChar w:fldCharType="separate"/>
        </w:r>
        <w:r w:rsidR="00EB12A4" w:rsidRPr="009F64FF">
          <w:rPr>
            <w:noProof/>
            <w:sz w:val="22"/>
            <w:szCs w:val="22"/>
          </w:rPr>
          <w:t>1</w:t>
        </w:r>
        <w:r w:rsidRPr="009F64FF">
          <w:rPr>
            <w:noProof/>
            <w:sz w:val="22"/>
            <w:szCs w:val="22"/>
          </w:rPr>
          <w:fldChar w:fldCharType="end"/>
        </w:r>
      </w:hyperlink>
    </w:p>
    <w:p w14:paraId="00F3B29E" w14:textId="38B3A08F" w:rsidR="00EB12A4" w:rsidRPr="009F64FF" w:rsidRDefault="00EB12A4" w:rsidP="6741A376">
      <w:pPr>
        <w:pStyle w:val="TOC1"/>
        <w:tabs>
          <w:tab w:val="left" w:pos="720"/>
          <w:tab w:val="right" w:leader="dot" w:pos="9810"/>
        </w:tabs>
        <w:rPr>
          <w:rFonts w:eastAsiaTheme="minorEastAsia"/>
          <w:noProof/>
          <w:sz w:val="22"/>
          <w:szCs w:val="22"/>
          <w:lang w:eastAsia="en-US"/>
        </w:rPr>
      </w:pPr>
      <w:hyperlink w:anchor="_Toc221014572">
        <w:r w:rsidRPr="009F64FF">
          <w:rPr>
            <w:rStyle w:val="Hyperlink"/>
            <w:noProof/>
            <w:sz w:val="22"/>
            <w:szCs w:val="22"/>
          </w:rPr>
          <w:t>2.</w:t>
        </w:r>
        <w:r w:rsidRPr="009F64FF">
          <w:rPr>
            <w:sz w:val="22"/>
            <w:szCs w:val="22"/>
          </w:rPr>
          <w:tab/>
        </w:r>
        <w:r w:rsidRPr="009F64FF">
          <w:rPr>
            <w:rStyle w:val="Hyperlink"/>
            <w:noProof/>
            <w:sz w:val="22"/>
            <w:szCs w:val="22"/>
          </w:rPr>
          <w:t>User Needs and Context</w:t>
        </w:r>
        <w:r w:rsidRPr="009F64FF">
          <w:rPr>
            <w:sz w:val="22"/>
            <w:szCs w:val="22"/>
          </w:rPr>
          <w:tab/>
        </w:r>
        <w:r w:rsidRPr="009F64FF">
          <w:rPr>
            <w:noProof/>
            <w:sz w:val="22"/>
            <w:szCs w:val="22"/>
          </w:rPr>
          <w:fldChar w:fldCharType="begin"/>
        </w:r>
        <w:r w:rsidRPr="009F64FF">
          <w:rPr>
            <w:noProof/>
            <w:sz w:val="22"/>
            <w:szCs w:val="22"/>
          </w:rPr>
          <w:instrText xml:space="preserve"> PAGEREF _Toc221014572 \h </w:instrText>
        </w:r>
        <w:r w:rsidRPr="009F64FF">
          <w:rPr>
            <w:noProof/>
            <w:sz w:val="22"/>
            <w:szCs w:val="22"/>
          </w:rPr>
        </w:r>
        <w:r w:rsidRPr="009F64FF">
          <w:rPr>
            <w:noProof/>
            <w:sz w:val="22"/>
            <w:szCs w:val="22"/>
          </w:rPr>
          <w:fldChar w:fldCharType="separate"/>
        </w:r>
        <w:r w:rsidRPr="009F64FF">
          <w:rPr>
            <w:noProof/>
            <w:sz w:val="22"/>
            <w:szCs w:val="22"/>
          </w:rPr>
          <w:t>1</w:t>
        </w:r>
        <w:r w:rsidRPr="009F64FF">
          <w:rPr>
            <w:noProof/>
            <w:sz w:val="22"/>
            <w:szCs w:val="22"/>
          </w:rPr>
          <w:fldChar w:fldCharType="end"/>
        </w:r>
      </w:hyperlink>
    </w:p>
    <w:p w14:paraId="45E7C1A2" w14:textId="10AA728A" w:rsidR="00EB12A4" w:rsidRPr="009F64FF" w:rsidRDefault="00EB12A4" w:rsidP="6741A376">
      <w:pPr>
        <w:pStyle w:val="TOC1"/>
        <w:tabs>
          <w:tab w:val="left" w:pos="720"/>
          <w:tab w:val="right" w:leader="dot" w:pos="9810"/>
        </w:tabs>
        <w:rPr>
          <w:rFonts w:eastAsiaTheme="minorEastAsia"/>
          <w:noProof/>
          <w:sz w:val="22"/>
          <w:szCs w:val="22"/>
          <w:lang w:eastAsia="en-US"/>
        </w:rPr>
      </w:pPr>
      <w:hyperlink w:anchor="_Toc221014573">
        <w:r w:rsidRPr="009F64FF">
          <w:rPr>
            <w:rStyle w:val="Hyperlink"/>
            <w:noProof/>
            <w:sz w:val="22"/>
            <w:szCs w:val="22"/>
          </w:rPr>
          <w:t>3.</w:t>
        </w:r>
        <w:r w:rsidRPr="009F64FF">
          <w:rPr>
            <w:sz w:val="22"/>
            <w:szCs w:val="22"/>
          </w:rPr>
          <w:tab/>
        </w:r>
        <w:r w:rsidRPr="009F64FF">
          <w:rPr>
            <w:rStyle w:val="Hyperlink"/>
            <w:noProof/>
            <w:sz w:val="22"/>
            <w:szCs w:val="22"/>
          </w:rPr>
          <w:t>Prior Art</w:t>
        </w:r>
        <w:r w:rsidRPr="009F64FF">
          <w:rPr>
            <w:sz w:val="22"/>
            <w:szCs w:val="22"/>
          </w:rPr>
          <w:tab/>
        </w:r>
        <w:r w:rsidRPr="009F64FF">
          <w:rPr>
            <w:noProof/>
            <w:sz w:val="22"/>
            <w:szCs w:val="22"/>
          </w:rPr>
          <w:fldChar w:fldCharType="begin"/>
        </w:r>
        <w:r w:rsidRPr="009F64FF">
          <w:rPr>
            <w:noProof/>
            <w:sz w:val="22"/>
            <w:szCs w:val="22"/>
          </w:rPr>
          <w:instrText xml:space="preserve"> PAGEREF _Toc221014573 \h </w:instrText>
        </w:r>
        <w:r w:rsidRPr="009F64FF">
          <w:rPr>
            <w:noProof/>
            <w:sz w:val="22"/>
            <w:szCs w:val="22"/>
          </w:rPr>
        </w:r>
        <w:r w:rsidRPr="009F64FF">
          <w:rPr>
            <w:noProof/>
            <w:sz w:val="22"/>
            <w:szCs w:val="22"/>
          </w:rPr>
          <w:fldChar w:fldCharType="separate"/>
        </w:r>
        <w:r w:rsidRPr="009F64FF">
          <w:rPr>
            <w:noProof/>
            <w:sz w:val="22"/>
            <w:szCs w:val="22"/>
          </w:rPr>
          <w:t>1</w:t>
        </w:r>
        <w:r w:rsidRPr="009F64FF">
          <w:rPr>
            <w:noProof/>
            <w:sz w:val="22"/>
            <w:szCs w:val="22"/>
          </w:rPr>
          <w:fldChar w:fldCharType="end"/>
        </w:r>
      </w:hyperlink>
    </w:p>
    <w:p w14:paraId="49D217CB" w14:textId="6537AAE0" w:rsidR="00EB12A4" w:rsidRPr="009F64FF" w:rsidRDefault="00EB12A4" w:rsidP="6741A376">
      <w:pPr>
        <w:pStyle w:val="TOC1"/>
        <w:tabs>
          <w:tab w:val="left" w:pos="720"/>
          <w:tab w:val="right" w:leader="dot" w:pos="9810"/>
        </w:tabs>
        <w:rPr>
          <w:rFonts w:eastAsiaTheme="minorEastAsia"/>
          <w:noProof/>
          <w:sz w:val="22"/>
          <w:szCs w:val="22"/>
          <w:lang w:eastAsia="en-US"/>
        </w:rPr>
      </w:pPr>
      <w:hyperlink w:anchor="_Toc221014574">
        <w:r w:rsidRPr="009F64FF">
          <w:rPr>
            <w:rStyle w:val="Hyperlink"/>
            <w:noProof/>
            <w:sz w:val="22"/>
            <w:szCs w:val="22"/>
          </w:rPr>
          <w:t>4.</w:t>
        </w:r>
        <w:r w:rsidRPr="009F64FF">
          <w:rPr>
            <w:sz w:val="22"/>
            <w:szCs w:val="22"/>
          </w:rPr>
          <w:tab/>
        </w:r>
        <w:r w:rsidRPr="009F64FF">
          <w:rPr>
            <w:rStyle w:val="Hyperlink"/>
            <w:noProof/>
            <w:sz w:val="22"/>
            <w:szCs w:val="22"/>
          </w:rPr>
          <w:t>Potential Design Directions</w:t>
        </w:r>
        <w:r w:rsidRPr="009F64FF">
          <w:rPr>
            <w:sz w:val="22"/>
            <w:szCs w:val="22"/>
          </w:rPr>
          <w:tab/>
        </w:r>
        <w:r w:rsidRPr="009F64FF">
          <w:rPr>
            <w:noProof/>
            <w:sz w:val="22"/>
            <w:szCs w:val="22"/>
          </w:rPr>
          <w:fldChar w:fldCharType="begin"/>
        </w:r>
        <w:r w:rsidRPr="009F64FF">
          <w:rPr>
            <w:noProof/>
            <w:sz w:val="22"/>
            <w:szCs w:val="22"/>
          </w:rPr>
          <w:instrText xml:space="preserve"> PAGEREF _Toc221014574 \h </w:instrText>
        </w:r>
        <w:r w:rsidRPr="009F64FF">
          <w:rPr>
            <w:noProof/>
            <w:sz w:val="22"/>
            <w:szCs w:val="22"/>
          </w:rPr>
        </w:r>
        <w:r w:rsidRPr="009F64FF">
          <w:rPr>
            <w:noProof/>
            <w:sz w:val="22"/>
            <w:szCs w:val="22"/>
          </w:rPr>
          <w:fldChar w:fldCharType="separate"/>
        </w:r>
        <w:r w:rsidRPr="009F64FF">
          <w:rPr>
            <w:noProof/>
            <w:sz w:val="22"/>
            <w:szCs w:val="22"/>
          </w:rPr>
          <w:t>1</w:t>
        </w:r>
        <w:r w:rsidRPr="009F64FF">
          <w:rPr>
            <w:noProof/>
            <w:sz w:val="22"/>
            <w:szCs w:val="22"/>
          </w:rPr>
          <w:fldChar w:fldCharType="end"/>
        </w:r>
      </w:hyperlink>
    </w:p>
    <w:p w14:paraId="6CE56764" w14:textId="4996BFC9" w:rsidR="00EB12A4" w:rsidRPr="009F64FF" w:rsidRDefault="00EB12A4" w:rsidP="6741A376">
      <w:pPr>
        <w:pStyle w:val="TOC1"/>
        <w:tabs>
          <w:tab w:val="left" w:pos="720"/>
          <w:tab w:val="right" w:leader="dot" w:pos="9810"/>
        </w:tabs>
        <w:rPr>
          <w:rFonts w:eastAsiaTheme="minorEastAsia"/>
          <w:noProof/>
          <w:sz w:val="22"/>
          <w:szCs w:val="22"/>
          <w:lang w:eastAsia="en-US"/>
        </w:rPr>
      </w:pPr>
      <w:hyperlink w:anchor="_Toc221014575">
        <w:r w:rsidRPr="009F64FF">
          <w:rPr>
            <w:rStyle w:val="Hyperlink"/>
            <w:noProof/>
            <w:sz w:val="22"/>
            <w:szCs w:val="22"/>
          </w:rPr>
          <w:t>5.</w:t>
        </w:r>
        <w:r w:rsidRPr="009F64FF">
          <w:rPr>
            <w:sz w:val="22"/>
            <w:szCs w:val="22"/>
          </w:rPr>
          <w:tab/>
        </w:r>
        <w:r w:rsidRPr="009F64FF">
          <w:rPr>
            <w:rStyle w:val="Hyperlink"/>
            <w:noProof/>
            <w:sz w:val="22"/>
            <w:szCs w:val="22"/>
          </w:rPr>
          <w:t>Technical Specifications</w:t>
        </w:r>
        <w:r w:rsidRPr="009F64FF">
          <w:rPr>
            <w:sz w:val="22"/>
            <w:szCs w:val="22"/>
          </w:rPr>
          <w:tab/>
        </w:r>
        <w:r w:rsidRPr="009F64FF">
          <w:rPr>
            <w:noProof/>
            <w:sz w:val="22"/>
            <w:szCs w:val="22"/>
          </w:rPr>
          <w:fldChar w:fldCharType="begin"/>
        </w:r>
        <w:r w:rsidRPr="009F64FF">
          <w:rPr>
            <w:noProof/>
            <w:sz w:val="22"/>
            <w:szCs w:val="22"/>
          </w:rPr>
          <w:instrText xml:space="preserve"> PAGEREF _Toc221014575 \h </w:instrText>
        </w:r>
        <w:r w:rsidRPr="009F64FF">
          <w:rPr>
            <w:noProof/>
            <w:sz w:val="22"/>
            <w:szCs w:val="22"/>
          </w:rPr>
        </w:r>
        <w:r w:rsidRPr="009F64FF">
          <w:rPr>
            <w:noProof/>
            <w:sz w:val="22"/>
            <w:szCs w:val="22"/>
          </w:rPr>
          <w:fldChar w:fldCharType="separate"/>
        </w:r>
        <w:r w:rsidRPr="009F64FF">
          <w:rPr>
            <w:noProof/>
            <w:sz w:val="22"/>
            <w:szCs w:val="22"/>
          </w:rPr>
          <w:t>1</w:t>
        </w:r>
        <w:r w:rsidRPr="009F64FF">
          <w:rPr>
            <w:noProof/>
            <w:sz w:val="22"/>
            <w:szCs w:val="22"/>
          </w:rPr>
          <w:fldChar w:fldCharType="end"/>
        </w:r>
      </w:hyperlink>
    </w:p>
    <w:p w14:paraId="5F1FE762" w14:textId="6E3815BF" w:rsidR="00EB12A4" w:rsidRPr="009F64FF" w:rsidRDefault="00EB12A4" w:rsidP="6741A376">
      <w:pPr>
        <w:pStyle w:val="TOC1"/>
        <w:tabs>
          <w:tab w:val="left" w:pos="720"/>
          <w:tab w:val="right" w:leader="dot" w:pos="9810"/>
        </w:tabs>
        <w:rPr>
          <w:rFonts w:eastAsiaTheme="minorEastAsia"/>
          <w:noProof/>
          <w:sz w:val="22"/>
          <w:szCs w:val="22"/>
          <w:lang w:eastAsia="en-US"/>
        </w:rPr>
      </w:pPr>
      <w:hyperlink w:anchor="_Toc221014576">
        <w:r w:rsidRPr="009F64FF">
          <w:rPr>
            <w:rStyle w:val="Hyperlink"/>
            <w:noProof/>
            <w:sz w:val="22"/>
            <w:szCs w:val="22"/>
          </w:rPr>
          <w:t>6.</w:t>
        </w:r>
        <w:r w:rsidRPr="009F64FF">
          <w:rPr>
            <w:sz w:val="22"/>
            <w:szCs w:val="22"/>
          </w:rPr>
          <w:tab/>
        </w:r>
        <w:r w:rsidRPr="009F64FF">
          <w:rPr>
            <w:rStyle w:val="Hyperlink"/>
            <w:noProof/>
            <w:sz w:val="22"/>
            <w:szCs w:val="22"/>
          </w:rPr>
          <w:t>Budget</w:t>
        </w:r>
        <w:r w:rsidRPr="009F64FF">
          <w:rPr>
            <w:sz w:val="22"/>
            <w:szCs w:val="22"/>
          </w:rPr>
          <w:tab/>
        </w:r>
        <w:r w:rsidRPr="009F64FF">
          <w:rPr>
            <w:noProof/>
            <w:sz w:val="22"/>
            <w:szCs w:val="22"/>
          </w:rPr>
          <w:fldChar w:fldCharType="begin"/>
        </w:r>
        <w:r w:rsidRPr="009F64FF">
          <w:rPr>
            <w:noProof/>
            <w:sz w:val="22"/>
            <w:szCs w:val="22"/>
          </w:rPr>
          <w:instrText xml:space="preserve"> PAGEREF _Toc221014576 \h </w:instrText>
        </w:r>
        <w:r w:rsidRPr="009F64FF">
          <w:rPr>
            <w:noProof/>
            <w:sz w:val="22"/>
            <w:szCs w:val="22"/>
          </w:rPr>
        </w:r>
        <w:r w:rsidRPr="009F64FF">
          <w:rPr>
            <w:noProof/>
            <w:sz w:val="22"/>
            <w:szCs w:val="22"/>
          </w:rPr>
          <w:fldChar w:fldCharType="separate"/>
        </w:r>
        <w:r w:rsidRPr="009F64FF">
          <w:rPr>
            <w:noProof/>
            <w:sz w:val="22"/>
            <w:szCs w:val="22"/>
          </w:rPr>
          <w:t>1</w:t>
        </w:r>
        <w:r w:rsidRPr="009F64FF">
          <w:rPr>
            <w:noProof/>
            <w:sz w:val="22"/>
            <w:szCs w:val="22"/>
          </w:rPr>
          <w:fldChar w:fldCharType="end"/>
        </w:r>
      </w:hyperlink>
    </w:p>
    <w:p w14:paraId="555CCE20" w14:textId="413DCB6F" w:rsidR="00EB12A4" w:rsidRPr="009F64FF" w:rsidRDefault="00EB12A4" w:rsidP="6741A376">
      <w:pPr>
        <w:pStyle w:val="TOC1"/>
        <w:tabs>
          <w:tab w:val="left" w:pos="720"/>
          <w:tab w:val="right" w:leader="dot" w:pos="9810"/>
        </w:tabs>
        <w:rPr>
          <w:rFonts w:eastAsiaTheme="minorEastAsia"/>
          <w:noProof/>
          <w:sz w:val="22"/>
          <w:szCs w:val="22"/>
          <w:lang w:eastAsia="en-US"/>
        </w:rPr>
      </w:pPr>
      <w:hyperlink w:anchor="_Toc221014577">
        <w:r w:rsidRPr="009F64FF">
          <w:rPr>
            <w:rStyle w:val="Hyperlink"/>
            <w:noProof/>
            <w:sz w:val="22"/>
            <w:szCs w:val="22"/>
          </w:rPr>
          <w:t>7.</w:t>
        </w:r>
        <w:r w:rsidRPr="009F64FF">
          <w:rPr>
            <w:sz w:val="22"/>
            <w:szCs w:val="22"/>
          </w:rPr>
          <w:tab/>
        </w:r>
        <w:r w:rsidRPr="009F64FF">
          <w:rPr>
            <w:rStyle w:val="Hyperlink"/>
            <w:noProof/>
            <w:sz w:val="22"/>
            <w:szCs w:val="22"/>
          </w:rPr>
          <w:t>Timeline</w:t>
        </w:r>
        <w:r w:rsidRPr="009F64FF">
          <w:rPr>
            <w:sz w:val="22"/>
            <w:szCs w:val="22"/>
          </w:rPr>
          <w:tab/>
        </w:r>
        <w:r w:rsidRPr="009F64FF">
          <w:rPr>
            <w:noProof/>
            <w:sz w:val="22"/>
            <w:szCs w:val="22"/>
          </w:rPr>
          <w:fldChar w:fldCharType="begin"/>
        </w:r>
        <w:r w:rsidRPr="009F64FF">
          <w:rPr>
            <w:noProof/>
            <w:sz w:val="22"/>
            <w:szCs w:val="22"/>
          </w:rPr>
          <w:instrText xml:space="preserve"> PAGEREF _Toc221014577 \h </w:instrText>
        </w:r>
        <w:r w:rsidRPr="009F64FF">
          <w:rPr>
            <w:noProof/>
            <w:sz w:val="22"/>
            <w:szCs w:val="22"/>
          </w:rPr>
        </w:r>
        <w:r w:rsidRPr="009F64FF">
          <w:rPr>
            <w:noProof/>
            <w:sz w:val="22"/>
            <w:szCs w:val="22"/>
          </w:rPr>
          <w:fldChar w:fldCharType="separate"/>
        </w:r>
        <w:r w:rsidRPr="009F64FF">
          <w:rPr>
            <w:noProof/>
            <w:sz w:val="22"/>
            <w:szCs w:val="22"/>
          </w:rPr>
          <w:t>1</w:t>
        </w:r>
        <w:r w:rsidRPr="009F64FF">
          <w:rPr>
            <w:noProof/>
            <w:sz w:val="22"/>
            <w:szCs w:val="22"/>
          </w:rPr>
          <w:fldChar w:fldCharType="end"/>
        </w:r>
      </w:hyperlink>
    </w:p>
    <w:p w14:paraId="121B1D19" w14:textId="21699962" w:rsidR="00EB12A4" w:rsidRPr="009F64FF" w:rsidRDefault="00EB12A4" w:rsidP="6741A376">
      <w:pPr>
        <w:pStyle w:val="TOC1"/>
        <w:tabs>
          <w:tab w:val="left" w:pos="720"/>
          <w:tab w:val="right" w:leader="dot" w:pos="9810"/>
        </w:tabs>
        <w:rPr>
          <w:rFonts w:eastAsiaTheme="minorEastAsia"/>
          <w:noProof/>
          <w:sz w:val="22"/>
          <w:szCs w:val="22"/>
          <w:lang w:eastAsia="en-US"/>
        </w:rPr>
      </w:pPr>
      <w:hyperlink w:anchor="_Toc221014578">
        <w:r w:rsidRPr="009F64FF">
          <w:rPr>
            <w:rStyle w:val="Hyperlink"/>
            <w:noProof/>
            <w:sz w:val="22"/>
            <w:szCs w:val="22"/>
          </w:rPr>
          <w:t>8.</w:t>
        </w:r>
        <w:r w:rsidRPr="009F64FF">
          <w:rPr>
            <w:sz w:val="22"/>
            <w:szCs w:val="22"/>
          </w:rPr>
          <w:tab/>
        </w:r>
        <w:r w:rsidRPr="009F64FF">
          <w:rPr>
            <w:rStyle w:val="Hyperlink"/>
            <w:noProof/>
            <w:sz w:val="22"/>
            <w:szCs w:val="22"/>
          </w:rPr>
          <w:t>Project Risk Analysis</w:t>
        </w:r>
        <w:r w:rsidRPr="009F64FF">
          <w:rPr>
            <w:sz w:val="22"/>
            <w:szCs w:val="22"/>
          </w:rPr>
          <w:tab/>
        </w:r>
        <w:r w:rsidRPr="009F64FF">
          <w:rPr>
            <w:noProof/>
            <w:sz w:val="22"/>
            <w:szCs w:val="22"/>
          </w:rPr>
          <w:fldChar w:fldCharType="begin"/>
        </w:r>
        <w:r w:rsidRPr="009F64FF">
          <w:rPr>
            <w:noProof/>
            <w:sz w:val="22"/>
            <w:szCs w:val="22"/>
          </w:rPr>
          <w:instrText xml:space="preserve"> PAGEREF _Toc221014578 \h </w:instrText>
        </w:r>
        <w:r w:rsidRPr="009F64FF">
          <w:rPr>
            <w:noProof/>
            <w:sz w:val="22"/>
            <w:szCs w:val="22"/>
          </w:rPr>
        </w:r>
        <w:r w:rsidRPr="009F64FF">
          <w:rPr>
            <w:noProof/>
            <w:sz w:val="22"/>
            <w:szCs w:val="22"/>
          </w:rPr>
          <w:fldChar w:fldCharType="separate"/>
        </w:r>
        <w:r w:rsidRPr="009F64FF">
          <w:rPr>
            <w:noProof/>
            <w:sz w:val="22"/>
            <w:szCs w:val="22"/>
          </w:rPr>
          <w:t>1</w:t>
        </w:r>
        <w:r w:rsidRPr="009F64FF">
          <w:rPr>
            <w:noProof/>
            <w:sz w:val="22"/>
            <w:szCs w:val="22"/>
          </w:rPr>
          <w:fldChar w:fldCharType="end"/>
        </w:r>
      </w:hyperlink>
    </w:p>
    <w:p w14:paraId="211DA79C" w14:textId="5E7E9E55" w:rsidR="00EB12A4" w:rsidRPr="009F64FF" w:rsidRDefault="00EB12A4" w:rsidP="6741A376">
      <w:pPr>
        <w:pStyle w:val="TOC1"/>
        <w:tabs>
          <w:tab w:val="left" w:pos="720"/>
          <w:tab w:val="right" w:leader="dot" w:pos="9810"/>
        </w:tabs>
        <w:rPr>
          <w:rFonts w:eastAsiaTheme="minorEastAsia"/>
          <w:noProof/>
          <w:sz w:val="22"/>
          <w:szCs w:val="22"/>
          <w:lang w:eastAsia="en-US"/>
        </w:rPr>
      </w:pPr>
      <w:hyperlink w:anchor="_Toc221014579">
        <w:r w:rsidRPr="009F64FF">
          <w:rPr>
            <w:rStyle w:val="Hyperlink"/>
            <w:noProof/>
            <w:sz w:val="22"/>
            <w:szCs w:val="22"/>
          </w:rPr>
          <w:t>9.</w:t>
        </w:r>
        <w:r w:rsidRPr="009F64FF">
          <w:rPr>
            <w:sz w:val="22"/>
            <w:szCs w:val="22"/>
          </w:rPr>
          <w:tab/>
        </w:r>
        <w:r w:rsidRPr="009F64FF">
          <w:rPr>
            <w:rStyle w:val="Hyperlink"/>
            <w:noProof/>
            <w:sz w:val="22"/>
            <w:szCs w:val="22"/>
          </w:rPr>
          <w:t>Technical Specifications</w:t>
        </w:r>
        <w:r w:rsidRPr="009F64FF">
          <w:rPr>
            <w:sz w:val="22"/>
            <w:szCs w:val="22"/>
          </w:rPr>
          <w:tab/>
        </w:r>
        <w:r w:rsidRPr="009F64FF">
          <w:rPr>
            <w:noProof/>
            <w:sz w:val="22"/>
            <w:szCs w:val="22"/>
          </w:rPr>
          <w:fldChar w:fldCharType="begin"/>
        </w:r>
        <w:r w:rsidRPr="009F64FF">
          <w:rPr>
            <w:noProof/>
            <w:sz w:val="22"/>
            <w:szCs w:val="22"/>
          </w:rPr>
          <w:instrText xml:space="preserve"> PAGEREF _Toc221014579 \h </w:instrText>
        </w:r>
        <w:r w:rsidRPr="009F64FF">
          <w:rPr>
            <w:noProof/>
            <w:sz w:val="22"/>
            <w:szCs w:val="22"/>
          </w:rPr>
        </w:r>
        <w:r w:rsidRPr="009F64FF">
          <w:rPr>
            <w:noProof/>
            <w:sz w:val="22"/>
            <w:szCs w:val="22"/>
          </w:rPr>
          <w:fldChar w:fldCharType="separate"/>
        </w:r>
        <w:r w:rsidRPr="009F64FF">
          <w:rPr>
            <w:noProof/>
            <w:sz w:val="22"/>
            <w:szCs w:val="22"/>
          </w:rPr>
          <w:t>1</w:t>
        </w:r>
        <w:r w:rsidRPr="009F64FF">
          <w:rPr>
            <w:noProof/>
            <w:sz w:val="22"/>
            <w:szCs w:val="22"/>
          </w:rPr>
          <w:fldChar w:fldCharType="end"/>
        </w:r>
      </w:hyperlink>
    </w:p>
    <w:p w14:paraId="5029A7B6" w14:textId="4ED0649E" w:rsidR="00EB12A4" w:rsidRPr="009F64FF" w:rsidRDefault="00EB12A4" w:rsidP="6741A376">
      <w:pPr>
        <w:pStyle w:val="TOC1"/>
        <w:tabs>
          <w:tab w:val="left" w:pos="1680"/>
          <w:tab w:val="right" w:leader="dot" w:pos="9810"/>
        </w:tabs>
        <w:rPr>
          <w:rFonts w:eastAsiaTheme="minorEastAsia"/>
          <w:noProof/>
          <w:sz w:val="22"/>
          <w:szCs w:val="22"/>
          <w:lang w:eastAsia="en-US"/>
        </w:rPr>
      </w:pPr>
      <w:hyperlink w:anchor="_Toc221014580">
        <w:r w:rsidRPr="009F64FF">
          <w:rPr>
            <w:rStyle w:val="Hyperlink"/>
            <w:noProof/>
            <w:sz w:val="22"/>
            <w:szCs w:val="22"/>
          </w:rPr>
          <w:t>Appendix A:</w:t>
        </w:r>
        <w:r w:rsidRPr="009F64FF">
          <w:rPr>
            <w:sz w:val="22"/>
            <w:szCs w:val="22"/>
          </w:rPr>
          <w:tab/>
        </w:r>
        <w:r w:rsidRPr="009F64FF">
          <w:rPr>
            <w:rStyle w:val="Hyperlink"/>
            <w:noProof/>
            <w:sz w:val="22"/>
            <w:szCs w:val="22"/>
          </w:rPr>
          <w:t>Additional Material</w:t>
        </w:r>
        <w:r w:rsidRPr="009F64FF">
          <w:rPr>
            <w:sz w:val="22"/>
            <w:szCs w:val="22"/>
          </w:rPr>
          <w:tab/>
        </w:r>
        <w:r w:rsidRPr="009F64FF">
          <w:rPr>
            <w:noProof/>
            <w:sz w:val="22"/>
            <w:szCs w:val="22"/>
          </w:rPr>
          <w:fldChar w:fldCharType="begin"/>
        </w:r>
        <w:r w:rsidRPr="009F64FF">
          <w:rPr>
            <w:noProof/>
            <w:sz w:val="22"/>
            <w:szCs w:val="22"/>
          </w:rPr>
          <w:instrText xml:space="preserve"> PAGEREF _Toc221014580 \h </w:instrText>
        </w:r>
        <w:r w:rsidRPr="009F64FF">
          <w:rPr>
            <w:noProof/>
            <w:sz w:val="22"/>
            <w:szCs w:val="22"/>
          </w:rPr>
        </w:r>
        <w:r w:rsidRPr="009F64FF">
          <w:rPr>
            <w:noProof/>
            <w:sz w:val="22"/>
            <w:szCs w:val="22"/>
          </w:rPr>
          <w:fldChar w:fldCharType="separate"/>
        </w:r>
        <w:r w:rsidRPr="009F64FF">
          <w:rPr>
            <w:noProof/>
            <w:sz w:val="22"/>
            <w:szCs w:val="22"/>
          </w:rPr>
          <w:t>2</w:t>
        </w:r>
        <w:r w:rsidRPr="009F64FF">
          <w:rPr>
            <w:noProof/>
            <w:sz w:val="22"/>
            <w:szCs w:val="22"/>
          </w:rPr>
          <w:fldChar w:fldCharType="end"/>
        </w:r>
      </w:hyperlink>
    </w:p>
    <w:p w14:paraId="7DAEB546" w14:textId="77777777" w:rsidR="00773AAD" w:rsidRPr="009F64FF" w:rsidRDefault="00773AAD" w:rsidP="1425DD1E">
      <w:pPr>
        <w:spacing w:after="240"/>
        <w:jc w:val="center"/>
        <w:rPr>
          <w:sz w:val="22"/>
          <w:szCs w:val="22"/>
        </w:rPr>
      </w:pPr>
    </w:p>
    <w:p w14:paraId="389C158E" w14:textId="176D619E" w:rsidR="0BF29409" w:rsidRPr="009F64FF" w:rsidRDefault="0BF29409" w:rsidP="1425DD1E">
      <w:pPr>
        <w:spacing w:line="259" w:lineRule="auto"/>
        <w:rPr>
          <w:sz w:val="22"/>
          <w:szCs w:val="22"/>
        </w:rPr>
      </w:pPr>
    </w:p>
    <w:p w14:paraId="1B5F3601" w14:textId="4CFB4108" w:rsidR="00145BC7" w:rsidRPr="009F64FF" w:rsidRDefault="001064BB" w:rsidP="00BF0FE0">
      <w:pPr>
        <w:spacing w:line="259" w:lineRule="auto"/>
        <w:ind w:firstLine="0"/>
        <w:rPr>
          <w:b/>
          <w:bCs/>
          <w:sz w:val="22"/>
          <w:szCs w:val="22"/>
        </w:rPr>
      </w:pPr>
      <w:r w:rsidRPr="009F64FF">
        <w:rPr>
          <w:sz w:val="22"/>
          <w:szCs w:val="22"/>
        </w:rPr>
        <w:fldChar w:fldCharType="end"/>
      </w:r>
    </w:p>
    <w:p w14:paraId="6D2E1C6D" w14:textId="53085B0B" w:rsidR="00145BC7" w:rsidRPr="009F64FF" w:rsidRDefault="00145BC7" w:rsidP="2384AACD">
      <w:pPr>
        <w:spacing w:line="259" w:lineRule="auto"/>
        <w:rPr>
          <w:b/>
          <w:bCs/>
          <w:sz w:val="22"/>
          <w:szCs w:val="22"/>
        </w:rPr>
      </w:pPr>
    </w:p>
    <w:p w14:paraId="74494A22" w14:textId="5DF7638D" w:rsidR="00145BC7" w:rsidRPr="009F64FF" w:rsidRDefault="00145BC7" w:rsidP="2384AACD">
      <w:pPr>
        <w:spacing w:line="259" w:lineRule="auto"/>
        <w:rPr>
          <w:b/>
          <w:bCs/>
          <w:sz w:val="22"/>
          <w:szCs w:val="22"/>
        </w:rPr>
      </w:pPr>
    </w:p>
    <w:p w14:paraId="4071BFC0" w14:textId="1602FC32" w:rsidR="00145BC7" w:rsidRPr="009F64FF" w:rsidRDefault="00145BC7" w:rsidP="2384AACD">
      <w:pPr>
        <w:spacing w:line="259" w:lineRule="auto"/>
        <w:rPr>
          <w:b/>
          <w:bCs/>
          <w:sz w:val="22"/>
          <w:szCs w:val="22"/>
        </w:rPr>
      </w:pPr>
    </w:p>
    <w:p w14:paraId="37E3F26C" w14:textId="5242B633" w:rsidR="00145BC7" w:rsidRPr="009F64FF" w:rsidRDefault="00145BC7" w:rsidP="2384AACD">
      <w:pPr>
        <w:spacing w:line="259" w:lineRule="auto"/>
        <w:rPr>
          <w:b/>
          <w:bCs/>
          <w:sz w:val="22"/>
          <w:szCs w:val="22"/>
        </w:rPr>
      </w:pPr>
    </w:p>
    <w:p w14:paraId="7A7E7523" w14:textId="2D741CD3" w:rsidR="00145BC7" w:rsidRPr="009F64FF" w:rsidRDefault="00145BC7" w:rsidP="2384AACD">
      <w:pPr>
        <w:spacing w:line="259" w:lineRule="auto"/>
        <w:rPr>
          <w:b/>
          <w:bCs/>
          <w:sz w:val="22"/>
          <w:szCs w:val="22"/>
        </w:rPr>
      </w:pPr>
    </w:p>
    <w:p w14:paraId="77FAAB35" w14:textId="6205723A" w:rsidR="00145BC7" w:rsidRPr="009F64FF" w:rsidRDefault="00145BC7" w:rsidP="2384AACD">
      <w:pPr>
        <w:spacing w:line="259" w:lineRule="auto"/>
        <w:rPr>
          <w:b/>
          <w:bCs/>
          <w:sz w:val="22"/>
          <w:szCs w:val="22"/>
        </w:rPr>
      </w:pPr>
    </w:p>
    <w:p w14:paraId="65DA1252" w14:textId="1A0E06AB" w:rsidR="00145BC7" w:rsidRPr="009F64FF" w:rsidRDefault="00145BC7" w:rsidP="2384AACD">
      <w:pPr>
        <w:spacing w:line="259" w:lineRule="auto"/>
        <w:rPr>
          <w:b/>
          <w:bCs/>
          <w:sz w:val="22"/>
          <w:szCs w:val="22"/>
        </w:rPr>
      </w:pPr>
    </w:p>
    <w:p w14:paraId="1853391D" w14:textId="7879A400" w:rsidR="00145BC7" w:rsidRPr="009F64FF" w:rsidRDefault="00145BC7" w:rsidP="2384AACD">
      <w:pPr>
        <w:spacing w:line="259" w:lineRule="auto"/>
        <w:rPr>
          <w:b/>
          <w:bCs/>
          <w:sz w:val="22"/>
          <w:szCs w:val="22"/>
        </w:rPr>
      </w:pPr>
    </w:p>
    <w:p w14:paraId="0BDA8617" w14:textId="24C5278E" w:rsidR="00145BC7" w:rsidRPr="009F64FF" w:rsidRDefault="00145BC7" w:rsidP="2384AACD">
      <w:pPr>
        <w:spacing w:line="259" w:lineRule="auto"/>
        <w:rPr>
          <w:b/>
          <w:bCs/>
          <w:sz w:val="22"/>
          <w:szCs w:val="22"/>
        </w:rPr>
      </w:pPr>
    </w:p>
    <w:p w14:paraId="7309640C" w14:textId="5D02A703" w:rsidR="00145BC7" w:rsidRPr="009F64FF" w:rsidRDefault="00145BC7" w:rsidP="2384AACD">
      <w:pPr>
        <w:spacing w:line="259" w:lineRule="auto"/>
        <w:rPr>
          <w:b/>
          <w:bCs/>
          <w:sz w:val="22"/>
          <w:szCs w:val="22"/>
        </w:rPr>
      </w:pPr>
    </w:p>
    <w:p w14:paraId="7EECC6D5" w14:textId="09D7E8E1" w:rsidR="00145BC7" w:rsidRPr="009F64FF" w:rsidRDefault="00145BC7" w:rsidP="2384AACD">
      <w:pPr>
        <w:spacing w:line="259" w:lineRule="auto"/>
        <w:rPr>
          <w:b/>
          <w:bCs/>
          <w:sz w:val="22"/>
          <w:szCs w:val="22"/>
        </w:rPr>
      </w:pPr>
    </w:p>
    <w:p w14:paraId="545AE716" w14:textId="4DF4E432" w:rsidR="00145BC7" w:rsidRPr="009F64FF" w:rsidRDefault="00145BC7" w:rsidP="2384AACD">
      <w:pPr>
        <w:spacing w:line="259" w:lineRule="auto"/>
        <w:rPr>
          <w:b/>
          <w:bCs/>
          <w:sz w:val="22"/>
          <w:szCs w:val="22"/>
        </w:rPr>
      </w:pPr>
    </w:p>
    <w:p w14:paraId="078F2040" w14:textId="6FC37357" w:rsidR="00145BC7" w:rsidRPr="009F64FF" w:rsidRDefault="00145BC7" w:rsidP="2384AACD">
      <w:pPr>
        <w:spacing w:line="259" w:lineRule="auto"/>
        <w:rPr>
          <w:b/>
          <w:bCs/>
          <w:sz w:val="22"/>
          <w:szCs w:val="22"/>
        </w:rPr>
      </w:pPr>
    </w:p>
    <w:p w14:paraId="3D45FBD6" w14:textId="0CD18D5E" w:rsidR="00145BC7" w:rsidRPr="009F64FF" w:rsidRDefault="00145BC7" w:rsidP="2384AACD">
      <w:pPr>
        <w:spacing w:line="259" w:lineRule="auto"/>
        <w:rPr>
          <w:b/>
          <w:bCs/>
          <w:sz w:val="22"/>
          <w:szCs w:val="22"/>
        </w:rPr>
      </w:pPr>
    </w:p>
    <w:p w14:paraId="2DF9D5EF" w14:textId="229AC883" w:rsidR="00145BC7" w:rsidRPr="009F64FF" w:rsidRDefault="00145BC7" w:rsidP="2384AACD">
      <w:pPr>
        <w:spacing w:line="259" w:lineRule="auto"/>
        <w:rPr>
          <w:b/>
          <w:bCs/>
          <w:sz w:val="22"/>
          <w:szCs w:val="22"/>
        </w:rPr>
      </w:pPr>
    </w:p>
    <w:p w14:paraId="2B932944" w14:textId="38707B2D" w:rsidR="00145BC7" w:rsidRPr="009F64FF" w:rsidRDefault="00145BC7" w:rsidP="2384AACD">
      <w:pPr>
        <w:spacing w:line="259" w:lineRule="auto"/>
        <w:rPr>
          <w:b/>
          <w:bCs/>
          <w:sz w:val="22"/>
          <w:szCs w:val="22"/>
        </w:rPr>
      </w:pPr>
    </w:p>
    <w:p w14:paraId="50EC17BF" w14:textId="28EF2A64" w:rsidR="00145BC7" w:rsidRPr="009F64FF" w:rsidRDefault="00145BC7" w:rsidP="2384AACD">
      <w:pPr>
        <w:spacing w:line="259" w:lineRule="auto"/>
        <w:rPr>
          <w:b/>
          <w:bCs/>
          <w:sz w:val="22"/>
          <w:szCs w:val="22"/>
        </w:rPr>
      </w:pPr>
    </w:p>
    <w:p w14:paraId="1F58F38C" w14:textId="3AA9E254" w:rsidR="00145BC7" w:rsidRPr="009F64FF" w:rsidRDefault="00145BC7" w:rsidP="2384AACD">
      <w:pPr>
        <w:spacing w:line="259" w:lineRule="auto"/>
        <w:rPr>
          <w:b/>
          <w:bCs/>
          <w:sz w:val="22"/>
          <w:szCs w:val="22"/>
        </w:rPr>
      </w:pPr>
    </w:p>
    <w:p w14:paraId="0EFCACAA" w14:textId="7897D5D5" w:rsidR="00145BC7" w:rsidRPr="009F64FF" w:rsidRDefault="00145BC7" w:rsidP="2384AACD">
      <w:pPr>
        <w:spacing w:line="259" w:lineRule="auto"/>
        <w:rPr>
          <w:b/>
          <w:bCs/>
          <w:sz w:val="22"/>
          <w:szCs w:val="22"/>
        </w:rPr>
      </w:pPr>
    </w:p>
    <w:p w14:paraId="446626F6" w14:textId="0BED6394" w:rsidR="00145BC7" w:rsidRPr="009F64FF" w:rsidRDefault="00145BC7" w:rsidP="2384AACD">
      <w:pPr>
        <w:spacing w:line="259" w:lineRule="auto"/>
        <w:rPr>
          <w:b/>
          <w:bCs/>
          <w:sz w:val="22"/>
          <w:szCs w:val="22"/>
        </w:rPr>
      </w:pPr>
    </w:p>
    <w:p w14:paraId="57929CC6" w14:textId="2A612D8E" w:rsidR="00145BC7" w:rsidRPr="009F64FF" w:rsidRDefault="00145BC7" w:rsidP="2384AACD">
      <w:pPr>
        <w:spacing w:line="259" w:lineRule="auto"/>
        <w:rPr>
          <w:b/>
          <w:bCs/>
          <w:sz w:val="22"/>
          <w:szCs w:val="22"/>
        </w:rPr>
      </w:pPr>
    </w:p>
    <w:p w14:paraId="24AEB31C" w14:textId="615125C0" w:rsidR="002225D6" w:rsidRPr="009F64FF" w:rsidRDefault="002225D6">
      <w:pPr>
        <w:pBdr>
          <w:top w:val="none" w:sz="0" w:space="0" w:color="auto"/>
          <w:left w:val="none" w:sz="0" w:space="0" w:color="auto"/>
          <w:bottom w:val="none" w:sz="0" w:space="0" w:color="auto"/>
          <w:right w:val="none" w:sz="0" w:space="0" w:color="auto"/>
          <w:between w:val="none" w:sz="0" w:space="0" w:color="auto"/>
        </w:pBdr>
        <w:ind w:firstLine="0"/>
        <w:rPr>
          <w:sz w:val="22"/>
          <w:szCs w:val="22"/>
        </w:rPr>
        <w:sectPr w:rsidR="002225D6" w:rsidRPr="009F64FF" w:rsidSect="00044445">
          <w:headerReference w:type="default" r:id="rId11"/>
          <w:footerReference w:type="default" r:id="rId12"/>
          <w:pgSz w:w="12240" w:h="15840"/>
          <w:pgMar w:top="1440" w:right="1210" w:bottom="1440" w:left="1210" w:header="720" w:footer="720" w:gutter="0"/>
          <w:pgNumType w:start="3"/>
          <w:cols w:space="720"/>
        </w:sectPr>
      </w:pPr>
    </w:p>
    <w:p w14:paraId="16CDC902" w14:textId="488D8313" w:rsidR="00935E29" w:rsidRPr="009F64FF" w:rsidRDefault="042C66A7" w:rsidP="00935E29">
      <w:pPr>
        <w:pStyle w:val="Heading1"/>
        <w:spacing w:line="259" w:lineRule="auto"/>
      </w:pPr>
      <w:bookmarkStart w:id="0" w:name="_Toc221014571"/>
      <w:r w:rsidRPr="009F64FF">
        <w:lastRenderedPageBreak/>
        <w:t>Project Statement</w:t>
      </w:r>
      <w:bookmarkEnd w:id="0"/>
    </w:p>
    <w:p w14:paraId="560F2C3A" w14:textId="61352D38" w:rsidR="00935E29" w:rsidRPr="009F64FF" w:rsidRDefault="00935E29" w:rsidP="00935E29">
      <w:pPr>
        <w:ind w:firstLine="720"/>
        <w:rPr>
          <w:sz w:val="22"/>
          <w:szCs w:val="22"/>
        </w:rPr>
      </w:pPr>
      <w:r w:rsidRPr="009F64FF">
        <w:rPr>
          <w:sz w:val="22"/>
          <w:szCs w:val="22"/>
        </w:rPr>
        <w:t xml:space="preserve">Endometriosis is a chronic gynecological inflammatory condition, affecting approximately 10% of the female population of reproductive age, representing nearly 2 million Canadians </w:t>
      </w:r>
      <w:r w:rsidR="00ED427D" w:rsidRPr="009F64FF">
        <w:rPr>
          <w:sz w:val="22"/>
          <w:szCs w:val="22"/>
        </w:rPr>
        <w:fldChar w:fldCharType="begin"/>
      </w:r>
      <w:r w:rsidR="002B7A4C" w:rsidRPr="009F64FF">
        <w:rPr>
          <w:sz w:val="22"/>
          <w:szCs w:val="22"/>
        </w:rPr>
        <w:instrText xml:space="preserve"> ADDIN ZOTERO_ITEM CSL_CITATION {"citationID":"LPL7DW2D","properties":{"formattedCitation":"[1]","plainCitation":"[1]","noteIndex":0},"citationItems":[{"id":75,"uris":["http://zotero.org/groups/6396078/items/MXJ2HL75"],"itemData":{"id":75,"type":"webpage","abstract":"the Government of Canada announced more than $1.6 million in funding to support the projects of The Endometriosis Network Canada and the Society of Obstetricians and Gynaecologists of Canada. Supported by Health Canada’s SRH Fund, these projects will help improve access to vital services and reduce barriers to care by developing resources for people living with endometriosis and health care providers.","genre":"news releases","language":"eng","note":"Last Modified: 2023-09-26","title":"Government of Canada strengthens access to sexual and reproductive services for people living with Endometriosis","URL":"https://www.canada.ca/en/health-canada/news/2023/09/government-of-canada-strengthens-access-to-sexual-and-reproductive-services-for-people-living-with-endometriosis.html","author":[{"family":"Canada","given":"Health"}],"accessed":{"date-parts":[["2026",2,2]]},"issued":{"date-parts":[["2023",9,26]]}}}],"schema":"https://github.com/citation-style-language/schema/raw/master/csl-citation.json"} </w:instrText>
      </w:r>
      <w:r w:rsidR="00ED427D" w:rsidRPr="009F64FF">
        <w:rPr>
          <w:sz w:val="22"/>
          <w:szCs w:val="22"/>
        </w:rPr>
        <w:fldChar w:fldCharType="separate"/>
      </w:r>
      <w:r w:rsidR="00ED427D" w:rsidRPr="009F64FF">
        <w:rPr>
          <w:noProof/>
          <w:sz w:val="22"/>
          <w:szCs w:val="22"/>
        </w:rPr>
        <w:t>[1]</w:t>
      </w:r>
      <w:r w:rsidR="00ED427D" w:rsidRPr="009F64FF">
        <w:rPr>
          <w:sz w:val="22"/>
          <w:szCs w:val="22"/>
        </w:rPr>
        <w:fldChar w:fldCharType="end"/>
      </w:r>
      <w:r w:rsidR="00ED427D" w:rsidRPr="009F64FF">
        <w:rPr>
          <w:sz w:val="22"/>
          <w:szCs w:val="22"/>
        </w:rPr>
        <w:t>.</w:t>
      </w:r>
    </w:p>
    <w:p w14:paraId="72A664F0" w14:textId="77777777" w:rsidR="00935E29" w:rsidRPr="009F64FF" w:rsidRDefault="00935E29" w:rsidP="00935E29">
      <w:pPr>
        <w:ind w:firstLine="720"/>
        <w:rPr>
          <w:sz w:val="22"/>
          <w:szCs w:val="22"/>
        </w:rPr>
      </w:pPr>
    </w:p>
    <w:p w14:paraId="1F20911A" w14:textId="30A0CBEA" w:rsidR="00935E29" w:rsidRPr="009F64FF" w:rsidRDefault="00935E29" w:rsidP="00935E29">
      <w:pPr>
        <w:ind w:firstLine="720"/>
        <w:rPr>
          <w:sz w:val="22"/>
          <w:szCs w:val="22"/>
        </w:rPr>
      </w:pPr>
      <w:r w:rsidRPr="009F64FF">
        <w:rPr>
          <w:sz w:val="22"/>
          <w:szCs w:val="22"/>
        </w:rPr>
        <w:t>Secondary dysmenorrhea and chronic pelvic pain (CPP) are hallmark symptoms of endometriosis, with approximately 90% of patients reporting severe or debilitating pain</w:t>
      </w:r>
      <w:r w:rsidR="00687C7D" w:rsidRPr="009F64FF">
        <w:rPr>
          <w:sz w:val="22"/>
          <w:szCs w:val="22"/>
        </w:rPr>
        <w:t xml:space="preserve"> </w:t>
      </w:r>
      <w:r w:rsidR="00687C7D" w:rsidRPr="009F64FF">
        <w:rPr>
          <w:sz w:val="22"/>
          <w:szCs w:val="22"/>
        </w:rPr>
        <w:fldChar w:fldCharType="begin"/>
      </w:r>
      <w:r w:rsidR="002B7A4C" w:rsidRPr="009F64FF">
        <w:rPr>
          <w:sz w:val="22"/>
          <w:szCs w:val="22"/>
        </w:rPr>
        <w:instrText xml:space="preserve"> ADDIN ZOTERO_ITEM CSL_CITATION {"citationID":"PpbqxZDF","properties":{"formattedCitation":"[2], [3]","plainCitation":"[2], [3]","noteIndex":0},"citationItems":[{"id":9,"uris":["http://zotero.org/groups/6396078/items/AA34Z3LP"],"itemData":{"id":9,"type":"article-journal","abstract":"[For a first-person account of endometriosis, see www.cmaj.ca/lookup/doi/10.1503/cmaj.230215][1]\n\nKEY POINTS\nEndometriosis is a chronic condition defined by the presence of endometrial-like tissue outside of the uterus, which can lead to estrogen-driven inflammation. The extent of disease can be","container-title":"CMAJ","DOI":"10.1503/cmaj.220637","ISSN":"0820-3946, 1488-2329","issue":"10","language":"en","license":"© 2023 CMA Impact Inc. or its licensors. This is an Open Access article distributed in accordance with the terms of the Creative Commons Attribution (CC BY-NC-ND 4.0) licence, which permits use, distribution and reproduction in any medium, provided that the original publication is properly cited, the use is noncommercial (i.e., research or educational use), and no modifications or adaptations are made. See: https://creativecommons.org/licenses/by-nc-nd/4.0/","page":"E363-E371","PMID":"36918177","publisher":"CMAJ","section":"Review","source":"www.cmaj.ca","title":"Diagnosis and management of endometriosis","volume":"195","author":[{"family":"Allaire","given":"Catherine"},{"family":"Bedaiwy","given":"Mohamed A."},{"family":"Yong","given":"Paul J."}],"issued":{"date-parts":[["2023",3,14]]}}},{"id":36,"uris":["http://zotero.org/groups/6396078/items/AZ3ZPGYL"],"itemData":{"id":36,"type":"article-journal","abstract":"Endometriosis is a chronic gynecological disorder that affects approximately 10% of women of reproductive age. Most medical treatments used today for endometriosis pain are hormonal therapies, which are not an option for those trying to conceive and are not tolerated by a subset of patients due to side effects. In this article, we offer a comprehensive review of current and investigational medical therapeutic options used to treat endometriosis pain, as well as a symptom-based systematic approach for patients with painful endometriosis. We have also included recommendations for research to enhance the evolution of novel therapeutic options. A thorough literature search was carried out, and the data were synthesized using a synthesis matrix that classifies and categorizes various arguments.","container-title":"Reproductive and Developmental Medicine","DOI":"10.1097/RD9.0000000000000053","ISSN":"2096-2924","issue":"3","language":"en-US","page":"166","source":"journals.lww.com","title":"Medical treatments of endometriosis: a review","title-short":"Medical treatments of endometriosis","volume":"7","author":[{"family":"Elbasueny","given":"Bahi"},{"family":"Geerts","given":"Maya"},{"family":"Yang","given":"Emily C."},{"family":"Allaire","given":"Catherine"},{"family":"Yong","given":"Paul J."},{"family":"Bedaiwy","given":"Mohamed A."}],"issued":{"date-parts":[["2023",9]]}}}],"schema":"https://github.com/citation-style-language/schema/raw/master/csl-citation.json"} </w:instrText>
      </w:r>
      <w:r w:rsidR="00687C7D" w:rsidRPr="009F64FF">
        <w:rPr>
          <w:sz w:val="22"/>
          <w:szCs w:val="22"/>
        </w:rPr>
        <w:fldChar w:fldCharType="separate"/>
      </w:r>
      <w:r w:rsidR="00AE6B7A" w:rsidRPr="009F64FF">
        <w:rPr>
          <w:noProof/>
          <w:sz w:val="22"/>
          <w:szCs w:val="22"/>
        </w:rPr>
        <w:t>[2], [3]</w:t>
      </w:r>
      <w:r w:rsidR="00687C7D" w:rsidRPr="009F64FF">
        <w:rPr>
          <w:sz w:val="22"/>
          <w:szCs w:val="22"/>
        </w:rPr>
        <w:fldChar w:fldCharType="end"/>
      </w:r>
      <w:r w:rsidRPr="009F64FF">
        <w:rPr>
          <w:sz w:val="22"/>
          <w:szCs w:val="22"/>
        </w:rPr>
        <w:t xml:space="preserve">. These symptoms substantially reduce quality of life and disrupt daily functioning, with adolescents being ten times more likely to miss school and adults losing an average of nearly eleven hours of work per week </w:t>
      </w:r>
      <w:r w:rsidR="00F45649" w:rsidRPr="009F64FF">
        <w:rPr>
          <w:sz w:val="22"/>
          <w:szCs w:val="22"/>
        </w:rPr>
        <w:fldChar w:fldCharType="begin"/>
      </w:r>
      <w:r w:rsidR="002B7A4C" w:rsidRPr="009F64FF">
        <w:rPr>
          <w:sz w:val="22"/>
          <w:szCs w:val="22"/>
        </w:rPr>
        <w:instrText xml:space="preserve"> ADDIN ZOTERO_ITEM CSL_CITATION {"citationID":"UwCWwKLA","properties":{"formattedCitation":"[4]","plainCitation":"[4]","noteIndex":0},"citationItems":[{"id":84,"uris":["http://zotero.org/groups/6396078/items/5APXWZMW"],"itemData":{"id":84,"type":"article-journal","abstract":"To what extent do the management of endometriosis and the symptoms that remain after treatment affect the quality of life in women with the disease?Many women with endometriosis had impaired quality of life and continued to suffer from endometriosis-associated symptoms even though their endometriosis has been managed in tertiary care centres.The existing literature indicates that quality of life and work productivity is reduced in women with endometriosis. However, most studies have small sample sizes, are treatment related or examine newly diagnosed patients only.A cross-sectional questionnaire-based survey among 931 women with endometriosis treated in 12 tertiary care centres in 10 countries.Women diagnosed with endometriosis who had at least one contact related to endometriosis-associated symptoms during 2008 with a participating centre were enrolled into the study. The study investigated the effect of endometriosis on education, work and social wellbeing, endometriosis-associated symptoms and health-related quality of life, by using questions obtained from the World Endometriosis Research Foundation (WERF) GSWH instrument (designed and validated for the WERF Global Study on Women's Health) and the Short Form 36 version 2 (SF-36v2).Of 3216 women invited to participate in the study, 1450 (45%) provided informed consent and out of these, 931 (931/3216 = 29%) returned the questionnaires. Endometriosis had affected work in 51% of the women and affected relationships in 50% of the women at some time during their life. Dysmenorrhoea was reported by 59%, dyspareunia by 56% and chronic pelvic pain by 60% of women. Quality of life was decreased in all eight dimensions of the SF-36v2 compared with norm-based scores from a general US population (all P &amp;lt; 0.01). Multivariate regression analysis showed that number of co-morbidities, chronic pain and dyspareunia had an independent negative effect on both the physical and mental component of the SF-36v2.The fact that women were enrolled in tertiary care centres could lead to a possible over-representation of women with moderate-to-severe endometriosis, because the participating centres typically treat more complex and referred cases of endometriosis. The response rate was relatively low. Since there was no Institute Review Board approval to do a non-responder investigation on basic characteristics, some uncertainty remains regarding the representativeness of the investigated population.This international multicentre survey represents a large group of women with endometriosis, in all phases of the disease, which increases the generalizability of the data. Women still suffer from frequent symptoms, despite tertiary care management, in particular chronic pain and dyspareunia. As a result their quality of life is significantly decreased. A patient-centred approach with extensive collaboration across disciplines, such as pain specialists, psychologists, sexologists and social workers, may be a valuable strategy to improve the long-term care of women with endometriosis.The WERF EndoCost study is funded by the World Endometriosis Research Foundation (WERF) through grants received from Bayer Schering Pharma AG, Takeda Italia Farmaceutici SpA, Pfizer Ltd and the European Society of Human Reproduction and Embryology. The sponsors did not have a role in the design and conduct of the study; collection, management, analysis and interpretation of the data; and preparation, review or approval of the manuscript. L.H. is the chief executive and T.D. was a board member of WERF at the time of funding. T.D. holds the Merck-Serono Chair in Reproductive Medicine and Surgery, and the Ferring Chair in Reproductive Medicine at the Katholieke Universiteit Leuven in Belgium and has served as consultant/research collaborator for Merck-Serono, Schering-Plough, Astellas and Arresto.","container-title":"Human Reproduction","DOI":"10.1093/humrep/det284","ISSN":"0268-1161","issue":"10","journalAbbreviation":"Hum Reprod","page":"2677-2685","source":"Silverchair","title":"The significant effect of endometriosis on physical, mental and social wellbeing: results from an international cross-sectional survey","title-short":"The significant effect of endometriosis on physical, mental and social wellbeing","volume":"28","author":[{"family":"De Graaff","given":"A.A."},{"family":"D'Hooghe","given":"T.M."},{"family":"Dunselman","given":"G.A.J."},{"family":"Dirksen","given":"C.D."},{"family":"Hummelshoj","given":"L."},{"literal":"WERF EndoCost Consortium"},{"family":"Simoens","given":"S."},{"family":"Bokor","given":"A."},{"family":"Brandes","given":"I."},{"family":"Brodszky","given":"V."},{"family":"Canis","given":"M."},{"family":"Colombo","given":"G.L."},{"family":"DeLeire","given":"T."},{"family":"Falcone","given":"T."},{"family":"Graham","given":"B."},{"family":"Halis","given":"G."},{"family":"Horne","given":"A.W."},{"family":"Kanj","given":"O."},{"family":"Kjer","given":"J.J."},{"family":"Kristensen","given":"J."},{"family":"Lebovic","given":"D.I."},{"family":"Müller","given":"M."},{"family":"Vigano","given":"P."},{"family":"Wullschleger","given":"M."}],"issued":{"date-parts":[["2013",10,1]]}}}],"schema":"https://github.com/citation-style-language/schema/raw/master/csl-citation.json"} </w:instrText>
      </w:r>
      <w:r w:rsidR="00F45649" w:rsidRPr="009F64FF">
        <w:rPr>
          <w:sz w:val="22"/>
          <w:szCs w:val="22"/>
        </w:rPr>
        <w:fldChar w:fldCharType="separate"/>
      </w:r>
      <w:r w:rsidR="00E65053" w:rsidRPr="009F64FF">
        <w:rPr>
          <w:noProof/>
          <w:sz w:val="22"/>
          <w:szCs w:val="22"/>
        </w:rPr>
        <w:t>[4]</w:t>
      </w:r>
      <w:r w:rsidR="00F45649" w:rsidRPr="009F64FF">
        <w:rPr>
          <w:sz w:val="22"/>
          <w:szCs w:val="22"/>
        </w:rPr>
        <w:fldChar w:fldCharType="end"/>
      </w:r>
      <w:r w:rsidR="00E65053" w:rsidRPr="009F64FF">
        <w:rPr>
          <w:sz w:val="22"/>
          <w:szCs w:val="22"/>
        </w:rPr>
        <w:t xml:space="preserve">. </w:t>
      </w:r>
      <w:r w:rsidRPr="009F64FF">
        <w:rPr>
          <w:sz w:val="22"/>
          <w:szCs w:val="22"/>
        </w:rPr>
        <w:t xml:space="preserve">Additionally, endometriosis-associated dysmenorrhea and CPP place a significant burden on the Canadian healthcare system, accounting for approximately 8,000 annual surgical and inpatient admissions and an estimated cost of nearly $25 million per year </w:t>
      </w:r>
      <w:r w:rsidR="00DD5424" w:rsidRPr="009F64FF">
        <w:rPr>
          <w:sz w:val="22"/>
          <w:szCs w:val="22"/>
        </w:rPr>
        <w:fldChar w:fldCharType="begin"/>
      </w:r>
      <w:r w:rsidR="002B7A4C" w:rsidRPr="009F64FF">
        <w:rPr>
          <w:sz w:val="22"/>
          <w:szCs w:val="22"/>
        </w:rPr>
        <w:instrText xml:space="preserve"> ADDIN ZOTERO_ITEM CSL_CITATION {"citationID":"CygvcPua","properties":{"formattedCitation":"[5]","plainCitation":"[5]","noteIndex":0},"citationItems":[{"id":45,"uris":["http://zotero.org/groups/6396078/items/UAVT2M9S"],"itemData":{"id":45,"type":"article-journal","abstract":"Objective\nTo determine the hospital-related costs incurred by women requiring surgery or inpatient admission for chronic pelvic pain in Canada.\nMethods\nWe conducted a population-based, cross-sectional study, focusing on women ages 15–59 with a most responsible International Classification of Diseases diagnosis of pelvic and perineal pain, dysmenorrhea, or dyspareunia who had surgery or inpatient admission with a discharge date between April 1, 2008 and March 31, 2012. This study was based on the Canadian Institute for Health Information Discharge Abstract database and the National Ambulatory Care Reporting System. Clinical diagnoses and interventions and resource intensity weights (RIW) were extracted. Hospital costs were estimated by multiplying cost per weighted case (CPWC) calculated at the national level with respective RIWs.\nResults\nOver four years, there were 34 346 cases of surgery or inpatient admission for chronic pelvic pain amounting to $100.5 million with an average cost of $25 million per year. Pelvic and perineal pain accounted for 61.5% (n = 21 127) of the cases, while dysmenorrhea accounted for 31.8% (n = 10 936), and dyspareunia accounted for 6.6% (n = 2283). The vast majority of the cases (92.9%, n = 31 923) were associated with surgical interventions, with the most common surgeries being hysterectomy (47.1%, n = 16 189), followed by laparoscopy (25.8%, n = 8850), adnexal surgery (6.8%, n = 2349), and other procedures (11.6%, n = 3968).\nConclusion\nWhile these estimates do not take into account non-hospital related costs, such as outpatient treatment, loss of productivity, and impact on quality of life, this study demonstrates that chronic pelvic pain represents a considerable economic burden to Canada's health care system.\nRésumé\nObjectif\nDéterminer les coûts hospitaliers associés aux femmes devant subir une intervention chirurgicale ou être hospitalisées pour des douleurs pelviennes chroniques au Canada.\nMéthodologie\nNous avons mené une étude transversale en population générale portant sur des femmes de 15 à 59 ans ayant subi une intervention chirurgicale ou ayant été hospitalisées, dont le diagnostic principal selon la Classification internationale des maladies était des douleurs pelviennes ou périnéales, une dysménorrhée ou une dyspareunie. Les sujets retenus étaient des femmes ayant reçu leur congé entre le 1er avril 2008 et le 31 mars 2012. Des données sur les diagnostics cliniques, les interventions et la pondération de la consommation des ressources (PCR) ont été extraites de la Base de données sur les congés des patients et du Système national d'information sur les soins ambulatoires de l'Institut canadien d'information sur la santé. Pour estimer les coûts hospitaliers, nous avons multiplié le coût par cas pondéré calculé à l'échelle nationale par la PCR pertinente.\nRésultats\nNous avons recensé pour les quatre années à l'étude 34 346 cas d'interventions chirurgicales ou d'hospitalisations pour des douleurs pelviennes chroniques, ce qui représentait 100,5 millions de dollars, soit en moyenne 25 millions par année. Les douleurs pelviennes et périnéales représentaient 61,5 % (n = 21 127) des cas, la dysménorrhée, 31,8 % (n = 10 936), et la dyspareunie, 6,6 % (n = 2 283). La grande majorité des cas (92,9 %; n = 31 923) étaient associés à une intervention chirurgicale, les plus courantes étant l'hystérectomie (47,1 %; n = 16 189), la laparoscopie (25,8 %; n = 8 850), les chirurgies des annexes (6,8 %; n = 2 349), et les autres interventions (11,6 %; n = 3 968).\nConclusion\nBien que ces chiffres ne rendent pas compte des coûts non hospitaliers, comme les traitements sans hospitalisation, la perte de productivité et la perte de qualité de vie, cette étude démontre que les douleurs pelviennes chroniques constituent un fardeau économique considérable pour le système de santé canadien.","container-title":"Journal of Obstetrics and Gynaecology Canada","DOI":"10.1016/j.jogc.2016.12.008","ISSN":"1701-2163","issue":"3","journalAbbreviation":"Journal of Obstetrics and Gynaecology Canada","page":"174-180","source":"ScienceDirect","title":"Hospital-associated Costs of Chronic Pelvic Pain in Canada: A Population-based Descriptive Study","title-short":"Hospital-associated Costs of Chronic Pelvic Pain in Canada","volume":"39","author":[{"family":"Chen","given":"Innie"},{"family":"Thavorn","given":"Kednapa"},{"family":"Shen","given":"Minxue"},{"family":"Goddard","given":"Yvette"},{"family":"Yong","given":"Paul"},{"family":"MacRae","given":"George S."},{"family":"Nishi","given":"Corrine"},{"family":"Matar","given":"Ayah"},{"family":"Allaire","given":"Catherine"}],"issued":{"date-parts":[["2017",3,1]]}}}],"schema":"https://github.com/citation-style-language/schema/raw/master/csl-citation.json"} </w:instrText>
      </w:r>
      <w:r w:rsidR="00DD5424" w:rsidRPr="009F64FF">
        <w:rPr>
          <w:sz w:val="22"/>
          <w:szCs w:val="22"/>
        </w:rPr>
        <w:fldChar w:fldCharType="separate"/>
      </w:r>
      <w:r w:rsidR="00ED427D" w:rsidRPr="009F64FF">
        <w:rPr>
          <w:noProof/>
          <w:sz w:val="22"/>
          <w:szCs w:val="22"/>
        </w:rPr>
        <w:t>[5]</w:t>
      </w:r>
      <w:r w:rsidR="00DD5424" w:rsidRPr="009F64FF">
        <w:rPr>
          <w:sz w:val="22"/>
          <w:szCs w:val="22"/>
        </w:rPr>
        <w:fldChar w:fldCharType="end"/>
      </w:r>
      <w:r w:rsidR="00E65053" w:rsidRPr="009F64FF">
        <w:rPr>
          <w:sz w:val="22"/>
          <w:szCs w:val="22"/>
        </w:rPr>
        <w:t>.</w:t>
      </w:r>
      <w:r w:rsidRPr="009F64FF">
        <w:rPr>
          <w:sz w:val="22"/>
          <w:szCs w:val="22"/>
        </w:rPr>
        <w:t xml:space="preserve"> </w:t>
      </w:r>
    </w:p>
    <w:p w14:paraId="3F6B58BA" w14:textId="77777777" w:rsidR="00935E29" w:rsidRPr="009F64FF" w:rsidRDefault="00935E29" w:rsidP="00935E29">
      <w:pPr>
        <w:ind w:firstLine="720"/>
        <w:rPr>
          <w:sz w:val="22"/>
          <w:szCs w:val="22"/>
        </w:rPr>
      </w:pPr>
    </w:p>
    <w:p w14:paraId="1437BFF3" w14:textId="4EF73872" w:rsidR="00935E29" w:rsidRPr="009F64FF" w:rsidRDefault="00935E29" w:rsidP="00935E29">
      <w:pPr>
        <w:ind w:firstLine="720"/>
        <w:rPr>
          <w:color w:val="EE0000"/>
          <w:sz w:val="22"/>
          <w:szCs w:val="22"/>
        </w:rPr>
      </w:pPr>
      <w:r w:rsidRPr="009F64FF">
        <w:rPr>
          <w:sz w:val="22"/>
          <w:szCs w:val="22"/>
        </w:rPr>
        <w:t xml:space="preserve">Medical therapy for these endometriosis-associated symptoms generally involves a combination of non-steroidal anti-inflammatory medications (NSAIDs) with oral contraceptives or gonadotropin-releasing hormone (GnRH) agonists </w:t>
      </w:r>
      <w:r w:rsidR="00202673" w:rsidRPr="009F64FF">
        <w:rPr>
          <w:sz w:val="22"/>
          <w:szCs w:val="22"/>
        </w:rPr>
        <w:fldChar w:fldCharType="begin"/>
      </w:r>
      <w:r w:rsidR="002B7A4C" w:rsidRPr="009F64FF">
        <w:rPr>
          <w:sz w:val="22"/>
          <w:szCs w:val="22"/>
        </w:rPr>
        <w:instrText xml:space="preserve"> ADDIN ZOTERO_ITEM CSL_CITATION {"citationID":"ll7uWe4Z","properties":{"formattedCitation":"[6], [7]","plainCitation":"[6], [7]","noteIndex":0},"citationItems":[{"id":42,"uris":["http://zotero.org/groups/6396078/items/YI53XQSS"],"itemData":{"id":42,"type":"article-journal","abstract":"Background: No conceptually new drugs for the safe and successful cure of endometriosis are likely to become available soon. Hormonal modulation of ovarian function and suppression of menstruation remain the pillars of disease control. However, existing drugs may be used following novel modalities to limit the consequences of endometriosis progression. Objectives: The aims of this review were to propose a pharmacological approach aimed at limiting the potential detrimental effects of the recent dramatic increase in postmenarcheal repetitive ovulatory menses and to define the type of hormones and the routes of administration that can be used to maximize safety and tolerability in the medical treatment of endometriosis. Methods: For this narrative review, we selected the best quality evidence, prioritizing RCTs, systematic reviews, meta-analyses, network meta-analyses, and international guidelines, preferably published in the last decade. Outcome: Medical treatment of endometriosis should be included into all aspects of prevention. Very-low-dose combined oral contraceptives can be used for years to counteract the increased risk of ovarian cancer observed in patients with endometriosis. This primary prevention measure saves lives and can effectively integrate targeted risk-reducing surgery. Secondary pharmacological prevention, based on a working diagnosis of early onset adenomyosis-endometriosis selectively in adolescents with severe dysmenorrhea and heavy menstrual bleeding, can potentially impede the development of advanced disease forms, and reduce the need for management of complications due to a delay in diagnosis and treatment. Tertiary prevention, i.e., medical therapy of established disease, is based initially on the safest available estrogen-progestogen combinations and progestogen monotherapies. Whenever possible, ethinyl estradiol and cyproterone acetate should be avoided because of thromboembolic and meningioma risks, respectively. Estradiol can be administered transdermally. Switching to gonadotropin-releasing hormone agonists and antagonists should not be delayed when the first-line agents fail. Conclusions and Outlook: Two-thirds of symptomatic endometriosis patients can be managed satisfactorily for many years using, with the right modality, the existing safe, effective, and well-tolerated medications. Despite the constant plea for new drugs, this already appears to be an excellent clinical outcome, unsurpassed when managing other human chronic inflammatory diseases. Cohort studies are needed to verify whether turning off the recurrent inflammation caused by repeated ovulation and menstruation could also affect the risk of systemic conditions associated with endometriosis.","container-title":"Gynecologic and Obstetric Investigation","DOI":"10.1159/000542947","ISSN":"0378-7346","issue":"6","journalAbbreviation":"Gynecol Obstet Invest","page":"535-559","source":"Silverchair","title":"Update on Medical Treatment of Endometriosis: New Drugs or New Therapeutic Approaches?","title-short":"Update on Medical Treatment of Endometriosis","volume":"90","author":[{"family":"Vercellini","given":"Paolo"},{"family":"Buffo","given":"Camilla"},{"family":"Viganò","given":"Paola"},{"family":"Somigliana","given":"Edgardo"}],"issued":{"date-parts":[["2024",12,26]]}}},{"id":51,"uris":["http://zotero.org/groups/6396078/items/YGSP28UF"],"itemData":{"id":51,"type":"article-journal","abstract":"A healthy 25-year-old woman presents with worsening dysmenorrhea, pain of recent onset in the left lower quadrant, and dyspareunia. She has regular menstrual cycles, and her last menstrual period was 3 weeks before presentation. How should this patient be evaluated and treated?","container-title":"The New England journal of medicine","DOI":"10.1056/NEJMcp1000274","ISSN":"0028-4793","issue":"25","journalAbbreviation":"N Engl J Med","page":"2389-2398","PMID":"20573927","PMCID":"PMC3108065","source":"PubMed Central","title":"CLINICAL PRACTICE","volume":"362","author":[{"family":"Giudice","given":"Linda C."}],"issued":{"date-parts":[["2010",6,24]]}}}],"schema":"https://github.com/citation-style-language/schema/raw/master/csl-citation.json"} </w:instrText>
      </w:r>
      <w:r w:rsidR="00202673" w:rsidRPr="009F64FF">
        <w:rPr>
          <w:sz w:val="22"/>
          <w:szCs w:val="22"/>
        </w:rPr>
        <w:fldChar w:fldCharType="separate"/>
      </w:r>
      <w:r w:rsidR="00ED427D" w:rsidRPr="009F64FF">
        <w:rPr>
          <w:noProof/>
          <w:sz w:val="22"/>
          <w:szCs w:val="22"/>
        </w:rPr>
        <w:t>[6], [7]</w:t>
      </w:r>
      <w:r w:rsidR="00202673" w:rsidRPr="009F64FF">
        <w:rPr>
          <w:sz w:val="22"/>
          <w:szCs w:val="22"/>
        </w:rPr>
        <w:fldChar w:fldCharType="end"/>
      </w:r>
      <w:r w:rsidRPr="009F64FF">
        <w:rPr>
          <w:sz w:val="22"/>
          <w:szCs w:val="22"/>
        </w:rPr>
        <w:t xml:space="preserve">. Non-pharmacological strategies include Transcutaneous Electrical Nerve Stimulation (TENS) and focal muscle vibration (FMV), mobile applications, virtual reality (VR), and wearable technology </w:t>
      </w:r>
      <w:r w:rsidR="00D12BCA" w:rsidRPr="009F64FF">
        <w:rPr>
          <w:sz w:val="22"/>
          <w:szCs w:val="22"/>
        </w:rPr>
        <w:fldChar w:fldCharType="begin"/>
      </w:r>
      <w:r w:rsidR="002B7A4C" w:rsidRPr="009F64FF">
        <w:rPr>
          <w:sz w:val="22"/>
          <w:szCs w:val="22"/>
        </w:rPr>
        <w:instrText xml:space="preserve"> ADDIN ZOTERO_ITEM CSL_CITATION {"citationID":"1OEqqnvC","properties":{"formattedCitation":"[8]","plainCitation":"[8]","noteIndex":0},"citationItems":[{"id":43,"uris":["http://zotero.org/groups/6396078/items/2UPZZADT"],"itemData":{"id":43,"type":"article-journal","abstract":"Dysmenorrhea or menstrual pain significantly affects the quality of life for many women, necessitating effective and non-invasive pain management strategies. This study systematically reviewed existing literature on the physiological causes of menstrual pain and the effectiveness of technology-based pain relief techniques. The review shows that menstrual pain is mainly regulated by the hypothalamus-pituitary-ovary axis, with prostaglandins and inflammatory cytokines playing key roles. Also, stress and anxiety can amplify menstrual discomfort. It also uncovers several technology-based interventions for effective pain management, including Transcutaneous Electrical Nerve Stimulation (TENS), heat therapy, mobile apps, virtual reality (VR), and wearable tech. However, potential risks and limitations of these interventions, such as overreliance, data security, limited accessibility, varying effectiveness, cost, user acceptance, and lack of human contact, were also identified. Despite these limitations, technology-based pain management techniques represent promising non-invasive alternatives for managing menstrual discomfort. Additional high-quality research is needed to further validate the efficacy of these approaches and address potential risks.","container-title":"Special Journal of the Medical Academy and other Life Sciences.","DOI":"10.58676/sjmas.v1i5.32","ISSN":"2976-5609","issue":"5","language":"en","license":"Copyright (c) 2023 Kshitij Prakash Korekar , Dr. Poh Omasyarifa Binti Jamal, Khuraseva Anna Borisovna3","source":"sjmas.com","title":"The PHYSIOLOGY OF MENSTRUAL PAIN AND THE EFFECTIVENESS OF TECHNOLOGY-BASED PAIN MANAGEMENT TECHNIQUES","URL":"https://sjmas.com/index.php/sjmas/article/view/32","volume":"1","author":[{"family":"Korekar","given":"Kshitij Prakash"},{"family":"Jamal","given":"Poh Omasyarifa Binti"},{"family":"Borisovna","given":"Khuraseva Anna"}],"accessed":{"date-parts":[["2026",2,2]]},"issued":{"date-parts":[["2023",6,14]]}}}],"schema":"https://github.com/citation-style-language/schema/raw/master/csl-citation.json"} </w:instrText>
      </w:r>
      <w:r w:rsidR="00D12BCA" w:rsidRPr="009F64FF">
        <w:rPr>
          <w:sz w:val="22"/>
          <w:szCs w:val="22"/>
        </w:rPr>
        <w:fldChar w:fldCharType="separate"/>
      </w:r>
      <w:r w:rsidR="00ED427D" w:rsidRPr="009F64FF">
        <w:rPr>
          <w:noProof/>
          <w:sz w:val="22"/>
          <w:szCs w:val="22"/>
        </w:rPr>
        <w:t>[8]</w:t>
      </w:r>
      <w:r w:rsidR="00D12BCA" w:rsidRPr="009F64FF">
        <w:rPr>
          <w:sz w:val="22"/>
          <w:szCs w:val="22"/>
        </w:rPr>
        <w:fldChar w:fldCharType="end"/>
      </w:r>
      <w:r w:rsidRPr="009F64FF">
        <w:rPr>
          <w:sz w:val="22"/>
          <w:szCs w:val="22"/>
        </w:rPr>
        <w:t xml:space="preserve">. Specifically, FMV has been shown to significantly reduce pain scores in patients with </w:t>
      </w:r>
      <w:r w:rsidR="00B753F1" w:rsidRPr="009F64FF">
        <w:rPr>
          <w:sz w:val="22"/>
          <w:szCs w:val="22"/>
        </w:rPr>
        <w:t xml:space="preserve"> </w:t>
      </w:r>
      <w:r w:rsidRPr="009F64FF">
        <w:rPr>
          <w:sz w:val="22"/>
          <w:szCs w:val="22"/>
        </w:rPr>
        <w:t xml:space="preserve">dysmenorrhea, while low-level continuous heat therapy demonstrates efficacy comparable to over-the-counter analgesics </w:t>
      </w:r>
      <w:r w:rsidR="00B753F1" w:rsidRPr="009F64FF">
        <w:rPr>
          <w:sz w:val="22"/>
          <w:szCs w:val="22"/>
        </w:rPr>
        <w:fldChar w:fldCharType="begin"/>
      </w:r>
      <w:r w:rsidR="002B7A4C" w:rsidRPr="009F64FF">
        <w:rPr>
          <w:sz w:val="22"/>
          <w:szCs w:val="22"/>
        </w:rPr>
        <w:instrText xml:space="preserve"> ADDIN ZOTERO_ITEM CSL_CITATION {"citationID":"HBzFOlcj","properties":{"formattedCitation":"[9], [10], [11]","plainCitation":"[9], [10], [11]","noteIndex":0},"citationItems":[{"id":123,"uris":["http://zotero.org/groups/6396078/items/X2WB5DMH"],"itemData":{"id":123,"type":"article-journal","abstract":"Background: Primary dysmenorrhoea is a common, idiopathic, chronic pelvic pain syndrome, with unknown aetiology which ‎about 50% of women with regular menstrual period suffer. This study was designed to determine the effect of vibration and heat on primary dysmenorrhea. Materials and Methods: In this clinical trial, 75 female students aged 18-22 years old were evaluated for two menstrual cycles. At the first cycle the participants received the routine pain-relief method (synthetic or herbal medicine and traditional remedies). At the second cycle for each participant combined vibration-heat device was applied for ten minutes during ‎menstrual pain. The average of perceived leg pain, lumbar pain and abdominal pain scores at two cycles were determined. The data were analyzed based on Wilcoxon and T tests by using SPSS (v 16.0) for Windows. Results: The average of all perceived pain scores at two cycles were significantly different before pain relief and after both routine methods and using the device (p&lt;0.001). Those were more significantly reduced after using the device in comparison of using routine methods (p&lt;0.001). Conclusion: Since “vibration-heat” is an effective pain relief method, it can be used as a complementary alternative medicine in primary dysmenorrhea reduction.","container-title":"Bali Medical Journal","DOI":"10.15562/bmj.v4i1.99","journalAbbreviation":"Bali Medical Journal","source":"ResearchGate","title":"EFFECT OF VIBRATION AND HEAT COMBINATION ON PRIMARY DYSMENORRHEA","volume":"4","author":[{"family":"Hoseini","given":"Majid"},{"family":"Gharahtapeh","given":"S."},{"family":"Jahazi","given":"Azam"}],"issued":{"date-parts":[["2015",2,12]]}}},{"id":31,"uris":["http://zotero.org/groups/6396078/items/3TD5E4PH"],"itemData":{"id":31,"type":"article-journal","abstract":"Background:\nChronic pelvic pain is prevalent in 2% of women population globally. The etiology is multifactorial. Even in the absence of pelvic pathology, there is a subgroup of women who do not respond to analgesic and anti-inflammatory therapy. Chronic pelvic pain can be inhibited by direct inhibition of impulses in the preganglionic afferent neuron by closing the hypothetical gate in the dorsal horn of the spinal cord. Transcutaneous electrical nerve stimulation (TENS) is based on the gate control theory of abolishing the painful stimuli by providing simultaneous inputs in larger myelinated nerve fibers.\n\nAims and Objectives:\nThis study was designed to assess the effectiveness and safety of TENS in idiopathic chronic pelvic pain.\n\nMethods:\nIt is a prospective, experimental study to evaluate the effectiveness of TENS versus placebo in reducing pain severity in chronic pelvic pain (G1 = 30, G2 = 32, G3 = 30, and G0 = 30). Patients with chronic pelvic pain due to benign lesions of genital tract, gastrointestinal, and renal disorders were excluded from the study after performing an ultrasound study of abdomen and pelvis. Ten treatment sessions (5 sessions/week) of 30 min were conducted.\n\nObservations and Results:\nThere was a significant improvement in pain scores in TENS group as compared with control group, and two patients were completely pain free following TENS therapy.\n\nConclusion:\nIn women patients with idiopathic chronic pelvic pain, TENS can be a useful intervention. TENS units are safe, economical, and easily commercially available.","container-title":"Journal of Mid-Life Health","DOI":"10.4103/jmh.JMH_60_16","ISSN":"0976-7800","issue":"1","journalAbbreviation":"J Midlife Health","page":"36-39","PMID":"28458478","PMCID":"PMC5367222","source":"PubMed Central","title":"Efficacy of transcutaneous electrical nerve stimulation in the treatment of chronic pelvic pain","volume":"8","author":[{"family":"Sharma","given":"Nidhi"},{"family":"Rekha","given":"Kaja"},{"family":"Srinivasan","given":"Jayashree K."}],"issued":{"date-parts":[["2017"]]}}},{"id":33,"uris":["http://zotero.org/groups/6396078/items/65SCN3LW"],"itemData":{"id":33,"type":"article-journal","abstract":"Erythema ab igne (EAI), also known as “hot water bottle rash” or “toasted skin syndrome”, is a benign cutaneous condition caused by chronic exposure to low-level infrared heat. It typically begins as transient erythema and evolves into a reticulated brown pigmentation with telangiectasias. A skin biopsy, ideally taken from the central area of the hyperpigmented lesion, is recommended to exclude differential diagnoses. Although usually benign, EAI has been associated with rare malignant transformations, supported only by low-level evidence. Elimination of the heat source is essential, and topical treatments such as hydroquinone or retinoids may be considered, while agents like 5-fluorouracil or imiquimod are reserved for dysplastic lesions. Women with endometriosis frequently use heating devices to alleviate dysmenorrhea and chronic pelvic pain. However, prolonged or inappropriate heat application can lead to chronic thermal injury, including EAI, and may delay medical consultation. While controlled trials confirm short-term analgesic efficacy of heat therapy, extrapolating these findings to unrestricted home use without standardized safety recommendations can be misleading. EAI illustrates the broader impact of chronic pain in endometriosis, linking cutaneous manifestations with neuroplastic alterations and psychiatric comorbidities. A nuanced approach combining patient education on safe use of heat, close dermatologic monitoring, and multidisciplinary pain management is warranted.","container-title":"Life","DOI":"10.3390/life15101533","journalAbbreviation":"Life","page":"1533","source":"ResearchGate","title":"Erythema ab igne—A Potential Cutaneous Marker of Chronic Heat Use in Patients with Endometriosis: A Narrative Literature Review and a Case Report","title-short":"Erythema ab igne—A Potential Cutaneous Marker of Chronic Heat Use in Patients with Endometriosis","volume":"15","author":[{"family":"Frincu","given":"Francesca"},{"family":"Scurtu","given":"Lucian"},{"family":"Bauşic","given":"Alexandra"},{"family":"Petca","given":"Aida"},{"family":"Mehedintu","given":"Claudia"}],"issued":{"date-parts":[["2025",9,29]]}}}],"schema":"https://github.com/citation-style-language/schema/raw/master/csl-citation.json"} </w:instrText>
      </w:r>
      <w:r w:rsidR="00B753F1" w:rsidRPr="009F64FF">
        <w:rPr>
          <w:sz w:val="22"/>
          <w:szCs w:val="22"/>
        </w:rPr>
        <w:fldChar w:fldCharType="separate"/>
      </w:r>
      <w:r w:rsidR="00ED427D" w:rsidRPr="009F64FF">
        <w:rPr>
          <w:noProof/>
          <w:sz w:val="22"/>
          <w:szCs w:val="22"/>
        </w:rPr>
        <w:t>[9], [10], [11]</w:t>
      </w:r>
      <w:r w:rsidR="00B753F1" w:rsidRPr="009F64FF">
        <w:rPr>
          <w:sz w:val="22"/>
          <w:szCs w:val="22"/>
        </w:rPr>
        <w:fldChar w:fldCharType="end"/>
      </w:r>
      <w:r w:rsidRPr="009F64FF">
        <w:rPr>
          <w:sz w:val="22"/>
          <w:szCs w:val="22"/>
        </w:rPr>
        <w:t xml:space="preserve">. However, medical interventions often fail to provide adequate relief and </w:t>
      </w:r>
      <w:r w:rsidRPr="009F64FF">
        <w:rPr>
          <w:color w:val="000000" w:themeColor="text1"/>
          <w:sz w:val="22"/>
          <w:szCs w:val="22"/>
        </w:rPr>
        <w:t xml:space="preserve">are associated with adverse effects, including bone density loss, and infertility during treatment </w:t>
      </w:r>
      <w:r w:rsidR="0044012C" w:rsidRPr="009F64FF">
        <w:rPr>
          <w:color w:val="000000" w:themeColor="text1"/>
          <w:sz w:val="22"/>
          <w:szCs w:val="22"/>
        </w:rPr>
        <w:fldChar w:fldCharType="begin"/>
      </w:r>
      <w:r w:rsidR="002B7A4C" w:rsidRPr="009F64FF">
        <w:rPr>
          <w:sz w:val="22"/>
          <w:szCs w:val="22"/>
        </w:rPr>
        <w:instrText xml:space="preserve"> ADDIN ZOTERO_ITEM CSL_CITATION {"citationID":"WE35fIjO","properties":{"formattedCitation":"[6], [7]","plainCitation":"[6], [7]","noteIndex":0},"citationItems":[{"id":42,"uris":["http://zotero.org/groups/6396078/items/YI53XQSS"],"itemData":{"id":42,"type":"article-journal","abstract":"Background: No conceptually new drugs for the safe and successful cure of endometriosis are likely to become available soon. Hormonal modulation of ovarian function and suppression of menstruation remain the pillars of disease control. However, existing drugs may be used following novel modalities to limit the consequences of endometriosis progression. Objectives: The aims of this review were to propose a pharmacological approach aimed at limiting the potential detrimental effects of the recent dramatic increase in postmenarcheal repetitive ovulatory menses and to define the type of hormones and the routes of administration that can be used to maximize safety and tolerability in the medical treatment of endometriosis. Methods: For this narrative review, we selected the best quality evidence, prioritizing RCTs, systematic reviews, meta-analyses, network meta-analyses, and international guidelines, preferably published in the last decade. Outcome: Medical treatment of endometriosis should be included into all aspects of prevention. Very-low-dose combined oral contraceptives can be used for years to counteract the increased risk of ovarian cancer observed in patients with endometriosis. This primary prevention measure saves lives and can effectively integrate targeted risk-reducing surgery. Secondary pharmacological prevention, based on a working diagnosis of early onset adenomyosis-endometriosis selectively in adolescents with severe dysmenorrhea and heavy menstrual bleeding, can potentially impede the development of advanced disease forms, and reduce the need for management of complications due to a delay in diagnosis and treatment. Tertiary prevention, i.e., medical therapy of established disease, is based initially on the safest available estrogen-progestogen combinations and progestogen monotherapies. Whenever possible, ethinyl estradiol and cyproterone acetate should be avoided because of thromboembolic and meningioma risks, respectively. Estradiol can be administered transdermally. Switching to gonadotropin-releasing hormone agonists and antagonists should not be delayed when the first-line agents fail. Conclusions and Outlook: Two-thirds of symptomatic endometriosis patients can be managed satisfactorily for many years using, with the right modality, the existing safe, effective, and well-tolerated medications. Despite the constant plea for new drugs, this already appears to be an excellent clinical outcome, unsurpassed when managing other human chronic inflammatory diseases. Cohort studies are needed to verify whether turning off the recurrent inflammation caused by repeated ovulation and menstruation could also affect the risk of systemic conditions associated with endometriosis.","container-title":"Gynecologic and Obstetric Investigation","DOI":"10.1159/000542947","ISSN":"0378-7346","issue":"6","journalAbbreviation":"Gynecol Obstet Invest","page":"535-559","source":"Silverchair","title":"Update on Medical Treatment of Endometriosis: New Drugs or New Therapeutic Approaches?","title-short":"Update on Medical Treatment of Endometriosis","volume":"90","author":[{"family":"Vercellini","given":"Paolo"},{"family":"Buffo","given":"Camilla"},{"family":"Viganò","given":"Paola"},{"family":"Somigliana","given":"Edgardo"}],"issued":{"date-parts":[["2024",12,26]]}}},{"id":51,"uris":["http://zotero.org/groups/6396078/items/YGSP28UF"],"itemData":{"id":51,"type":"article-journal","abstract":"A healthy 25-year-old woman presents with worsening dysmenorrhea, pain of recent onset in the left lower quadrant, and dyspareunia. She has regular menstrual cycles, and her last menstrual period was 3 weeks before presentation. How should this patient be evaluated and treated?","container-title":"The New England journal of medicine","DOI":"10.1056/NEJMcp1000274","ISSN":"0028-4793","issue":"25","journalAbbreviation":"N Engl J Med","page":"2389-2398","PMID":"20573927","PMCID":"PMC3108065","source":"PubMed Central","title":"CLINICAL PRACTICE","volume":"362","author":[{"family":"Giudice","given":"Linda C."}],"issued":{"date-parts":[["2010",6,24]]}}}],"schema":"https://github.com/citation-style-language/schema/raw/master/csl-citation.json"} </w:instrText>
      </w:r>
      <w:r w:rsidR="0044012C" w:rsidRPr="009F64FF">
        <w:rPr>
          <w:color w:val="000000" w:themeColor="text1"/>
          <w:sz w:val="22"/>
          <w:szCs w:val="22"/>
        </w:rPr>
        <w:fldChar w:fldCharType="separate"/>
      </w:r>
      <w:r w:rsidR="00ED427D" w:rsidRPr="009F64FF">
        <w:rPr>
          <w:noProof/>
          <w:color w:val="000000" w:themeColor="text1"/>
          <w:sz w:val="22"/>
          <w:szCs w:val="22"/>
        </w:rPr>
        <w:t>[6], [7]</w:t>
      </w:r>
      <w:r w:rsidR="0044012C" w:rsidRPr="009F64FF">
        <w:rPr>
          <w:color w:val="000000" w:themeColor="text1"/>
          <w:sz w:val="22"/>
          <w:szCs w:val="22"/>
        </w:rPr>
        <w:fldChar w:fldCharType="end"/>
      </w:r>
      <w:r w:rsidRPr="009F64FF">
        <w:rPr>
          <w:color w:val="000000" w:themeColor="text1"/>
          <w:sz w:val="22"/>
          <w:szCs w:val="22"/>
        </w:rPr>
        <w:t xml:space="preserve">. Despite their potential, technological solutions face barriers preventing their widespread adoption </w:t>
      </w:r>
      <w:r w:rsidR="00CF4AA3" w:rsidRPr="009F64FF">
        <w:rPr>
          <w:color w:val="000000" w:themeColor="text1"/>
          <w:sz w:val="22"/>
          <w:szCs w:val="22"/>
        </w:rPr>
        <w:fldChar w:fldCharType="begin"/>
      </w:r>
      <w:r w:rsidR="002B7A4C" w:rsidRPr="009F64FF">
        <w:rPr>
          <w:sz w:val="22"/>
          <w:szCs w:val="22"/>
        </w:rPr>
        <w:instrText xml:space="preserve"> ADDIN ZOTERO_ITEM CSL_CITATION {"citationID":"YqrUBqpg","properties":{"formattedCitation":"[8]","plainCitation":"[8]","noteIndex":0},"citationItems":[{"id":43,"uris":["http://zotero.org/groups/6396078/items/2UPZZADT"],"itemData":{"id":43,"type":"article-journal","abstract":"Dysmenorrhea or menstrual pain significantly affects the quality of life for many women, necessitating effective and non-invasive pain management strategies. This study systematically reviewed existing literature on the physiological causes of menstrual pain and the effectiveness of technology-based pain relief techniques. The review shows that menstrual pain is mainly regulated by the hypothalamus-pituitary-ovary axis, with prostaglandins and inflammatory cytokines playing key roles. Also, stress and anxiety can amplify menstrual discomfort. It also uncovers several technology-based interventions for effective pain management, including Transcutaneous Electrical Nerve Stimulation (TENS), heat therapy, mobile apps, virtual reality (VR), and wearable tech. However, potential risks and limitations of these interventions, such as overreliance, data security, limited accessibility, varying effectiveness, cost, user acceptance, and lack of human contact, were also identified. Despite these limitations, technology-based pain management techniques represent promising non-invasive alternatives for managing menstrual discomfort. Additional high-quality research is needed to further validate the efficacy of these approaches and address potential risks.","container-title":"Special Journal of the Medical Academy and other Life Sciences.","DOI":"10.58676/sjmas.v1i5.32","ISSN":"2976-5609","issue":"5","language":"en","license":"Copyright (c) 2023 Kshitij Prakash Korekar , Dr. Poh Omasyarifa Binti Jamal, Khuraseva Anna Borisovna3","source":"sjmas.com","title":"The PHYSIOLOGY OF MENSTRUAL PAIN AND THE EFFECTIVENESS OF TECHNOLOGY-BASED PAIN MANAGEMENT TECHNIQUES","URL":"https://sjmas.com/index.php/sjmas/article/view/32","volume":"1","author":[{"family":"Korekar","given":"Kshitij Prakash"},{"family":"Jamal","given":"Poh Omasyarifa Binti"},{"family":"Borisovna","given":"Khuraseva Anna"}],"accessed":{"date-parts":[["2026",2,2]]},"issued":{"date-parts":[["2023",6,14]]}}}],"schema":"https://github.com/citation-style-language/schema/raw/master/csl-citation.json"} </w:instrText>
      </w:r>
      <w:r w:rsidR="00CF4AA3" w:rsidRPr="009F64FF">
        <w:rPr>
          <w:color w:val="000000" w:themeColor="text1"/>
          <w:sz w:val="22"/>
          <w:szCs w:val="22"/>
        </w:rPr>
        <w:fldChar w:fldCharType="separate"/>
      </w:r>
      <w:r w:rsidR="00ED427D" w:rsidRPr="009F64FF">
        <w:rPr>
          <w:noProof/>
          <w:color w:val="000000" w:themeColor="text1"/>
          <w:sz w:val="22"/>
          <w:szCs w:val="22"/>
        </w:rPr>
        <w:t>[8]</w:t>
      </w:r>
      <w:r w:rsidR="00CF4AA3" w:rsidRPr="009F64FF">
        <w:rPr>
          <w:color w:val="000000" w:themeColor="text1"/>
          <w:sz w:val="22"/>
          <w:szCs w:val="22"/>
        </w:rPr>
        <w:fldChar w:fldCharType="end"/>
      </w:r>
      <w:r w:rsidR="00EA1418" w:rsidRPr="009F64FF">
        <w:rPr>
          <w:color w:val="000000" w:themeColor="text1"/>
          <w:sz w:val="22"/>
          <w:szCs w:val="22"/>
        </w:rPr>
        <w:t xml:space="preserve">. </w:t>
      </w:r>
      <w:r w:rsidRPr="009F64FF">
        <w:rPr>
          <w:color w:val="000000" w:themeColor="text1"/>
          <w:sz w:val="22"/>
          <w:szCs w:val="22"/>
        </w:rPr>
        <w:t xml:space="preserve">Current devices are often bulky and non-discrete, which discourages use in public or professional settings. Furthermore, existing vibrational and heat therapies often rely on manual timers or lack automated shutoff mechanisms, impeding usability and posing safety risks such as “toasted skin syndrome” associated with chronic, unmonitored heat therapy use </w:t>
      </w:r>
      <w:r w:rsidR="0013665E" w:rsidRPr="009F64FF">
        <w:rPr>
          <w:color w:val="000000" w:themeColor="text1"/>
          <w:sz w:val="22"/>
          <w:szCs w:val="22"/>
        </w:rPr>
        <w:fldChar w:fldCharType="begin"/>
      </w:r>
      <w:r w:rsidR="002B7A4C" w:rsidRPr="009F64FF">
        <w:rPr>
          <w:color w:val="EE0000"/>
          <w:sz w:val="22"/>
          <w:szCs w:val="22"/>
        </w:rPr>
        <w:instrText xml:space="preserve"> ADDIN ZOTERO_ITEM CSL_CITATION {"citationID":"isQF9ni3","properties":{"formattedCitation":"[8], [10]","plainCitation":"[8], [10]","noteIndex":0},"citationItems":[{"id":43,"uris":["http://zotero.org/groups/6396078/items/2UPZZADT"],"itemData":{"id":43,"type":"article-journal","abstract":"Dysmenorrhea or menstrual pain significantly affects the quality of life for many women, necessitating effective and non-invasive pain management strategies. This study systematically reviewed existing literature on the physiological causes of menstrual pain and the effectiveness of technology-based pain relief techniques. The review shows that menstrual pain is mainly regulated by the hypothalamus-pituitary-ovary axis, with prostaglandins and inflammatory cytokines playing key roles. Also, stress and anxiety can amplify menstrual discomfort. It also uncovers several technology-based interventions for effective pain management, including Transcutaneous Electrical Nerve Stimulation (TENS), heat therapy, mobile apps, virtual reality (VR), and wearable tech. However, potential risks and limitations of these interventions, such as overreliance, data security, limited accessibility, varying effectiveness, cost, user acceptance, and lack of human contact, were also identified. Despite these limitations, technology-based pain management techniques represent promising non-invasive alternatives for managing menstrual discomfort. Additional high-quality research is needed to further validate the efficacy of these approaches and address potential risks.","container-title":"Special Journal of the Medical Academy and other Life Sciences.","DOI":"10.58676/sjmas.v1i5.32","ISSN":"2976-5609","issue":"5","language":"en","license":"Copyright (c) 2023 Kshitij Prakash Korekar , Dr. Poh Omasyarifa Binti Jamal, Khuraseva Anna Borisovna3","source":"sjmas.com","title":"The PHYSIOLOGY OF MENSTRUAL PAIN AND THE EFFECTIVENESS OF TECHNOLOGY-BASED PAIN MANAGEMENT TECHNIQUES","URL":"https://sjmas.com/index.php/sjmas/article/view/32","volume":"1","author":[{"family":"Korekar","given":"Kshitij Prakash"},{"family":"Jamal","given":"Poh Omasyarifa Binti"},{"family":"Borisovna","given":"Khuraseva Anna"}],"accessed":{"date-parts":[["2026",2,2]]},"issued":{"date-parts":[["2023",6,14]]}}},{"id":31,"uris":["http://zotero.org/groups/6396078/items/3TD5E4PH"],"itemData":{"id":31,"type":"article-journal","abstract":"Background:\nChronic pelvic pain is prevalent in 2% of women population globally. The etiology is multifactorial. Even in the absence of pelvic pathology, there is a subgroup of women who do not respond to analgesic and anti-inflammatory therapy. Chronic pelvic pain can be inhibited by direct inhibition of impulses in the preganglionic afferent neuron by closing the hypothetical gate in the dorsal horn of the spinal cord. Transcutaneous electrical nerve stimulation (TENS) is based on the gate control theory of abolishing the painful stimuli by providing simultaneous inputs in larger myelinated nerve fibers.\n\nAims and Objectives:\nThis study was designed to assess the effectiveness and safety of TENS in idiopathic chronic pelvic pain.\n\nMethods:\nIt is a prospective, experimental study to evaluate the effectiveness of TENS versus placebo in reducing pain severity in chronic pelvic pain (G1 = 30, G2 = 32, G3 = 30, and G0 = 30). Patients with chronic pelvic pain due to benign lesions of genital tract, gastrointestinal, and renal disorders were excluded from the study after performing an ultrasound study of abdomen and pelvis. Ten treatment sessions (5 sessions/week) of 30 min were conducted.\n\nObservations and Results:\nThere was a significant improvement in pain scores in TENS group as compared with control group, and two patients were completely pain free following TENS therapy.\n\nConclusion:\nIn women patients with idiopathic chronic pelvic pain, TENS can be a useful intervention. TENS units are safe, economical, and easily commercially available.","container-title":"Journal of Mid-Life Health","DOI":"10.4103/jmh.JMH_60_16","ISSN":"0976-7800","issue":"1","journalAbbreviation":"J Midlife Health","page":"36-39","PMID":"28458478","PMCID":"PMC5367222","source":"PubMed Central","title":"Efficacy of transcutaneous electrical nerve stimulation in the treatment of chronic pelvic pain","volume":"8","author":[{"family":"Sharma","given":"Nidhi"},{"family":"Rekha","given":"Kaja"},{"family":"Srinivasan","given":"Jayashree K."}],"issued":{"date-parts":[["2017"]]}}}],"schema":"https://github.com/citation-style-language/schema/raw/master/csl-citation.json"} </w:instrText>
      </w:r>
      <w:r w:rsidR="0013665E" w:rsidRPr="009F64FF">
        <w:rPr>
          <w:color w:val="000000" w:themeColor="text1"/>
          <w:sz w:val="22"/>
          <w:szCs w:val="22"/>
        </w:rPr>
        <w:fldChar w:fldCharType="separate"/>
      </w:r>
      <w:r w:rsidR="00ED427D" w:rsidRPr="009F64FF">
        <w:rPr>
          <w:noProof/>
          <w:color w:val="000000" w:themeColor="text1"/>
          <w:sz w:val="22"/>
          <w:szCs w:val="22"/>
        </w:rPr>
        <w:t>[8], [10]</w:t>
      </w:r>
      <w:r w:rsidR="0013665E" w:rsidRPr="009F64FF">
        <w:rPr>
          <w:color w:val="000000" w:themeColor="text1"/>
          <w:sz w:val="22"/>
          <w:szCs w:val="22"/>
        </w:rPr>
        <w:fldChar w:fldCharType="end"/>
      </w:r>
      <w:r w:rsidR="002516FC" w:rsidRPr="009F64FF">
        <w:rPr>
          <w:color w:val="000000" w:themeColor="text1"/>
          <w:sz w:val="22"/>
          <w:szCs w:val="22"/>
        </w:rPr>
        <w:t xml:space="preserve">. </w:t>
      </w:r>
      <w:r w:rsidRPr="009F64FF">
        <w:rPr>
          <w:color w:val="000000" w:themeColor="text1"/>
          <w:sz w:val="22"/>
          <w:szCs w:val="22"/>
        </w:rPr>
        <w:t>Critically, there is a lack of accessible, responsive solutions that address both the physiological symptoms and the psychological aspects of chronic pain, such as the fear-avoidance cycle, where the anticipated threat of pain leads to inactivity and worsened physical outcomes</w:t>
      </w:r>
      <w:r w:rsidR="004E1BEB" w:rsidRPr="009F64FF">
        <w:rPr>
          <w:color w:val="000000" w:themeColor="text1"/>
          <w:sz w:val="22"/>
          <w:szCs w:val="22"/>
        </w:rPr>
        <w:t xml:space="preserve"> </w:t>
      </w:r>
      <w:r w:rsidR="004E1BEB" w:rsidRPr="009F64FF">
        <w:rPr>
          <w:color w:val="000000" w:themeColor="text1"/>
          <w:sz w:val="22"/>
          <w:szCs w:val="22"/>
        </w:rPr>
        <w:fldChar w:fldCharType="begin"/>
      </w:r>
      <w:r w:rsidR="002B7A4C" w:rsidRPr="009F64FF">
        <w:rPr>
          <w:color w:val="000000" w:themeColor="text1"/>
          <w:sz w:val="22"/>
          <w:szCs w:val="22"/>
        </w:rPr>
        <w:instrText xml:space="preserve"> ADDIN ZOTERO_ITEM CSL_CITATION {"citationID":"CKCJfpWz","properties":{"formattedCitation":"[12]","plainCitation":"[12]","noteIndex":0},"citationItems":[{"id":144,"uris":["http://zotero.org/groups/6396078/items/SANR7LRM"],"itemData":{"id":144,"type":"article-journal","abstract":"Fear-avoidance (FA) beliefs are significantly associated with the experience of pain, especially when the pain becomes chronic in nature. The anticipated threat of intense pain will often result in the constant vigilance and monitoring of pain sensations, which, in turn, can cause even low-intensity sensations of pain to become unbearable for the person. Just the anticipation of increased pain or reinjury can further stimulate avoidance behaviors. A vicious cycle may develop, in which fears of increased pain or reinjury contribute to the avoidance of many activities, leading to inactivity and, ultimately, to greater disability. Anyone who assesses and treats pain-related disability should also be prepared to assess and treat pain-related FA.","container-title":"The Journal of Orthopaedic and Sports Physical Therapy","DOI":"10.2519/jospt.2016.0601","ISSN":"1938-1344","issue":"2","journalAbbreviation":"J Orthop Sports Phys Ther","language":"eng","page":"38-43","PMID":"26828236","source":"PubMed","title":"Fear-Avoidance Beliefs and Chronic Pain","volume":"46","author":[{"family":"Gatchel","given":"Robert J."},{"family":"Neblett","given":"Randy"},{"family":"Kishino","given":"Nancy"},{"family":"Ray","given":"Christopher T."}],"issued":{"date-parts":[["2016",2]]}}}],"schema":"https://github.com/citation-style-language/schema/raw/master/csl-citation.json"} </w:instrText>
      </w:r>
      <w:r w:rsidR="004E1BEB" w:rsidRPr="009F64FF">
        <w:rPr>
          <w:color w:val="000000" w:themeColor="text1"/>
          <w:sz w:val="22"/>
          <w:szCs w:val="22"/>
        </w:rPr>
        <w:fldChar w:fldCharType="separate"/>
      </w:r>
      <w:r w:rsidR="00ED427D" w:rsidRPr="009F64FF">
        <w:rPr>
          <w:noProof/>
          <w:color w:val="000000" w:themeColor="text1"/>
          <w:sz w:val="22"/>
          <w:szCs w:val="22"/>
        </w:rPr>
        <w:t>[12]</w:t>
      </w:r>
      <w:r w:rsidR="004E1BEB" w:rsidRPr="009F64FF">
        <w:rPr>
          <w:color w:val="000000" w:themeColor="text1"/>
          <w:sz w:val="22"/>
          <w:szCs w:val="22"/>
        </w:rPr>
        <w:fldChar w:fldCharType="end"/>
      </w:r>
      <w:r w:rsidRPr="009F64FF">
        <w:rPr>
          <w:color w:val="000000" w:themeColor="text1"/>
          <w:sz w:val="22"/>
          <w:szCs w:val="22"/>
        </w:rPr>
        <w:t>. Existing mobile tools remain passive logging platforms that fail to provide real-time therapeutic intervention of clinical insight.</w:t>
      </w:r>
    </w:p>
    <w:p w14:paraId="4F3C9C1A" w14:textId="4D99DCF8" w:rsidR="00935E29" w:rsidRPr="009F64FF" w:rsidRDefault="00935E29" w:rsidP="00935E29">
      <w:pPr>
        <w:ind w:firstLine="720"/>
        <w:rPr>
          <w:sz w:val="22"/>
          <w:szCs w:val="22"/>
        </w:rPr>
      </w:pPr>
      <w:r w:rsidRPr="009F64FF">
        <w:rPr>
          <w:sz w:val="22"/>
          <w:szCs w:val="22"/>
        </w:rPr>
        <w:t>This project aims to explore the feasibility of a low-cost, non-pharmacological approach for managing pain-related symptoms of endometriosis. The design will consider specific technical barriers, including the translation of pain-modulation concepts into functional features, the accommodation of high inter-user pain response variability, and the strict adherence to thermal and electrical safety limits. Success will be measured by the system’s functional reliability and its overall wearability.</w:t>
      </w:r>
      <w:r w:rsidR="006E30F4" w:rsidRPr="009F64FF">
        <w:rPr>
          <w:sz w:val="22"/>
          <w:szCs w:val="22"/>
        </w:rPr>
        <w:t xml:space="preserve"> </w:t>
      </w:r>
      <w:r w:rsidRPr="009F64FF">
        <w:rPr>
          <w:sz w:val="22"/>
          <w:szCs w:val="22"/>
        </w:rPr>
        <w:t>Our goal is to deliver a functional prototype that demonstrates the feasibility of a responsive system for the integrated management of endometriosis-associated pain, developed by a five-person team by April 2026, within a $1</w:t>
      </w:r>
      <w:r w:rsidR="0090136C" w:rsidRPr="009F64FF">
        <w:rPr>
          <w:sz w:val="22"/>
          <w:szCs w:val="22"/>
        </w:rPr>
        <w:t>70</w:t>
      </w:r>
      <w:r w:rsidRPr="009F64FF">
        <w:rPr>
          <w:sz w:val="22"/>
          <w:szCs w:val="22"/>
        </w:rPr>
        <w:t xml:space="preserve"> budget.</w:t>
      </w:r>
    </w:p>
    <w:p w14:paraId="0731DF1F" w14:textId="77777777" w:rsidR="009F6497" w:rsidRPr="009F64FF" w:rsidRDefault="009F6497" w:rsidP="009F6497">
      <w:pPr>
        <w:rPr>
          <w:sz w:val="22"/>
          <w:szCs w:val="22"/>
        </w:rPr>
      </w:pPr>
    </w:p>
    <w:p w14:paraId="24C6B74A" w14:textId="0F1EC235" w:rsidR="00F56F1B" w:rsidRPr="009F64FF" w:rsidRDefault="438F0341" w:rsidP="00665592">
      <w:pPr>
        <w:pStyle w:val="Heading1"/>
        <w:spacing w:line="259" w:lineRule="auto"/>
      </w:pPr>
      <w:bookmarkStart w:id="1" w:name="_Toc221014572"/>
      <w:r w:rsidRPr="009F64FF">
        <w:t>User Needs and Context</w:t>
      </w:r>
      <w:bookmarkEnd w:id="1"/>
    </w:p>
    <w:p w14:paraId="05FF7F48" w14:textId="657ED73E" w:rsidR="00546FC9" w:rsidRPr="009F64FF" w:rsidRDefault="005F5D87" w:rsidP="005F5D87">
      <w:pPr>
        <w:rPr>
          <w:sz w:val="22"/>
          <w:szCs w:val="22"/>
        </w:rPr>
      </w:pPr>
      <w:r w:rsidRPr="009F64FF">
        <w:rPr>
          <w:sz w:val="22"/>
          <w:szCs w:val="22"/>
        </w:rPr>
        <w:t>The primary end-users of this system are patients living with endometriosis who require improved pain management strategies. A central need identified is a physiological and psychological pain intervention strategy as an alternative to pharmaceutical treatment. Only 25% of patients experience relief from NSAIDs</w:t>
      </w:r>
      <w:r w:rsidR="009F4CDA" w:rsidRPr="009F64FF">
        <w:rPr>
          <w:sz w:val="22"/>
          <w:szCs w:val="22"/>
        </w:rPr>
        <w:t xml:space="preserve"> and thes</w:t>
      </w:r>
      <w:r w:rsidR="00546F81" w:rsidRPr="009F64FF">
        <w:rPr>
          <w:sz w:val="22"/>
          <w:szCs w:val="22"/>
        </w:rPr>
        <w:t xml:space="preserve">e pharmaceutical interventions </w:t>
      </w:r>
      <w:r w:rsidR="00D15C6A" w:rsidRPr="009F64FF">
        <w:rPr>
          <w:sz w:val="22"/>
          <w:szCs w:val="22"/>
        </w:rPr>
        <w:t>can cause infertility during treatment</w:t>
      </w:r>
      <w:r w:rsidRPr="009F64FF">
        <w:rPr>
          <w:sz w:val="22"/>
          <w:szCs w:val="22"/>
        </w:rPr>
        <w:t>, indicating that multimodal interventions are often required</w:t>
      </w:r>
      <w:r w:rsidR="00086B53" w:rsidRPr="009F64FF">
        <w:rPr>
          <w:sz w:val="22"/>
          <w:szCs w:val="22"/>
        </w:rPr>
        <w:t xml:space="preserve"> </w:t>
      </w:r>
      <w:r w:rsidR="00F53F14" w:rsidRPr="009F64FF">
        <w:rPr>
          <w:sz w:val="22"/>
          <w:szCs w:val="22"/>
        </w:rPr>
        <w:t>to provide individuals with safe and effective options</w:t>
      </w:r>
      <w:r w:rsidR="00C15708" w:rsidRPr="009F64FF">
        <w:rPr>
          <w:sz w:val="22"/>
          <w:szCs w:val="22"/>
        </w:rPr>
        <w:t xml:space="preserve"> </w:t>
      </w:r>
      <w:r w:rsidR="0046056A" w:rsidRPr="009F64FF">
        <w:rPr>
          <w:sz w:val="22"/>
          <w:szCs w:val="22"/>
        </w:rPr>
        <w:fldChar w:fldCharType="begin"/>
      </w:r>
      <w:r w:rsidR="002B7A4C" w:rsidRPr="009F64FF">
        <w:rPr>
          <w:sz w:val="22"/>
          <w:szCs w:val="22"/>
        </w:rPr>
        <w:instrText xml:space="preserve"> ADDIN ZOTERO_ITEM CSL_CITATION {"citationID":"6GwazYYO","properties":{"formattedCitation":"[6]","plainCitation":"[6]","noteIndex":0},"citationItems":[{"id":42,"uris":["http://zotero.org/groups/6396078/items/YI53XQSS"],"itemData":{"id":42,"type":"article-journal","abstract":"Background: No conceptually new drugs for the safe and successful cure of endometriosis are likely to become available soon. Hormonal modulation of ovarian function and suppression of menstruation remain the pillars of disease control. However, existing drugs may be used following novel modalities to limit the consequences of endometriosis progression. Objectives: The aims of this review were to propose a pharmacological approach aimed at limiting the potential detrimental effects of the recent dramatic increase in postmenarcheal repetitive ovulatory menses and to define the type of hormones and the routes of administration that can be used to maximize safety and tolerability in the medical treatment of endometriosis. Methods: For this narrative review, we selected the best quality evidence, prioritizing RCTs, systematic reviews, meta-analyses, network meta-analyses, and international guidelines, preferably published in the last decade. Outcome: Medical treatment of endometriosis should be included into all aspects of prevention. Very-low-dose combined oral contraceptives can be used for years to counteract the increased risk of ovarian cancer observed in patients with endometriosis. This primary prevention measure saves lives and can effectively integrate targeted risk-reducing surgery. Secondary pharmacological prevention, based on a working diagnosis of early onset adenomyosis-endometriosis selectively in adolescents with severe dysmenorrhea and heavy menstrual bleeding, can potentially impede the development of advanced disease forms, and reduce the need for management of complications due to a delay in diagnosis and treatment. Tertiary prevention, i.e., medical therapy of established disease, is based initially on the safest available estrogen-progestogen combinations and progestogen monotherapies. Whenever possible, ethinyl estradiol and cyproterone acetate should be avoided because of thromboembolic and meningioma risks, respectively. Estradiol can be administered transdermally. Switching to gonadotropin-releasing hormone agonists and antagonists should not be delayed when the first-line agents fail. Conclusions and Outlook: Two-thirds of symptomatic endometriosis patients can be managed satisfactorily for many years using, with the right modality, the existing safe, effective, and well-tolerated medications. Despite the constant plea for new drugs, this already appears to be an excellent clinical outcome, unsurpassed when managing other human chronic inflammatory diseases. Cohort studies are needed to verify whether turning off the recurrent inflammation caused by repeated ovulation and menstruation could also affect the risk of systemic conditions associated with endometriosis.","container-title":"Gynecologic and Obstetric Investigation","DOI":"10.1159/000542947","ISSN":"0378-7346","issue":"6","journalAbbreviation":"Gynecol Obstet Invest","page":"535-559","source":"Silverchair","title":"Update on Medical Treatment of Endometriosis: New Drugs or New Therapeutic Approaches?","title-short":"Update on Medical Treatment of Endometriosis","volume":"90","author":[{"family":"Vercellini","given":"Paolo"},{"family":"Buffo","given":"Camilla"},{"family":"Viganò","given":"Paola"},{"family":"Somigliana","given":"Edgardo"}],"issued":{"date-parts":[["2024",12,26]]}}}],"schema":"https://github.com/citation-style-language/schema/raw/master/csl-citation.json"} </w:instrText>
      </w:r>
      <w:r w:rsidR="0046056A" w:rsidRPr="009F64FF">
        <w:rPr>
          <w:sz w:val="22"/>
          <w:szCs w:val="22"/>
        </w:rPr>
        <w:fldChar w:fldCharType="separate"/>
      </w:r>
      <w:r w:rsidR="00ED427D" w:rsidRPr="009F64FF">
        <w:rPr>
          <w:noProof/>
          <w:sz w:val="22"/>
          <w:szCs w:val="22"/>
        </w:rPr>
        <w:t>[6]</w:t>
      </w:r>
      <w:r w:rsidR="0046056A" w:rsidRPr="009F64FF">
        <w:rPr>
          <w:sz w:val="22"/>
          <w:szCs w:val="22"/>
        </w:rPr>
        <w:fldChar w:fldCharType="end"/>
      </w:r>
      <w:r w:rsidR="00B8174C" w:rsidRPr="009F64FF">
        <w:rPr>
          <w:sz w:val="22"/>
          <w:szCs w:val="22"/>
        </w:rPr>
        <w:t>.</w:t>
      </w:r>
      <w:r w:rsidRPr="009F64FF">
        <w:rPr>
          <w:sz w:val="22"/>
          <w:szCs w:val="22"/>
        </w:rPr>
        <w:t xml:space="preserve"> </w:t>
      </w:r>
      <w:r w:rsidR="000815D0" w:rsidRPr="009F64FF">
        <w:rPr>
          <w:sz w:val="22"/>
          <w:szCs w:val="22"/>
        </w:rPr>
        <w:t>Therefore,</w:t>
      </w:r>
      <w:r w:rsidRPr="009F64FF">
        <w:rPr>
          <w:sz w:val="22"/>
          <w:szCs w:val="22"/>
        </w:rPr>
        <w:t xml:space="preserve"> an accessible non-pharmacological option that combines physical and psychologically based interventions</w:t>
      </w:r>
      <w:r w:rsidR="000815D0" w:rsidRPr="009F64FF">
        <w:rPr>
          <w:sz w:val="22"/>
          <w:szCs w:val="22"/>
        </w:rPr>
        <w:t xml:space="preserve"> can </w:t>
      </w:r>
      <w:r w:rsidR="00143274" w:rsidRPr="009F64FF">
        <w:rPr>
          <w:sz w:val="22"/>
          <w:szCs w:val="22"/>
        </w:rPr>
        <w:t xml:space="preserve">provide women </w:t>
      </w:r>
      <w:r w:rsidR="00BC248B" w:rsidRPr="009F64FF">
        <w:rPr>
          <w:sz w:val="22"/>
          <w:szCs w:val="22"/>
        </w:rPr>
        <w:t xml:space="preserve">with more ease and control with their </w:t>
      </w:r>
      <w:r w:rsidR="00724F29" w:rsidRPr="009F64FF">
        <w:rPr>
          <w:sz w:val="22"/>
          <w:szCs w:val="22"/>
        </w:rPr>
        <w:t>pain-management options</w:t>
      </w:r>
      <w:r w:rsidRPr="009F64FF">
        <w:rPr>
          <w:sz w:val="22"/>
          <w:szCs w:val="22"/>
        </w:rPr>
        <w:t>.</w:t>
      </w:r>
      <w:r w:rsidR="00BE7725" w:rsidRPr="009F64FF">
        <w:rPr>
          <w:sz w:val="22"/>
          <w:szCs w:val="22"/>
        </w:rPr>
        <w:t xml:space="preserve"> From a physical perspective, users require heat and vibration therapy, along with guidance through pelvic floor-directed exercises</w:t>
      </w:r>
      <w:r w:rsidR="002B6670" w:rsidRPr="009F64FF">
        <w:rPr>
          <w:sz w:val="22"/>
          <w:szCs w:val="22"/>
        </w:rPr>
        <w:t xml:space="preserve"> to mitigate their pain symptoms</w:t>
      </w:r>
      <w:r w:rsidR="00116C5E" w:rsidRPr="009F64FF">
        <w:rPr>
          <w:sz w:val="22"/>
          <w:szCs w:val="22"/>
        </w:rPr>
        <w:t xml:space="preserve"> </w:t>
      </w:r>
      <w:r w:rsidR="00116C5E" w:rsidRPr="009F64FF">
        <w:rPr>
          <w:sz w:val="22"/>
          <w:szCs w:val="22"/>
        </w:rPr>
        <w:fldChar w:fldCharType="begin"/>
      </w:r>
      <w:r w:rsidR="002B7A4C" w:rsidRPr="009F64FF">
        <w:rPr>
          <w:sz w:val="22"/>
          <w:szCs w:val="22"/>
        </w:rPr>
        <w:instrText xml:space="preserve"> ADDIN ZOTERO_ITEM CSL_CITATION {"citationID":"Lu1vgSrB","properties":{"formattedCitation":"[11]","plainCitation":"[11]","noteIndex":0},"citationItems":[{"id":33,"uris":["http://zotero.org/groups/6396078/items/65SCN3LW"],"itemData":{"id":33,"type":"article-journal","abstract":"Erythema ab igne (EAI), also known as “hot water bottle rash” or “toasted skin syndrome”, is a benign cutaneous condition caused by chronic exposure to low-level infrared heat. It typically begins as transient erythema and evolves into a reticulated brown pigmentation with telangiectasias. A skin biopsy, ideally taken from the central area of the hyperpigmented lesion, is recommended to exclude differential diagnoses. Although usually benign, EAI has been associated with rare malignant transformations, supported only by low-level evidence. Elimination of the heat source is essential, and topical treatments such as hydroquinone or retinoids may be considered, while agents like 5-fluorouracil or imiquimod are reserved for dysplastic lesions. Women with endometriosis frequently use heating devices to alleviate dysmenorrhea and chronic pelvic pain. However, prolonged or inappropriate heat application can lead to chronic thermal injury, including EAI, and may delay medical consultation. While controlled trials confirm short-term analgesic efficacy of heat therapy, extrapolating these findings to unrestricted home use without standardized safety recommendations can be misleading. EAI illustrates the broader impact of chronic pain in endometriosis, linking cutaneous manifestations with neuroplastic alterations and psychiatric comorbidities. A nuanced approach combining patient education on safe use of heat, close dermatologic monitoring, and multidisciplinary pain management is warranted.","container-title":"Life","DOI":"10.3390/life15101533","journalAbbreviation":"Life","page":"1533","source":"ResearchGate","title":"Erythema ab igne—A Potential Cutaneous Marker of Chronic Heat Use in Patients with Endometriosis: A Narrative Literature Review and a Case Report","title-short":"Erythema ab igne—A Potential Cutaneous Marker of Chronic Heat Use in Patients with Endometriosis","volume":"15","author":[{"family":"Frincu","given":"Francesca"},{"family":"Scurtu","given":"Lucian"},{"family":"Bauşic","given":"Alexandra"},{"family":"Petca","given":"Aida"},{"family":"Mehedintu","given":"Claudia"}],"issued":{"date-parts":[["2025",9,29]]}}}],"schema":"https://github.com/citation-style-language/schema/raw/master/csl-citation.json"} </w:instrText>
      </w:r>
      <w:r w:rsidR="00116C5E" w:rsidRPr="009F64FF">
        <w:rPr>
          <w:sz w:val="22"/>
          <w:szCs w:val="22"/>
        </w:rPr>
        <w:fldChar w:fldCharType="separate"/>
      </w:r>
      <w:r w:rsidR="00ED427D" w:rsidRPr="009F64FF">
        <w:rPr>
          <w:noProof/>
          <w:sz w:val="22"/>
          <w:szCs w:val="22"/>
        </w:rPr>
        <w:t>[11]</w:t>
      </w:r>
      <w:r w:rsidR="00116C5E" w:rsidRPr="009F64FF">
        <w:rPr>
          <w:sz w:val="22"/>
          <w:szCs w:val="22"/>
        </w:rPr>
        <w:fldChar w:fldCharType="end"/>
      </w:r>
      <w:r w:rsidR="00BE7725" w:rsidRPr="009F64FF">
        <w:rPr>
          <w:sz w:val="22"/>
          <w:szCs w:val="22"/>
        </w:rPr>
        <w:t>. Potential exercises include pelvic tilts, cat/cow, and child’s pose</w:t>
      </w:r>
      <w:r w:rsidR="00C80A60" w:rsidRPr="009F64FF">
        <w:rPr>
          <w:sz w:val="22"/>
          <w:szCs w:val="22"/>
        </w:rPr>
        <w:t xml:space="preserve"> in addition to</w:t>
      </w:r>
      <w:r w:rsidR="00BE7725" w:rsidRPr="009F64FF">
        <w:rPr>
          <w:sz w:val="22"/>
          <w:szCs w:val="22"/>
        </w:rPr>
        <w:t xml:space="preserve"> </w:t>
      </w:r>
      <w:r w:rsidR="00F91199" w:rsidRPr="009F64FF">
        <w:rPr>
          <w:sz w:val="22"/>
          <w:szCs w:val="22"/>
        </w:rPr>
        <w:t>d</w:t>
      </w:r>
      <w:r w:rsidR="00BE7725" w:rsidRPr="009F64FF">
        <w:rPr>
          <w:sz w:val="22"/>
          <w:szCs w:val="22"/>
        </w:rPr>
        <w:t xml:space="preserve">iaphragmatic breathing </w:t>
      </w:r>
      <w:r w:rsidR="00F91199" w:rsidRPr="009F64FF">
        <w:rPr>
          <w:sz w:val="22"/>
          <w:szCs w:val="22"/>
        </w:rPr>
        <w:t xml:space="preserve">which has </w:t>
      </w:r>
      <w:r w:rsidR="00BE7725" w:rsidRPr="009F64FF">
        <w:rPr>
          <w:sz w:val="22"/>
          <w:szCs w:val="22"/>
        </w:rPr>
        <w:t>been shown to assist in pain management</w:t>
      </w:r>
      <w:r w:rsidR="00131AAC" w:rsidRPr="009F64FF">
        <w:rPr>
          <w:sz w:val="22"/>
          <w:szCs w:val="22"/>
        </w:rPr>
        <w:t xml:space="preserve"> </w:t>
      </w:r>
      <w:r w:rsidR="00131AAC" w:rsidRPr="009F64FF">
        <w:rPr>
          <w:sz w:val="22"/>
          <w:szCs w:val="22"/>
        </w:rPr>
        <w:fldChar w:fldCharType="begin"/>
      </w:r>
      <w:r w:rsidR="002B7A4C" w:rsidRPr="009F64FF">
        <w:rPr>
          <w:sz w:val="22"/>
          <w:szCs w:val="22"/>
        </w:rPr>
        <w:instrText xml:space="preserve"> ADDIN ZOTERO_ITEM CSL_CITATION {"citationID":"R0CUhpob","properties":{"formattedCitation":"[13]","plainCitation":"[13]","noteIndex":0},"citationItems":[{"id":146,"uris":["http://zotero.org/groups/6396078/items/RTU82SF6"],"itemData":{"id":146,"type":"article-journal","abstract":"Painful menstrual cramps (dysmenorrhea) affect the physical and mental well-being of millions of women, generally interfering with workplace productivity, educational learning experiences, and overall quality of life. This report describes the relationship between diaphragmatic breathing and the reduction of dysmenorrhea symptoms among students enrolled in a university stress-management program. Forty-nine women participated in an intervention group while 26 women participated in a comparison group. The intervention group spent 30 min practicing daily breathing and relaxation exercises over five weeks. The comparison group had no exposure to specific interventions. Analysis suggests significant improvements in menstrual symptoms in the intervention group compared to the comparison group (p = 0.0008, after age adjustment). There was no difference in outcomes between in-person and online instruction. The observations suggest that practicing 30 min per day of specific breathing and relaxation techniques are scalable for groups beyond students. Despite limitations, such as the lack of direct comparisons with pharmacological interventions (e.g. pain medications), the observations support diaphragmatic breathing as a non-pharmacological self-care method for dysmenorrhea, with recommendations for incorporating self-care practices that foster effective menstrual management and reduce stigma into everyday health education for girls and young women everywhere.","container-title":"Applied Psychophysiology and Biofeedback","DOI":"10.1007/s10484-025-09745-7","ISSN":"1573-3270","journalAbbreviation":"Appl Psychophysiol Biofeedback","language":"eng","PMID":"41138024","source":"PubMed","title":"Practicing Diaphragmatic Breathing Reduces Menstrual Symptoms Both During In-Person and Synchronous Online Teaching","author":[{"family":"Peper","given":"Erik"},{"family":"Harvey","given":"Richard"},{"family":"Chen","given":"Singing"},{"family":"Heinz","given":"Nicholas"}],"issued":{"date-parts":[["2025",10,25]]}}}],"schema":"https://github.com/citation-style-language/schema/raw/master/csl-citation.json"} </w:instrText>
      </w:r>
      <w:r w:rsidR="00131AAC" w:rsidRPr="009F64FF">
        <w:rPr>
          <w:sz w:val="22"/>
          <w:szCs w:val="22"/>
        </w:rPr>
        <w:fldChar w:fldCharType="separate"/>
      </w:r>
      <w:r w:rsidR="00ED427D" w:rsidRPr="009F64FF">
        <w:rPr>
          <w:noProof/>
          <w:sz w:val="22"/>
          <w:szCs w:val="22"/>
        </w:rPr>
        <w:t>[13]</w:t>
      </w:r>
      <w:r w:rsidR="00131AAC" w:rsidRPr="009F64FF">
        <w:rPr>
          <w:sz w:val="22"/>
          <w:szCs w:val="22"/>
        </w:rPr>
        <w:fldChar w:fldCharType="end"/>
      </w:r>
      <w:r w:rsidR="00BE7725" w:rsidRPr="009F64FF">
        <w:rPr>
          <w:sz w:val="22"/>
          <w:szCs w:val="22"/>
        </w:rPr>
        <w:t xml:space="preserve">. </w:t>
      </w:r>
      <w:r w:rsidR="00F351B1" w:rsidRPr="009F64FF">
        <w:rPr>
          <w:sz w:val="22"/>
          <w:szCs w:val="22"/>
        </w:rPr>
        <w:t xml:space="preserve">The psychological component of pain management is equally important in pain management with minimal intervention. The fear-avoidance cycle associated with </w:t>
      </w:r>
      <w:r w:rsidR="00F351B1" w:rsidRPr="009F64FF">
        <w:rPr>
          <w:sz w:val="22"/>
          <w:szCs w:val="22"/>
        </w:rPr>
        <w:lastRenderedPageBreak/>
        <w:t>chronic pain provides a useful framework where an anticipated threat of pain can lead to constant vigilance and monitoring, which may make even low-intensity pain feel worse</w:t>
      </w:r>
      <w:r w:rsidR="00A527E0" w:rsidRPr="009F64FF">
        <w:rPr>
          <w:sz w:val="22"/>
          <w:szCs w:val="22"/>
        </w:rPr>
        <w:t xml:space="preserve"> </w:t>
      </w:r>
      <w:r w:rsidR="00A527E0" w:rsidRPr="009F64FF">
        <w:rPr>
          <w:sz w:val="22"/>
          <w:szCs w:val="22"/>
        </w:rPr>
        <w:fldChar w:fldCharType="begin"/>
      </w:r>
      <w:r w:rsidR="002B7A4C" w:rsidRPr="009F64FF">
        <w:rPr>
          <w:sz w:val="22"/>
          <w:szCs w:val="22"/>
        </w:rPr>
        <w:instrText xml:space="preserve"> ADDIN ZOTERO_ITEM CSL_CITATION {"citationID":"xtvGchXZ","properties":{"formattedCitation":"[12]","plainCitation":"[12]","noteIndex":0},"citationItems":[{"id":144,"uris":["http://zotero.org/groups/6396078/items/SANR7LRM"],"itemData":{"id":144,"type":"article-journal","abstract":"Fear-avoidance (FA) beliefs are significantly associated with the experience of pain, especially when the pain becomes chronic in nature. The anticipated threat of intense pain will often result in the constant vigilance and monitoring of pain sensations, which, in turn, can cause even low-intensity sensations of pain to become unbearable for the person. Just the anticipation of increased pain or reinjury can further stimulate avoidance behaviors. A vicious cycle may develop, in which fears of increased pain or reinjury contribute to the avoidance of many activities, leading to inactivity and, ultimately, to greater disability. Anyone who assesses and treats pain-related disability should also be prepared to assess and treat pain-related FA.","container-title":"The Journal of Orthopaedic and Sports Physical Therapy","DOI":"10.2519/jospt.2016.0601","ISSN":"1938-1344","issue":"2","journalAbbreviation":"J Orthop Sports Phys Ther","language":"eng","page":"38-43","PMID":"26828236","source":"PubMed","title":"Fear-Avoidance Beliefs and Chronic Pain","volume":"46","author":[{"family":"Gatchel","given":"Robert J."},{"family":"Neblett","given":"Randy"},{"family":"Kishino","given":"Nancy"},{"family":"Ray","given":"Christopher T."}],"issued":{"date-parts":[["2016",2]]}}}],"schema":"https://github.com/citation-style-language/schema/raw/master/csl-citation.json"} </w:instrText>
      </w:r>
      <w:r w:rsidR="00A527E0" w:rsidRPr="009F64FF">
        <w:rPr>
          <w:sz w:val="22"/>
          <w:szCs w:val="22"/>
        </w:rPr>
        <w:fldChar w:fldCharType="separate"/>
      </w:r>
      <w:r w:rsidR="00ED427D" w:rsidRPr="009F64FF">
        <w:rPr>
          <w:noProof/>
          <w:sz w:val="22"/>
          <w:szCs w:val="22"/>
        </w:rPr>
        <w:t>[12]</w:t>
      </w:r>
      <w:r w:rsidR="00A527E0" w:rsidRPr="009F64FF">
        <w:rPr>
          <w:sz w:val="22"/>
          <w:szCs w:val="22"/>
        </w:rPr>
        <w:fldChar w:fldCharType="end"/>
      </w:r>
      <w:r w:rsidR="00F351B1" w:rsidRPr="009F64FF">
        <w:rPr>
          <w:sz w:val="22"/>
          <w:szCs w:val="22"/>
        </w:rPr>
        <w:t>. Additionally, fear of provoking pain can result in avoidance of movement or activity, leading to inactivity and potentially worsening symptoms. Users therefore require structured breathing and guided movement strategies that actively intervene in this cycle to mitigate the perception of pain.</w:t>
      </w:r>
    </w:p>
    <w:p w14:paraId="0604C5CC" w14:textId="7EBF8B55" w:rsidR="001D4DD7" w:rsidRPr="009F64FF" w:rsidRDefault="00AB14D3" w:rsidP="005F5D87">
      <w:pPr>
        <w:rPr>
          <w:sz w:val="22"/>
          <w:szCs w:val="22"/>
        </w:rPr>
      </w:pPr>
      <w:r w:rsidRPr="009F64FF">
        <w:rPr>
          <w:sz w:val="22"/>
          <w:szCs w:val="22"/>
        </w:rPr>
        <w:t>There is also a need to validate patient pain and symptom experiences, particularly among women with endometriosis. Improved symptom tracking and data collection can support validation</w:t>
      </w:r>
      <w:r w:rsidR="007C7B24" w:rsidRPr="009F64FF">
        <w:rPr>
          <w:sz w:val="22"/>
          <w:szCs w:val="22"/>
        </w:rPr>
        <w:t xml:space="preserve"> by employing </w:t>
      </w:r>
      <w:r w:rsidR="006F332D" w:rsidRPr="009F64FF">
        <w:rPr>
          <w:sz w:val="22"/>
          <w:szCs w:val="22"/>
        </w:rPr>
        <w:t xml:space="preserve">effective data storage solutions in addition </w:t>
      </w:r>
      <w:r w:rsidR="007B44B1" w:rsidRPr="009F64FF">
        <w:rPr>
          <w:sz w:val="22"/>
          <w:szCs w:val="22"/>
        </w:rPr>
        <w:t xml:space="preserve">privacy protections. </w:t>
      </w:r>
      <w:r w:rsidRPr="009F64FF">
        <w:rPr>
          <w:sz w:val="22"/>
          <w:szCs w:val="22"/>
        </w:rPr>
        <w:t>A potential in-app community forum may further allow users to discuss and share experiences</w:t>
      </w:r>
      <w:r w:rsidR="00EB4086" w:rsidRPr="009F64FF">
        <w:rPr>
          <w:sz w:val="22"/>
          <w:szCs w:val="22"/>
        </w:rPr>
        <w:t xml:space="preserve"> to support and validate their </w:t>
      </w:r>
      <w:r w:rsidR="00F200D8" w:rsidRPr="009F64FF">
        <w:rPr>
          <w:sz w:val="22"/>
          <w:szCs w:val="22"/>
        </w:rPr>
        <w:t>symptoms</w:t>
      </w:r>
      <w:r w:rsidRPr="009F64FF">
        <w:rPr>
          <w:sz w:val="22"/>
          <w:szCs w:val="22"/>
        </w:rPr>
        <w:t>, depending on feasibility of development.</w:t>
      </w:r>
      <w:r w:rsidR="001363D6" w:rsidRPr="009F64FF">
        <w:rPr>
          <w:sz w:val="22"/>
          <w:szCs w:val="22"/>
        </w:rPr>
        <w:t xml:space="preserve"> Remote monitoring of symptoms represents an additional need for both patients and healthcare professionals. Existing belts provide no data collection, while symptom-tracking platforms provide no active pain management. When patients log and rank pain, the data can enable healthcare professionals to better understand the frequency and intensity of symptoms. It also allows users to gain a clearer understanding of when pain occurs and whether the intervention is effective. Longitudinal records of pain address validation </w:t>
      </w:r>
      <w:r w:rsidR="00184523" w:rsidRPr="009F64FF">
        <w:rPr>
          <w:sz w:val="22"/>
          <w:szCs w:val="22"/>
        </w:rPr>
        <w:t>need</w:t>
      </w:r>
      <w:r w:rsidR="001363D6" w:rsidRPr="009F64FF">
        <w:rPr>
          <w:sz w:val="22"/>
          <w:szCs w:val="22"/>
        </w:rPr>
        <w:t xml:space="preserve"> and facilitate proactive management of future flare-ups, shifting treatment from reactive to proactive strategies. Structured datasets could eventually support</w:t>
      </w:r>
      <w:r w:rsidR="00451439" w:rsidRPr="009F64FF">
        <w:rPr>
          <w:sz w:val="22"/>
          <w:szCs w:val="22"/>
        </w:rPr>
        <w:t xml:space="preserve"> Machine-Learning-</w:t>
      </w:r>
      <w:r w:rsidR="00184523" w:rsidRPr="009F64FF">
        <w:rPr>
          <w:sz w:val="22"/>
          <w:szCs w:val="22"/>
        </w:rPr>
        <w:t>Model predictive</w:t>
      </w:r>
      <w:r w:rsidR="001363D6" w:rsidRPr="009F64FF">
        <w:rPr>
          <w:sz w:val="22"/>
          <w:szCs w:val="22"/>
        </w:rPr>
        <w:t xml:space="preserve"> approaches</w:t>
      </w:r>
      <w:r w:rsidR="00451439" w:rsidRPr="009F64FF">
        <w:rPr>
          <w:sz w:val="22"/>
          <w:szCs w:val="22"/>
        </w:rPr>
        <w:t xml:space="preserve"> that could provide users with predictions on the timing and severity of their cycle as a future direction.</w:t>
      </w:r>
    </w:p>
    <w:p w14:paraId="08A01CDE" w14:textId="2C94A2E2" w:rsidR="00877341" w:rsidRPr="009F64FF" w:rsidRDefault="003F079A" w:rsidP="00877341">
      <w:pPr>
        <w:rPr>
          <w:sz w:val="22"/>
          <w:szCs w:val="22"/>
        </w:rPr>
      </w:pPr>
      <w:r w:rsidRPr="009F64FF">
        <w:rPr>
          <w:sz w:val="22"/>
          <w:szCs w:val="22"/>
        </w:rPr>
        <w:t xml:space="preserve">Another key need is a bio-responsive control loop to improve patient safety compared to “set-it-and-forget-it” heating pads. In this model, the patient logs and ranks their pain, the device activates, and the user is guided through exercises. If pain persists after the exercise phase, the cycle repeats. Therapy should only be active when clinically necessary (i.e., when pain is still present). Automatic shutoff mechanisms are required to reduce the risk of injury associated with prolonged heat exposure, including toasted skin syndrome </w:t>
      </w:r>
      <w:r w:rsidR="00D2639A" w:rsidRPr="009F64FF">
        <w:rPr>
          <w:sz w:val="22"/>
          <w:szCs w:val="22"/>
        </w:rPr>
        <w:fldChar w:fldCharType="begin"/>
      </w:r>
      <w:r w:rsidR="002B7A4C" w:rsidRPr="009F64FF">
        <w:rPr>
          <w:sz w:val="22"/>
          <w:szCs w:val="22"/>
        </w:rPr>
        <w:instrText xml:space="preserve"> ADDIN ZOTERO_ITEM CSL_CITATION {"citationID":"pM2JfD0c","properties":{"formattedCitation":"[11]","plainCitation":"[11]","noteIndex":0},"citationItems":[{"id":33,"uris":["http://zotero.org/groups/6396078/items/65SCN3LW"],"itemData":{"id":33,"type":"article-journal","abstract":"Erythema ab igne (EAI), also known as “hot water bottle rash” or “toasted skin syndrome”, is a benign cutaneous condition caused by chronic exposure to low-level infrared heat. It typically begins as transient erythema and evolves into a reticulated brown pigmentation with telangiectasias. A skin biopsy, ideally taken from the central area of the hyperpigmented lesion, is recommended to exclude differential diagnoses. Although usually benign, EAI has been associated with rare malignant transformations, supported only by low-level evidence. Elimination of the heat source is essential, and topical treatments such as hydroquinone or retinoids may be considered, while agents like 5-fluorouracil or imiquimod are reserved for dysplastic lesions. Women with endometriosis frequently use heating devices to alleviate dysmenorrhea and chronic pelvic pain. However, prolonged or inappropriate heat application can lead to chronic thermal injury, including EAI, and may delay medical consultation. While controlled trials confirm short-term analgesic efficacy of heat therapy, extrapolating these findings to unrestricted home use without standardized safety recommendations can be misleading. EAI illustrates the broader impact of chronic pain in endometriosis, linking cutaneous manifestations with neuroplastic alterations and psychiatric comorbidities. A nuanced approach combining patient education on safe use of heat, close dermatologic monitoring, and multidisciplinary pain management is warranted.","container-title":"Life","DOI":"10.3390/life15101533","journalAbbreviation":"Life","page":"1533","source":"ResearchGate","title":"Erythema ab igne—A Potential Cutaneous Marker of Chronic Heat Use in Patients with Endometriosis: A Narrative Literature Review and a Case Report","title-short":"Erythema ab igne—A Potential Cutaneous Marker of Chronic Heat Use in Patients with Endometriosis","volume":"15","author":[{"family":"Frincu","given":"Francesca"},{"family":"Scurtu","given":"Lucian"},{"family":"Bauşic","given":"Alexandra"},{"family":"Petca","given":"Aida"},{"family":"Mehedintu","given":"Claudia"}],"issued":{"date-parts":[["2025",9,29]]}}}],"schema":"https://github.com/citation-style-language/schema/raw/master/csl-citation.json"} </w:instrText>
      </w:r>
      <w:r w:rsidR="00D2639A" w:rsidRPr="009F64FF">
        <w:rPr>
          <w:sz w:val="22"/>
          <w:szCs w:val="22"/>
        </w:rPr>
        <w:fldChar w:fldCharType="separate"/>
      </w:r>
      <w:r w:rsidR="00ED427D" w:rsidRPr="009F64FF">
        <w:rPr>
          <w:noProof/>
          <w:sz w:val="22"/>
          <w:szCs w:val="22"/>
        </w:rPr>
        <w:t>[11]</w:t>
      </w:r>
      <w:r w:rsidR="00D2639A" w:rsidRPr="009F64FF">
        <w:rPr>
          <w:sz w:val="22"/>
          <w:szCs w:val="22"/>
        </w:rPr>
        <w:fldChar w:fldCharType="end"/>
      </w:r>
      <w:r w:rsidRPr="009F64FF">
        <w:rPr>
          <w:sz w:val="22"/>
          <w:szCs w:val="22"/>
        </w:rPr>
        <w:t>. This approach reduces overreliance on heat therapy and improves overall safety.</w:t>
      </w:r>
      <w:r w:rsidR="00877341" w:rsidRPr="009F64FF">
        <w:rPr>
          <w:sz w:val="22"/>
          <w:szCs w:val="22"/>
        </w:rPr>
        <w:t xml:space="preserve"> </w:t>
      </w:r>
      <w:r w:rsidR="00B925A7" w:rsidRPr="009F64FF">
        <w:rPr>
          <w:sz w:val="22"/>
          <w:szCs w:val="22"/>
        </w:rPr>
        <w:t>It is also important to consider that e</w:t>
      </w:r>
      <w:r w:rsidR="00877341" w:rsidRPr="009F64FF">
        <w:rPr>
          <w:sz w:val="22"/>
          <w:szCs w:val="22"/>
        </w:rPr>
        <w:t xml:space="preserve">ndometriosis-related pain is unpredictable and does not occur exclusively at home. Many existing heating belts are large, clunky, or require connection to a power outlet which is not feasible when at work or on-the-go. As a result, the device must be small, discrete, transportable, and suitable for long-term wear. A low-profile, flexible belt with breathable fabrics and flexible electronics would allow pain management to function in various environments outside the home. </w:t>
      </w:r>
    </w:p>
    <w:p w14:paraId="21FB13E8" w14:textId="650994FB" w:rsidR="007B0241" w:rsidRPr="009F64FF" w:rsidRDefault="001C34B1" w:rsidP="00896E35">
      <w:pPr>
        <w:rPr>
          <w:sz w:val="22"/>
          <w:szCs w:val="22"/>
        </w:rPr>
      </w:pPr>
      <w:r w:rsidRPr="009F64FF">
        <w:rPr>
          <w:sz w:val="22"/>
          <w:szCs w:val="22"/>
        </w:rPr>
        <w:t>Secondary stakeholders include both patients and professionals who would be essential in validating and refining the system. Engagement with women experiencing endometriosis would be necessary to assess comfort, discretion, usability, and perceived effectiveness of both the wearable belt and the mobile application. Clinicians specializing in women’s health would be consulted to ensure that the guided exercises, safety shutoff mechanisms, and collected symptom metrics are clinically appropriate and meaningful. Women’s health app developers would be engaged to evaluate feasibility of implementation, data architecture, and user interface design. Biomedical engineers or product designers could provide input on hardware integration and wearability constraints. Additionally, consultation with data privacy or health informatics advisors would be important given the collection and potential remote sharing of longitudinal symptom data. Continued engagement with our professor will be necessary to monitor scope, ensure feasibility within project constraints, and maintain alignment with academic expectations.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0"/>
      </w:tblGrid>
      <w:tr w:rsidR="00F20CC7" w:rsidRPr="009F64FF" w14:paraId="3F046C9B" w14:textId="77777777" w:rsidTr="2384AACD">
        <w:tc>
          <w:tcPr>
            <w:tcW w:w="9810" w:type="dxa"/>
          </w:tcPr>
          <w:p w14:paraId="38375D56" w14:textId="77777777" w:rsidR="00643510" w:rsidRPr="009F64FF" w:rsidRDefault="00643510" w:rsidP="00643510">
            <w:pPr>
              <w:pBdr>
                <w:top w:val="none" w:sz="0" w:space="0" w:color="auto"/>
                <w:left w:val="none" w:sz="0" w:space="0" w:color="auto"/>
                <w:bottom w:val="none" w:sz="0" w:space="0" w:color="auto"/>
                <w:right w:val="none" w:sz="0" w:space="0" w:color="auto"/>
                <w:between w:val="none" w:sz="0" w:space="0" w:color="auto"/>
              </w:pBdr>
              <w:ind w:firstLine="0"/>
              <w:rPr>
                <w:sz w:val="22"/>
                <w:szCs w:val="22"/>
              </w:rPr>
            </w:pPr>
          </w:p>
        </w:tc>
      </w:tr>
    </w:tbl>
    <w:p w14:paraId="5678A641" w14:textId="475D39B6" w:rsidR="009F6497" w:rsidRPr="009F64FF" w:rsidRDefault="438F0341" w:rsidP="5FEA4208">
      <w:pPr>
        <w:pStyle w:val="Heading1"/>
        <w:spacing w:line="259" w:lineRule="auto"/>
      </w:pPr>
      <w:bookmarkStart w:id="2" w:name="_Toc221014573"/>
      <w:r w:rsidRPr="009F64FF">
        <w:t>Prior Ar</w:t>
      </w:r>
      <w:r w:rsidR="222F00B0" w:rsidRPr="009F64FF">
        <w:t>t</w:t>
      </w:r>
      <w:r w:rsidR="0F3313D1" w:rsidRPr="009F64FF">
        <w:t xml:space="preserve"> </w:t>
      </w:r>
      <w:bookmarkEnd w:id="2"/>
    </w:p>
    <w:tbl>
      <w:tblPr>
        <w:tblStyle w:val="TableGrid"/>
        <w:tblpPr w:leftFromText="180" w:rightFromText="180" w:vertAnchor="text" w:horzAnchor="margin" w:tblpY="93"/>
        <w:tblOverlap w:val="never"/>
        <w:tblW w:w="9755" w:type="dxa"/>
        <w:tblLook w:val="06A0" w:firstRow="1" w:lastRow="0" w:firstColumn="1" w:lastColumn="0" w:noHBand="1" w:noVBand="1"/>
      </w:tblPr>
      <w:tblGrid>
        <w:gridCol w:w="1976"/>
        <w:gridCol w:w="1919"/>
        <w:gridCol w:w="1822"/>
        <w:gridCol w:w="1992"/>
        <w:gridCol w:w="2101"/>
      </w:tblGrid>
      <w:tr w:rsidR="00F20CC7" w:rsidRPr="009F64FF" w14:paraId="1A022382" w14:textId="77777777" w:rsidTr="002470BF">
        <w:trPr>
          <w:trHeight w:val="227"/>
        </w:trPr>
        <w:tc>
          <w:tcPr>
            <w:tcW w:w="1927" w:type="dxa"/>
          </w:tcPr>
          <w:p w14:paraId="57CBA15B" w14:textId="77777777" w:rsidR="002006C0" w:rsidRPr="009F64FF" w:rsidRDefault="002006C0" w:rsidP="002006C0">
            <w:pPr>
              <w:ind w:firstLine="0"/>
              <w:jc w:val="center"/>
              <w:rPr>
                <w:b/>
                <w:sz w:val="22"/>
                <w:szCs w:val="22"/>
              </w:rPr>
            </w:pPr>
            <w:r w:rsidRPr="009F64FF">
              <w:rPr>
                <w:b/>
                <w:bCs/>
                <w:sz w:val="22"/>
                <w:szCs w:val="22"/>
              </w:rPr>
              <w:t>Current Solutions (Product/Patent Name &amp; Source)</w:t>
            </w:r>
          </w:p>
        </w:tc>
        <w:tc>
          <w:tcPr>
            <w:tcW w:w="1871" w:type="dxa"/>
          </w:tcPr>
          <w:p w14:paraId="39FA0C2E" w14:textId="77777777" w:rsidR="002006C0" w:rsidRPr="009F64FF" w:rsidRDefault="002006C0" w:rsidP="002006C0">
            <w:pPr>
              <w:ind w:firstLine="0"/>
              <w:jc w:val="center"/>
              <w:rPr>
                <w:b/>
                <w:sz w:val="22"/>
                <w:szCs w:val="22"/>
              </w:rPr>
            </w:pPr>
            <w:r w:rsidRPr="009F64FF">
              <w:rPr>
                <w:b/>
                <w:sz w:val="22"/>
                <w:szCs w:val="22"/>
              </w:rPr>
              <w:t>Key Features</w:t>
            </w:r>
            <w:r w:rsidRPr="009F64FF">
              <w:rPr>
                <w:b/>
                <w:bCs/>
                <w:sz w:val="22"/>
                <w:szCs w:val="22"/>
              </w:rPr>
              <w:t xml:space="preserve"> (Novel Claims)</w:t>
            </w:r>
          </w:p>
        </w:tc>
        <w:tc>
          <w:tcPr>
            <w:tcW w:w="1831" w:type="dxa"/>
          </w:tcPr>
          <w:p w14:paraId="48B21EAC" w14:textId="77777777" w:rsidR="002006C0" w:rsidRPr="009F64FF" w:rsidRDefault="002006C0" w:rsidP="002006C0">
            <w:pPr>
              <w:ind w:firstLine="0"/>
              <w:jc w:val="center"/>
              <w:rPr>
                <w:b/>
                <w:sz w:val="22"/>
                <w:szCs w:val="22"/>
              </w:rPr>
            </w:pPr>
            <w:r w:rsidRPr="009F64FF">
              <w:rPr>
                <w:b/>
                <w:sz w:val="22"/>
                <w:szCs w:val="22"/>
              </w:rPr>
              <w:t>Strengths</w:t>
            </w:r>
          </w:p>
        </w:tc>
        <w:tc>
          <w:tcPr>
            <w:tcW w:w="1944" w:type="dxa"/>
          </w:tcPr>
          <w:p w14:paraId="744F7DC7" w14:textId="77777777" w:rsidR="002006C0" w:rsidRPr="009F64FF" w:rsidRDefault="002006C0" w:rsidP="002006C0">
            <w:pPr>
              <w:ind w:firstLine="0"/>
              <w:jc w:val="center"/>
              <w:rPr>
                <w:b/>
                <w:sz w:val="22"/>
                <w:szCs w:val="22"/>
              </w:rPr>
            </w:pPr>
            <w:r w:rsidRPr="009F64FF">
              <w:rPr>
                <w:b/>
                <w:sz w:val="22"/>
                <w:szCs w:val="22"/>
              </w:rPr>
              <w:t>Limitations</w:t>
            </w:r>
          </w:p>
        </w:tc>
        <w:tc>
          <w:tcPr>
            <w:tcW w:w="2182" w:type="dxa"/>
          </w:tcPr>
          <w:p w14:paraId="28993E92" w14:textId="77777777" w:rsidR="002006C0" w:rsidRPr="009F64FF" w:rsidRDefault="002006C0" w:rsidP="002006C0">
            <w:pPr>
              <w:ind w:firstLine="0"/>
              <w:jc w:val="center"/>
              <w:rPr>
                <w:b/>
                <w:sz w:val="22"/>
                <w:szCs w:val="22"/>
              </w:rPr>
            </w:pPr>
            <w:r w:rsidRPr="009F64FF">
              <w:rPr>
                <w:b/>
                <w:bCs/>
                <w:sz w:val="22"/>
                <w:szCs w:val="22"/>
              </w:rPr>
              <w:t xml:space="preserve"> Proposed Design Direction Takeaways</w:t>
            </w:r>
          </w:p>
        </w:tc>
      </w:tr>
      <w:tr w:rsidR="00F20CC7" w:rsidRPr="009F64FF" w14:paraId="5790E1E8" w14:textId="77777777" w:rsidTr="002470BF">
        <w:trPr>
          <w:trHeight w:val="227"/>
        </w:trPr>
        <w:tc>
          <w:tcPr>
            <w:tcW w:w="1927" w:type="dxa"/>
          </w:tcPr>
          <w:p w14:paraId="5F18FC1B" w14:textId="77777777" w:rsidR="002006C0" w:rsidRPr="009F64FF" w:rsidRDefault="002006C0" w:rsidP="002006C0">
            <w:pPr>
              <w:ind w:firstLine="0"/>
              <w:jc w:val="center"/>
              <w:rPr>
                <w:sz w:val="22"/>
                <w:szCs w:val="22"/>
              </w:rPr>
            </w:pPr>
            <w:r w:rsidRPr="009F64FF">
              <w:rPr>
                <w:sz w:val="22"/>
                <w:szCs w:val="22"/>
              </w:rPr>
              <w:t xml:space="preserve">System and Device of Thermal Treatment with Protocol Based on Biological </w:t>
            </w:r>
            <w:r w:rsidRPr="009F64FF">
              <w:rPr>
                <w:sz w:val="22"/>
                <w:szCs w:val="22"/>
              </w:rPr>
              <w:lastRenderedPageBreak/>
              <w:t>Feedback (RU 2565099 C2)</w:t>
            </w:r>
          </w:p>
        </w:tc>
        <w:tc>
          <w:tcPr>
            <w:tcW w:w="1871" w:type="dxa"/>
          </w:tcPr>
          <w:p w14:paraId="5C8C7565" w14:textId="2958F385" w:rsidR="002006C0" w:rsidRPr="009F64FF" w:rsidRDefault="00D20771" w:rsidP="002006C0">
            <w:pPr>
              <w:ind w:firstLine="0"/>
              <w:jc w:val="left"/>
              <w:rPr>
                <w:sz w:val="22"/>
                <w:szCs w:val="22"/>
              </w:rPr>
            </w:pPr>
            <w:r w:rsidRPr="009F64FF">
              <w:rPr>
                <w:sz w:val="22"/>
                <w:szCs w:val="22"/>
              </w:rPr>
              <w:lastRenderedPageBreak/>
              <w:t xml:space="preserve">- </w:t>
            </w:r>
            <w:r w:rsidR="002006C0" w:rsidRPr="009F64FF">
              <w:rPr>
                <w:sz w:val="22"/>
                <w:szCs w:val="22"/>
              </w:rPr>
              <w:t xml:space="preserve">System configured with a heat-exchange device to measure and quantify </w:t>
            </w:r>
            <w:r w:rsidR="002006C0" w:rsidRPr="009F64FF">
              <w:rPr>
                <w:sz w:val="22"/>
                <w:szCs w:val="22"/>
              </w:rPr>
              <w:lastRenderedPageBreak/>
              <w:t xml:space="preserve">thermal energy transferred between the treatment pad and the human body. </w:t>
            </w:r>
            <w:r w:rsidR="002006C0" w:rsidRPr="009F64FF">
              <w:rPr>
                <w:sz w:val="22"/>
                <w:szCs w:val="22"/>
              </w:rPr>
              <w:fldChar w:fldCharType="begin"/>
            </w:r>
            <w:r w:rsidR="002B7A4C" w:rsidRPr="009F64FF">
              <w:rPr>
                <w:sz w:val="22"/>
                <w:szCs w:val="22"/>
              </w:rPr>
              <w:instrText xml:space="preserve"> ADDIN ZOTERO_ITEM CSL_CITATION {"citationID":"9kktHSGL","properties":{"formattedCitation":"[14]","plainCitation":"[14]","noteIndex":0},"citationItems":[{"id":141,"uris":["http://zotero.org/groups/6396078/items/LDV5DDGM"],"itemData":{"id":141,"type":"patent","abstract":"FIELD: medicine.\nSUBSTANCE: group of inventions relates to medicine. A system of formation of a protocol based on feedback for the thermal treatment of a human or animal body part contains a heat exchange device for heating and/or cooling the body part, connected with a device for the thermal treatment, by means of which the method of the protocol formation is realised. The protocol for the thermal treatment is formed on the basis of the known protocol. Data, related to the patient's response to thermal treatment, are obtained from the body part by means of measurement means. The formed protocol is adapted on the basis of the obtained data by adaptation means. At the stage of the protocol adaptation the quantity of thermal energy, exchanged in the process of thermal treatment and determined by the measurement means, is controlled. The adaptation means is made with a possibility to change the temperature and/or pressure, and/or duration/frequency of thermal treatment cycles, and/or content of the treatment of each cycle of the thermal treatment, and/or duration of the entire treatment.\nEFFECT: application of the inventions will make it possible to adapt the protocol of the thermal treatment for the patient due to the determination of exchanged thermal energy.\n17 cl, 5 dwg","call-number":"RU2012103543/14A","number":"RU2565099C2","publisher-place":"Russia","title":"System and device of thermal treatment with protocol based on biological feedback (RU2565099C2)","author":[{"family":"А. ДЕВАГЕНАРЕ","given":"Леви Эммерик"}],"submitted":{"date-parts":[["2010",7,1]]}}}],"schema":"https://github.com/citation-style-language/schema/raw/master/csl-citation.json"} </w:instrText>
            </w:r>
            <w:r w:rsidR="002006C0" w:rsidRPr="009F64FF">
              <w:rPr>
                <w:sz w:val="22"/>
                <w:szCs w:val="22"/>
              </w:rPr>
              <w:fldChar w:fldCharType="separate"/>
            </w:r>
            <w:r w:rsidR="00ED427D" w:rsidRPr="009F64FF">
              <w:rPr>
                <w:noProof/>
                <w:sz w:val="22"/>
                <w:szCs w:val="22"/>
              </w:rPr>
              <w:t>[14]</w:t>
            </w:r>
            <w:r w:rsidR="002006C0" w:rsidRPr="009F64FF">
              <w:rPr>
                <w:sz w:val="22"/>
                <w:szCs w:val="22"/>
              </w:rPr>
              <w:fldChar w:fldCharType="end"/>
            </w:r>
          </w:p>
          <w:p w14:paraId="13807883" w14:textId="77777777" w:rsidR="002006C0" w:rsidRPr="009F64FF" w:rsidRDefault="002006C0" w:rsidP="002006C0">
            <w:pPr>
              <w:ind w:firstLine="0"/>
              <w:jc w:val="left"/>
              <w:rPr>
                <w:sz w:val="22"/>
                <w:szCs w:val="22"/>
              </w:rPr>
            </w:pPr>
          </w:p>
          <w:p w14:paraId="429C04BE" w14:textId="06CA9237" w:rsidR="002006C0" w:rsidRPr="009F64FF" w:rsidRDefault="00D20771" w:rsidP="002006C0">
            <w:pPr>
              <w:ind w:firstLine="0"/>
              <w:jc w:val="left"/>
              <w:rPr>
                <w:sz w:val="22"/>
                <w:szCs w:val="22"/>
              </w:rPr>
            </w:pPr>
            <w:r w:rsidRPr="009F64FF">
              <w:rPr>
                <w:sz w:val="22"/>
                <w:szCs w:val="22"/>
              </w:rPr>
              <w:t xml:space="preserve">- </w:t>
            </w:r>
            <w:r w:rsidR="002006C0" w:rsidRPr="009F64FF">
              <w:rPr>
                <w:sz w:val="22"/>
                <w:szCs w:val="22"/>
              </w:rPr>
              <w:t xml:space="preserve">Uses measurable physiological sensors (e.g., heart rate, blood pressure, skin properties) to dynamically adapt temperature, pressure, duration, and frequency of treatment. Stores and analyzes biometric data over time to adjust treatment protocols </w:t>
            </w:r>
            <w:r w:rsidR="002006C0" w:rsidRPr="009F64FF">
              <w:rPr>
                <w:sz w:val="22"/>
                <w:szCs w:val="22"/>
              </w:rPr>
              <w:fldChar w:fldCharType="begin"/>
            </w:r>
            <w:r w:rsidR="002B7A4C" w:rsidRPr="009F64FF">
              <w:rPr>
                <w:sz w:val="22"/>
                <w:szCs w:val="22"/>
              </w:rPr>
              <w:instrText xml:space="preserve"> ADDIN ZOTERO_ITEM CSL_CITATION {"citationID":"xA2UhIPO","properties":{"formattedCitation":"[14]","plainCitation":"[14]","noteIndex":0},"citationItems":[{"id":141,"uris":["http://zotero.org/groups/6396078/items/LDV5DDGM"],"itemData":{"id":141,"type":"patent","abstract":"FIELD: medicine.\nSUBSTANCE: group of inventions relates to medicine. A system of formation of a protocol based on feedback for the thermal treatment of a human or animal body part contains a heat exchange device for heating and/or cooling the body part, connected with a device for the thermal treatment, by means of which the method of the protocol formation is realised. The protocol for the thermal treatment is formed on the basis of the known protocol. Data, related to the patient's response to thermal treatment, are obtained from the body part by means of measurement means. The formed protocol is adapted on the basis of the obtained data by adaptation means. At the stage of the protocol adaptation the quantity of thermal energy, exchanged in the process of thermal treatment and determined by the measurement means, is controlled. The adaptation means is made with a possibility to change the temperature and/or pressure, and/or duration/frequency of thermal treatment cycles, and/or content of the treatment of each cycle of the thermal treatment, and/or duration of the entire treatment.\nEFFECT: application of the inventions will make it possible to adapt the protocol of the thermal treatment for the patient due to the determination of exchanged thermal energy.\n17 cl, 5 dwg","call-number":"RU2012103543/14A","number":"RU2565099C2","publisher-place":"Russia","title":"System and device of thermal treatment with protocol based on biological feedback (RU2565099C2)","author":[{"family":"А. ДЕВАГЕНАРЕ","given":"Леви Эммерик"}],"submitted":{"date-parts":[["2010",7,1]]}}}],"schema":"https://github.com/citation-style-language/schema/raw/master/csl-citation.json"} </w:instrText>
            </w:r>
            <w:r w:rsidR="002006C0" w:rsidRPr="009F64FF">
              <w:rPr>
                <w:sz w:val="22"/>
                <w:szCs w:val="22"/>
              </w:rPr>
              <w:fldChar w:fldCharType="separate"/>
            </w:r>
            <w:r w:rsidR="00ED427D" w:rsidRPr="009F64FF">
              <w:rPr>
                <w:noProof/>
                <w:sz w:val="22"/>
                <w:szCs w:val="22"/>
              </w:rPr>
              <w:t>[14]</w:t>
            </w:r>
            <w:r w:rsidR="002006C0" w:rsidRPr="009F64FF">
              <w:rPr>
                <w:sz w:val="22"/>
                <w:szCs w:val="22"/>
              </w:rPr>
              <w:fldChar w:fldCharType="end"/>
            </w:r>
            <w:r w:rsidR="002006C0" w:rsidRPr="009F64FF">
              <w:rPr>
                <w:sz w:val="22"/>
                <w:szCs w:val="22"/>
              </w:rPr>
              <w:t>.</w:t>
            </w:r>
          </w:p>
        </w:tc>
        <w:tc>
          <w:tcPr>
            <w:tcW w:w="1831" w:type="dxa"/>
          </w:tcPr>
          <w:p w14:paraId="766ECDFA" w14:textId="2E0030E2" w:rsidR="002006C0" w:rsidRPr="009F64FF" w:rsidRDefault="002006C0" w:rsidP="002006C0">
            <w:pPr>
              <w:ind w:firstLine="0"/>
              <w:jc w:val="left"/>
              <w:rPr>
                <w:sz w:val="22"/>
                <w:szCs w:val="22"/>
              </w:rPr>
            </w:pPr>
            <w:r w:rsidRPr="009F64FF">
              <w:rPr>
                <w:sz w:val="22"/>
                <w:szCs w:val="22"/>
              </w:rPr>
              <w:lastRenderedPageBreak/>
              <w:t>- Closed feedback loop for thermal therapy</w:t>
            </w:r>
            <w:r w:rsidR="00D20771" w:rsidRPr="009F64FF">
              <w:rPr>
                <w:sz w:val="22"/>
                <w:szCs w:val="22"/>
              </w:rPr>
              <w:t>.</w:t>
            </w:r>
          </w:p>
          <w:p w14:paraId="13E0F1AD" w14:textId="77777777" w:rsidR="002006C0" w:rsidRPr="009F64FF" w:rsidRDefault="002006C0" w:rsidP="002006C0">
            <w:pPr>
              <w:ind w:firstLine="0"/>
              <w:jc w:val="left"/>
              <w:rPr>
                <w:sz w:val="22"/>
                <w:szCs w:val="22"/>
              </w:rPr>
            </w:pPr>
          </w:p>
          <w:p w14:paraId="37A42515" w14:textId="03C01D2B" w:rsidR="002006C0" w:rsidRPr="009F64FF" w:rsidRDefault="002006C0" w:rsidP="002006C0">
            <w:pPr>
              <w:ind w:firstLine="0"/>
              <w:jc w:val="left"/>
              <w:rPr>
                <w:sz w:val="22"/>
                <w:szCs w:val="22"/>
              </w:rPr>
            </w:pPr>
            <w:r w:rsidRPr="009F64FF">
              <w:rPr>
                <w:sz w:val="22"/>
                <w:szCs w:val="22"/>
              </w:rPr>
              <w:lastRenderedPageBreak/>
              <w:t>- Individualized protocol based on measurable physiological data that is adaptive over time.</w:t>
            </w:r>
          </w:p>
        </w:tc>
        <w:tc>
          <w:tcPr>
            <w:tcW w:w="1944" w:type="dxa"/>
          </w:tcPr>
          <w:p w14:paraId="2F2F690D" w14:textId="33E7F990" w:rsidR="002006C0" w:rsidRPr="009F64FF" w:rsidRDefault="002006C0" w:rsidP="002006C0">
            <w:pPr>
              <w:ind w:firstLine="0"/>
              <w:jc w:val="left"/>
              <w:rPr>
                <w:sz w:val="22"/>
                <w:szCs w:val="22"/>
              </w:rPr>
            </w:pPr>
            <w:r w:rsidRPr="009F64FF">
              <w:rPr>
                <w:sz w:val="22"/>
                <w:szCs w:val="22"/>
              </w:rPr>
              <w:lastRenderedPageBreak/>
              <w:t xml:space="preserve">- Requires measurable physiological parameters and accurate </w:t>
            </w:r>
            <w:r w:rsidRPr="009F64FF">
              <w:rPr>
                <w:sz w:val="22"/>
                <w:szCs w:val="22"/>
              </w:rPr>
              <w:lastRenderedPageBreak/>
              <w:t xml:space="preserve">quantification of heat exchange between the body and device. </w:t>
            </w:r>
          </w:p>
          <w:p w14:paraId="48DDEA12" w14:textId="77777777" w:rsidR="002006C0" w:rsidRPr="009F64FF" w:rsidRDefault="002006C0" w:rsidP="002006C0">
            <w:pPr>
              <w:ind w:firstLine="0"/>
              <w:jc w:val="left"/>
              <w:rPr>
                <w:sz w:val="22"/>
                <w:szCs w:val="22"/>
              </w:rPr>
            </w:pPr>
          </w:p>
          <w:p w14:paraId="04697FEC" w14:textId="1E333836" w:rsidR="002006C0" w:rsidRPr="009F64FF" w:rsidRDefault="002006C0" w:rsidP="002006C0">
            <w:pPr>
              <w:ind w:firstLine="0"/>
              <w:jc w:val="left"/>
              <w:rPr>
                <w:sz w:val="22"/>
                <w:szCs w:val="22"/>
              </w:rPr>
            </w:pPr>
            <w:r w:rsidRPr="009F64FF">
              <w:rPr>
                <w:sz w:val="22"/>
                <w:szCs w:val="22"/>
              </w:rPr>
              <w:t>- Depends on biometric data collection and processing to regulate therapy</w:t>
            </w:r>
            <w:r w:rsidR="00D20771" w:rsidRPr="009F64FF">
              <w:rPr>
                <w:sz w:val="22"/>
                <w:szCs w:val="22"/>
              </w:rPr>
              <w:t>.</w:t>
            </w:r>
          </w:p>
          <w:p w14:paraId="5E5D29DE" w14:textId="77777777" w:rsidR="002006C0" w:rsidRPr="009F64FF" w:rsidRDefault="002006C0" w:rsidP="002006C0">
            <w:pPr>
              <w:ind w:firstLine="0"/>
              <w:jc w:val="left"/>
              <w:rPr>
                <w:sz w:val="22"/>
                <w:szCs w:val="22"/>
              </w:rPr>
            </w:pPr>
          </w:p>
          <w:p w14:paraId="371C1F23" w14:textId="433A5061" w:rsidR="002006C0" w:rsidRPr="009F64FF" w:rsidRDefault="002006C0" w:rsidP="002006C0">
            <w:pPr>
              <w:ind w:firstLine="0"/>
              <w:jc w:val="left"/>
              <w:rPr>
                <w:sz w:val="22"/>
                <w:szCs w:val="22"/>
              </w:rPr>
            </w:pPr>
            <w:r w:rsidRPr="009F64FF">
              <w:rPr>
                <w:sz w:val="22"/>
                <w:szCs w:val="22"/>
              </w:rPr>
              <w:t xml:space="preserve">- Costly equipment and tedious set </w:t>
            </w:r>
            <w:r w:rsidR="00D20771" w:rsidRPr="009F64FF">
              <w:rPr>
                <w:sz w:val="22"/>
                <w:szCs w:val="22"/>
              </w:rPr>
              <w:t>–</w:t>
            </w:r>
            <w:r w:rsidRPr="009F64FF">
              <w:rPr>
                <w:sz w:val="22"/>
                <w:szCs w:val="22"/>
              </w:rPr>
              <w:t xml:space="preserve"> up</w:t>
            </w:r>
            <w:r w:rsidR="00D20771" w:rsidRPr="009F64FF">
              <w:rPr>
                <w:sz w:val="22"/>
                <w:szCs w:val="22"/>
              </w:rPr>
              <w:t>.</w:t>
            </w:r>
          </w:p>
        </w:tc>
        <w:tc>
          <w:tcPr>
            <w:tcW w:w="2182" w:type="dxa"/>
          </w:tcPr>
          <w:p w14:paraId="4CE3545C" w14:textId="206934EC" w:rsidR="002006C0" w:rsidRPr="009F64FF" w:rsidRDefault="002006C0" w:rsidP="002006C0">
            <w:pPr>
              <w:ind w:firstLine="0"/>
              <w:jc w:val="left"/>
              <w:rPr>
                <w:sz w:val="22"/>
                <w:szCs w:val="22"/>
              </w:rPr>
            </w:pPr>
            <w:r w:rsidRPr="009F64FF">
              <w:rPr>
                <w:sz w:val="22"/>
                <w:szCs w:val="22"/>
              </w:rPr>
              <w:lastRenderedPageBreak/>
              <w:t xml:space="preserve">- This design has desirable features that would be beneficial to incorporate into our </w:t>
            </w:r>
            <w:r w:rsidRPr="009F64FF">
              <w:rPr>
                <w:sz w:val="22"/>
                <w:szCs w:val="22"/>
              </w:rPr>
              <w:lastRenderedPageBreak/>
              <w:t>prototype, mainly the bio-feedback component loop.</w:t>
            </w:r>
          </w:p>
          <w:p w14:paraId="5D3F6DB2" w14:textId="7D51BFFD" w:rsidR="00B31930" w:rsidRPr="009F64FF" w:rsidRDefault="00B31930" w:rsidP="002006C0">
            <w:pPr>
              <w:ind w:firstLine="0"/>
              <w:jc w:val="left"/>
              <w:rPr>
                <w:sz w:val="22"/>
                <w:szCs w:val="22"/>
              </w:rPr>
            </w:pPr>
          </w:p>
          <w:p w14:paraId="482834AC" w14:textId="0A874DD7" w:rsidR="002006C0" w:rsidRPr="009F64FF" w:rsidRDefault="002006C0" w:rsidP="002006C0">
            <w:pPr>
              <w:ind w:firstLine="0"/>
              <w:jc w:val="left"/>
              <w:rPr>
                <w:sz w:val="22"/>
                <w:szCs w:val="22"/>
              </w:rPr>
            </w:pPr>
            <w:r w:rsidRPr="009F64FF">
              <w:rPr>
                <w:sz w:val="22"/>
                <w:szCs w:val="22"/>
              </w:rPr>
              <w:t xml:space="preserve">- However, measuring and quantifying heat exchange is not feasible within this semester. </w:t>
            </w:r>
          </w:p>
          <w:p w14:paraId="04C23598" w14:textId="0DE83B61" w:rsidR="00B31930" w:rsidRPr="009F64FF" w:rsidRDefault="00B31930" w:rsidP="002006C0">
            <w:pPr>
              <w:ind w:firstLine="0"/>
              <w:jc w:val="left"/>
              <w:rPr>
                <w:sz w:val="22"/>
                <w:szCs w:val="22"/>
              </w:rPr>
            </w:pPr>
          </w:p>
          <w:p w14:paraId="49798FDD" w14:textId="42762243" w:rsidR="002006C0" w:rsidRPr="009F64FF" w:rsidRDefault="002006C0" w:rsidP="002006C0">
            <w:pPr>
              <w:ind w:firstLine="0"/>
              <w:jc w:val="left"/>
              <w:rPr>
                <w:sz w:val="22"/>
                <w:szCs w:val="22"/>
              </w:rPr>
            </w:pPr>
            <w:r w:rsidRPr="009F64FF">
              <w:rPr>
                <w:sz w:val="22"/>
                <w:szCs w:val="22"/>
              </w:rPr>
              <w:t>- The mechanical organization of this device is functional with a therapeutic treatment pad incorporated with biometric sensor(s) attached to a controller that analyzes input data and processes output treatment.</w:t>
            </w:r>
          </w:p>
        </w:tc>
      </w:tr>
      <w:tr w:rsidR="00F20CC7" w:rsidRPr="009F64FF" w14:paraId="0FECFB12" w14:textId="77777777" w:rsidTr="002470BF">
        <w:trPr>
          <w:trHeight w:val="227"/>
        </w:trPr>
        <w:tc>
          <w:tcPr>
            <w:tcW w:w="1927" w:type="dxa"/>
          </w:tcPr>
          <w:p w14:paraId="6C376C34" w14:textId="77777777" w:rsidR="002006C0" w:rsidRPr="009F64FF" w:rsidRDefault="002006C0" w:rsidP="002006C0">
            <w:pPr>
              <w:ind w:firstLine="0"/>
              <w:jc w:val="left"/>
              <w:rPr>
                <w:sz w:val="22"/>
                <w:szCs w:val="22"/>
              </w:rPr>
            </w:pPr>
            <w:r w:rsidRPr="009F64FF">
              <w:rPr>
                <w:sz w:val="22"/>
                <w:szCs w:val="22"/>
              </w:rPr>
              <w:lastRenderedPageBreak/>
              <w:t>Cold/heat-assisted distributed wave vibration therapy (US10123937B2)</w:t>
            </w:r>
          </w:p>
        </w:tc>
        <w:tc>
          <w:tcPr>
            <w:tcW w:w="1871" w:type="dxa"/>
          </w:tcPr>
          <w:p w14:paraId="253EE873" w14:textId="37D6CFB6" w:rsidR="002006C0" w:rsidRPr="009F64FF" w:rsidRDefault="00D20771" w:rsidP="002006C0">
            <w:pPr>
              <w:ind w:firstLine="0"/>
              <w:jc w:val="left"/>
              <w:rPr>
                <w:sz w:val="22"/>
                <w:szCs w:val="22"/>
              </w:rPr>
            </w:pPr>
            <w:r w:rsidRPr="009F64FF">
              <w:rPr>
                <w:sz w:val="22"/>
                <w:szCs w:val="22"/>
              </w:rPr>
              <w:t xml:space="preserve">- </w:t>
            </w:r>
            <w:r w:rsidR="002006C0" w:rsidRPr="009F64FF">
              <w:rPr>
                <w:sz w:val="22"/>
                <w:szCs w:val="22"/>
              </w:rPr>
              <w:t>Uses a grid/array of vibration motors on a medium that attaches to the body to create a traveling “wave” vibration sensation</w:t>
            </w:r>
            <w:r w:rsidRPr="009F64FF">
              <w:rPr>
                <w:sz w:val="22"/>
                <w:szCs w:val="22"/>
              </w:rPr>
              <w:t xml:space="preserve"> </w:t>
            </w:r>
            <w:r w:rsidR="002006C0" w:rsidRPr="009F64FF">
              <w:rPr>
                <w:sz w:val="22"/>
                <w:szCs w:val="22"/>
              </w:rPr>
              <w:fldChar w:fldCharType="begin"/>
            </w:r>
            <w:r w:rsidR="002B7A4C" w:rsidRPr="009F64FF">
              <w:rPr>
                <w:sz w:val="22"/>
                <w:szCs w:val="22"/>
              </w:rPr>
              <w:instrText xml:space="preserve"> ADDIN ZOTERO_ITEM CSL_CITATION {"citationID":"D1BXiTSY","properties":{"unsorted":false,"formattedCitation":"[15]","plainCitation":"[15]","noteIndex":0},"citationItems":[{"id":"pGtqoZ1p/cYuAoJu7","uris":["http://zotero.org/users/local/xLTtlIEL/items/CZZJK7AQ"],"itemData":{"id":1,"type":"patent","authority":"United States","call-number":"US15173999","language":"en","number":"US10123937B2","title":"Cold/heat-assisted distributed wave vibration therapy","URL":"https://patents.google.com/patent/US10123937B2/en","author":[{"family":"Pisharodi","given":"Madhavan"},{"family":"Rabindran","given":"Dinesh"}],"accessed":{"date-parts":[["2026",1,30]]},"issued":{"date-parts":[["2018",11,13]]},"submitted":{"date-parts":[["2016",6,6]]}}}],"schema":"https://github.com/citation-style-language/schema/raw/master/csl-citation.json"} </w:instrText>
            </w:r>
            <w:r w:rsidR="002006C0" w:rsidRPr="009F64FF">
              <w:rPr>
                <w:sz w:val="22"/>
                <w:szCs w:val="22"/>
              </w:rPr>
              <w:fldChar w:fldCharType="separate"/>
            </w:r>
            <w:r w:rsidR="00ED427D" w:rsidRPr="009F64FF">
              <w:rPr>
                <w:sz w:val="22"/>
                <w:szCs w:val="22"/>
              </w:rPr>
              <w:t>[15]</w:t>
            </w:r>
            <w:r w:rsidR="002006C0" w:rsidRPr="009F64FF">
              <w:rPr>
                <w:sz w:val="22"/>
                <w:szCs w:val="22"/>
              </w:rPr>
              <w:fldChar w:fldCharType="end"/>
            </w:r>
            <w:r w:rsidRPr="009F64FF">
              <w:rPr>
                <w:sz w:val="22"/>
                <w:szCs w:val="22"/>
              </w:rPr>
              <w:t>.</w:t>
            </w:r>
          </w:p>
          <w:p w14:paraId="79684A48" w14:textId="77777777" w:rsidR="002006C0" w:rsidRPr="009F64FF" w:rsidRDefault="002006C0" w:rsidP="002006C0">
            <w:pPr>
              <w:jc w:val="left"/>
              <w:rPr>
                <w:sz w:val="22"/>
                <w:szCs w:val="22"/>
              </w:rPr>
            </w:pPr>
          </w:p>
          <w:p w14:paraId="30F6A970" w14:textId="72311FBA" w:rsidR="002006C0" w:rsidRPr="009F64FF" w:rsidRDefault="00D20771" w:rsidP="002006C0">
            <w:pPr>
              <w:ind w:firstLine="0"/>
              <w:jc w:val="left"/>
              <w:rPr>
                <w:sz w:val="22"/>
                <w:szCs w:val="22"/>
              </w:rPr>
            </w:pPr>
            <w:r w:rsidRPr="009F64FF">
              <w:rPr>
                <w:sz w:val="22"/>
                <w:szCs w:val="22"/>
              </w:rPr>
              <w:t xml:space="preserve">- </w:t>
            </w:r>
            <w:r w:rsidR="00B31930" w:rsidRPr="009F64FF">
              <w:rPr>
                <w:sz w:val="22"/>
                <w:szCs w:val="22"/>
              </w:rPr>
              <w:t>I</w:t>
            </w:r>
            <w:r w:rsidR="002006C0" w:rsidRPr="009F64FF">
              <w:rPr>
                <w:sz w:val="22"/>
                <w:szCs w:val="22"/>
              </w:rPr>
              <w:t>ncludes controllers to set vibration amplitude/frequency and generate wave vibration patterns with timing/decay between waves</w:t>
            </w:r>
            <w:r w:rsidRPr="009F64FF">
              <w:rPr>
                <w:sz w:val="22"/>
                <w:szCs w:val="22"/>
              </w:rPr>
              <w:t xml:space="preserve"> </w:t>
            </w:r>
            <w:r w:rsidR="002006C0" w:rsidRPr="009F64FF">
              <w:rPr>
                <w:sz w:val="22"/>
                <w:szCs w:val="22"/>
              </w:rPr>
              <w:fldChar w:fldCharType="begin"/>
            </w:r>
            <w:r w:rsidR="002B7A4C" w:rsidRPr="009F64FF">
              <w:rPr>
                <w:sz w:val="22"/>
                <w:szCs w:val="22"/>
              </w:rPr>
              <w:instrText xml:space="preserve"> ADDIN ZOTERO_ITEM CSL_CITATION {"citationID":"qYUf4o5E","properties":{"unsorted":false,"formattedCitation":"[15]","plainCitation":"[15]","noteIndex":0},"citationItems":[{"id":"pGtqoZ1p/cYuAoJu7","uris":["http://zotero.org/users/local/xLTtlIEL/items/CZZJK7AQ"],"itemData":{"id":1,"type":"patent","authority":"United States","call-number":"US15173999","language":"en","number":"US10123937B2","title":"Cold/heat-assisted distributed wave vibration therapy","URL":"https://patents.google.com/patent/US10123937B2/en","author":[{"family":"Pisharodi","given":"Madhavan"},{"family":"Rabindran","given":"Dinesh"}],"accessed":{"date-parts":[["2026",1,30]]},"issued":{"date-parts":[["2018",11,13]]},"submitted":{"date-parts":[["2016",6,6]]}}}],"schema":"https://github.com/citation-style-language/schema/raw/master/csl-citation.json"} </w:instrText>
            </w:r>
            <w:r w:rsidR="002006C0" w:rsidRPr="009F64FF">
              <w:rPr>
                <w:sz w:val="22"/>
                <w:szCs w:val="22"/>
              </w:rPr>
              <w:fldChar w:fldCharType="separate"/>
            </w:r>
            <w:r w:rsidR="00ED427D" w:rsidRPr="009F64FF">
              <w:rPr>
                <w:sz w:val="22"/>
                <w:szCs w:val="22"/>
              </w:rPr>
              <w:t>[15]</w:t>
            </w:r>
            <w:r w:rsidR="002006C0" w:rsidRPr="009F64FF">
              <w:rPr>
                <w:sz w:val="22"/>
                <w:szCs w:val="22"/>
              </w:rPr>
              <w:fldChar w:fldCharType="end"/>
            </w:r>
            <w:r w:rsidRPr="009F64FF">
              <w:rPr>
                <w:sz w:val="22"/>
                <w:szCs w:val="22"/>
              </w:rPr>
              <w:t>.</w:t>
            </w:r>
          </w:p>
        </w:tc>
        <w:tc>
          <w:tcPr>
            <w:tcW w:w="1831" w:type="dxa"/>
          </w:tcPr>
          <w:p w14:paraId="01CEFC24" w14:textId="35242D21" w:rsidR="002006C0" w:rsidRPr="009F64FF" w:rsidRDefault="00D20771" w:rsidP="002006C0">
            <w:pPr>
              <w:ind w:firstLine="0"/>
              <w:jc w:val="left"/>
              <w:rPr>
                <w:sz w:val="22"/>
                <w:szCs w:val="22"/>
              </w:rPr>
            </w:pPr>
            <w:r w:rsidRPr="009F64FF">
              <w:rPr>
                <w:sz w:val="22"/>
                <w:szCs w:val="22"/>
              </w:rPr>
              <w:t xml:space="preserve">- </w:t>
            </w:r>
            <w:r w:rsidR="002006C0" w:rsidRPr="009F64FF">
              <w:rPr>
                <w:sz w:val="22"/>
                <w:szCs w:val="22"/>
              </w:rPr>
              <w:t>Multi-modal therapy (vibration + optional heat/cold) in one device</w:t>
            </w:r>
            <w:r w:rsidR="004B4084" w:rsidRPr="009F64FF">
              <w:rPr>
                <w:sz w:val="22"/>
                <w:szCs w:val="22"/>
              </w:rPr>
              <w:t>.</w:t>
            </w:r>
          </w:p>
          <w:p w14:paraId="7CABAB5E" w14:textId="77777777" w:rsidR="002006C0" w:rsidRPr="009F64FF" w:rsidRDefault="002006C0" w:rsidP="002006C0">
            <w:pPr>
              <w:jc w:val="left"/>
              <w:rPr>
                <w:sz w:val="22"/>
                <w:szCs w:val="22"/>
              </w:rPr>
            </w:pPr>
          </w:p>
          <w:p w14:paraId="60DA417D" w14:textId="146EA153" w:rsidR="002006C0" w:rsidRPr="009F64FF" w:rsidRDefault="00D20771" w:rsidP="002006C0">
            <w:pPr>
              <w:ind w:firstLine="0"/>
              <w:jc w:val="left"/>
              <w:rPr>
                <w:sz w:val="22"/>
                <w:szCs w:val="22"/>
              </w:rPr>
            </w:pPr>
            <w:r w:rsidRPr="009F64FF">
              <w:rPr>
                <w:sz w:val="22"/>
                <w:szCs w:val="22"/>
              </w:rPr>
              <w:t xml:space="preserve">- </w:t>
            </w:r>
            <w:r w:rsidR="002006C0" w:rsidRPr="009F64FF">
              <w:rPr>
                <w:sz w:val="22"/>
                <w:szCs w:val="22"/>
              </w:rPr>
              <w:t>Flexible/adaptable form factor that can conform to different body parts.</w:t>
            </w:r>
            <w:r w:rsidR="004B4084" w:rsidRPr="009F64FF">
              <w:rPr>
                <w:sz w:val="22"/>
                <w:szCs w:val="22"/>
              </w:rPr>
              <w:t xml:space="preserve"> </w:t>
            </w:r>
          </w:p>
          <w:p w14:paraId="4FA2FCDA" w14:textId="1E44196A" w:rsidR="00F178C7" w:rsidRPr="009F64FF" w:rsidRDefault="00F178C7" w:rsidP="002006C0">
            <w:pPr>
              <w:ind w:firstLine="0"/>
              <w:jc w:val="left"/>
              <w:rPr>
                <w:sz w:val="22"/>
                <w:szCs w:val="22"/>
              </w:rPr>
            </w:pPr>
          </w:p>
          <w:p w14:paraId="300F516C" w14:textId="03F8C043" w:rsidR="002006C0" w:rsidRPr="009F64FF" w:rsidRDefault="00D20771" w:rsidP="002006C0">
            <w:pPr>
              <w:ind w:firstLine="0"/>
              <w:jc w:val="left"/>
              <w:rPr>
                <w:sz w:val="22"/>
                <w:szCs w:val="22"/>
              </w:rPr>
            </w:pPr>
            <w:r w:rsidRPr="009F64FF">
              <w:rPr>
                <w:sz w:val="22"/>
                <w:szCs w:val="22"/>
              </w:rPr>
              <w:t xml:space="preserve">- </w:t>
            </w:r>
            <w:r w:rsidR="002006C0" w:rsidRPr="009F64FF">
              <w:rPr>
                <w:sz w:val="22"/>
                <w:szCs w:val="22"/>
              </w:rPr>
              <w:t>Customizable patterns (direction of waves, timing, intensity) enabling personalization.</w:t>
            </w:r>
            <w:r w:rsidR="004B4084" w:rsidRPr="009F64FF">
              <w:rPr>
                <w:sz w:val="22"/>
                <w:szCs w:val="22"/>
              </w:rPr>
              <w:t xml:space="preserve"> </w:t>
            </w:r>
          </w:p>
        </w:tc>
        <w:tc>
          <w:tcPr>
            <w:tcW w:w="1944" w:type="dxa"/>
          </w:tcPr>
          <w:p w14:paraId="56B35D1F" w14:textId="6C41EFCF" w:rsidR="002006C0" w:rsidRPr="009F64FF" w:rsidRDefault="00D20771" w:rsidP="002006C0">
            <w:pPr>
              <w:ind w:firstLine="0"/>
              <w:jc w:val="left"/>
              <w:rPr>
                <w:sz w:val="22"/>
                <w:szCs w:val="22"/>
              </w:rPr>
            </w:pPr>
            <w:r w:rsidRPr="009F64FF">
              <w:rPr>
                <w:sz w:val="22"/>
                <w:szCs w:val="22"/>
              </w:rPr>
              <w:t xml:space="preserve">- </w:t>
            </w:r>
            <w:r w:rsidR="002006C0" w:rsidRPr="009F64FF">
              <w:rPr>
                <w:sz w:val="22"/>
                <w:szCs w:val="22"/>
              </w:rPr>
              <w:t>The “feedback” described is mainly user-controlled pattern creation (touch/shake/app input), not physiological biofeedback</w:t>
            </w:r>
            <w:r w:rsidR="004B4084" w:rsidRPr="009F64FF">
              <w:rPr>
                <w:sz w:val="22"/>
                <w:szCs w:val="22"/>
              </w:rPr>
              <w:t>.</w:t>
            </w:r>
          </w:p>
          <w:p w14:paraId="3A0853A4" w14:textId="3938E24A" w:rsidR="002006C0" w:rsidRPr="009F64FF" w:rsidRDefault="002006C0" w:rsidP="002006C0">
            <w:pPr>
              <w:ind w:firstLine="0"/>
              <w:jc w:val="left"/>
              <w:rPr>
                <w:sz w:val="22"/>
                <w:szCs w:val="22"/>
              </w:rPr>
            </w:pPr>
          </w:p>
          <w:p w14:paraId="6C7D8B33" w14:textId="7C6C8E7F" w:rsidR="002006C0" w:rsidRPr="009F64FF" w:rsidRDefault="00D20771" w:rsidP="002006C0">
            <w:pPr>
              <w:ind w:firstLine="0"/>
              <w:jc w:val="left"/>
              <w:rPr>
                <w:sz w:val="22"/>
                <w:szCs w:val="22"/>
              </w:rPr>
            </w:pPr>
            <w:r w:rsidRPr="009F64FF">
              <w:rPr>
                <w:sz w:val="22"/>
                <w:szCs w:val="22"/>
              </w:rPr>
              <w:t xml:space="preserve">- </w:t>
            </w:r>
            <w:r w:rsidR="002006C0" w:rsidRPr="009F64FF">
              <w:rPr>
                <w:sz w:val="22"/>
                <w:szCs w:val="22"/>
              </w:rPr>
              <w:t>Designed broadly for general pain ma</w:t>
            </w:r>
            <w:r w:rsidR="007901B3" w:rsidRPr="009F64FF">
              <w:rPr>
                <w:sz w:val="22"/>
                <w:szCs w:val="22"/>
              </w:rPr>
              <w:t>nagement</w:t>
            </w:r>
            <w:r w:rsidR="002006C0" w:rsidRPr="009F64FF">
              <w:rPr>
                <w:sz w:val="22"/>
                <w:szCs w:val="22"/>
              </w:rPr>
              <w:t>/therapy, not specifically optimized for</w:t>
            </w:r>
            <w:r w:rsidR="0036562A" w:rsidRPr="009F64FF">
              <w:rPr>
                <w:sz w:val="22"/>
                <w:szCs w:val="22"/>
              </w:rPr>
              <w:t xml:space="preserve"> lower abdominal </w:t>
            </w:r>
            <w:r w:rsidR="002006C0" w:rsidRPr="009F64FF">
              <w:rPr>
                <w:sz w:val="22"/>
                <w:szCs w:val="22"/>
              </w:rPr>
              <w:t xml:space="preserve">dysmenorrhea </w:t>
            </w:r>
            <w:r w:rsidR="0036562A" w:rsidRPr="009F64FF">
              <w:rPr>
                <w:sz w:val="22"/>
                <w:szCs w:val="22"/>
              </w:rPr>
              <w:t>pain</w:t>
            </w:r>
            <w:r w:rsidR="004B4084" w:rsidRPr="009F64FF">
              <w:rPr>
                <w:sz w:val="22"/>
                <w:szCs w:val="22"/>
              </w:rPr>
              <w:t>.</w:t>
            </w:r>
          </w:p>
          <w:p w14:paraId="27520E74" w14:textId="77777777" w:rsidR="002006C0" w:rsidRPr="009F64FF" w:rsidRDefault="002006C0" w:rsidP="002006C0">
            <w:pPr>
              <w:jc w:val="left"/>
              <w:rPr>
                <w:sz w:val="22"/>
                <w:szCs w:val="22"/>
              </w:rPr>
            </w:pPr>
          </w:p>
          <w:p w14:paraId="12013369" w14:textId="72E3F877" w:rsidR="002006C0" w:rsidRPr="009F64FF" w:rsidRDefault="00D20771" w:rsidP="002006C0">
            <w:pPr>
              <w:ind w:firstLine="0"/>
              <w:jc w:val="left"/>
              <w:rPr>
                <w:sz w:val="22"/>
                <w:szCs w:val="22"/>
                <w:highlight w:val="yellow"/>
              </w:rPr>
            </w:pPr>
            <w:r w:rsidRPr="009F64FF">
              <w:rPr>
                <w:sz w:val="22"/>
                <w:szCs w:val="22"/>
              </w:rPr>
              <w:t xml:space="preserve">- </w:t>
            </w:r>
            <w:r w:rsidR="00F178C7" w:rsidRPr="009F64FF">
              <w:rPr>
                <w:sz w:val="22"/>
                <w:szCs w:val="22"/>
              </w:rPr>
              <w:t>Does not inherently include integrated temperature sensing or automatic heat regulation to prevent overheating during prolonged use</w:t>
            </w:r>
            <w:r w:rsidR="004B4084" w:rsidRPr="009F64FF">
              <w:rPr>
                <w:sz w:val="22"/>
                <w:szCs w:val="22"/>
              </w:rPr>
              <w:t>.</w:t>
            </w:r>
          </w:p>
        </w:tc>
        <w:tc>
          <w:tcPr>
            <w:tcW w:w="2182" w:type="dxa"/>
          </w:tcPr>
          <w:p w14:paraId="531E109F" w14:textId="194F953B" w:rsidR="002006C0" w:rsidRPr="009F64FF" w:rsidRDefault="00D20771" w:rsidP="002006C0">
            <w:pPr>
              <w:ind w:firstLine="0"/>
              <w:jc w:val="left"/>
              <w:rPr>
                <w:sz w:val="22"/>
                <w:szCs w:val="22"/>
              </w:rPr>
            </w:pPr>
            <w:r w:rsidRPr="009F64FF">
              <w:rPr>
                <w:sz w:val="22"/>
                <w:szCs w:val="22"/>
              </w:rPr>
              <w:t xml:space="preserve">- </w:t>
            </w:r>
            <w:r w:rsidR="004F63FE" w:rsidRPr="009F64FF">
              <w:rPr>
                <w:sz w:val="22"/>
                <w:szCs w:val="22"/>
              </w:rPr>
              <w:t>Keep the idea of combined modalities (e.g., heat + vibration) and programmable therapy patterns, but upgrade to a safer, abdomen-focused wearable with integrated temperature monitoring and adaptive heat control</w:t>
            </w:r>
            <w:r w:rsidR="004B4084" w:rsidRPr="009F64FF">
              <w:rPr>
                <w:sz w:val="22"/>
                <w:szCs w:val="22"/>
              </w:rPr>
              <w:t>.</w:t>
            </w:r>
          </w:p>
          <w:p w14:paraId="4370768F" w14:textId="77777777" w:rsidR="002006C0" w:rsidRPr="009F64FF" w:rsidRDefault="002006C0" w:rsidP="002006C0">
            <w:pPr>
              <w:ind w:firstLine="0"/>
              <w:jc w:val="left"/>
              <w:rPr>
                <w:sz w:val="22"/>
                <w:szCs w:val="22"/>
              </w:rPr>
            </w:pPr>
          </w:p>
          <w:p w14:paraId="44710965" w14:textId="11FC4FF2" w:rsidR="002006C0" w:rsidRPr="009F64FF" w:rsidRDefault="00D20771" w:rsidP="002006C0">
            <w:pPr>
              <w:ind w:firstLine="0"/>
              <w:jc w:val="left"/>
              <w:rPr>
                <w:sz w:val="22"/>
                <w:szCs w:val="22"/>
              </w:rPr>
            </w:pPr>
            <w:r w:rsidRPr="009F64FF">
              <w:rPr>
                <w:sz w:val="22"/>
                <w:szCs w:val="22"/>
              </w:rPr>
              <w:t xml:space="preserve">- </w:t>
            </w:r>
            <w:r w:rsidR="002006C0" w:rsidRPr="009F64FF">
              <w:rPr>
                <w:sz w:val="22"/>
                <w:szCs w:val="22"/>
              </w:rPr>
              <w:t>Design a lower abdomen focused wearable with safety temperature sensing/limits and adaptive dosing to reduce overheating risk during prolonged use</w:t>
            </w:r>
            <w:r w:rsidR="004B4084" w:rsidRPr="009F64FF">
              <w:rPr>
                <w:sz w:val="22"/>
                <w:szCs w:val="22"/>
              </w:rPr>
              <w:t>.</w:t>
            </w:r>
          </w:p>
          <w:p w14:paraId="5FE879EA" w14:textId="349160E9" w:rsidR="004F63FE" w:rsidRPr="009F64FF" w:rsidRDefault="004F63FE" w:rsidP="002006C0">
            <w:pPr>
              <w:ind w:firstLine="0"/>
              <w:jc w:val="left"/>
              <w:rPr>
                <w:sz w:val="22"/>
                <w:szCs w:val="22"/>
              </w:rPr>
            </w:pPr>
          </w:p>
          <w:p w14:paraId="4C811AC6" w14:textId="10132729" w:rsidR="002006C0" w:rsidRPr="009F64FF" w:rsidRDefault="002006C0" w:rsidP="002006C0">
            <w:pPr>
              <w:ind w:firstLine="0"/>
              <w:jc w:val="left"/>
              <w:rPr>
                <w:sz w:val="22"/>
                <w:szCs w:val="22"/>
              </w:rPr>
            </w:pPr>
          </w:p>
        </w:tc>
      </w:tr>
      <w:tr w:rsidR="00F20CC7" w:rsidRPr="009F64FF" w14:paraId="6CF3CAEC" w14:textId="77777777" w:rsidTr="002470BF">
        <w:trPr>
          <w:trHeight w:val="2876"/>
        </w:trPr>
        <w:tc>
          <w:tcPr>
            <w:tcW w:w="1927" w:type="dxa"/>
          </w:tcPr>
          <w:p w14:paraId="11688C8D" w14:textId="77777777" w:rsidR="002006C0" w:rsidRPr="009F64FF" w:rsidRDefault="002006C0" w:rsidP="002006C0">
            <w:pPr>
              <w:ind w:firstLine="0"/>
              <w:jc w:val="left"/>
              <w:rPr>
                <w:sz w:val="22"/>
                <w:szCs w:val="22"/>
              </w:rPr>
            </w:pPr>
            <w:r w:rsidRPr="009F64FF">
              <w:rPr>
                <w:sz w:val="22"/>
                <w:szCs w:val="22"/>
              </w:rPr>
              <w:lastRenderedPageBreak/>
              <w:t>Portable combined stimulation device for alleviating menstrual pain (US9421123B2)</w:t>
            </w:r>
          </w:p>
        </w:tc>
        <w:tc>
          <w:tcPr>
            <w:tcW w:w="1871" w:type="dxa"/>
          </w:tcPr>
          <w:p w14:paraId="72E4BABC" w14:textId="09BB04E3" w:rsidR="002006C0" w:rsidRPr="009F64FF" w:rsidRDefault="002006C0" w:rsidP="002006C0">
            <w:pPr>
              <w:ind w:firstLine="0"/>
              <w:jc w:val="left"/>
              <w:rPr>
                <w:sz w:val="22"/>
                <w:szCs w:val="22"/>
              </w:rPr>
            </w:pPr>
            <w:r w:rsidRPr="009F64FF">
              <w:rPr>
                <w:sz w:val="22"/>
                <w:szCs w:val="22"/>
              </w:rPr>
              <w:t>-</w:t>
            </w:r>
            <w:r w:rsidR="00D20771" w:rsidRPr="009F64FF">
              <w:rPr>
                <w:sz w:val="22"/>
                <w:szCs w:val="22"/>
              </w:rPr>
              <w:t xml:space="preserve"> </w:t>
            </w:r>
            <w:r w:rsidRPr="009F64FF">
              <w:rPr>
                <w:sz w:val="22"/>
                <w:szCs w:val="22"/>
              </w:rPr>
              <w:t>A portable combined stimulation device which alleviates menstrual pain through TENS and a heater pad</w:t>
            </w:r>
            <w:r w:rsidR="00420B6D" w:rsidRPr="009F64FF">
              <w:rPr>
                <w:sz w:val="22"/>
                <w:szCs w:val="22"/>
              </w:rPr>
              <w:t xml:space="preserve"> </w:t>
            </w:r>
            <w:r w:rsidR="00D20771" w:rsidRPr="009F64FF">
              <w:rPr>
                <w:sz w:val="22"/>
                <w:szCs w:val="22"/>
              </w:rPr>
              <w:t>.</w:t>
            </w:r>
          </w:p>
          <w:p w14:paraId="4BDCC35E" w14:textId="77777777" w:rsidR="002006C0" w:rsidRPr="009F64FF" w:rsidRDefault="002006C0" w:rsidP="002006C0">
            <w:pPr>
              <w:ind w:firstLine="0"/>
              <w:jc w:val="left"/>
              <w:rPr>
                <w:sz w:val="22"/>
                <w:szCs w:val="22"/>
              </w:rPr>
            </w:pPr>
          </w:p>
          <w:p w14:paraId="6F3FDDC3" w14:textId="5569D896" w:rsidR="002006C0" w:rsidRPr="009F64FF" w:rsidRDefault="00D20771" w:rsidP="002006C0">
            <w:pPr>
              <w:ind w:firstLine="0"/>
              <w:jc w:val="left"/>
              <w:rPr>
                <w:sz w:val="22"/>
                <w:szCs w:val="22"/>
              </w:rPr>
            </w:pPr>
            <w:r w:rsidRPr="009F64FF">
              <w:rPr>
                <w:sz w:val="22"/>
                <w:szCs w:val="22"/>
              </w:rPr>
              <w:t xml:space="preserve">- </w:t>
            </w:r>
            <w:r w:rsidR="002006C0" w:rsidRPr="009F64FF">
              <w:rPr>
                <w:sz w:val="22"/>
                <w:szCs w:val="22"/>
              </w:rPr>
              <w:t xml:space="preserve">It is a pad which can be applied on the abdomen or back </w:t>
            </w:r>
            <w:r w:rsidR="002006C0" w:rsidRPr="009F64FF">
              <w:rPr>
                <w:sz w:val="22"/>
                <w:szCs w:val="22"/>
              </w:rPr>
              <w:fldChar w:fldCharType="begin"/>
            </w:r>
            <w:r w:rsidR="002B7A4C" w:rsidRPr="009F64FF">
              <w:rPr>
                <w:sz w:val="22"/>
                <w:szCs w:val="22"/>
              </w:rPr>
              <w:instrText xml:space="preserve"> ADDIN ZOTERO_ITEM CSL_CITATION {"citationID":"o0IYcwVi","properties":{"formattedCitation":"[16]","plainCitation":"[16]","noteIndex":0},"citationItems":[{"id":145,"uris":["http://zotero.org/groups/6396078/items/5TX9AESN"],"itemData":{"id":145,"type":"patent","abstract":"A portable device for alleviating menstrual pain through transcutaneous electrical nerve stimulation (TENS) and thermal stimulation includes a transcutanous electrical nerve stimulating electrode pad and a planar heater embedded in the stimulating electrode pad. The stimulating electrode pad is a patch type one which is attachable/detachable to/from any body part with menstrual pain. The device further includes a power portion for supplying power to the menstrual pain alleviating unit, and an operation processing portion for generating a transcutaneous stimulating electrode control signal for controlling the transcutaneous stimulating electrode pad and a planar heater control signal for controlling the planar heater. The device further includes a temperature sensor mounted on the planar heater to sense the temperature of the planar heater, and an A/D converter for converting the signal output from the temperature sensor into a digital signal.","authority":"United States","call-number":"US13121683","language":"en","number":"US9421123B2","title":"Portable combined stimulation device for alleviating menstrual pain","URL":"https://patents.google.com/patent/US9421123B2/en","author":[{"family":"Lee","given":"Won Joon"},{"family":"Kim","given":"Hyun Jung"},{"family":"Han","given":"Chang Sun"},{"family":"Kang","given":"Shin Won"}],"accessed":{"date-parts":[["2026",2,22]]},"issued":{"date-parts":[["2016",8,23]]},"submitted":{"date-parts":[["2009",8,31]]}}}],"schema":"https://github.com/citation-style-language/schema/raw/master/csl-citation.json"} </w:instrText>
            </w:r>
            <w:r w:rsidR="002006C0" w:rsidRPr="009F64FF">
              <w:rPr>
                <w:sz w:val="22"/>
                <w:szCs w:val="22"/>
              </w:rPr>
              <w:fldChar w:fldCharType="separate"/>
            </w:r>
            <w:r w:rsidR="00ED427D" w:rsidRPr="009F64FF">
              <w:rPr>
                <w:noProof/>
                <w:sz w:val="22"/>
                <w:szCs w:val="22"/>
              </w:rPr>
              <w:t>[16]</w:t>
            </w:r>
            <w:r w:rsidR="002006C0" w:rsidRPr="009F64FF">
              <w:rPr>
                <w:sz w:val="22"/>
                <w:szCs w:val="22"/>
              </w:rPr>
              <w:fldChar w:fldCharType="end"/>
            </w:r>
          </w:p>
        </w:tc>
        <w:tc>
          <w:tcPr>
            <w:tcW w:w="1831" w:type="dxa"/>
          </w:tcPr>
          <w:p w14:paraId="002B8245" w14:textId="3FB86451" w:rsidR="002006C0" w:rsidRPr="009F64FF" w:rsidRDefault="002006C0" w:rsidP="002006C0">
            <w:pPr>
              <w:ind w:firstLine="0"/>
              <w:jc w:val="left"/>
              <w:rPr>
                <w:sz w:val="22"/>
                <w:szCs w:val="22"/>
              </w:rPr>
            </w:pPr>
            <w:r w:rsidRPr="009F64FF">
              <w:rPr>
                <w:sz w:val="22"/>
                <w:szCs w:val="22"/>
              </w:rPr>
              <w:t>-</w:t>
            </w:r>
            <w:r w:rsidR="00D20771" w:rsidRPr="009F64FF">
              <w:rPr>
                <w:sz w:val="22"/>
                <w:szCs w:val="22"/>
              </w:rPr>
              <w:t xml:space="preserve"> </w:t>
            </w:r>
            <w:r w:rsidRPr="009F64FF">
              <w:rPr>
                <w:sz w:val="22"/>
                <w:szCs w:val="22"/>
              </w:rPr>
              <w:t>Can be applied anywhere on the body to target pain</w:t>
            </w:r>
          </w:p>
          <w:p w14:paraId="20315148" w14:textId="77777777" w:rsidR="002006C0" w:rsidRPr="009F64FF" w:rsidRDefault="002006C0" w:rsidP="002006C0">
            <w:pPr>
              <w:ind w:firstLine="0"/>
              <w:jc w:val="left"/>
              <w:rPr>
                <w:sz w:val="22"/>
                <w:szCs w:val="22"/>
              </w:rPr>
            </w:pPr>
          </w:p>
          <w:p w14:paraId="1F080430" w14:textId="424ED6B1" w:rsidR="002006C0" w:rsidRPr="009F64FF" w:rsidRDefault="002006C0" w:rsidP="002006C0">
            <w:pPr>
              <w:ind w:firstLine="0"/>
              <w:jc w:val="left"/>
              <w:rPr>
                <w:sz w:val="22"/>
                <w:szCs w:val="22"/>
              </w:rPr>
            </w:pPr>
            <w:r w:rsidRPr="009F64FF">
              <w:rPr>
                <w:sz w:val="22"/>
                <w:szCs w:val="22"/>
              </w:rPr>
              <w:t>-</w:t>
            </w:r>
            <w:r w:rsidR="004B4084" w:rsidRPr="009F64FF">
              <w:rPr>
                <w:sz w:val="22"/>
                <w:szCs w:val="22"/>
              </w:rPr>
              <w:t xml:space="preserve"> </w:t>
            </w:r>
            <w:r w:rsidRPr="009F64FF">
              <w:rPr>
                <w:sz w:val="22"/>
                <w:szCs w:val="22"/>
              </w:rPr>
              <w:t>Heater pad works through a feedback loop to prevent heat related injuries</w:t>
            </w:r>
          </w:p>
          <w:p w14:paraId="11955CD0" w14:textId="77777777" w:rsidR="002006C0" w:rsidRPr="009F64FF" w:rsidRDefault="002006C0" w:rsidP="002006C0">
            <w:pPr>
              <w:ind w:firstLine="0"/>
              <w:jc w:val="left"/>
              <w:rPr>
                <w:sz w:val="22"/>
                <w:szCs w:val="22"/>
              </w:rPr>
            </w:pPr>
          </w:p>
          <w:p w14:paraId="2A1653F5" w14:textId="3E6A3DEA" w:rsidR="002006C0" w:rsidRPr="009F64FF" w:rsidRDefault="002006C0" w:rsidP="002006C0">
            <w:pPr>
              <w:ind w:firstLine="0"/>
              <w:jc w:val="left"/>
              <w:rPr>
                <w:sz w:val="22"/>
                <w:szCs w:val="22"/>
              </w:rPr>
            </w:pPr>
            <w:r w:rsidRPr="009F64FF">
              <w:rPr>
                <w:sz w:val="22"/>
                <w:szCs w:val="22"/>
              </w:rPr>
              <w:t>-</w:t>
            </w:r>
            <w:r w:rsidR="004B4084" w:rsidRPr="009F64FF">
              <w:rPr>
                <w:sz w:val="22"/>
                <w:szCs w:val="22"/>
              </w:rPr>
              <w:t xml:space="preserve"> </w:t>
            </w:r>
            <w:r w:rsidRPr="009F64FF">
              <w:rPr>
                <w:sz w:val="22"/>
                <w:szCs w:val="22"/>
              </w:rPr>
              <w:t xml:space="preserve">Has a rechargeable battery </w:t>
            </w:r>
          </w:p>
        </w:tc>
        <w:tc>
          <w:tcPr>
            <w:tcW w:w="1944" w:type="dxa"/>
          </w:tcPr>
          <w:p w14:paraId="359FA0EA" w14:textId="60DA3D37" w:rsidR="002006C0" w:rsidRPr="009F64FF" w:rsidRDefault="002006C0" w:rsidP="002006C0">
            <w:pPr>
              <w:ind w:firstLine="0"/>
              <w:jc w:val="left"/>
              <w:rPr>
                <w:sz w:val="22"/>
                <w:szCs w:val="22"/>
              </w:rPr>
            </w:pPr>
            <w:r w:rsidRPr="009F64FF">
              <w:rPr>
                <w:sz w:val="22"/>
                <w:szCs w:val="22"/>
              </w:rPr>
              <w:t>-</w:t>
            </w:r>
            <w:r w:rsidR="004B4084" w:rsidRPr="009F64FF">
              <w:rPr>
                <w:sz w:val="22"/>
                <w:szCs w:val="22"/>
              </w:rPr>
              <w:t xml:space="preserve"> </w:t>
            </w:r>
            <w:r w:rsidRPr="009F64FF">
              <w:rPr>
                <w:sz w:val="22"/>
                <w:szCs w:val="22"/>
              </w:rPr>
              <w:t xml:space="preserve">Hydrogel adhesion is reusable for a finite </w:t>
            </w:r>
            <w:proofErr w:type="gramStart"/>
            <w:r w:rsidRPr="009F64FF">
              <w:rPr>
                <w:sz w:val="22"/>
                <w:szCs w:val="22"/>
              </w:rPr>
              <w:t>period of time</w:t>
            </w:r>
            <w:proofErr w:type="gramEnd"/>
            <w:r w:rsidRPr="009F64FF">
              <w:rPr>
                <w:sz w:val="22"/>
                <w:szCs w:val="22"/>
              </w:rPr>
              <w:t xml:space="preserve">. With extended exposure to environmental factors the adhesion can wear away. </w:t>
            </w:r>
          </w:p>
        </w:tc>
        <w:tc>
          <w:tcPr>
            <w:tcW w:w="2182" w:type="dxa"/>
          </w:tcPr>
          <w:p w14:paraId="47ED12B7" w14:textId="744E8986" w:rsidR="002006C0" w:rsidRPr="009F64FF" w:rsidRDefault="002006C0" w:rsidP="002006C0">
            <w:pPr>
              <w:ind w:firstLine="0"/>
              <w:rPr>
                <w:sz w:val="22"/>
                <w:szCs w:val="22"/>
              </w:rPr>
            </w:pPr>
            <w:r w:rsidRPr="009F64FF">
              <w:rPr>
                <w:sz w:val="22"/>
                <w:szCs w:val="22"/>
              </w:rPr>
              <w:t>-</w:t>
            </w:r>
            <w:r w:rsidR="004B4084" w:rsidRPr="009F64FF">
              <w:rPr>
                <w:sz w:val="22"/>
                <w:szCs w:val="22"/>
              </w:rPr>
              <w:t xml:space="preserve"> </w:t>
            </w:r>
            <w:r w:rsidRPr="009F64FF">
              <w:rPr>
                <w:sz w:val="22"/>
                <w:szCs w:val="22"/>
              </w:rPr>
              <w:t xml:space="preserve">Heating pad feedback loop can be integrated into the design to prevent injury. The design is also slim and can fit under clothing for a discrete solution, this can be adapted for our specific design idea. </w:t>
            </w:r>
          </w:p>
        </w:tc>
      </w:tr>
      <w:tr w:rsidR="002470BF" w:rsidRPr="009F64FF" w14:paraId="3D6E10CB" w14:textId="77777777" w:rsidTr="002470BF">
        <w:trPr>
          <w:trHeight w:val="227"/>
        </w:trPr>
        <w:tc>
          <w:tcPr>
            <w:tcW w:w="1927" w:type="dxa"/>
          </w:tcPr>
          <w:p w14:paraId="71D6290D" w14:textId="77777777" w:rsidR="002470BF" w:rsidRPr="009F64FF" w:rsidRDefault="002470BF" w:rsidP="005E4AC3">
            <w:pPr>
              <w:ind w:firstLine="0"/>
              <w:jc w:val="left"/>
              <w:rPr>
                <w:sz w:val="22"/>
                <w:szCs w:val="22"/>
              </w:rPr>
            </w:pPr>
            <w:r w:rsidRPr="009F64FF">
              <w:rPr>
                <w:sz w:val="22"/>
                <w:szCs w:val="22"/>
              </w:rPr>
              <w:t>Wearable device to provide simultaneous relief from menstrual pain and cramp discomfort using dual frequency</w:t>
            </w:r>
          </w:p>
          <w:p w14:paraId="1F15BD1E" w14:textId="3FF1D0CF" w:rsidR="002470BF" w:rsidRPr="009F64FF" w:rsidRDefault="002470BF" w:rsidP="005E4AC3">
            <w:pPr>
              <w:ind w:firstLine="0"/>
              <w:jc w:val="left"/>
              <w:rPr>
                <w:sz w:val="22"/>
                <w:szCs w:val="22"/>
              </w:rPr>
            </w:pPr>
            <w:r w:rsidRPr="009F64FF">
              <w:rPr>
                <w:sz w:val="22"/>
                <w:szCs w:val="22"/>
              </w:rPr>
              <w:t>(WO2023053148A1)</w:t>
            </w:r>
          </w:p>
        </w:tc>
        <w:tc>
          <w:tcPr>
            <w:tcW w:w="1871" w:type="dxa"/>
          </w:tcPr>
          <w:p w14:paraId="3AE45D0E" w14:textId="504FCF67" w:rsidR="002470BF" w:rsidRPr="009F64FF" w:rsidRDefault="002470BF" w:rsidP="005E4AC3">
            <w:pPr>
              <w:ind w:firstLine="0"/>
              <w:jc w:val="left"/>
              <w:rPr>
                <w:sz w:val="22"/>
                <w:szCs w:val="22"/>
              </w:rPr>
            </w:pPr>
            <w:r w:rsidRPr="009F64FF">
              <w:rPr>
                <w:sz w:val="22"/>
                <w:szCs w:val="22"/>
              </w:rPr>
              <w:t xml:space="preserve">Utilizes a dual-frequency approach that automatically and alternatively switches between two frequency ranges: 50-120 Hz and 1-4 Hz at present intervals </w:t>
            </w:r>
            <w:r w:rsidRPr="009F64FF">
              <w:rPr>
                <w:sz w:val="22"/>
                <w:szCs w:val="22"/>
              </w:rPr>
              <w:fldChar w:fldCharType="begin"/>
            </w:r>
            <w:r w:rsidR="002B7A4C" w:rsidRPr="009F64FF">
              <w:rPr>
                <w:sz w:val="22"/>
                <w:szCs w:val="22"/>
              </w:rPr>
              <w:instrText xml:space="preserve"> ADDIN ZOTERO_ITEM CSL_CITATION {"citationID":"MfIQKoLi","properties":{"formattedCitation":"[17]","plainCitation":"[17]","noteIndex":0},"citationItems":[{"id":136,"uris":["http://zotero.org/groups/6396078/items/X6IFEQQ5"],"itemData":{"id":136,"type":"patent","number":"WO2023053148A1","title":"Wearable device to provide simultaneous relief from menstrual pain and cramp discomfort using dual frequency","author":[{"family":"Chopra","given":"Rahul"},{"family":"Chopra","given":"Preksha"}],"accessed":{"date-parts":[["2026",2,1]]},"submitted":{"date-parts":[["2023",4,6]]}}}],"schema":"https://github.com/citation-style-language/schema/raw/master/csl-citation.json"} </w:instrText>
            </w:r>
            <w:r w:rsidRPr="009F64FF">
              <w:rPr>
                <w:sz w:val="22"/>
                <w:szCs w:val="22"/>
              </w:rPr>
              <w:fldChar w:fldCharType="separate"/>
            </w:r>
            <w:r w:rsidR="00ED427D" w:rsidRPr="009F64FF">
              <w:rPr>
                <w:noProof/>
                <w:sz w:val="22"/>
                <w:szCs w:val="22"/>
              </w:rPr>
              <w:t>[17]</w:t>
            </w:r>
            <w:r w:rsidRPr="009F64FF">
              <w:rPr>
                <w:sz w:val="22"/>
                <w:szCs w:val="22"/>
              </w:rPr>
              <w:fldChar w:fldCharType="end"/>
            </w:r>
            <w:r w:rsidRPr="009F64FF">
              <w:rPr>
                <w:sz w:val="22"/>
                <w:szCs w:val="22"/>
              </w:rPr>
              <w:t>.</w:t>
            </w:r>
          </w:p>
          <w:p w14:paraId="65D2C357" w14:textId="77777777" w:rsidR="002470BF" w:rsidRPr="009F64FF" w:rsidRDefault="002470BF" w:rsidP="005E4AC3">
            <w:pPr>
              <w:ind w:firstLine="0"/>
              <w:jc w:val="left"/>
              <w:rPr>
                <w:sz w:val="22"/>
                <w:szCs w:val="22"/>
              </w:rPr>
            </w:pPr>
          </w:p>
          <w:p w14:paraId="2004E6B1" w14:textId="5AF7B6C1" w:rsidR="002470BF" w:rsidRPr="009F64FF" w:rsidRDefault="002470BF" w:rsidP="005E4AC3">
            <w:pPr>
              <w:ind w:firstLine="0"/>
              <w:jc w:val="left"/>
              <w:rPr>
                <w:sz w:val="22"/>
                <w:szCs w:val="22"/>
              </w:rPr>
            </w:pPr>
            <w:r w:rsidRPr="009F64FF">
              <w:rPr>
                <w:sz w:val="22"/>
                <w:szCs w:val="22"/>
              </w:rPr>
              <w:t xml:space="preserve">Designed as a portable, single-unit device that incorporates a controller and microprocessor (to manage output), Li-polymer rechargeable battery, and reusable electrode patches to deliver pulses to the skin </w:t>
            </w:r>
            <w:r w:rsidRPr="009F64FF">
              <w:rPr>
                <w:sz w:val="22"/>
                <w:szCs w:val="22"/>
              </w:rPr>
              <w:fldChar w:fldCharType="begin"/>
            </w:r>
            <w:r w:rsidR="002B7A4C" w:rsidRPr="009F64FF">
              <w:rPr>
                <w:sz w:val="22"/>
                <w:szCs w:val="22"/>
              </w:rPr>
              <w:instrText xml:space="preserve"> ADDIN ZOTERO_ITEM CSL_CITATION {"citationID":"HsZPCk3X","properties":{"formattedCitation":"[17]","plainCitation":"[17]","noteIndex":0},"citationItems":[{"id":136,"uris":["http://zotero.org/groups/6396078/items/X6IFEQQ5"],"itemData":{"id":136,"type":"patent","number":"WO2023053148A1","title":"Wearable device to provide simultaneous relief from menstrual pain and cramp discomfort using dual frequency","author":[{"family":"Chopra","given":"Rahul"},{"family":"Chopra","given":"Preksha"}],"accessed":{"date-parts":[["2026",2,1]]},"submitted":{"date-parts":[["2023",4,6]]}}}],"schema":"https://github.com/citation-style-language/schema/raw/master/csl-citation.json"} </w:instrText>
            </w:r>
            <w:r w:rsidRPr="009F64FF">
              <w:rPr>
                <w:sz w:val="22"/>
                <w:szCs w:val="22"/>
              </w:rPr>
              <w:fldChar w:fldCharType="separate"/>
            </w:r>
            <w:r w:rsidR="00ED427D" w:rsidRPr="009F64FF">
              <w:rPr>
                <w:noProof/>
                <w:sz w:val="22"/>
                <w:szCs w:val="22"/>
              </w:rPr>
              <w:t>[17]</w:t>
            </w:r>
            <w:r w:rsidRPr="009F64FF">
              <w:rPr>
                <w:sz w:val="22"/>
                <w:szCs w:val="22"/>
              </w:rPr>
              <w:fldChar w:fldCharType="end"/>
            </w:r>
            <w:r w:rsidRPr="009F64FF">
              <w:rPr>
                <w:sz w:val="22"/>
                <w:szCs w:val="22"/>
              </w:rPr>
              <w:t>.</w:t>
            </w:r>
          </w:p>
        </w:tc>
        <w:tc>
          <w:tcPr>
            <w:tcW w:w="1831" w:type="dxa"/>
          </w:tcPr>
          <w:p w14:paraId="59160621" w14:textId="5C644384" w:rsidR="002470BF" w:rsidRPr="009F64FF" w:rsidRDefault="002470BF" w:rsidP="005E4AC3">
            <w:pPr>
              <w:ind w:firstLine="0"/>
              <w:jc w:val="left"/>
              <w:rPr>
                <w:sz w:val="22"/>
                <w:szCs w:val="22"/>
              </w:rPr>
            </w:pPr>
            <w:r w:rsidRPr="009F64FF">
              <w:rPr>
                <w:sz w:val="22"/>
                <w:szCs w:val="22"/>
              </w:rPr>
              <w:t>Addresses both general menstrual pain and cramp discomfort via distinct frequency programs.</w:t>
            </w:r>
          </w:p>
          <w:p w14:paraId="2BF313E2" w14:textId="0105667B" w:rsidR="00B31930" w:rsidRPr="009F64FF" w:rsidRDefault="00B31930" w:rsidP="005E4AC3">
            <w:pPr>
              <w:ind w:firstLine="0"/>
              <w:jc w:val="left"/>
              <w:rPr>
                <w:sz w:val="22"/>
                <w:szCs w:val="22"/>
              </w:rPr>
            </w:pPr>
          </w:p>
          <w:p w14:paraId="3CF6134E" w14:textId="274E9B92" w:rsidR="002470BF" w:rsidRPr="009F64FF" w:rsidRDefault="002470BF" w:rsidP="005E4AC3">
            <w:pPr>
              <w:ind w:firstLine="0"/>
              <w:jc w:val="left"/>
              <w:rPr>
                <w:sz w:val="22"/>
                <w:szCs w:val="22"/>
              </w:rPr>
            </w:pPr>
            <w:r w:rsidRPr="009F64FF">
              <w:rPr>
                <w:sz w:val="22"/>
                <w:szCs w:val="22"/>
              </w:rPr>
              <w:t>Automated switching between frequencies eliminates the need for user intervention during the therapy session.</w:t>
            </w:r>
          </w:p>
          <w:p w14:paraId="474F5FB7" w14:textId="77777777" w:rsidR="002470BF" w:rsidRPr="009F64FF" w:rsidRDefault="002470BF" w:rsidP="005E4AC3">
            <w:pPr>
              <w:ind w:firstLine="0"/>
              <w:jc w:val="left"/>
              <w:rPr>
                <w:sz w:val="22"/>
                <w:szCs w:val="22"/>
              </w:rPr>
            </w:pPr>
          </w:p>
          <w:p w14:paraId="7712D004" w14:textId="0DB2FB0C" w:rsidR="002470BF" w:rsidRPr="009F64FF" w:rsidRDefault="002470BF" w:rsidP="005E4AC3">
            <w:pPr>
              <w:ind w:firstLine="0"/>
              <w:jc w:val="left"/>
              <w:rPr>
                <w:sz w:val="22"/>
                <w:szCs w:val="22"/>
              </w:rPr>
            </w:pPr>
            <w:r w:rsidRPr="009F64FF">
              <w:rPr>
                <w:sz w:val="22"/>
                <w:szCs w:val="22"/>
              </w:rPr>
              <w:t>Small, portable form factor make it suitable for use during daily activities.</w:t>
            </w:r>
          </w:p>
        </w:tc>
        <w:tc>
          <w:tcPr>
            <w:tcW w:w="1944" w:type="dxa"/>
          </w:tcPr>
          <w:p w14:paraId="6D3F41AE" w14:textId="3F1B852F" w:rsidR="002470BF" w:rsidRPr="009F64FF" w:rsidRDefault="002470BF" w:rsidP="005E4AC3">
            <w:pPr>
              <w:ind w:firstLine="0"/>
              <w:jc w:val="left"/>
              <w:rPr>
                <w:sz w:val="22"/>
                <w:szCs w:val="22"/>
              </w:rPr>
            </w:pPr>
            <w:r w:rsidRPr="009F64FF">
              <w:rPr>
                <w:sz w:val="22"/>
                <w:szCs w:val="22"/>
              </w:rPr>
              <w:t>The modality is limited in that it only applies electrical stimulation and does not apply other relief modalities such as heat or vibrational stimulation.</w:t>
            </w:r>
          </w:p>
          <w:p w14:paraId="2EC79A3C" w14:textId="77777777" w:rsidR="002470BF" w:rsidRPr="009F64FF" w:rsidRDefault="002470BF" w:rsidP="005E4AC3">
            <w:pPr>
              <w:ind w:firstLine="0"/>
              <w:jc w:val="left"/>
              <w:rPr>
                <w:sz w:val="22"/>
                <w:szCs w:val="22"/>
              </w:rPr>
            </w:pPr>
          </w:p>
          <w:p w14:paraId="3A74CA89" w14:textId="2655A805" w:rsidR="002470BF" w:rsidRPr="009F64FF" w:rsidRDefault="002470BF" w:rsidP="005E4AC3">
            <w:pPr>
              <w:ind w:firstLine="0"/>
              <w:jc w:val="left"/>
              <w:rPr>
                <w:sz w:val="22"/>
                <w:szCs w:val="22"/>
              </w:rPr>
            </w:pPr>
            <w:r w:rsidRPr="009F64FF">
              <w:rPr>
                <w:sz w:val="22"/>
                <w:szCs w:val="22"/>
              </w:rPr>
              <w:t>The device depends on electrode patches, which have a finite lifespan, leading to recurring costs and potential waste.</w:t>
            </w:r>
          </w:p>
          <w:p w14:paraId="2D8AC256" w14:textId="77777777" w:rsidR="002470BF" w:rsidRPr="009F64FF" w:rsidRDefault="002470BF" w:rsidP="005E4AC3">
            <w:pPr>
              <w:jc w:val="left"/>
              <w:rPr>
                <w:sz w:val="22"/>
                <w:szCs w:val="22"/>
              </w:rPr>
            </w:pPr>
          </w:p>
          <w:p w14:paraId="27C320BE" w14:textId="77777777" w:rsidR="002470BF" w:rsidRPr="009F64FF" w:rsidRDefault="002470BF" w:rsidP="005E4AC3">
            <w:pPr>
              <w:ind w:firstLine="0"/>
              <w:jc w:val="left"/>
              <w:rPr>
                <w:sz w:val="22"/>
                <w:szCs w:val="22"/>
              </w:rPr>
            </w:pPr>
          </w:p>
        </w:tc>
        <w:tc>
          <w:tcPr>
            <w:tcW w:w="2182" w:type="dxa"/>
          </w:tcPr>
          <w:p w14:paraId="03CBD319" w14:textId="1653ACC9" w:rsidR="002470BF" w:rsidRPr="009F64FF" w:rsidRDefault="00250099" w:rsidP="005E4AC3">
            <w:pPr>
              <w:ind w:firstLine="0"/>
              <w:jc w:val="left"/>
              <w:rPr>
                <w:sz w:val="22"/>
                <w:szCs w:val="22"/>
              </w:rPr>
            </w:pPr>
            <w:r w:rsidRPr="009F64FF">
              <w:rPr>
                <w:sz w:val="22"/>
                <w:szCs w:val="22"/>
              </w:rPr>
              <w:t>T</w:t>
            </w:r>
            <w:r w:rsidR="00133655" w:rsidRPr="009F64FF">
              <w:rPr>
                <w:sz w:val="22"/>
                <w:szCs w:val="22"/>
              </w:rPr>
              <w:t>o ensure adequate power supply</w:t>
            </w:r>
            <w:r w:rsidR="006A3FF5" w:rsidRPr="009F64FF">
              <w:rPr>
                <w:sz w:val="22"/>
                <w:szCs w:val="22"/>
              </w:rPr>
              <w:t>/prevent</w:t>
            </w:r>
            <w:r w:rsidR="00D34C18" w:rsidRPr="009F64FF">
              <w:rPr>
                <w:sz w:val="22"/>
                <w:szCs w:val="22"/>
              </w:rPr>
              <w:t xml:space="preserve"> brownout</w:t>
            </w:r>
            <w:r w:rsidR="00133655" w:rsidRPr="009F64FF">
              <w:rPr>
                <w:sz w:val="22"/>
                <w:szCs w:val="22"/>
              </w:rPr>
              <w:t xml:space="preserve">, </w:t>
            </w:r>
            <w:r w:rsidR="00372594" w:rsidRPr="009F64FF">
              <w:rPr>
                <w:sz w:val="22"/>
                <w:szCs w:val="22"/>
              </w:rPr>
              <w:t xml:space="preserve">the patent’s use of </w:t>
            </w:r>
            <w:r w:rsidR="00A31468" w:rsidRPr="009F64FF">
              <w:rPr>
                <w:sz w:val="22"/>
                <w:szCs w:val="22"/>
              </w:rPr>
              <w:t xml:space="preserve">a </w:t>
            </w:r>
            <w:r w:rsidR="00CF63CA" w:rsidRPr="009F64FF">
              <w:rPr>
                <w:sz w:val="22"/>
                <w:szCs w:val="22"/>
              </w:rPr>
              <w:t xml:space="preserve">controller and microprocessor can be implemented to regulate the output of </w:t>
            </w:r>
            <w:r w:rsidR="005C6CEF" w:rsidRPr="009F64FF">
              <w:rPr>
                <w:sz w:val="22"/>
                <w:szCs w:val="22"/>
              </w:rPr>
              <w:t xml:space="preserve">heating elements and motors. </w:t>
            </w:r>
            <w:r w:rsidR="00566AEE" w:rsidRPr="009F64FF">
              <w:rPr>
                <w:sz w:val="22"/>
                <w:szCs w:val="22"/>
              </w:rPr>
              <w:br/>
            </w:r>
            <w:r w:rsidR="00566AEE" w:rsidRPr="009F64FF">
              <w:rPr>
                <w:sz w:val="22"/>
                <w:szCs w:val="22"/>
              </w:rPr>
              <w:br/>
              <w:t xml:space="preserve">The automatic cycling and </w:t>
            </w:r>
            <w:r w:rsidR="00B31930" w:rsidRPr="009F64FF">
              <w:rPr>
                <w:sz w:val="22"/>
                <w:szCs w:val="22"/>
              </w:rPr>
              <w:t>timed shut</w:t>
            </w:r>
            <w:r w:rsidR="00566AEE" w:rsidRPr="009F64FF">
              <w:rPr>
                <w:sz w:val="22"/>
                <w:szCs w:val="22"/>
              </w:rPr>
              <w:t xml:space="preserve"> off </w:t>
            </w:r>
            <w:r w:rsidR="004F7EBD" w:rsidRPr="009F64FF">
              <w:rPr>
                <w:sz w:val="22"/>
                <w:szCs w:val="22"/>
              </w:rPr>
              <w:t xml:space="preserve">logic </w:t>
            </w:r>
            <w:r w:rsidR="00566AEE" w:rsidRPr="009F64FF">
              <w:rPr>
                <w:sz w:val="22"/>
                <w:szCs w:val="22"/>
              </w:rPr>
              <w:t xml:space="preserve">can be </w:t>
            </w:r>
            <w:r w:rsidR="006B5DA3" w:rsidRPr="009F64FF">
              <w:rPr>
                <w:sz w:val="22"/>
                <w:szCs w:val="22"/>
              </w:rPr>
              <w:t>utilized</w:t>
            </w:r>
            <w:r w:rsidR="00566AEE" w:rsidRPr="009F64FF">
              <w:rPr>
                <w:sz w:val="22"/>
                <w:szCs w:val="22"/>
              </w:rPr>
              <w:t xml:space="preserve"> </w:t>
            </w:r>
            <w:r w:rsidR="004F7EBD" w:rsidRPr="009F64FF">
              <w:rPr>
                <w:sz w:val="22"/>
                <w:szCs w:val="22"/>
              </w:rPr>
              <w:t xml:space="preserve">to automate device </w:t>
            </w:r>
            <w:r w:rsidR="006B0BE4" w:rsidRPr="009F64FF">
              <w:rPr>
                <w:sz w:val="22"/>
                <w:szCs w:val="22"/>
              </w:rPr>
              <w:t xml:space="preserve">operation for safety. </w:t>
            </w:r>
            <w:r w:rsidR="00326C8C" w:rsidRPr="009F64FF">
              <w:rPr>
                <w:sz w:val="22"/>
                <w:szCs w:val="22"/>
              </w:rPr>
              <w:t>To improve on this system, our proposed design direction will i</w:t>
            </w:r>
            <w:r w:rsidR="006B5DA3" w:rsidRPr="009F64FF">
              <w:rPr>
                <w:sz w:val="22"/>
                <w:szCs w:val="22"/>
              </w:rPr>
              <w:t xml:space="preserve">mplement </w:t>
            </w:r>
            <w:r w:rsidR="005B45F5" w:rsidRPr="009F64FF">
              <w:rPr>
                <w:sz w:val="22"/>
                <w:szCs w:val="22"/>
              </w:rPr>
              <w:t>a bio-responsive control loop, instead of preset intervals.</w:t>
            </w:r>
          </w:p>
        </w:tc>
      </w:tr>
      <w:tr w:rsidR="002470BF" w:rsidRPr="009F64FF" w14:paraId="6B9275BE" w14:textId="77777777" w:rsidTr="002470BF">
        <w:trPr>
          <w:trHeight w:val="227"/>
        </w:trPr>
        <w:tc>
          <w:tcPr>
            <w:tcW w:w="1927" w:type="dxa"/>
          </w:tcPr>
          <w:p w14:paraId="37A9E3C2" w14:textId="50C301AD" w:rsidR="00AF5967" w:rsidRPr="009F64FF" w:rsidRDefault="00AF5967" w:rsidP="00466D06">
            <w:pPr>
              <w:ind w:firstLine="0"/>
              <w:jc w:val="left"/>
              <w:rPr>
                <w:sz w:val="22"/>
                <w:szCs w:val="22"/>
              </w:rPr>
            </w:pPr>
            <w:r w:rsidRPr="009F64FF">
              <w:rPr>
                <w:sz w:val="22"/>
                <w:szCs w:val="22"/>
              </w:rPr>
              <w:t>Electric heating pad</w:t>
            </w:r>
          </w:p>
          <w:p w14:paraId="67951734" w14:textId="0B936378" w:rsidR="002470BF" w:rsidRPr="009F64FF" w:rsidRDefault="00AF5967" w:rsidP="00466D06">
            <w:pPr>
              <w:ind w:firstLine="0"/>
              <w:jc w:val="left"/>
              <w:rPr>
                <w:sz w:val="22"/>
                <w:szCs w:val="22"/>
              </w:rPr>
            </w:pPr>
            <w:r w:rsidRPr="009F64FF">
              <w:rPr>
                <w:sz w:val="22"/>
                <w:szCs w:val="22"/>
              </w:rPr>
              <w:t>(US12011883B2)</w:t>
            </w:r>
          </w:p>
        </w:tc>
        <w:tc>
          <w:tcPr>
            <w:tcW w:w="1871" w:type="dxa"/>
          </w:tcPr>
          <w:p w14:paraId="305BABD7" w14:textId="77777777" w:rsidR="00AF5967" w:rsidRPr="009F64FF" w:rsidRDefault="00AF5967" w:rsidP="00466D06">
            <w:pPr>
              <w:ind w:firstLine="0"/>
              <w:jc w:val="left"/>
              <w:rPr>
                <w:sz w:val="22"/>
                <w:szCs w:val="22"/>
              </w:rPr>
            </w:pPr>
            <w:r w:rsidRPr="009F64FF">
              <w:rPr>
                <w:sz w:val="22"/>
                <w:szCs w:val="22"/>
              </w:rPr>
              <w:t>Improves on existing heating pad/blankets by improving:</w:t>
            </w:r>
          </w:p>
          <w:p w14:paraId="47DC2841" w14:textId="270A8FEA" w:rsidR="00AF5967" w:rsidRPr="009F64FF" w:rsidRDefault="00AF5967" w:rsidP="00466D06">
            <w:pPr>
              <w:ind w:firstLine="0"/>
              <w:jc w:val="left"/>
              <w:rPr>
                <w:sz w:val="22"/>
                <w:szCs w:val="22"/>
              </w:rPr>
            </w:pPr>
            <w:r w:rsidRPr="009F64FF">
              <w:rPr>
                <w:sz w:val="22"/>
                <w:szCs w:val="22"/>
              </w:rPr>
              <w:t xml:space="preserve">-Heat distribution (reducing variable temperatures) using temperature control heat sensing </w:t>
            </w:r>
            <w:r w:rsidR="00857907" w:rsidRPr="009F64FF">
              <w:rPr>
                <w:sz w:val="22"/>
                <w:szCs w:val="22"/>
              </w:rPr>
              <w:fldChar w:fldCharType="begin"/>
            </w:r>
            <w:r w:rsidR="002B7A4C" w:rsidRPr="009F64FF">
              <w:rPr>
                <w:sz w:val="22"/>
                <w:szCs w:val="22"/>
              </w:rPr>
              <w:instrText xml:space="preserve"> ADDIN ZOTERO_ITEM CSL_CITATION {"citationID":"MbvhwJJx","properties":{"unsorted":false,"formattedCitation":"[18]","plainCitation":"[18]","noteIndex":0},"citationItems":[{"id":160,"uris":["http://zotero.org/groups/6396078/items/IW4KFS7J"],"itemData":{"id":160,"type":"patent","authority":"United States","call-number":"US18321720","language":"en","number":"US12011883B2","title":"Electric heating pad","URL":"https://patents.google.com/patent/US12011883B2/en?q=(heating+pad)&amp;oq=heating+pad+","author":[{"family":"Augustine","given":"Scott D."},{"family":"Arnold","given":"Randall C."},{"family":"Augustine","given":"Ryan S."},{"family":"Deibel","given":"Rudolf A."},{"family":"Entenman","given":"Scott A."},{"family":"Augustine","given":"Garrett J."},{"family":"Augustine","given":"Brent M."}],"accessed":{"date-parts":[["2026",2,4]]},"issued":{"date-parts":[["2024",6,18]]},"submitted":{"date-parts":[["2023",5,22]]}}}],"schema":"https://github.com/citation-style-language/schema/raw/master/csl-citation.json"} </w:instrText>
            </w:r>
            <w:r w:rsidR="00857907" w:rsidRPr="009F64FF">
              <w:rPr>
                <w:sz w:val="22"/>
                <w:szCs w:val="22"/>
              </w:rPr>
              <w:fldChar w:fldCharType="separate"/>
            </w:r>
            <w:r w:rsidR="00ED427D" w:rsidRPr="009F64FF">
              <w:rPr>
                <w:noProof/>
                <w:sz w:val="22"/>
                <w:szCs w:val="22"/>
              </w:rPr>
              <w:t>[18]</w:t>
            </w:r>
            <w:r w:rsidR="00857907" w:rsidRPr="009F64FF">
              <w:rPr>
                <w:sz w:val="22"/>
                <w:szCs w:val="22"/>
              </w:rPr>
              <w:fldChar w:fldCharType="end"/>
            </w:r>
          </w:p>
          <w:p w14:paraId="64011496" w14:textId="5C82F554" w:rsidR="00AF5967" w:rsidRPr="009F64FF" w:rsidRDefault="00AF5967" w:rsidP="00466D06">
            <w:pPr>
              <w:ind w:firstLine="0"/>
              <w:jc w:val="left"/>
              <w:rPr>
                <w:sz w:val="22"/>
                <w:szCs w:val="22"/>
              </w:rPr>
            </w:pPr>
            <w:r w:rsidRPr="009F64FF">
              <w:rPr>
                <w:sz w:val="22"/>
                <w:szCs w:val="22"/>
              </w:rPr>
              <w:lastRenderedPageBreak/>
              <w:t>-Improved contact with the body by using a flexible sheet-like heating element and a flexible double layer shell</w:t>
            </w:r>
            <w:r w:rsidR="00831315" w:rsidRPr="009F64FF">
              <w:rPr>
                <w:sz w:val="22"/>
                <w:szCs w:val="22"/>
              </w:rPr>
              <w:t xml:space="preserve"> </w:t>
            </w:r>
            <w:r w:rsidR="00DE7012" w:rsidRPr="009F64FF">
              <w:rPr>
                <w:sz w:val="22"/>
                <w:szCs w:val="22"/>
              </w:rPr>
              <w:fldChar w:fldCharType="begin"/>
            </w:r>
            <w:r w:rsidR="002B7A4C" w:rsidRPr="009F64FF">
              <w:rPr>
                <w:sz w:val="22"/>
                <w:szCs w:val="22"/>
              </w:rPr>
              <w:instrText xml:space="preserve"> ADDIN ZOTERO_ITEM CSL_CITATION {"citationID":"84AFYLhD","properties":{"unsorted":false,"formattedCitation":"[18]","plainCitation":"[18]","noteIndex":0},"citationItems":[{"id":160,"uris":["http://zotero.org/groups/6396078/items/IW4KFS7J"],"itemData":{"id":160,"type":"patent","authority":"United States","call-number":"US18321720","language":"en","number":"US12011883B2","title":"Electric heating pad","URL":"https://patents.google.com/patent/US12011883B2/en?q=(heating+pad)&amp;oq=heating+pad+","author":[{"family":"Augustine","given":"Scott D."},{"family":"Arnold","given":"Randall C."},{"family":"Augustine","given":"Ryan S."},{"family":"Deibel","given":"Rudolf A."},{"family":"Entenman","given":"Scott A."},{"family":"Augustine","given":"Garrett J."},{"family":"Augustine","given":"Brent M."}],"accessed":{"date-parts":[["2026",2,4]]},"issued":{"date-parts":[["2024",6,18]]},"submitted":{"date-parts":[["2023",5,22]]}}}],"schema":"https://github.com/citation-style-language/schema/raw/master/csl-citation.json"} </w:instrText>
            </w:r>
            <w:r w:rsidR="00DE7012" w:rsidRPr="009F64FF">
              <w:rPr>
                <w:sz w:val="22"/>
                <w:szCs w:val="22"/>
              </w:rPr>
              <w:fldChar w:fldCharType="separate"/>
            </w:r>
            <w:r w:rsidR="00ED427D" w:rsidRPr="009F64FF">
              <w:rPr>
                <w:noProof/>
                <w:sz w:val="22"/>
                <w:szCs w:val="22"/>
              </w:rPr>
              <w:t>[18]</w:t>
            </w:r>
            <w:r w:rsidR="00DE7012" w:rsidRPr="009F64FF">
              <w:rPr>
                <w:sz w:val="22"/>
                <w:szCs w:val="22"/>
              </w:rPr>
              <w:fldChar w:fldCharType="end"/>
            </w:r>
          </w:p>
          <w:p w14:paraId="250CAD17" w14:textId="064E283D" w:rsidR="00B31930" w:rsidRPr="009F64FF" w:rsidRDefault="00B31930" w:rsidP="00466D06">
            <w:pPr>
              <w:ind w:firstLine="0"/>
              <w:jc w:val="left"/>
              <w:rPr>
                <w:sz w:val="22"/>
                <w:szCs w:val="22"/>
              </w:rPr>
            </w:pPr>
          </w:p>
          <w:p w14:paraId="187FA991" w14:textId="25FD8393" w:rsidR="00AF5967" w:rsidRPr="009F64FF" w:rsidRDefault="00AF5967" w:rsidP="00466D06">
            <w:pPr>
              <w:ind w:firstLine="0"/>
              <w:jc w:val="left"/>
              <w:rPr>
                <w:sz w:val="22"/>
                <w:szCs w:val="22"/>
              </w:rPr>
            </w:pPr>
            <w:r w:rsidRPr="009F64FF">
              <w:rPr>
                <w:sz w:val="22"/>
                <w:szCs w:val="22"/>
              </w:rPr>
              <w:t>Improves durability by welding components together (via RF welding, ultrasonic welding, or heat bonding)</w:t>
            </w:r>
            <w:r w:rsidR="00D73BA6" w:rsidRPr="009F64FF">
              <w:rPr>
                <w:sz w:val="22"/>
                <w:szCs w:val="22"/>
              </w:rPr>
              <w:t xml:space="preserve"> </w:t>
            </w:r>
            <w:r w:rsidRPr="009F64FF">
              <w:rPr>
                <w:sz w:val="22"/>
                <w:szCs w:val="22"/>
              </w:rPr>
              <w:t xml:space="preserve">as opposed to using stitching /grommets, to avoid perforations and reduce the risk of electrical shorts. </w:t>
            </w:r>
            <w:r w:rsidR="00D73BA6" w:rsidRPr="009F64FF">
              <w:rPr>
                <w:sz w:val="22"/>
                <w:szCs w:val="22"/>
              </w:rPr>
              <w:fldChar w:fldCharType="begin"/>
            </w:r>
            <w:r w:rsidR="002B7A4C" w:rsidRPr="009F64FF">
              <w:rPr>
                <w:sz w:val="22"/>
                <w:szCs w:val="22"/>
              </w:rPr>
              <w:instrText xml:space="preserve"> ADDIN ZOTERO_ITEM CSL_CITATION {"citationID":"rFzpCseV","properties":{"unsorted":false,"formattedCitation":"[18]","plainCitation":"[18]","noteIndex":0},"citationItems":[{"id":160,"uris":["http://zotero.org/groups/6396078/items/IW4KFS7J"],"itemData":{"id":160,"type":"patent","authority":"United States","call-number":"US18321720","language":"en","number":"US12011883B2","title":"Electric heating pad","URL":"https://patents.google.com/patent/US12011883B2/en?q=(heating+pad)&amp;oq=heating+pad+","author":[{"family":"Augustine","given":"Scott D."},{"family":"Arnold","given":"Randall C."},{"family":"Augustine","given":"Ryan S."},{"family":"Deibel","given":"Rudolf A."},{"family":"Entenman","given":"Scott A."},{"family":"Augustine","given":"Garrett J."},{"family":"Augustine","given":"Brent M."}],"accessed":{"date-parts":[["2026",2,4]]},"issued":{"date-parts":[["2024",6,18]]},"submitted":{"date-parts":[["2023",5,22]]}}}],"schema":"https://github.com/citation-style-language/schema/raw/master/csl-citation.json"} </w:instrText>
            </w:r>
            <w:r w:rsidR="00D73BA6" w:rsidRPr="009F64FF">
              <w:rPr>
                <w:sz w:val="22"/>
                <w:szCs w:val="22"/>
              </w:rPr>
              <w:fldChar w:fldCharType="separate"/>
            </w:r>
            <w:r w:rsidR="00ED427D" w:rsidRPr="009F64FF">
              <w:rPr>
                <w:noProof/>
                <w:sz w:val="22"/>
                <w:szCs w:val="22"/>
              </w:rPr>
              <w:t>[18]</w:t>
            </w:r>
            <w:r w:rsidR="00D73BA6" w:rsidRPr="009F64FF">
              <w:rPr>
                <w:sz w:val="22"/>
                <w:szCs w:val="22"/>
              </w:rPr>
              <w:fldChar w:fldCharType="end"/>
            </w:r>
          </w:p>
          <w:p w14:paraId="5DA8238B" w14:textId="77777777" w:rsidR="002470BF" w:rsidRPr="009F64FF" w:rsidRDefault="002470BF" w:rsidP="00466D06">
            <w:pPr>
              <w:ind w:firstLine="0"/>
              <w:jc w:val="left"/>
              <w:rPr>
                <w:sz w:val="22"/>
                <w:szCs w:val="22"/>
              </w:rPr>
            </w:pPr>
          </w:p>
        </w:tc>
        <w:tc>
          <w:tcPr>
            <w:tcW w:w="1831" w:type="dxa"/>
          </w:tcPr>
          <w:p w14:paraId="491A6506" w14:textId="263F9396" w:rsidR="002470BF" w:rsidRPr="009F64FF" w:rsidRDefault="00FB0F1E" w:rsidP="00466D06">
            <w:pPr>
              <w:ind w:firstLine="0"/>
              <w:jc w:val="left"/>
              <w:rPr>
                <w:sz w:val="22"/>
                <w:szCs w:val="22"/>
              </w:rPr>
            </w:pPr>
            <w:r w:rsidRPr="009F64FF">
              <w:rPr>
                <w:sz w:val="22"/>
                <w:szCs w:val="22"/>
              </w:rPr>
              <w:lastRenderedPageBreak/>
              <w:t xml:space="preserve">Huge improvements on </w:t>
            </w:r>
            <w:r w:rsidR="00662105" w:rsidRPr="009F64FF">
              <w:rPr>
                <w:sz w:val="22"/>
                <w:szCs w:val="22"/>
              </w:rPr>
              <w:t>tradition</w:t>
            </w:r>
            <w:r w:rsidR="00C20A61" w:rsidRPr="009F64FF">
              <w:rPr>
                <w:sz w:val="22"/>
                <w:szCs w:val="22"/>
              </w:rPr>
              <w:t>al</w:t>
            </w:r>
            <w:r w:rsidRPr="009F64FF">
              <w:rPr>
                <w:sz w:val="22"/>
                <w:szCs w:val="22"/>
              </w:rPr>
              <w:t xml:space="preserve"> heating pads/blankets</w:t>
            </w:r>
            <w:r w:rsidR="0009663A" w:rsidRPr="009F64FF">
              <w:rPr>
                <w:sz w:val="22"/>
                <w:szCs w:val="22"/>
              </w:rPr>
              <w:t xml:space="preserve"> focused on</w:t>
            </w:r>
            <w:r w:rsidR="00C74B18" w:rsidRPr="009F64FF">
              <w:rPr>
                <w:sz w:val="22"/>
                <w:szCs w:val="22"/>
              </w:rPr>
              <w:t xml:space="preserve"> key areas like </w:t>
            </w:r>
            <w:r w:rsidR="004B0531" w:rsidRPr="009F64FF">
              <w:rPr>
                <w:sz w:val="22"/>
                <w:szCs w:val="22"/>
              </w:rPr>
              <w:t>heat distribution</w:t>
            </w:r>
            <w:r w:rsidR="00010A1D" w:rsidRPr="009F64FF">
              <w:rPr>
                <w:sz w:val="22"/>
                <w:szCs w:val="22"/>
              </w:rPr>
              <w:t>,</w:t>
            </w:r>
            <w:r w:rsidR="004B0531" w:rsidRPr="009F64FF">
              <w:rPr>
                <w:sz w:val="22"/>
                <w:szCs w:val="22"/>
              </w:rPr>
              <w:t xml:space="preserve"> </w:t>
            </w:r>
            <w:r w:rsidR="00936D2D" w:rsidRPr="009F64FF">
              <w:rPr>
                <w:sz w:val="22"/>
                <w:szCs w:val="22"/>
              </w:rPr>
              <w:t>user comfort</w:t>
            </w:r>
            <w:r w:rsidR="005E758F" w:rsidRPr="009F64FF">
              <w:rPr>
                <w:sz w:val="22"/>
                <w:szCs w:val="22"/>
              </w:rPr>
              <w:t>,</w:t>
            </w:r>
            <w:r w:rsidR="00936D2D" w:rsidRPr="009F64FF">
              <w:rPr>
                <w:sz w:val="22"/>
                <w:szCs w:val="22"/>
              </w:rPr>
              <w:t xml:space="preserve"> </w:t>
            </w:r>
            <w:r w:rsidR="007F45E9" w:rsidRPr="009F64FF">
              <w:rPr>
                <w:sz w:val="22"/>
                <w:szCs w:val="22"/>
              </w:rPr>
              <w:t xml:space="preserve">and </w:t>
            </w:r>
            <w:r w:rsidR="00CB32AF" w:rsidRPr="009F64FF">
              <w:rPr>
                <w:sz w:val="22"/>
                <w:szCs w:val="22"/>
              </w:rPr>
              <w:t>durability</w:t>
            </w:r>
            <w:r w:rsidR="005E758F" w:rsidRPr="009F64FF">
              <w:rPr>
                <w:sz w:val="22"/>
                <w:szCs w:val="22"/>
              </w:rPr>
              <w:t>.</w:t>
            </w:r>
            <w:r w:rsidR="003142C8" w:rsidRPr="009F64FF">
              <w:rPr>
                <w:sz w:val="22"/>
                <w:szCs w:val="22"/>
              </w:rPr>
              <w:fldChar w:fldCharType="begin"/>
            </w:r>
            <w:r w:rsidR="001F61B2" w:rsidRPr="009F64FF">
              <w:rPr>
                <w:sz w:val="22"/>
                <w:szCs w:val="22"/>
              </w:rPr>
              <w:instrText xml:space="preserve"> ADDIN ZOTERO_ITEM CSL_CITATION {"citationID":"d4wuFFT6","properties":{"unsorted":false,"formattedCitation":"[18]","plainCitation":"[18]","noteIndex":0},"citationItems":[{"id":160,"uris":["http://zotero.org/groups/6396078/items/IW4KFS7J"],"itemData":{"id":160,"type":"patent","authority":"United States","call-number":"US18321720","language":"en","number":"US12011883B2","title":"Electric heating pad","URL":"https://patents.google.com/patent/US12011883B2/en?q=(heating+pad)&amp;oq=heating+pad+","author":[{"family":"Augustine","given":"Scott D."},{"family":"Arnold","given":"Randall C."},{"family":"Augustine","given":"Ryan S."},{"family":"Deibel","given":"Rudolf A."},{"family":"Entenman","given":"Scott A."},{"family":"Augustine","given":"Garrett J."},{"family":"Augustine","given":"Brent M."}],"accessed":{"date-parts":[["2026",2,4]]},"issued":{"date-parts":[["2024",6,18]]},"submitted":{"date-parts":[["2023",5,22]]}}}],"schema":"https://github.com/citation-style-language/schema/raw/master/csl-citation.json"} </w:instrText>
            </w:r>
            <w:r w:rsidR="003142C8" w:rsidRPr="009F64FF">
              <w:rPr>
                <w:sz w:val="22"/>
                <w:szCs w:val="22"/>
              </w:rPr>
              <w:fldChar w:fldCharType="separate"/>
            </w:r>
            <w:r w:rsidR="001F61B2" w:rsidRPr="009F64FF">
              <w:rPr>
                <w:noProof/>
                <w:sz w:val="22"/>
                <w:szCs w:val="22"/>
              </w:rPr>
              <w:t>[18]</w:t>
            </w:r>
            <w:r w:rsidR="003142C8" w:rsidRPr="009F64FF">
              <w:rPr>
                <w:sz w:val="22"/>
                <w:szCs w:val="22"/>
              </w:rPr>
              <w:fldChar w:fldCharType="end"/>
            </w:r>
          </w:p>
          <w:p w14:paraId="72E80350" w14:textId="7E8B6860" w:rsidR="57ED7E60" w:rsidRPr="009F64FF" w:rsidRDefault="57ED7E60" w:rsidP="00466D06">
            <w:pPr>
              <w:ind w:firstLine="0"/>
              <w:jc w:val="left"/>
              <w:rPr>
                <w:sz w:val="22"/>
                <w:szCs w:val="22"/>
              </w:rPr>
            </w:pPr>
          </w:p>
          <w:p w14:paraId="143A4A87" w14:textId="4686C981" w:rsidR="0F0A921E" w:rsidRPr="009F64FF" w:rsidRDefault="0F0A921E" w:rsidP="00466D06">
            <w:pPr>
              <w:ind w:firstLine="0"/>
              <w:jc w:val="left"/>
              <w:rPr>
                <w:sz w:val="22"/>
                <w:szCs w:val="22"/>
              </w:rPr>
            </w:pPr>
          </w:p>
          <w:p w14:paraId="3D1A9856" w14:textId="05AF1C65" w:rsidR="0F0A921E" w:rsidRPr="009F64FF" w:rsidRDefault="0F0A921E" w:rsidP="00466D06">
            <w:pPr>
              <w:ind w:firstLine="0"/>
              <w:jc w:val="left"/>
              <w:rPr>
                <w:sz w:val="22"/>
                <w:szCs w:val="22"/>
              </w:rPr>
            </w:pPr>
          </w:p>
          <w:p w14:paraId="553CA24F" w14:textId="3CCA66D6" w:rsidR="5D7BD24D" w:rsidRPr="009F64FF" w:rsidRDefault="5D7BD24D" w:rsidP="00466D06">
            <w:pPr>
              <w:ind w:firstLine="0"/>
              <w:jc w:val="left"/>
              <w:rPr>
                <w:sz w:val="22"/>
                <w:szCs w:val="22"/>
              </w:rPr>
            </w:pPr>
            <w:r w:rsidRPr="009F64FF">
              <w:rPr>
                <w:sz w:val="22"/>
                <w:szCs w:val="22"/>
              </w:rPr>
              <w:t>Heat distribution:</w:t>
            </w:r>
          </w:p>
          <w:p w14:paraId="0CF5B81D" w14:textId="7C753A62" w:rsidR="5D7BD24D" w:rsidRPr="009F64FF" w:rsidRDefault="00B31930" w:rsidP="00466D06">
            <w:pPr>
              <w:ind w:firstLine="0"/>
              <w:jc w:val="left"/>
              <w:rPr>
                <w:sz w:val="22"/>
                <w:szCs w:val="22"/>
              </w:rPr>
            </w:pPr>
            <w:r w:rsidRPr="009F64FF">
              <w:rPr>
                <w:sz w:val="22"/>
                <w:szCs w:val="22"/>
              </w:rPr>
              <w:t>H</w:t>
            </w:r>
            <w:r w:rsidR="5D7BD24D" w:rsidRPr="009F64FF">
              <w:rPr>
                <w:sz w:val="22"/>
                <w:szCs w:val="22"/>
              </w:rPr>
              <w:t xml:space="preserve">as </w:t>
            </w:r>
            <w:r w:rsidR="10E9F451" w:rsidRPr="009F64FF">
              <w:rPr>
                <w:sz w:val="22"/>
                <w:szCs w:val="22"/>
              </w:rPr>
              <w:t>temperature</w:t>
            </w:r>
            <w:r w:rsidR="5D7BD24D" w:rsidRPr="009F64FF">
              <w:rPr>
                <w:sz w:val="22"/>
                <w:szCs w:val="22"/>
              </w:rPr>
              <w:t xml:space="preserve"> control with zone-sensing (positioned in areas in contact with the body) to adjust heating and keep zones closest to the body at a lower, safer temperature</w:t>
            </w:r>
            <w:r w:rsidR="1421E877" w:rsidRPr="009F64FF">
              <w:rPr>
                <w:sz w:val="22"/>
                <w:szCs w:val="22"/>
              </w:rPr>
              <w:t>s</w:t>
            </w:r>
            <w:r w:rsidR="5D7BD24D" w:rsidRPr="009F64FF">
              <w:rPr>
                <w:sz w:val="22"/>
                <w:szCs w:val="22"/>
              </w:rPr>
              <w:t xml:space="preserve"> than other areas not in direct contact</w:t>
            </w:r>
            <w:r w:rsidR="525CC993" w:rsidRPr="009F64FF">
              <w:rPr>
                <w:sz w:val="22"/>
                <w:szCs w:val="22"/>
              </w:rPr>
              <w:t>.</w:t>
            </w:r>
            <w:r w:rsidR="0062357B" w:rsidRPr="009F64FF">
              <w:rPr>
                <w:sz w:val="22"/>
                <w:szCs w:val="22"/>
              </w:rPr>
              <w:fldChar w:fldCharType="begin"/>
            </w:r>
            <w:r w:rsidR="002B7A4C" w:rsidRPr="009F64FF">
              <w:rPr>
                <w:sz w:val="22"/>
                <w:szCs w:val="22"/>
              </w:rPr>
              <w:instrText xml:space="preserve"> ADDIN ZOTERO_ITEM CSL_CITATION {"citationID":"vJByDnQ4","properties":{"unsorted":false,"formattedCitation":"[18]","plainCitation":"[18]","noteIndex":0},"citationItems":[{"id":160,"uris":["http://zotero.org/groups/6396078/items/IW4KFS7J"],"itemData":{"id":160,"type":"patent","authority":"United States","call-number":"US18321720","language":"en","number":"US12011883B2","title":"Electric heating pad","URL":"https://patents.google.com/patent/US12011883B2/en?q=(heating+pad)&amp;oq=heating+pad+","author":[{"family":"Augustine","given":"Scott D."},{"family":"Arnold","given":"Randall C."},{"family":"Augustine","given":"Ryan S."},{"family":"Deibel","given":"Rudolf A."},{"family":"Entenman","given":"Scott A."},{"family":"Augustine","given":"Garrett J."},{"family":"Augustine","given":"Brent M."}],"accessed":{"date-parts":[["2026",2,4]]},"issued":{"date-parts":[["2024",6,18]]},"submitted":{"date-parts":[["2023",5,22]]}}}],"schema":"https://github.com/citation-style-language/schema/raw/master/csl-citation.json"} </w:instrText>
            </w:r>
            <w:r w:rsidR="0062357B" w:rsidRPr="009F64FF">
              <w:rPr>
                <w:sz w:val="22"/>
                <w:szCs w:val="22"/>
              </w:rPr>
              <w:fldChar w:fldCharType="separate"/>
            </w:r>
            <w:r w:rsidR="002B7A4C" w:rsidRPr="009F64FF">
              <w:rPr>
                <w:noProof/>
                <w:sz w:val="22"/>
                <w:szCs w:val="22"/>
              </w:rPr>
              <w:t>[18]</w:t>
            </w:r>
            <w:r w:rsidR="0062357B" w:rsidRPr="009F64FF">
              <w:rPr>
                <w:sz w:val="22"/>
                <w:szCs w:val="22"/>
              </w:rPr>
              <w:fldChar w:fldCharType="end"/>
            </w:r>
          </w:p>
          <w:p w14:paraId="30B85A92" w14:textId="6537922D" w:rsidR="44D49C55" w:rsidRPr="009F64FF" w:rsidRDefault="44D49C55" w:rsidP="00466D06">
            <w:pPr>
              <w:ind w:firstLine="0"/>
              <w:jc w:val="left"/>
              <w:rPr>
                <w:sz w:val="22"/>
                <w:szCs w:val="22"/>
              </w:rPr>
            </w:pPr>
          </w:p>
          <w:p w14:paraId="7B303EAE" w14:textId="67453EE0" w:rsidR="5D7BD24D" w:rsidRPr="009F64FF" w:rsidRDefault="5D7BD24D" w:rsidP="00466D06">
            <w:pPr>
              <w:ind w:firstLine="0"/>
              <w:jc w:val="left"/>
              <w:rPr>
                <w:sz w:val="22"/>
                <w:szCs w:val="22"/>
              </w:rPr>
            </w:pPr>
            <w:r w:rsidRPr="009F64FF">
              <w:rPr>
                <w:sz w:val="22"/>
                <w:szCs w:val="22"/>
              </w:rPr>
              <w:t>User Com</w:t>
            </w:r>
            <w:r w:rsidR="003A2DB8" w:rsidRPr="009F64FF">
              <w:rPr>
                <w:sz w:val="22"/>
                <w:szCs w:val="22"/>
              </w:rPr>
              <w:t>f</w:t>
            </w:r>
            <w:r w:rsidRPr="009F64FF">
              <w:rPr>
                <w:sz w:val="22"/>
                <w:szCs w:val="22"/>
              </w:rPr>
              <w:t>ort:</w:t>
            </w:r>
          </w:p>
          <w:p w14:paraId="7A9BD481" w14:textId="374A1DC1" w:rsidR="5D7BD24D" w:rsidRPr="009F64FF" w:rsidRDefault="275F1CA4" w:rsidP="00466D06">
            <w:pPr>
              <w:ind w:firstLine="0"/>
              <w:jc w:val="left"/>
              <w:rPr>
                <w:sz w:val="22"/>
                <w:szCs w:val="22"/>
              </w:rPr>
            </w:pPr>
            <w:r w:rsidRPr="009F64FF">
              <w:rPr>
                <w:sz w:val="22"/>
                <w:szCs w:val="22"/>
              </w:rPr>
              <w:t xml:space="preserve">It is designed with flexible materials including </w:t>
            </w:r>
            <w:r w:rsidR="5D7BD24D" w:rsidRPr="009F64FF">
              <w:rPr>
                <w:sz w:val="22"/>
                <w:szCs w:val="22"/>
              </w:rPr>
              <w:t xml:space="preserve">the sheet-like heating element </w:t>
            </w:r>
            <w:r w:rsidRPr="009F64FF">
              <w:rPr>
                <w:sz w:val="22"/>
                <w:szCs w:val="22"/>
              </w:rPr>
              <w:t>and flexible shell</w:t>
            </w:r>
            <w:r w:rsidR="5D7BD24D" w:rsidRPr="009F64FF">
              <w:rPr>
                <w:sz w:val="22"/>
                <w:szCs w:val="22"/>
              </w:rPr>
              <w:t xml:space="preserve"> </w:t>
            </w:r>
            <w:r w:rsidR="7C131BB5" w:rsidRPr="009F64FF">
              <w:rPr>
                <w:sz w:val="22"/>
                <w:szCs w:val="22"/>
              </w:rPr>
              <w:t xml:space="preserve">to </w:t>
            </w:r>
            <w:r w:rsidR="5D7BD24D" w:rsidRPr="009F64FF">
              <w:rPr>
                <w:sz w:val="22"/>
                <w:szCs w:val="22"/>
              </w:rPr>
              <w:t xml:space="preserve">conforms to the body to improve contact </w:t>
            </w:r>
            <w:r w:rsidR="007D4B6C" w:rsidRPr="009F64FF">
              <w:rPr>
                <w:sz w:val="22"/>
                <w:szCs w:val="22"/>
              </w:rPr>
              <w:fldChar w:fldCharType="begin"/>
            </w:r>
            <w:r w:rsidR="0048738C" w:rsidRPr="009F64FF">
              <w:rPr>
                <w:sz w:val="22"/>
                <w:szCs w:val="22"/>
              </w:rPr>
              <w:instrText xml:space="preserve"> ADDIN ZOTERO_ITEM CSL_CITATION {"citationID":"IN6R6GFO","properties":{"unsorted":false,"formattedCitation":"[18]","plainCitation":"[18]","noteIndex":0},"citationItems":[{"id":160,"uris":["http://zotero.org/groups/6396078/items/IW4KFS7J"],"itemData":{"id":160,"type":"patent","authority":"United States","call-number":"US18321720","language":"en","number":"US12011883B2","title":"Electric heating pad","URL":"https://patents.google.com/patent/US12011883B2/en?q=(heating+pad)&amp;oq=heating+pad+","author":[{"family":"Augustine","given":"Scott D."},{"family":"Arnold","given":"Randall C."},{"family":"Augustine","given":"Ryan S."},{"family":"Deibel","given":"Rudolf A."},{"family":"Entenman","given":"Scott A."},{"family":"Augustine","given":"Garrett J."},{"family":"Augustine","given":"Brent M."}],"accessed":{"date-parts":[["2026",2,4]]},"issued":{"date-parts":[["2024",6,18]]},"submitted":{"date-parts":[["2023",5,22]]}}}],"schema":"https://github.com/citation-style-language/schema/raw/master/csl-citation.json"} </w:instrText>
            </w:r>
            <w:r w:rsidR="007D4B6C" w:rsidRPr="009F64FF">
              <w:rPr>
                <w:sz w:val="22"/>
                <w:szCs w:val="22"/>
              </w:rPr>
              <w:fldChar w:fldCharType="separate"/>
            </w:r>
            <w:r w:rsidR="0048738C" w:rsidRPr="009F64FF">
              <w:rPr>
                <w:noProof/>
                <w:sz w:val="22"/>
                <w:szCs w:val="22"/>
              </w:rPr>
              <w:t>[18]</w:t>
            </w:r>
            <w:r w:rsidR="007D4B6C" w:rsidRPr="009F64FF">
              <w:rPr>
                <w:sz w:val="22"/>
                <w:szCs w:val="22"/>
              </w:rPr>
              <w:fldChar w:fldCharType="end"/>
            </w:r>
          </w:p>
          <w:p w14:paraId="40A952C0" w14:textId="2821809B" w:rsidR="25C4BE1B" w:rsidRPr="009F64FF" w:rsidRDefault="25C4BE1B" w:rsidP="00466D06">
            <w:pPr>
              <w:ind w:firstLine="0"/>
              <w:jc w:val="left"/>
              <w:rPr>
                <w:sz w:val="22"/>
                <w:szCs w:val="22"/>
              </w:rPr>
            </w:pPr>
          </w:p>
          <w:p w14:paraId="31224E1C" w14:textId="276A8DA0" w:rsidR="25D70E37" w:rsidRPr="009F64FF" w:rsidRDefault="25D70E37" w:rsidP="00466D06">
            <w:pPr>
              <w:ind w:firstLine="0"/>
              <w:jc w:val="left"/>
              <w:rPr>
                <w:sz w:val="22"/>
                <w:szCs w:val="22"/>
              </w:rPr>
            </w:pPr>
            <w:r w:rsidRPr="009F64FF">
              <w:rPr>
                <w:sz w:val="22"/>
                <w:szCs w:val="22"/>
              </w:rPr>
              <w:t>Durability:</w:t>
            </w:r>
          </w:p>
          <w:p w14:paraId="39632122" w14:textId="62D3A837" w:rsidR="005E758F" w:rsidRPr="009F64FF" w:rsidRDefault="572C1FC0" w:rsidP="00466D06">
            <w:pPr>
              <w:ind w:firstLine="0"/>
              <w:jc w:val="left"/>
              <w:rPr>
                <w:color w:val="000000" w:themeColor="text1"/>
                <w:sz w:val="22"/>
                <w:szCs w:val="22"/>
              </w:rPr>
            </w:pPr>
            <w:r w:rsidRPr="009F64FF">
              <w:rPr>
                <w:sz w:val="22"/>
                <w:szCs w:val="22"/>
              </w:rPr>
              <w:t>-</w:t>
            </w:r>
            <w:r w:rsidR="203486ED" w:rsidRPr="009F64FF">
              <w:rPr>
                <w:sz w:val="22"/>
                <w:szCs w:val="22"/>
              </w:rPr>
              <w:t xml:space="preserve">The shell is double layered and welded together </w:t>
            </w:r>
            <w:r w:rsidR="6D1A21A9" w:rsidRPr="009F64FF">
              <w:rPr>
                <w:sz w:val="22"/>
                <w:szCs w:val="22"/>
              </w:rPr>
              <w:t>(via RF welding, ultrasonic welding, or heat bonding)</w:t>
            </w:r>
            <w:r w:rsidR="203486ED" w:rsidRPr="009F64FF">
              <w:rPr>
                <w:sz w:val="22"/>
                <w:szCs w:val="22"/>
              </w:rPr>
              <w:t xml:space="preserve"> as </w:t>
            </w:r>
            <w:r w:rsidR="2C79801B" w:rsidRPr="009F64FF">
              <w:rPr>
                <w:sz w:val="22"/>
                <w:szCs w:val="22"/>
              </w:rPr>
              <w:t>opposed</w:t>
            </w:r>
            <w:r w:rsidR="203486ED" w:rsidRPr="009F64FF">
              <w:rPr>
                <w:sz w:val="22"/>
                <w:szCs w:val="22"/>
              </w:rPr>
              <w:t xml:space="preserve"> to </w:t>
            </w:r>
            <w:r w:rsidR="4CB0011D" w:rsidRPr="009F64FF">
              <w:rPr>
                <w:sz w:val="22"/>
                <w:szCs w:val="22"/>
              </w:rPr>
              <w:t>using</w:t>
            </w:r>
            <w:r w:rsidR="08F014EB" w:rsidRPr="009F64FF">
              <w:rPr>
                <w:sz w:val="22"/>
                <w:szCs w:val="22"/>
              </w:rPr>
              <w:t xml:space="preserve"> adhesive seals/ stitches/</w:t>
            </w:r>
            <w:r w:rsidR="7E14BD0E" w:rsidRPr="009F64FF">
              <w:rPr>
                <w:sz w:val="22"/>
                <w:szCs w:val="22"/>
              </w:rPr>
              <w:t>/</w:t>
            </w:r>
            <w:r w:rsidR="08F014EB" w:rsidRPr="009F64FF">
              <w:rPr>
                <w:sz w:val="22"/>
                <w:szCs w:val="22"/>
              </w:rPr>
              <w:t xml:space="preserve">grommets, which  can make the pad less flexible and pierce insulating materials, increasing the risk of electrical </w:t>
            </w:r>
            <w:r w:rsidR="08F014EB" w:rsidRPr="009F64FF">
              <w:rPr>
                <w:sz w:val="22"/>
                <w:szCs w:val="22"/>
              </w:rPr>
              <w:lastRenderedPageBreak/>
              <w:t>shorts or burns</w:t>
            </w:r>
            <w:r w:rsidR="0048738C" w:rsidRPr="009F64FF">
              <w:rPr>
                <w:sz w:val="22"/>
                <w:szCs w:val="22"/>
              </w:rPr>
              <w:t xml:space="preserve"> </w:t>
            </w:r>
            <w:r w:rsidR="0048738C" w:rsidRPr="009F64FF">
              <w:rPr>
                <w:sz w:val="22"/>
                <w:szCs w:val="22"/>
              </w:rPr>
              <w:fldChar w:fldCharType="begin"/>
            </w:r>
            <w:r w:rsidR="0048738C" w:rsidRPr="009F64FF">
              <w:rPr>
                <w:sz w:val="22"/>
                <w:szCs w:val="22"/>
              </w:rPr>
              <w:instrText xml:space="preserve"> ADDIN ZOTERO_ITEM CSL_CITATION {"citationID":"92LZYp1w","properties":{"unsorted":false,"formattedCitation":"[18]","plainCitation":"[18]","noteIndex":0},"citationItems":[{"id":160,"uris":["http://zotero.org/groups/6396078/items/IW4KFS7J"],"itemData":{"id":160,"type":"patent","authority":"United States","call-number":"US18321720","language":"en","number":"US12011883B2","title":"Electric heating pad","URL":"https://patents.google.com/patent/US12011883B2/en?q=(heating+pad)&amp;oq=heating+pad+","author":[{"family":"Augustine","given":"Scott D."},{"family":"Arnold","given":"Randall C."},{"family":"Augustine","given":"Ryan S."},{"family":"Deibel","given":"Rudolf A."},{"family":"Entenman","given":"Scott A."},{"family":"Augustine","given":"Garrett J."},{"family":"Augustine","given":"Brent M."}],"accessed":{"date-parts":[["2026",2,4]]},"issued":{"date-parts":[["2024",6,18]]},"submitted":{"date-parts":[["2023",5,22]]}}}],"schema":"https://github.com/citation-style-language/schema/raw/master/csl-citation.json"} </w:instrText>
            </w:r>
            <w:r w:rsidR="0048738C" w:rsidRPr="009F64FF">
              <w:rPr>
                <w:sz w:val="22"/>
                <w:szCs w:val="22"/>
              </w:rPr>
              <w:fldChar w:fldCharType="separate"/>
            </w:r>
            <w:r w:rsidR="0048738C" w:rsidRPr="009F64FF">
              <w:rPr>
                <w:noProof/>
                <w:sz w:val="22"/>
                <w:szCs w:val="22"/>
              </w:rPr>
              <w:t>[18]</w:t>
            </w:r>
            <w:r w:rsidR="0048738C" w:rsidRPr="009F64FF">
              <w:rPr>
                <w:sz w:val="22"/>
                <w:szCs w:val="22"/>
              </w:rPr>
              <w:fldChar w:fldCharType="end"/>
            </w:r>
          </w:p>
          <w:p w14:paraId="16687CCA" w14:textId="317AF89D" w:rsidR="002470BF" w:rsidRPr="009F64FF" w:rsidRDefault="002470BF" w:rsidP="00466D06">
            <w:pPr>
              <w:ind w:firstLine="0"/>
              <w:jc w:val="left"/>
              <w:rPr>
                <w:sz w:val="22"/>
                <w:szCs w:val="22"/>
              </w:rPr>
            </w:pPr>
          </w:p>
        </w:tc>
        <w:tc>
          <w:tcPr>
            <w:tcW w:w="1944" w:type="dxa"/>
          </w:tcPr>
          <w:p w14:paraId="3961B4CF" w14:textId="77777777" w:rsidR="005229C9" w:rsidRPr="009F64FF" w:rsidRDefault="1452B6DA" w:rsidP="00466D06">
            <w:pPr>
              <w:ind w:firstLine="0"/>
              <w:jc w:val="left"/>
              <w:rPr>
                <w:sz w:val="22"/>
                <w:szCs w:val="22"/>
              </w:rPr>
            </w:pPr>
            <w:r w:rsidRPr="009F64FF">
              <w:rPr>
                <w:sz w:val="22"/>
                <w:szCs w:val="22"/>
              </w:rPr>
              <w:lastRenderedPageBreak/>
              <w:t xml:space="preserve">Large/Bulky: </w:t>
            </w:r>
          </w:p>
          <w:p w14:paraId="0DE5A91E" w14:textId="7B07E53A" w:rsidR="00AF5967" w:rsidRPr="009F64FF" w:rsidRDefault="005229C9" w:rsidP="00466D06">
            <w:pPr>
              <w:ind w:firstLine="0"/>
              <w:jc w:val="left"/>
              <w:rPr>
                <w:sz w:val="22"/>
                <w:szCs w:val="22"/>
              </w:rPr>
            </w:pPr>
            <w:r w:rsidRPr="009F64FF">
              <w:rPr>
                <w:sz w:val="22"/>
                <w:szCs w:val="22"/>
              </w:rPr>
              <w:t>-A</w:t>
            </w:r>
            <w:r w:rsidR="1452B6DA" w:rsidRPr="009F64FF">
              <w:rPr>
                <w:sz w:val="22"/>
                <w:szCs w:val="22"/>
              </w:rPr>
              <w:t xml:space="preserve">s it is currently designed this is not an easily portable device with large components, making the </w:t>
            </w:r>
            <w:r w:rsidR="134F3EE9" w:rsidRPr="009F64FF">
              <w:rPr>
                <w:sz w:val="22"/>
                <w:szCs w:val="22"/>
              </w:rPr>
              <w:t>overall size roughly that of a very thin sheet cushion</w:t>
            </w:r>
            <w:r w:rsidR="00E4517B" w:rsidRPr="009F64FF">
              <w:rPr>
                <w:sz w:val="22"/>
                <w:szCs w:val="22"/>
              </w:rPr>
              <w:t>.</w:t>
            </w:r>
            <w:r w:rsidR="004906A7" w:rsidRPr="009F64FF">
              <w:rPr>
                <w:sz w:val="22"/>
                <w:szCs w:val="22"/>
              </w:rPr>
              <w:fldChar w:fldCharType="begin"/>
            </w:r>
            <w:r w:rsidR="004906A7" w:rsidRPr="009F64FF">
              <w:rPr>
                <w:sz w:val="22"/>
                <w:szCs w:val="22"/>
              </w:rPr>
              <w:instrText xml:space="preserve"> ADDIN ZOTERO_ITEM CSL_CITATION {"citationID":"j1wZRwkj","properties":{"unsorted":false,"formattedCitation":"[18]","plainCitation":"[18]","noteIndex":0},"citationItems":[{"id":160,"uris":["http://zotero.org/groups/6396078/items/IW4KFS7J"],"itemData":{"id":160,"type":"patent","authority":"United States","call-number":"US18321720","language":"en","number":"US12011883B2","title":"Electric heating pad","URL":"https://patents.google.com/patent/US12011883B2/en?q=(heating+pad)&amp;oq=heating+pad+","author":[{"family":"Augustine","given":"Scott D."},{"family":"Arnold","given":"Randall C."},{"family":"Augustine","given":"Ryan S."},{"family":"Deibel","given":"Rudolf A."},{"family":"Entenman","given":"Scott A."},{"family":"Augustine","given":"Garrett J."},{"family":"Augustine","given":"Brent M."}],"accessed":{"date-parts":[["2026",2,4]]},"issued":{"date-parts":[["2024",6,18]]},"submitted":{"date-parts":[["2023",5,22]]}}}],"schema":"https://github.com/citation-style-language/schema/raw/master/csl-citation.json"} </w:instrText>
            </w:r>
            <w:r w:rsidR="004906A7" w:rsidRPr="009F64FF">
              <w:rPr>
                <w:sz w:val="22"/>
                <w:szCs w:val="22"/>
              </w:rPr>
              <w:fldChar w:fldCharType="separate"/>
            </w:r>
            <w:r w:rsidR="004906A7" w:rsidRPr="009F64FF">
              <w:rPr>
                <w:noProof/>
                <w:sz w:val="22"/>
                <w:szCs w:val="22"/>
              </w:rPr>
              <w:t>[18]</w:t>
            </w:r>
            <w:r w:rsidR="004906A7" w:rsidRPr="009F64FF">
              <w:rPr>
                <w:sz w:val="22"/>
                <w:szCs w:val="22"/>
              </w:rPr>
              <w:fldChar w:fldCharType="end"/>
            </w:r>
          </w:p>
          <w:p w14:paraId="7D57E103" w14:textId="77777777" w:rsidR="00E4517B" w:rsidRPr="009F64FF" w:rsidRDefault="00E4517B" w:rsidP="00466D06">
            <w:pPr>
              <w:ind w:firstLine="0"/>
              <w:jc w:val="left"/>
              <w:rPr>
                <w:sz w:val="22"/>
                <w:szCs w:val="22"/>
              </w:rPr>
            </w:pPr>
          </w:p>
          <w:p w14:paraId="49C263D4" w14:textId="4A194C1F" w:rsidR="009C49A2" w:rsidRPr="009F64FF" w:rsidRDefault="009C49A2" w:rsidP="00466D06">
            <w:pPr>
              <w:ind w:firstLine="0"/>
              <w:jc w:val="left"/>
              <w:rPr>
                <w:sz w:val="22"/>
                <w:szCs w:val="22"/>
              </w:rPr>
            </w:pPr>
            <w:r w:rsidRPr="009F64FF">
              <w:rPr>
                <w:sz w:val="22"/>
                <w:szCs w:val="22"/>
              </w:rPr>
              <w:lastRenderedPageBreak/>
              <w:t>Expensive:</w:t>
            </w:r>
          </w:p>
          <w:p w14:paraId="41881D6F" w14:textId="4F8EB51D" w:rsidR="002470BF" w:rsidRPr="009F64FF" w:rsidRDefault="00A043B3" w:rsidP="00466D06">
            <w:pPr>
              <w:ind w:firstLine="0"/>
              <w:jc w:val="left"/>
              <w:rPr>
                <w:sz w:val="22"/>
                <w:szCs w:val="22"/>
              </w:rPr>
            </w:pPr>
            <w:r w:rsidRPr="009F64FF">
              <w:rPr>
                <w:sz w:val="22"/>
                <w:szCs w:val="22"/>
              </w:rPr>
              <w:t xml:space="preserve">Likely </w:t>
            </w:r>
            <w:r w:rsidR="0A231BD0" w:rsidRPr="009F64FF">
              <w:rPr>
                <w:sz w:val="22"/>
                <w:szCs w:val="22"/>
              </w:rPr>
              <w:t>a very costly product given the cost of flexible heating elements</w:t>
            </w:r>
            <w:r w:rsidR="007E5E2B" w:rsidRPr="009F64FF">
              <w:rPr>
                <w:sz w:val="22"/>
                <w:szCs w:val="22"/>
              </w:rPr>
              <w:t xml:space="preserve"> </w:t>
            </w:r>
            <w:r w:rsidR="00EB7B3A" w:rsidRPr="009F64FF">
              <w:rPr>
                <w:sz w:val="22"/>
                <w:szCs w:val="22"/>
              </w:rPr>
              <w:t xml:space="preserve"> </w:t>
            </w:r>
            <w:r w:rsidR="00EB7B3A" w:rsidRPr="009F64FF">
              <w:rPr>
                <w:sz w:val="22"/>
                <w:szCs w:val="22"/>
              </w:rPr>
              <w:fldChar w:fldCharType="begin"/>
            </w:r>
            <w:r w:rsidR="008C2244" w:rsidRPr="009F64FF">
              <w:rPr>
                <w:sz w:val="22"/>
                <w:szCs w:val="22"/>
              </w:rPr>
              <w:instrText xml:space="preserve"> ADDIN ZOTERO_ITEM CSL_CITATION {"citationID":"b3RZOHVS","properties":{"unsorted":false,"formattedCitation":"[19]","plainCitation":"[19]","noteIndex":0},"citationItems":[{"id":162,"uris":["http://zotero.org/groups/6396078/items/PSUJULG7"],"itemData":{"id":162,"type":"webpage","abstract":"Order today, ships today. PLM-203/10-P – Flexible Heater, Printed 450°F (232°C) Polyimide 12.000\" (304.80mm) from Omega. Pricing and Availability on millions of electronic components from Digi-Key Electronics.","container-title":"DigiKey Electronics","language":"en-ca","title":"PLM-203/10-P","URL":"https://www.digikey.ca/en/products/detail/omega/PLM-203-10-P/25640143","accessed":{"date-parts":[["2026",2,23]]}}}],"schema":"https://github.com/citation-style-language/schema/raw/master/csl-citation.json"} </w:instrText>
            </w:r>
            <w:r w:rsidR="00EB7B3A" w:rsidRPr="009F64FF">
              <w:rPr>
                <w:sz w:val="22"/>
                <w:szCs w:val="22"/>
              </w:rPr>
              <w:fldChar w:fldCharType="separate"/>
            </w:r>
            <w:r w:rsidR="008C2244" w:rsidRPr="009F64FF">
              <w:rPr>
                <w:noProof/>
                <w:sz w:val="22"/>
                <w:szCs w:val="22"/>
              </w:rPr>
              <w:t>[19]</w:t>
            </w:r>
            <w:r w:rsidR="00EB7B3A" w:rsidRPr="009F64FF">
              <w:rPr>
                <w:sz w:val="22"/>
                <w:szCs w:val="22"/>
              </w:rPr>
              <w:fldChar w:fldCharType="end"/>
            </w:r>
            <w:r w:rsidR="00650E55" w:rsidRPr="009F64FF">
              <w:rPr>
                <w:sz w:val="22"/>
                <w:szCs w:val="22"/>
              </w:rPr>
              <w:t xml:space="preserve"> </w:t>
            </w:r>
            <w:r w:rsidR="0A231BD0" w:rsidRPr="009F64FF">
              <w:rPr>
                <w:sz w:val="22"/>
                <w:szCs w:val="22"/>
              </w:rPr>
              <w:t xml:space="preserve"> and </w:t>
            </w:r>
            <w:r w:rsidR="3C4DFF75" w:rsidRPr="009F64FF">
              <w:rPr>
                <w:sz w:val="22"/>
                <w:szCs w:val="22"/>
              </w:rPr>
              <w:t xml:space="preserve">the </w:t>
            </w:r>
            <w:r w:rsidR="0A231BD0" w:rsidRPr="009F64FF">
              <w:rPr>
                <w:sz w:val="22"/>
                <w:szCs w:val="22"/>
              </w:rPr>
              <w:t xml:space="preserve">premium materials </w:t>
            </w:r>
            <w:r w:rsidR="3244FB56" w:rsidRPr="009F64FF">
              <w:rPr>
                <w:sz w:val="22"/>
                <w:szCs w:val="22"/>
              </w:rPr>
              <w:t>used in the design, as well as the costly technologies required to weld the components together</w:t>
            </w:r>
            <w:r w:rsidR="00486AFD" w:rsidRPr="009F64FF">
              <w:rPr>
                <w:sz w:val="22"/>
                <w:szCs w:val="22"/>
              </w:rPr>
              <w:t>.</w:t>
            </w:r>
            <w:r w:rsidR="005068EC" w:rsidRPr="009F64FF">
              <w:rPr>
                <w:sz w:val="22"/>
                <w:szCs w:val="22"/>
              </w:rPr>
              <w:fldChar w:fldCharType="begin"/>
            </w:r>
            <w:r w:rsidR="009F4E60" w:rsidRPr="009F64FF">
              <w:rPr>
                <w:sz w:val="22"/>
                <w:szCs w:val="22"/>
              </w:rPr>
              <w:instrText xml:space="preserve"> ADDIN ZOTERO_ITEM CSL_CITATION {"citationID":"XFw8wdod","properties":{"unsorted":false,"formattedCitation":"[18]","plainCitation":"[18]","noteIndex":0},"citationItems":[{"id":160,"uris":["http://zotero.org/groups/6396078/items/IW4KFS7J"],"itemData":{"id":160,"type":"patent","authority":"United States","call-number":"US18321720","language":"en","number":"US12011883B2","title":"Electric heating pad","URL":"https://patents.google.com/patent/US12011883B2/en?q=(heating+pad)&amp;oq=heating+pad+","author":[{"family":"Augustine","given":"Scott D."},{"family":"Arnold","given":"Randall C."},{"family":"Augustine","given":"Ryan S."},{"family":"Deibel","given":"Rudolf A."},{"family":"Entenman","given":"Scott A."},{"family":"Augustine","given":"Garrett J."},{"family":"Augustine","given":"Brent M."}],"accessed":{"date-parts":[["2026",2,4]]},"issued":{"date-parts":[["2024",6,18]]},"submitted":{"date-parts":[["2023",5,22]]}}}],"schema":"https://github.com/citation-style-language/schema/raw/master/csl-citation.json"} </w:instrText>
            </w:r>
            <w:r w:rsidR="005068EC" w:rsidRPr="009F64FF">
              <w:rPr>
                <w:sz w:val="22"/>
                <w:szCs w:val="22"/>
              </w:rPr>
              <w:fldChar w:fldCharType="separate"/>
            </w:r>
            <w:r w:rsidR="009F4E60" w:rsidRPr="009F64FF">
              <w:rPr>
                <w:noProof/>
                <w:sz w:val="22"/>
                <w:szCs w:val="22"/>
              </w:rPr>
              <w:t>[18]</w:t>
            </w:r>
            <w:r w:rsidR="005068EC" w:rsidRPr="009F64FF">
              <w:rPr>
                <w:sz w:val="22"/>
                <w:szCs w:val="22"/>
              </w:rPr>
              <w:fldChar w:fldCharType="end"/>
            </w:r>
            <w:r w:rsidR="00EB7B3A" w:rsidRPr="009F64FF">
              <w:rPr>
                <w:sz w:val="22"/>
                <w:szCs w:val="22"/>
              </w:rPr>
              <w:t xml:space="preserve"> </w:t>
            </w:r>
          </w:p>
        </w:tc>
        <w:tc>
          <w:tcPr>
            <w:tcW w:w="2182" w:type="dxa"/>
          </w:tcPr>
          <w:p w14:paraId="1DDE132D" w14:textId="4CBBA2CB" w:rsidR="002470BF" w:rsidRPr="009F64FF" w:rsidRDefault="782A7CC9" w:rsidP="00466D06">
            <w:pPr>
              <w:spacing w:line="259" w:lineRule="auto"/>
              <w:ind w:firstLine="0"/>
              <w:jc w:val="left"/>
              <w:rPr>
                <w:sz w:val="22"/>
                <w:szCs w:val="22"/>
              </w:rPr>
            </w:pPr>
            <w:r w:rsidRPr="009F64FF">
              <w:rPr>
                <w:sz w:val="22"/>
                <w:szCs w:val="22"/>
              </w:rPr>
              <w:lastRenderedPageBreak/>
              <w:t xml:space="preserve">This design has great features which can be translated into our product </w:t>
            </w:r>
            <w:r w:rsidR="75B5BEBD" w:rsidRPr="009F64FF">
              <w:rPr>
                <w:sz w:val="22"/>
                <w:szCs w:val="22"/>
              </w:rPr>
              <w:t>like the flexible heating element</w:t>
            </w:r>
            <w:r w:rsidR="52EACD87" w:rsidRPr="009F64FF">
              <w:rPr>
                <w:sz w:val="22"/>
                <w:szCs w:val="22"/>
              </w:rPr>
              <w:t>, and premium flexible fabrics which are fire resistant and evenly distribute heat.</w:t>
            </w:r>
            <w:r w:rsidR="75B5BEBD" w:rsidRPr="009F64FF">
              <w:rPr>
                <w:sz w:val="22"/>
                <w:szCs w:val="22"/>
              </w:rPr>
              <w:t xml:space="preserve"> </w:t>
            </w:r>
            <w:r w:rsidR="2A639911" w:rsidRPr="009F64FF">
              <w:rPr>
                <w:sz w:val="22"/>
                <w:szCs w:val="22"/>
              </w:rPr>
              <w:lastRenderedPageBreak/>
              <w:t>Using</w:t>
            </w:r>
            <w:r w:rsidR="50ABED4C" w:rsidRPr="009F64FF">
              <w:rPr>
                <w:sz w:val="22"/>
                <w:szCs w:val="22"/>
              </w:rPr>
              <w:t xml:space="preserve"> zone sensing </w:t>
            </w:r>
            <w:r w:rsidR="48A6FD6E" w:rsidRPr="009F64FF">
              <w:rPr>
                <w:sz w:val="22"/>
                <w:szCs w:val="22"/>
              </w:rPr>
              <w:t>temperature</w:t>
            </w:r>
            <w:r w:rsidR="50ABED4C" w:rsidRPr="009F64FF">
              <w:rPr>
                <w:sz w:val="22"/>
                <w:szCs w:val="22"/>
              </w:rPr>
              <w:t xml:space="preserve"> control </w:t>
            </w:r>
            <w:r w:rsidR="67A77AC5" w:rsidRPr="009F64FF">
              <w:rPr>
                <w:sz w:val="22"/>
                <w:szCs w:val="22"/>
              </w:rPr>
              <w:t>and placing those sensors closest to the body</w:t>
            </w:r>
            <w:r w:rsidR="50ABED4C" w:rsidRPr="009F64FF">
              <w:rPr>
                <w:sz w:val="22"/>
                <w:szCs w:val="22"/>
              </w:rPr>
              <w:t xml:space="preserve"> could also</w:t>
            </w:r>
            <w:r w:rsidR="75B5BEBD" w:rsidRPr="009F64FF">
              <w:rPr>
                <w:sz w:val="22"/>
                <w:szCs w:val="22"/>
              </w:rPr>
              <w:t xml:space="preserve"> </w:t>
            </w:r>
            <w:r w:rsidR="14F17B78" w:rsidRPr="009F64FF">
              <w:rPr>
                <w:sz w:val="22"/>
                <w:szCs w:val="22"/>
              </w:rPr>
              <w:t>improve both heat distribution and safety.</w:t>
            </w:r>
            <w:r w:rsidR="75B5BEBD" w:rsidRPr="009F64FF">
              <w:rPr>
                <w:sz w:val="22"/>
                <w:szCs w:val="22"/>
              </w:rPr>
              <w:t xml:space="preserve"> </w:t>
            </w:r>
            <w:r w:rsidR="4E23AD70" w:rsidRPr="009F64FF">
              <w:rPr>
                <w:sz w:val="22"/>
                <w:szCs w:val="22"/>
              </w:rPr>
              <w:t xml:space="preserve">Furthermore, </w:t>
            </w:r>
            <w:r w:rsidR="1566E0D4" w:rsidRPr="009F64FF">
              <w:rPr>
                <w:sz w:val="22"/>
                <w:szCs w:val="22"/>
              </w:rPr>
              <w:t>welding</w:t>
            </w:r>
            <w:r w:rsidR="4E23AD70" w:rsidRPr="009F64FF">
              <w:rPr>
                <w:sz w:val="22"/>
                <w:szCs w:val="22"/>
              </w:rPr>
              <w:t xml:space="preserve"> our seams shut </w:t>
            </w:r>
            <w:r w:rsidR="7CF251BC" w:rsidRPr="009F64FF">
              <w:rPr>
                <w:sz w:val="22"/>
                <w:szCs w:val="22"/>
              </w:rPr>
              <w:t xml:space="preserve">as opposed to sewing </w:t>
            </w:r>
            <w:r w:rsidR="405504CA" w:rsidRPr="009F64FF">
              <w:rPr>
                <w:sz w:val="22"/>
                <w:szCs w:val="22"/>
              </w:rPr>
              <w:t>them</w:t>
            </w:r>
            <w:r w:rsidR="7CF251BC" w:rsidRPr="009F64FF">
              <w:rPr>
                <w:sz w:val="22"/>
                <w:szCs w:val="22"/>
              </w:rPr>
              <w:t xml:space="preserve"> would </w:t>
            </w:r>
            <w:r w:rsidR="000B1073" w:rsidRPr="009F64FF">
              <w:rPr>
                <w:sz w:val="22"/>
                <w:szCs w:val="22"/>
              </w:rPr>
              <w:t xml:space="preserve">enhance </w:t>
            </w:r>
            <w:r w:rsidR="4E23AD70" w:rsidRPr="009F64FF">
              <w:rPr>
                <w:sz w:val="22"/>
                <w:szCs w:val="22"/>
              </w:rPr>
              <w:t xml:space="preserve"> </w:t>
            </w:r>
            <w:r w:rsidR="3676D93B" w:rsidRPr="009F64FF">
              <w:rPr>
                <w:sz w:val="22"/>
                <w:szCs w:val="22"/>
              </w:rPr>
              <w:t>durability</w:t>
            </w:r>
            <w:r w:rsidR="4E23AD70" w:rsidRPr="009F64FF">
              <w:rPr>
                <w:sz w:val="22"/>
                <w:szCs w:val="22"/>
              </w:rPr>
              <w:t xml:space="preserve"> and </w:t>
            </w:r>
            <w:r w:rsidR="025CB9B2" w:rsidRPr="009F64FF">
              <w:rPr>
                <w:sz w:val="22"/>
                <w:szCs w:val="22"/>
              </w:rPr>
              <w:t>safety</w:t>
            </w:r>
            <w:r w:rsidR="1C327ADA" w:rsidRPr="009F64FF">
              <w:rPr>
                <w:sz w:val="22"/>
                <w:szCs w:val="22"/>
              </w:rPr>
              <w:t>.</w:t>
            </w:r>
            <w:r w:rsidR="4E23AD70" w:rsidRPr="009F64FF">
              <w:rPr>
                <w:sz w:val="22"/>
                <w:szCs w:val="22"/>
              </w:rPr>
              <w:t xml:space="preserve"> </w:t>
            </w:r>
            <w:r w:rsidR="75B5BEBD" w:rsidRPr="009F64FF">
              <w:rPr>
                <w:sz w:val="22"/>
                <w:szCs w:val="22"/>
              </w:rPr>
              <w:t xml:space="preserve"> </w:t>
            </w:r>
            <w:r w:rsidR="644C2521" w:rsidRPr="009F64FF">
              <w:rPr>
                <w:sz w:val="22"/>
                <w:szCs w:val="22"/>
              </w:rPr>
              <w:t>A</w:t>
            </w:r>
            <w:r w:rsidR="75B5BEBD" w:rsidRPr="009F64FF">
              <w:rPr>
                <w:sz w:val="22"/>
                <w:szCs w:val="22"/>
              </w:rPr>
              <w:t>lthough</w:t>
            </w:r>
            <w:r w:rsidR="503C932E" w:rsidRPr="009F64FF">
              <w:rPr>
                <w:sz w:val="22"/>
                <w:szCs w:val="22"/>
              </w:rPr>
              <w:t xml:space="preserve"> </w:t>
            </w:r>
            <w:r w:rsidR="29BEACD6" w:rsidRPr="009F64FF">
              <w:rPr>
                <w:sz w:val="22"/>
                <w:szCs w:val="22"/>
              </w:rPr>
              <w:t>implementing</w:t>
            </w:r>
            <w:r w:rsidR="75B5BEBD" w:rsidRPr="009F64FF">
              <w:rPr>
                <w:sz w:val="22"/>
                <w:szCs w:val="22"/>
              </w:rPr>
              <w:t xml:space="preserve"> </w:t>
            </w:r>
            <w:r w:rsidR="0D10F98D" w:rsidRPr="009F64FF">
              <w:rPr>
                <w:sz w:val="22"/>
                <w:szCs w:val="22"/>
              </w:rPr>
              <w:t>these features/</w:t>
            </w:r>
            <w:r w:rsidR="1B74EA0C" w:rsidRPr="009F64FF">
              <w:rPr>
                <w:sz w:val="22"/>
                <w:szCs w:val="22"/>
              </w:rPr>
              <w:t>improvements</w:t>
            </w:r>
            <w:r w:rsidR="0D10F98D" w:rsidRPr="009F64FF">
              <w:rPr>
                <w:sz w:val="22"/>
                <w:szCs w:val="22"/>
              </w:rPr>
              <w:t xml:space="preserve"> would be</w:t>
            </w:r>
            <w:r w:rsidR="75B5BEBD" w:rsidRPr="009F64FF">
              <w:rPr>
                <w:sz w:val="22"/>
                <w:szCs w:val="22"/>
              </w:rPr>
              <w:t xml:space="preserve"> costly, </w:t>
            </w:r>
            <w:r w:rsidR="1DA5ACF0" w:rsidRPr="009F64FF">
              <w:rPr>
                <w:sz w:val="22"/>
                <w:szCs w:val="22"/>
              </w:rPr>
              <w:t xml:space="preserve">they </w:t>
            </w:r>
            <w:r w:rsidR="75B5BEBD" w:rsidRPr="009F64FF">
              <w:rPr>
                <w:sz w:val="22"/>
                <w:szCs w:val="22"/>
              </w:rPr>
              <w:t xml:space="preserve">could significantly improve the user comfort </w:t>
            </w:r>
            <w:r w:rsidR="35B04182" w:rsidRPr="009F64FF">
              <w:rPr>
                <w:sz w:val="22"/>
                <w:szCs w:val="22"/>
              </w:rPr>
              <w:t xml:space="preserve">and safety </w:t>
            </w:r>
            <w:r w:rsidR="75B5BEBD" w:rsidRPr="009F64FF">
              <w:rPr>
                <w:sz w:val="22"/>
                <w:szCs w:val="22"/>
              </w:rPr>
              <w:t xml:space="preserve">of </w:t>
            </w:r>
            <w:r w:rsidR="459622E0" w:rsidRPr="009F64FF">
              <w:rPr>
                <w:sz w:val="22"/>
                <w:szCs w:val="22"/>
              </w:rPr>
              <w:t xml:space="preserve">our </w:t>
            </w:r>
            <w:r w:rsidR="24C22601" w:rsidRPr="009F64FF">
              <w:rPr>
                <w:sz w:val="22"/>
                <w:szCs w:val="22"/>
              </w:rPr>
              <w:t xml:space="preserve">final </w:t>
            </w:r>
            <w:r w:rsidR="0613541D" w:rsidRPr="009F64FF">
              <w:rPr>
                <w:sz w:val="22"/>
                <w:szCs w:val="22"/>
              </w:rPr>
              <w:t xml:space="preserve">production-ready </w:t>
            </w:r>
            <w:r w:rsidR="459622E0" w:rsidRPr="009F64FF">
              <w:rPr>
                <w:sz w:val="22"/>
                <w:szCs w:val="22"/>
              </w:rPr>
              <w:t>device</w:t>
            </w:r>
            <w:r w:rsidR="0EB49E8A" w:rsidRPr="009F64FF">
              <w:rPr>
                <w:sz w:val="22"/>
                <w:szCs w:val="22"/>
              </w:rPr>
              <w:t>.</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6068"/>
      </w:tblGrid>
      <w:tr w:rsidR="002470BF" w:rsidRPr="009F64FF" w14:paraId="215DFE47" w14:textId="77777777" w:rsidTr="002470BF">
        <w:tc>
          <w:tcPr>
            <w:tcW w:w="219" w:type="dxa"/>
          </w:tcPr>
          <w:p w14:paraId="550937A7" w14:textId="493D4AA5" w:rsidR="002470BF" w:rsidRPr="009F64FF" w:rsidRDefault="002470BF" w:rsidP="0067778D">
            <w:pPr>
              <w:pStyle w:val="ListParagraph"/>
              <w:numPr>
                <w:ilvl w:val="0"/>
                <w:numId w:val="25"/>
              </w:numPr>
              <w:rPr>
                <w:sz w:val="22"/>
                <w:szCs w:val="22"/>
              </w:rPr>
            </w:pPr>
          </w:p>
        </w:tc>
        <w:tc>
          <w:tcPr>
            <w:tcW w:w="6068" w:type="dxa"/>
          </w:tcPr>
          <w:p w14:paraId="6D8EFBC7" w14:textId="547E723C" w:rsidR="002470BF" w:rsidRPr="009F64FF" w:rsidRDefault="002470BF" w:rsidP="5E949713">
            <w:pPr>
              <w:ind w:firstLine="0"/>
              <w:rPr>
                <w:sz w:val="22"/>
                <w:szCs w:val="22"/>
              </w:rPr>
            </w:pPr>
          </w:p>
        </w:tc>
      </w:tr>
    </w:tbl>
    <w:p w14:paraId="3AC57178" w14:textId="125BC870" w:rsidR="009F19A4" w:rsidRPr="009F64FF" w:rsidRDefault="009F19A4" w:rsidP="207C42C9">
      <w:pPr>
        <w:ind w:firstLine="0"/>
        <w:rPr>
          <w:sz w:val="22"/>
          <w:szCs w:val="22"/>
        </w:rPr>
      </w:pPr>
    </w:p>
    <w:p w14:paraId="5354062F" w14:textId="08FDF9D0" w:rsidR="2384AACD" w:rsidRPr="009F64FF" w:rsidRDefault="438F0341" w:rsidP="001C64F4">
      <w:pPr>
        <w:pStyle w:val="Heading1"/>
        <w:spacing w:line="259" w:lineRule="auto"/>
      </w:pPr>
      <w:bookmarkStart w:id="3" w:name="_Toc221014574"/>
      <w:r w:rsidRPr="009F64FF">
        <w:t>Potential Design Directions</w:t>
      </w:r>
      <w:bookmarkEnd w:id="3"/>
      <w:r w:rsidR="4AC65A75" w:rsidRPr="009F64FF">
        <w:t xml:space="preserve"> </w:t>
      </w:r>
    </w:p>
    <w:p w14:paraId="0F047430" w14:textId="77777777" w:rsidR="00EF008C" w:rsidRPr="009F64FF" w:rsidRDefault="00EF008C" w:rsidP="00F71106">
      <w:pPr>
        <w:ind w:firstLine="0"/>
        <w:jc w:val="left"/>
        <w:rPr>
          <w:sz w:val="22"/>
          <w:szCs w:val="22"/>
        </w:rPr>
      </w:pPr>
    </w:p>
    <w:p w14:paraId="461CEC28" w14:textId="685E8A3B" w:rsidR="0067570A" w:rsidRPr="009F64FF" w:rsidRDefault="0067570A" w:rsidP="0067570A">
      <w:pPr>
        <w:rPr>
          <w:sz w:val="22"/>
          <w:szCs w:val="22"/>
        </w:rPr>
      </w:pPr>
      <w:r w:rsidRPr="009F64FF">
        <w:rPr>
          <w:sz w:val="22"/>
          <w:szCs w:val="22"/>
        </w:rPr>
        <w:t xml:space="preserve">The proposed design concept centers on a multi-modal therapeutic system comprised three primary technical components: a flexible wearable belt, and bio-responsive mobile application, and a cloud-synchronized data ecosystem. The </w:t>
      </w:r>
      <w:r w:rsidR="117F8BDA" w:rsidRPr="009F64FF">
        <w:rPr>
          <w:sz w:val="22"/>
          <w:szCs w:val="22"/>
        </w:rPr>
        <w:t>de</w:t>
      </w:r>
      <w:r w:rsidR="0E709DEF" w:rsidRPr="009F64FF">
        <w:rPr>
          <w:sz w:val="22"/>
          <w:szCs w:val="22"/>
        </w:rPr>
        <w:t>v</w:t>
      </w:r>
      <w:r w:rsidR="117F8BDA" w:rsidRPr="009F64FF">
        <w:rPr>
          <w:sz w:val="22"/>
          <w:szCs w:val="22"/>
        </w:rPr>
        <w:t>ice</w:t>
      </w:r>
      <w:r w:rsidRPr="009F64FF">
        <w:rPr>
          <w:sz w:val="22"/>
          <w:szCs w:val="22"/>
        </w:rPr>
        <w:t xml:space="preserve"> functions through a closed-loop feedback mechanism where the user initiates therapy by logging and ranking their pain after it’s onset within the app. The user input trigger activates the wearable belt’s physical relief modalities, consisting of heat and vibrational massage therapy. The app then guides the user through targeted diaphragmatic breathing and physical exercises designed to relieve pelvic pain. The system cycle is terminated by prompting the user to re-rank their pain; if the pain has subsided, the device automatically shuts off, whereas persistent pain triggers a repeat of the therapeutic cycle.</w:t>
      </w:r>
    </w:p>
    <w:p w14:paraId="5E9CA587" w14:textId="77777777" w:rsidR="0067570A" w:rsidRPr="009F64FF" w:rsidRDefault="0067570A" w:rsidP="0067570A">
      <w:pPr>
        <w:rPr>
          <w:sz w:val="22"/>
          <w:szCs w:val="22"/>
        </w:rPr>
      </w:pPr>
    </w:p>
    <w:p w14:paraId="3A871492" w14:textId="77777777" w:rsidR="0067570A" w:rsidRPr="009F64FF" w:rsidRDefault="0067570A" w:rsidP="0067570A">
      <w:pPr>
        <w:rPr>
          <w:b/>
          <w:bCs/>
          <w:sz w:val="22"/>
          <w:szCs w:val="22"/>
        </w:rPr>
      </w:pPr>
      <w:r w:rsidRPr="009F64FF">
        <w:rPr>
          <w:b/>
          <w:bCs/>
          <w:sz w:val="22"/>
          <w:szCs w:val="22"/>
        </w:rPr>
        <w:t>Component I:  Hardware — Integrated Wearable Interface</w:t>
      </w:r>
    </w:p>
    <w:p w14:paraId="6B2CE76C" w14:textId="7A911681" w:rsidR="0067570A" w:rsidRPr="009F64FF" w:rsidRDefault="0067570A" w:rsidP="0067570A">
      <w:pPr>
        <w:rPr>
          <w:sz w:val="22"/>
          <w:szCs w:val="22"/>
        </w:rPr>
      </w:pPr>
      <w:r w:rsidRPr="009F64FF">
        <w:rPr>
          <w:sz w:val="22"/>
          <w:szCs w:val="22"/>
        </w:rPr>
        <w:t>The first design component focuses on the hardware integrated wearable interface, which consists of a low-profile, flexible belt designed for long-term wearability and discrete pain intervention. To address the user need for alternatives to traditional pharmaceutical pain management strategies, the belt utilizes embedded heating elements and vibration motors to provide dual modality physical relief. Previous research indicates these interventions as suitable for relieving chronic pelvic pain and dysmenorrhea</w:t>
      </w:r>
      <w:r w:rsidR="008D3DF4" w:rsidRPr="009F64FF">
        <w:rPr>
          <w:sz w:val="22"/>
          <w:szCs w:val="22"/>
        </w:rPr>
        <w:fldChar w:fldCharType="begin"/>
      </w:r>
      <w:r w:rsidR="002B7A4C" w:rsidRPr="009F64FF">
        <w:rPr>
          <w:sz w:val="22"/>
          <w:szCs w:val="22"/>
        </w:rPr>
        <w:instrText xml:space="preserve"> ADDIN ZOTERO_ITEM CSL_CITATION {"citationID":"RxeBx3cI","properties":{"formattedCitation":"[9]","plainCitation":"[9]","noteIndex":0},"citationItems":[{"id":123,"uris":["http://zotero.org/groups/6396078/items/X2WB5DMH"],"itemData":{"id":123,"type":"article-journal","abstract":"Background: Primary dysmenorrhoea is a common, idiopathic, chronic pelvic pain syndrome, with unknown aetiology which ‎about 50% of women with regular menstrual period suffer. This study was designed to determine the effect of vibration and heat on primary dysmenorrhea. Materials and Methods: In this clinical trial, 75 female students aged 18-22 years old were evaluated for two menstrual cycles. At the first cycle the participants received the routine pain-relief method (synthetic or herbal medicine and traditional remedies). At the second cycle for each participant combined vibration-heat device was applied for ten minutes during ‎menstrual pain. The average of perceived leg pain, lumbar pain and abdominal pain scores at two cycles were determined. The data were analyzed based on Wilcoxon and T tests by using SPSS (v 16.0) for Windows. Results: The average of all perceived pain scores at two cycles were significantly different before pain relief and after both routine methods and using the device (p&lt;0.001). Those were more significantly reduced after using the device in comparison of using routine methods (p&lt;0.001). Conclusion: Since “vibration-heat” is an effective pain relief method, it can be used as a complementary alternative medicine in primary dysmenorrhea reduction.","container-title":"Bali Medical Journal","DOI":"10.15562/bmj.v4i1.99","journalAbbreviation":"Bali Medical Journal","source":"ResearchGate","title":"EFFECT OF VIBRATION AND HEAT COMBINATION ON PRIMARY DYSMENORRHEA","volume":"4","author":[{"family":"Hoseini","given":"Majid"},{"family":"Gharahtapeh","given":"S."},{"family":"Jahazi","given":"Azam"}],"issued":{"date-parts":[["2015",2,12]]}}}],"schema":"https://github.com/citation-style-language/schema/raw/master/csl-citation.json"} </w:instrText>
      </w:r>
      <w:r w:rsidR="008D3DF4" w:rsidRPr="009F64FF">
        <w:rPr>
          <w:sz w:val="22"/>
          <w:szCs w:val="22"/>
        </w:rPr>
        <w:fldChar w:fldCharType="separate"/>
      </w:r>
      <w:r w:rsidR="00ED427D" w:rsidRPr="009F64FF">
        <w:rPr>
          <w:noProof/>
          <w:sz w:val="22"/>
          <w:szCs w:val="22"/>
        </w:rPr>
        <w:t>[9]</w:t>
      </w:r>
      <w:r w:rsidR="008D3DF4" w:rsidRPr="009F64FF">
        <w:rPr>
          <w:sz w:val="22"/>
          <w:szCs w:val="22"/>
        </w:rPr>
        <w:fldChar w:fldCharType="end"/>
      </w:r>
      <w:r w:rsidRPr="009F64FF">
        <w:rPr>
          <w:sz w:val="22"/>
          <w:szCs w:val="22"/>
        </w:rPr>
        <w:t>. Given the unpredictable nature of chronic endometriosis-related pain, there is a need for a device capable of functioning within various environmental contexts. While existing solutions are often bulky, non-discrete, or reliant on connections to power outlets, this mobile, discrete belt allows for portable pain management, which is a highly worthwhile direction to pursue for the specific user population</w:t>
      </w:r>
      <w:r w:rsidR="00CC658C" w:rsidRPr="009F64FF">
        <w:rPr>
          <w:sz w:val="22"/>
          <w:szCs w:val="22"/>
        </w:rPr>
        <w:t>.</w:t>
      </w:r>
    </w:p>
    <w:p w14:paraId="5813DC2C" w14:textId="77777777" w:rsidR="001051D5" w:rsidRPr="009F64FF" w:rsidRDefault="001051D5" w:rsidP="00320A2C">
      <w:pPr>
        <w:rPr>
          <w:sz w:val="22"/>
          <w:szCs w:val="22"/>
        </w:rPr>
      </w:pPr>
    </w:p>
    <w:p w14:paraId="4C7B917E" w14:textId="68348A74" w:rsidR="001051D5" w:rsidRPr="009F64FF" w:rsidRDefault="001051D5" w:rsidP="00320A2C">
      <w:pPr>
        <w:rPr>
          <w:b/>
          <w:bCs/>
          <w:sz w:val="22"/>
          <w:szCs w:val="22"/>
        </w:rPr>
      </w:pPr>
      <w:r w:rsidRPr="009F64FF">
        <w:rPr>
          <w:b/>
          <w:bCs/>
          <w:sz w:val="22"/>
          <w:szCs w:val="22"/>
        </w:rPr>
        <w:t xml:space="preserve">Component II: Software </w:t>
      </w:r>
      <w:r w:rsidR="008637FA" w:rsidRPr="009F64FF">
        <w:rPr>
          <w:b/>
          <w:bCs/>
          <w:sz w:val="22"/>
          <w:szCs w:val="22"/>
        </w:rPr>
        <w:t>–</w:t>
      </w:r>
      <w:r w:rsidR="00217C62" w:rsidRPr="009F64FF">
        <w:rPr>
          <w:b/>
          <w:bCs/>
          <w:sz w:val="22"/>
          <w:szCs w:val="22"/>
        </w:rPr>
        <w:t xml:space="preserve"> </w:t>
      </w:r>
      <w:r w:rsidR="008637FA" w:rsidRPr="009F64FF">
        <w:rPr>
          <w:b/>
          <w:bCs/>
          <w:sz w:val="22"/>
          <w:szCs w:val="22"/>
        </w:rPr>
        <w:t>Relaxation Exercises via App</w:t>
      </w:r>
    </w:p>
    <w:p w14:paraId="74B0534F" w14:textId="3A712D4C" w:rsidR="008637FA" w:rsidRPr="009F64FF" w:rsidRDefault="00475995" w:rsidP="00EE5D6C">
      <w:pPr>
        <w:jc w:val="left"/>
        <w:rPr>
          <w:sz w:val="22"/>
          <w:szCs w:val="22"/>
        </w:rPr>
      </w:pPr>
      <w:r w:rsidRPr="009F64FF">
        <w:rPr>
          <w:sz w:val="22"/>
          <w:szCs w:val="22"/>
        </w:rPr>
        <w:t xml:space="preserve">In addition to the hardware components that address CPP pain, the second design component also targets pain, but from a psychological perspective. Relaxation and biofeedback techniques can serve as alternatives to pharmacological interventions for managing CPP pain. They have been shown to reduce pelvic floor pain and promote muscle relaxation by supporting regulation of the autonomic nervous system response </w:t>
      </w:r>
      <w:r w:rsidR="008637FA" w:rsidRPr="009F64FF">
        <w:rPr>
          <w:sz w:val="22"/>
          <w:szCs w:val="22"/>
        </w:rPr>
        <w:fldChar w:fldCharType="begin"/>
      </w:r>
      <w:r w:rsidR="008C2244" w:rsidRPr="009F64FF">
        <w:rPr>
          <w:sz w:val="22"/>
          <w:szCs w:val="22"/>
        </w:rPr>
        <w:instrText xml:space="preserve"> ADDIN ZOTERO_ITEM CSL_CITATION {"citationID":"GirjIhKU","properties":{"formattedCitation":"[20]","plainCitation":"[20]","noteIndex":0},"citationItems":[{"id":97,"uris":["http://zotero.org/groups/6396078/items/WGVQYBXU"],"itemData":{"id":97,"type":"article-journal","abstract":"Chronic gynecological pain conditions, including dysmenorrhea, endometriosis, vulvodynia, and chronic pelvic pain syndrome (CPPS), present significant challenges in women's health. These conditions result in significant physical discomfort and are closely associated with psychological comorbidities such as anxiety, depression, and increased central pain sensitization. Traditional pharmacological and surgical interventions often provide limited relief, as they fail to address the complex interplay between biological, neurological, and psychological factors underlying pain perception. This review explores the intersection of psychology and gynecology in pain management, emphasizing the biopsychosocial model as a comprehensive framework for understanding and treating gynecological pain. Research highlights the influence of hormonal fluctuations, central sensitization, and neuroinflammatory pathways in pain amplification, further exacerbated by adverse childhood experiences, post-traumatic stress disorder, and maladaptive coping mechanisms. Integrative approaches, including cognitive-behavioral therapy, mindfulness-based stress reduction, biofeedback, and virtual reality (VR) therapy, have demonstrated efficacy in alleviating pain intensity and improving emotional resilience. The integration of digital health innovations and personalized medicine presents new opportunities for optimizing pain management strategies. Future research should focus on interdisciplinary collaboration between gynecologists, psychologists, and pain specialists to develop patient-centered treatment modalities. A paradigm shift toward holistic and precision-based interventions is essential to enhance therapeutic outcomes and improve the quality of life for women suffering from chronic gynecological pain.","container-title":"Cureus","DOI":"10.7759/cureus.86344","ISSN":"2168-8184","issue":"6","journalAbbreviation":"Cureus","page":"e86344","PMID":"40689010","PMCID":"PMC12276781","source":"PubMed Central","title":"The Intersection of Psychology and Gynecology: A Comprehensive Review of Pain Management Strategies in Women's Health","title-short":"The Intersection of Psychology and Gynecology","volume":"17","author":[{"family":"Kori","given":"Archana"},{"family":"Singh","given":"Ajay"},{"family":"Caroicar","given":"Yash Satish"},{"family":"Thomas","given":"Priyanka Elizabeth"},{"family":"Chandra","given":"Anjali"}]}}],"schema":"https://github.com/citation-style-language/schema/raw/master/csl-citation.json"} </w:instrText>
      </w:r>
      <w:r w:rsidR="008637FA" w:rsidRPr="009F64FF">
        <w:rPr>
          <w:sz w:val="22"/>
          <w:szCs w:val="22"/>
        </w:rPr>
        <w:fldChar w:fldCharType="separate"/>
      </w:r>
      <w:r w:rsidR="008C2244" w:rsidRPr="009F64FF">
        <w:rPr>
          <w:sz w:val="22"/>
          <w:szCs w:val="22"/>
        </w:rPr>
        <w:t>[20]</w:t>
      </w:r>
      <w:r w:rsidR="008637FA" w:rsidRPr="009F64FF">
        <w:rPr>
          <w:sz w:val="22"/>
          <w:szCs w:val="22"/>
        </w:rPr>
        <w:fldChar w:fldCharType="end"/>
      </w:r>
      <w:r w:rsidR="008637FA" w:rsidRPr="009F64FF">
        <w:rPr>
          <w:sz w:val="22"/>
          <w:szCs w:val="22"/>
        </w:rPr>
        <w:t xml:space="preserve">. </w:t>
      </w:r>
      <w:r w:rsidRPr="009F64FF">
        <w:rPr>
          <w:sz w:val="22"/>
          <w:szCs w:val="22"/>
        </w:rPr>
        <w:t xml:space="preserve">Studies have also demonstrated that relaxation exercises incorporating diaphragmatic breathing are equally effective when delivered in person or remotely, which supports the development of an app to guide users through these sessions </w:t>
      </w:r>
      <w:r w:rsidR="008229E3" w:rsidRPr="009F64FF">
        <w:rPr>
          <w:sz w:val="22"/>
          <w:szCs w:val="22"/>
        </w:rPr>
        <w:t xml:space="preserve"> </w:t>
      </w:r>
      <w:r w:rsidR="008229E3" w:rsidRPr="009F64FF">
        <w:rPr>
          <w:sz w:val="22"/>
          <w:szCs w:val="22"/>
        </w:rPr>
        <w:fldChar w:fldCharType="begin"/>
      </w:r>
      <w:r w:rsidR="002B7A4C" w:rsidRPr="009F64FF">
        <w:rPr>
          <w:sz w:val="22"/>
          <w:szCs w:val="22"/>
        </w:rPr>
        <w:instrText xml:space="preserve"> ADDIN ZOTERO_ITEM CSL_CITATION {"citationID":"nONL7YJl","properties":{"formattedCitation":"[13]","plainCitation":"[13]","noteIndex":0},"citationItems":[{"id":146,"uris":["http://zotero.org/groups/6396078/items/RTU82SF6"],"itemData":{"id":146,"type":"article-journal","abstract":"Painful menstrual cramps (dysmenorrhea) affect the physical and mental well-being of millions of women, generally interfering with workplace productivity, educational learning experiences, and overall quality of life. This report describes the relationship between diaphragmatic breathing and the reduction of dysmenorrhea symptoms among students enrolled in a university stress-management program. Forty-nine women participated in an intervention group while 26 women participated in a comparison group. The intervention group spent 30 min practicing daily breathing and relaxation exercises over five weeks. The comparison group had no exposure to specific interventions. Analysis suggests significant improvements in menstrual symptoms in the intervention group compared to the comparison group (p = 0.0008, after age adjustment). There was no difference in outcomes between in-person and online instruction. The observations suggest that practicing 30 min per day of specific breathing and relaxation techniques are scalable for groups beyond students. Despite limitations, such as the lack of direct comparisons with pharmacological interventions (e.g. pain medications), the observations support diaphragmatic breathing as a non-pharmacological self-care method for dysmenorrhea, with recommendations for incorporating self-care practices that foster effective menstrual management and reduce stigma into everyday health education for girls and young women everywhere.","container-title":"Applied Psychophysiology and Biofeedback","DOI":"10.1007/s10484-025-09745-7","ISSN":"1573-3270","journalAbbreviation":"Appl Psychophysiol Biofeedback","language":"eng","PMID":"41138024","source":"PubMed","title":"Practicing Diaphragmatic Breathing Reduces Menstrual Symptoms Both During In-Person and Synchronous Online Teaching","author":[{"family":"Peper","given":"Erik"},{"family":"Harvey","given":"Richard"},{"family":"Chen","given":"Singing"},{"family":"Heinz","given":"Nicholas"}],"issued":{"date-parts":[["2025",10,25]]}}}],"schema":"https://github.com/citation-style-language/schema/raw/master/csl-citation.json"} </w:instrText>
      </w:r>
      <w:r w:rsidR="008229E3" w:rsidRPr="009F64FF">
        <w:rPr>
          <w:sz w:val="22"/>
          <w:szCs w:val="22"/>
        </w:rPr>
        <w:fldChar w:fldCharType="separate"/>
      </w:r>
      <w:r w:rsidR="00ED427D" w:rsidRPr="009F64FF">
        <w:rPr>
          <w:noProof/>
          <w:sz w:val="22"/>
          <w:szCs w:val="22"/>
        </w:rPr>
        <w:t>[13]</w:t>
      </w:r>
      <w:r w:rsidR="008229E3" w:rsidRPr="009F64FF">
        <w:rPr>
          <w:sz w:val="22"/>
          <w:szCs w:val="22"/>
        </w:rPr>
        <w:fldChar w:fldCharType="end"/>
      </w:r>
      <w:r w:rsidR="00720457" w:rsidRPr="009F64FF">
        <w:rPr>
          <w:sz w:val="22"/>
          <w:szCs w:val="22"/>
        </w:rPr>
        <w:t xml:space="preserve">. </w:t>
      </w:r>
      <w:r w:rsidR="00F57AFF" w:rsidRPr="009F64FF">
        <w:rPr>
          <w:sz w:val="22"/>
          <w:szCs w:val="22"/>
        </w:rPr>
        <w:t>By creating a multimodal approach that combines a wearable device with physical pain-relief elements and techniques that target the autonomic nervous system, the overall impact has the potential to be significantly greater.</w:t>
      </w:r>
    </w:p>
    <w:p w14:paraId="34B717E4" w14:textId="77777777" w:rsidR="0067570A" w:rsidRPr="009F64FF" w:rsidRDefault="0067570A" w:rsidP="00067E0F">
      <w:pPr>
        <w:ind w:firstLine="0"/>
        <w:rPr>
          <w:b/>
          <w:bCs/>
          <w:sz w:val="22"/>
          <w:szCs w:val="22"/>
        </w:rPr>
      </w:pPr>
    </w:p>
    <w:p w14:paraId="6F1C50D4" w14:textId="2439D99B" w:rsidR="0067570A" w:rsidRPr="009F64FF" w:rsidRDefault="0067570A" w:rsidP="0067570A">
      <w:pPr>
        <w:rPr>
          <w:b/>
          <w:bCs/>
          <w:sz w:val="22"/>
          <w:szCs w:val="22"/>
        </w:rPr>
      </w:pPr>
      <w:r w:rsidRPr="009F64FF">
        <w:rPr>
          <w:b/>
          <w:bCs/>
          <w:sz w:val="22"/>
          <w:szCs w:val="22"/>
        </w:rPr>
        <w:t>Component II</w:t>
      </w:r>
      <w:r w:rsidR="001051D5" w:rsidRPr="009F64FF">
        <w:rPr>
          <w:b/>
          <w:bCs/>
          <w:sz w:val="22"/>
          <w:szCs w:val="22"/>
        </w:rPr>
        <w:t>I</w:t>
      </w:r>
      <w:r w:rsidRPr="009F64FF">
        <w:rPr>
          <w:b/>
          <w:bCs/>
          <w:sz w:val="22"/>
          <w:szCs w:val="22"/>
        </w:rPr>
        <w:t>: Bio-Responsive Control Loop</w:t>
      </w:r>
    </w:p>
    <w:p w14:paraId="2C55CE67" w14:textId="57A78176" w:rsidR="0067570A" w:rsidRPr="009F64FF" w:rsidRDefault="0067570A" w:rsidP="0067570A">
      <w:pPr>
        <w:rPr>
          <w:sz w:val="22"/>
          <w:szCs w:val="22"/>
        </w:rPr>
      </w:pPr>
      <w:r w:rsidRPr="009F64FF">
        <w:rPr>
          <w:sz w:val="22"/>
          <w:szCs w:val="22"/>
        </w:rPr>
        <w:t xml:space="preserve">The second component focuses on the logic-driven software that governs the device’s operation based on real-time user input. Software design directions address user needs in both safety and psychological support in pain management. This component prioritizes patient safety by addressing the risk of “toasted skin syndrome” or cutaneous injury associated with prolonged heating pad use </w:t>
      </w:r>
      <w:r w:rsidR="008D3DF4" w:rsidRPr="009F64FF">
        <w:rPr>
          <w:sz w:val="22"/>
          <w:szCs w:val="22"/>
        </w:rPr>
        <w:fldChar w:fldCharType="begin"/>
      </w:r>
      <w:r w:rsidR="002B7A4C" w:rsidRPr="009F64FF">
        <w:rPr>
          <w:sz w:val="22"/>
          <w:szCs w:val="22"/>
        </w:rPr>
        <w:instrText xml:space="preserve"> ADDIN ZOTERO_ITEM CSL_CITATION {"citationID":"LsmHbYXO","properties":{"formattedCitation":"[11]","plainCitation":"[11]","noteIndex":0},"citationItems":[{"id":33,"uris":["http://zotero.org/groups/6396078/items/65SCN3LW"],"itemData":{"id":33,"type":"article-journal","abstract":"Erythema ab igne (EAI), also known as “hot water bottle rash” or “toasted skin syndrome”, is a benign cutaneous condition caused by chronic exposure to low-level infrared heat. It typically begins as transient erythema and evolves into a reticulated brown pigmentation with telangiectasias. A skin biopsy, ideally taken from the central area of the hyperpigmented lesion, is recommended to exclude differential diagnoses. Although usually benign, EAI has been associated with rare malignant transformations, supported only by low-level evidence. Elimination of the heat source is essential, and topical treatments such as hydroquinone or retinoids may be considered, while agents like 5-fluorouracil or imiquimod are reserved for dysplastic lesions. Women with endometriosis frequently use heating devices to alleviate dysmenorrhea and chronic pelvic pain. However, prolonged or inappropriate heat application can lead to chronic thermal injury, including EAI, and may delay medical consultation. While controlled trials confirm short-term analgesic efficacy of heat therapy, extrapolating these findings to unrestricted home use without standardized safety recommendations can be misleading. EAI illustrates the broader impact of chronic pain in endometriosis, linking cutaneous manifestations with neuroplastic alterations and psychiatric comorbidities. A nuanced approach combining patient education on safe use of heat, close dermatologic monitoring, and multidisciplinary pain management is warranted.","container-title":"Life","DOI":"10.3390/life15101533","journalAbbreviation":"Life","page":"1533","source":"ResearchGate","title":"Erythema ab igne—A Potential Cutaneous Marker of Chronic Heat Use in Patients with Endometriosis: A Narrative Literature Review and a Case Report","title-short":"Erythema ab igne—A Potential Cutaneous Marker of Chronic Heat Use in Patients with Endometriosis","volume":"15","author":[{"family":"Frincu","given":"Francesca"},{"family":"Scurtu","given":"Lucian"},{"family":"Bauşic","given":"Alexandra"},{"family":"Petca","given":"Aida"},{"family":"Mehedintu","given":"Claudia"}],"issued":{"date-parts":[["2025",9,29]]}}}],"schema":"https://github.com/citation-style-language/schema/raw/master/csl-citation.json"} </w:instrText>
      </w:r>
      <w:r w:rsidR="008D3DF4" w:rsidRPr="009F64FF">
        <w:rPr>
          <w:sz w:val="22"/>
          <w:szCs w:val="22"/>
        </w:rPr>
        <w:fldChar w:fldCharType="separate"/>
      </w:r>
      <w:r w:rsidR="00ED427D" w:rsidRPr="009F64FF">
        <w:rPr>
          <w:noProof/>
          <w:sz w:val="22"/>
          <w:szCs w:val="22"/>
        </w:rPr>
        <w:t>[11]</w:t>
      </w:r>
      <w:r w:rsidR="008D3DF4" w:rsidRPr="009F64FF">
        <w:rPr>
          <w:sz w:val="22"/>
          <w:szCs w:val="22"/>
        </w:rPr>
        <w:fldChar w:fldCharType="end"/>
      </w:r>
      <w:r w:rsidRPr="009F64FF">
        <w:rPr>
          <w:sz w:val="22"/>
          <w:szCs w:val="22"/>
        </w:rPr>
        <w:t xml:space="preserve">. By employing an automated shut-off mechanism that only re-activates if the user confirms persistent pain after the exercise phase, the design ensures that heat therapy is active only when clinically necessary. Additionally, the integration of in-app guided exercises in both diaphragmatic breathing and stretches indicated in relieving pelvic pain offers both physical and psychological relief to users. Both diaphragmatic breathing and </w:t>
      </w:r>
      <w:r w:rsidR="00C8516F" w:rsidRPr="009F64FF">
        <w:rPr>
          <w:sz w:val="22"/>
          <w:szCs w:val="22"/>
        </w:rPr>
        <w:t>physical exercise</w:t>
      </w:r>
      <w:r w:rsidRPr="009F64FF">
        <w:rPr>
          <w:sz w:val="22"/>
          <w:szCs w:val="22"/>
        </w:rPr>
        <w:t xml:space="preserve"> including </w:t>
      </w:r>
      <w:r w:rsidR="00394EE3" w:rsidRPr="009F64FF">
        <w:rPr>
          <w:sz w:val="22"/>
          <w:szCs w:val="22"/>
        </w:rPr>
        <w:t>yoga</w:t>
      </w:r>
      <w:r w:rsidRPr="009F64FF">
        <w:rPr>
          <w:sz w:val="22"/>
          <w:szCs w:val="22"/>
        </w:rPr>
        <w:t xml:space="preserve"> have proven to provide pelvic pain relief </w:t>
      </w:r>
      <w:r w:rsidR="001A1D29" w:rsidRPr="009F64FF">
        <w:rPr>
          <w:sz w:val="22"/>
          <w:szCs w:val="22"/>
        </w:rPr>
        <w:t xml:space="preserve"> </w:t>
      </w:r>
      <w:r w:rsidR="001A1D29" w:rsidRPr="009F64FF">
        <w:rPr>
          <w:sz w:val="22"/>
          <w:szCs w:val="22"/>
        </w:rPr>
        <w:fldChar w:fldCharType="begin"/>
      </w:r>
      <w:r w:rsidR="008C2244" w:rsidRPr="009F64FF">
        <w:rPr>
          <w:sz w:val="22"/>
          <w:szCs w:val="22"/>
        </w:rPr>
        <w:instrText xml:space="preserve"> ADDIN ZOTERO_ITEM CSL_CITATION {"citationID":"V3vhu9aO","properties":{"formattedCitation":"[21], [22], [23]","plainCitation":"[21], [22], [23]","noteIndex":0},"citationItems":[{"id":138,"uris":["http://zotero.org/groups/6396078/items/S3USUT8K"],"itemData":{"id":138,"type":"article-journal","abstract":"Pelvic floor muscles (PFMs) in women play a key role, and their proper functioning depends on the coordinated interaction with other anatomical struct...","container-title":"Applied Sciences","DOI":"10.3390/app152212055","ISSN":"2076-3417","issue":"22","language":"en","license":"http://creativecommons.org/licenses/by/3.0/","publisher":"publisher","source":"www.mdpi.com","title":"Effects of Diaphragmatic Therapy on Pelvic Floor Muscle Activity, Stress Levels, and Sexual Life Satisfaction in Polish Women","URL":"https://www.mdpi.com/2076-3417/15/22/12055","volume":"15","author":[{"family":"Golec","given":"Joanna"},{"family":"Gamrot","given":"Sara"},{"family":"Michalik","given":"Monika"},{"family":"Sulowska-Daszyk","given":"Iwona"},{"family":"Nowak","given":"Monika"},{"family":"Balicka-Bom","given":"Joanna"}],"accessed":{"date-parts":[["2026",2,23]]},"issued":{"date-parts":[["2025",11,12]]}}},{"id":139,"uris":["http://zotero.org/groups/6396078/items/VDMGRNS4"],"itemData":{"id":139,"type":"article-journal","abstract":"Context:\nChronic pelvic pain (CPP) is a common condition of women of the reproductive age group. It has a negative impact on a woman's personal health and quality of life (QOL). Practicing yoga has shown numerous benefits in various chronic painful conditions.\n\nAim:\nTo study the effects of yogic intervention on pain scores and quality of life in females of reproductive age group with CPP, on conventional therapy.\n\nSettings and Design:\nIt is a follow-up, randomized case-control study done in a tertiary care hospital.\n\nSubjects and Methods:\nSixty female patients of CPP in the age group of 18–45 years were randomly divided into Group I (n = 30) and Group II (n = 30). Group I received only conventional therapy in the form of NSAIDS and Group II received yoga therapy in the form of asanas, pranayama, and relaxation along with the conventional therapy for 8 weeks. They were assessed twice (pre- and post-treatment) for pain scores through visual analog scale (VAS) score and QOL by the World Health Organization quality of life-BREF (WHOQOL-BREF) questionnaire.\n\nStatistical Analysis Used:\nRepeated measure ANOVA followed by Tukey's test. P &lt; 0.05 was considered significant.\n\nResults:\nAfter 8 weeks of yogic intervention, Group II patients showed a significant decrease in intensity of pain seen by a decrease in VAS score (P &lt; 0.001) and improvement in the quality of life with a significant increase (P &lt; 0.001) in physical, psychological, social, and environmental domain scores of WHOQOL-BREF.\n\nConclusions:\nThe practice of yoga causes a reduction in the pain intensity and improves the quality of life in patients with chronic pelvic pain.","container-title":"International Journal of Yoga","DOI":"10.4103/0973-6131.186155","ISSN":"0973-6131","issue":"1","journalAbbreviation":"Int J Yoga","page":"9-15","PMID":"28149062","PMCID":"PMC5225749","source":"PubMed Central","title":"Effects of yogic intervention on pain scores and quality of life in females with chronic pelvic pain","volume":"10","author":[{"family":"Saxena","given":"Rahul"},{"family":"Gupta","given":"Manish"},{"family":"Shankar","given":"Nilima"},{"family":"Jain","given":"Sandhya"},{"family":"Saxena","given":"Arushi"}],"issued":{"date-parts":[["2017"]]}}},{"id":140,"uris":["http://zotero.org/groups/6396078/items/ANPAGN88"],"itemData":{"id":140,"type":"article-journal","abstract":"[Purpose] This study was carried out to determine the effect of an exercise program on\npelvic pain and posture associated with endometriosis. [Subjects and Methods] This study\nwas designed as repeated measures design that compared one group of 20 patients (age range\n26–32 years) diagnosed by laparoscope as having mild or moderate endometriosis before,\nafter 4 weeks, and after 8 weeks of exercise program. The exercise program parameters were\nbased on the American College of Obstetricians and Gynecologists guidelines for exercise\nsuitable for sedentary women. To assess the intensity of endometriosis pain, a present\npain intensity scale was used. On the other hand, a raster stereography system was used to\nassess the posture. [Results] After 8 weeks of performing the exercise regimen, there was\na statistically significant decrease in the patients’ pain intensity and thoracic kyphosis\nangle program in compared with pre treatment. [Conclusion] Ultimately it was proven that\neight weeks of an exercise program is very effective in decreasing pain and postural\nabnormalities associated with endometriosis.","container-title":"Journal of Physical Therapy Science","DOI":"10.1589/jpts.29.2112","ISSN":"0915-5287","issue":"12","journalAbbreviation":"J Phys Ther Sci","page":"2112-2115","PMID":"29643586","PMCID":"PMC5890212","source":"PubMed Central","title":"Efficacy of exercise on pelvic pain and posture associated with endometriosis: within subject design","title-short":"Efficacy of exercise on pelvic pain and posture associated with endometriosis","volume":"29","author":[{"family":"Awad","given":"Eman"},{"family":"Ahmed","given":"Hamada Ahmed Hamada"},{"family":"Yousef","given":"Amal"},{"family":"Abbas","given":"Rami"}],"issued":{"date-parts":[["2017",12]]}}}],"schema":"https://github.com/citation-style-language/schema/raw/master/csl-citation.json"} </w:instrText>
      </w:r>
      <w:r w:rsidR="001A1D29" w:rsidRPr="009F64FF">
        <w:rPr>
          <w:sz w:val="22"/>
          <w:szCs w:val="22"/>
        </w:rPr>
        <w:fldChar w:fldCharType="separate"/>
      </w:r>
      <w:r w:rsidR="008C2244" w:rsidRPr="009F64FF">
        <w:rPr>
          <w:sz w:val="22"/>
          <w:szCs w:val="22"/>
        </w:rPr>
        <w:t>[21], [22], [23]</w:t>
      </w:r>
      <w:r w:rsidR="001A1D29" w:rsidRPr="009F64FF">
        <w:rPr>
          <w:sz w:val="22"/>
          <w:szCs w:val="22"/>
        </w:rPr>
        <w:fldChar w:fldCharType="end"/>
      </w:r>
      <w:r w:rsidR="00394EE3" w:rsidRPr="009F64FF">
        <w:rPr>
          <w:sz w:val="22"/>
          <w:szCs w:val="22"/>
        </w:rPr>
        <w:t>.</w:t>
      </w:r>
      <w:r w:rsidRPr="009F64FF">
        <w:rPr>
          <w:sz w:val="22"/>
          <w:szCs w:val="22"/>
        </w:rPr>
        <w:t xml:space="preserve"> Furthermore, meditative breathing reduces pain perception by activating the parasympathetic nervous system, reducing muscle tension, and improving oxygen flow </w:t>
      </w:r>
      <w:r w:rsidR="00D21E59">
        <w:rPr>
          <w:sz w:val="22"/>
          <w:szCs w:val="22"/>
        </w:rPr>
        <w:t>[21]</w:t>
      </w:r>
      <w:r w:rsidRPr="009F64FF">
        <w:rPr>
          <w:sz w:val="22"/>
          <w:szCs w:val="22"/>
        </w:rPr>
        <w:t xml:space="preserve">. By </w:t>
      </w:r>
      <w:r w:rsidRPr="009F64FF">
        <w:rPr>
          <w:sz w:val="22"/>
          <w:szCs w:val="22"/>
        </w:rPr>
        <w:lastRenderedPageBreak/>
        <w:t>integrating these guided exercises, the software integration offers psychological support to users by addressing the fear-avoidance cycle common amongst patients with chronic pain. A bio-responsive design direction is a significant improvement over standard timers, providing a safer and more empathetic user experience.</w:t>
      </w:r>
    </w:p>
    <w:p w14:paraId="72DC02C8" w14:textId="77777777" w:rsidR="0067570A" w:rsidRPr="009F64FF" w:rsidRDefault="0067570A" w:rsidP="0067570A">
      <w:pPr>
        <w:rPr>
          <w:sz w:val="22"/>
          <w:szCs w:val="22"/>
        </w:rPr>
      </w:pPr>
    </w:p>
    <w:p w14:paraId="7D63A9CA" w14:textId="0D5C85CD" w:rsidR="0067570A" w:rsidRPr="009F64FF" w:rsidRDefault="0067570A" w:rsidP="0067570A">
      <w:pPr>
        <w:rPr>
          <w:sz w:val="22"/>
          <w:szCs w:val="22"/>
        </w:rPr>
      </w:pPr>
      <w:r w:rsidRPr="009F64FF">
        <w:rPr>
          <w:b/>
          <w:bCs/>
          <w:sz w:val="22"/>
          <w:szCs w:val="22"/>
        </w:rPr>
        <w:t>Component I</w:t>
      </w:r>
      <w:r w:rsidR="001051D5" w:rsidRPr="009F64FF">
        <w:rPr>
          <w:b/>
          <w:bCs/>
          <w:sz w:val="22"/>
          <w:szCs w:val="22"/>
        </w:rPr>
        <w:t>V</w:t>
      </w:r>
      <w:r w:rsidRPr="009F64FF">
        <w:rPr>
          <w:b/>
          <w:bCs/>
          <w:sz w:val="22"/>
          <w:szCs w:val="22"/>
        </w:rPr>
        <w:t>: Data Collection and Community Ecosystem</w:t>
      </w:r>
    </w:p>
    <w:p w14:paraId="7375A33D" w14:textId="6F8D6C36" w:rsidR="0067570A" w:rsidRPr="009F64FF" w:rsidRDefault="0067570A" w:rsidP="0067570A">
      <w:pPr>
        <w:rPr>
          <w:sz w:val="22"/>
          <w:szCs w:val="22"/>
        </w:rPr>
      </w:pPr>
      <w:r w:rsidRPr="009F64FF">
        <w:rPr>
          <w:sz w:val="22"/>
          <w:szCs w:val="22"/>
        </w:rPr>
        <w:t xml:space="preserve">Finally, this component involves a cloud-synchronized platform for longitudinal tracking and patient experience validation. </w:t>
      </w:r>
      <w:r w:rsidR="005A6818" w:rsidRPr="009F64FF">
        <w:rPr>
          <w:sz w:val="22"/>
          <w:szCs w:val="22"/>
        </w:rPr>
        <w:t xml:space="preserve">Tracking symptoms for dysmenorrhea is an effective way to advocate for oneself as it provides evidence for care </w:t>
      </w:r>
      <w:r w:rsidR="007E23B9" w:rsidRPr="009F64FF">
        <w:rPr>
          <w:sz w:val="22"/>
          <w:szCs w:val="22"/>
        </w:rPr>
        <w:t>and</w:t>
      </w:r>
      <w:r w:rsidR="005A6818" w:rsidRPr="009F64FF">
        <w:rPr>
          <w:sz w:val="22"/>
          <w:szCs w:val="22"/>
        </w:rPr>
        <w:t xml:space="preserve"> allows the patient to understand the full scope of their symptoms for better interventions. </w:t>
      </w:r>
      <w:r w:rsidRPr="009F64FF">
        <w:rPr>
          <w:sz w:val="22"/>
          <w:szCs w:val="22"/>
        </w:rPr>
        <w:t>The data logged by users—including pain frequency, intensity, and relief patterns—can be exported for healthcare providers to facilitate clinical decision-making and remote monitoring. By quantifying subjective pain experiences, both clinicians and patients gain access to insights into chronic pain associated with endometriosis. Additionally, a secure in-app community forum allows users to share experiences, addressing the significant validation-gap often experienced by women seeking endometriosis diagnoses and support. This direction facilitates proactive interventions and validates the patient’s lived experience.</w:t>
      </w:r>
    </w:p>
    <w:p w14:paraId="0A2018B3" w14:textId="77777777" w:rsidR="0000684A" w:rsidRPr="009F64FF" w:rsidRDefault="0000684A" w:rsidP="00F71106">
      <w:pPr>
        <w:ind w:firstLine="0"/>
        <w:jc w:val="left"/>
        <w:rPr>
          <w:sz w:val="22"/>
          <w:szCs w:val="22"/>
        </w:rPr>
      </w:pPr>
    </w:p>
    <w:p w14:paraId="1F96FC6D" w14:textId="77777777" w:rsidR="00465520" w:rsidRPr="009F64FF" w:rsidRDefault="005F527E" w:rsidP="00465520">
      <w:pPr>
        <w:keepNext/>
        <w:ind w:firstLine="0"/>
        <w:jc w:val="left"/>
        <w:rPr>
          <w:sz w:val="22"/>
          <w:szCs w:val="22"/>
        </w:rPr>
      </w:pPr>
      <w:r w:rsidRPr="009F64FF">
        <w:rPr>
          <w:noProof/>
          <w:sz w:val="22"/>
          <w:szCs w:val="22"/>
        </w:rPr>
        <w:drawing>
          <wp:inline distT="0" distB="0" distL="0" distR="0" wp14:anchorId="7BF22785" wp14:editId="45FDD333">
            <wp:extent cx="5884433" cy="2802111"/>
            <wp:effectExtent l="0" t="0" r="0" b="5080"/>
            <wp:docPr id="1642228748" name="Picture 1" descr="A diagram of a pain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28748" name="Picture 1" descr="A diagram of a pain level&#10;&#10;AI-generated content may be incorrect."/>
                    <pic:cNvPicPr/>
                  </pic:nvPicPr>
                  <pic:blipFill>
                    <a:blip r:embed="rId13"/>
                    <a:stretch>
                      <a:fillRect/>
                    </a:stretch>
                  </pic:blipFill>
                  <pic:spPr>
                    <a:xfrm>
                      <a:off x="0" y="0"/>
                      <a:ext cx="5897949" cy="2808547"/>
                    </a:xfrm>
                    <a:prstGeom prst="rect">
                      <a:avLst/>
                    </a:prstGeom>
                  </pic:spPr>
                </pic:pic>
              </a:graphicData>
            </a:graphic>
          </wp:inline>
        </w:drawing>
      </w:r>
    </w:p>
    <w:p w14:paraId="29E54592" w14:textId="2433006A" w:rsidR="009823E6" w:rsidRPr="009F64FF" w:rsidRDefault="00465520" w:rsidP="00465520">
      <w:pPr>
        <w:pStyle w:val="Caption"/>
        <w:rPr>
          <w:rFonts w:ascii="Times New Roman" w:hAnsi="Times New Roman"/>
          <w:sz w:val="22"/>
          <w:szCs w:val="22"/>
        </w:rPr>
      </w:pPr>
      <w:r w:rsidRPr="009F64FF">
        <w:rPr>
          <w:rFonts w:ascii="Times New Roman" w:hAnsi="Times New Roman"/>
          <w:sz w:val="22"/>
          <w:szCs w:val="22"/>
        </w:rPr>
        <w:t xml:space="preserve">Figure </w:t>
      </w:r>
      <w:r w:rsidRPr="009F64FF">
        <w:rPr>
          <w:rFonts w:ascii="Times New Roman" w:hAnsi="Times New Roman"/>
          <w:sz w:val="22"/>
          <w:szCs w:val="22"/>
        </w:rPr>
        <w:fldChar w:fldCharType="begin"/>
      </w:r>
      <w:r w:rsidRPr="009F64FF">
        <w:rPr>
          <w:rFonts w:ascii="Times New Roman" w:hAnsi="Times New Roman"/>
          <w:sz w:val="22"/>
          <w:szCs w:val="22"/>
        </w:rPr>
        <w:instrText xml:space="preserve"> SEQ Figure \* ARABIC </w:instrText>
      </w:r>
      <w:r w:rsidRPr="009F64FF">
        <w:rPr>
          <w:rFonts w:ascii="Times New Roman" w:hAnsi="Times New Roman"/>
          <w:sz w:val="22"/>
          <w:szCs w:val="22"/>
        </w:rPr>
        <w:fldChar w:fldCharType="separate"/>
      </w:r>
      <w:r w:rsidRPr="009F64FF">
        <w:rPr>
          <w:rFonts w:ascii="Times New Roman" w:hAnsi="Times New Roman"/>
          <w:noProof/>
          <w:sz w:val="22"/>
          <w:szCs w:val="22"/>
        </w:rPr>
        <w:t>1</w:t>
      </w:r>
      <w:r w:rsidRPr="009F64FF">
        <w:rPr>
          <w:rFonts w:ascii="Times New Roman" w:hAnsi="Times New Roman"/>
          <w:sz w:val="22"/>
          <w:szCs w:val="22"/>
        </w:rPr>
        <w:fldChar w:fldCharType="end"/>
      </w:r>
      <w:r w:rsidRPr="009F64FF">
        <w:rPr>
          <w:rFonts w:ascii="Times New Roman" w:hAnsi="Times New Roman"/>
          <w:sz w:val="22"/>
          <w:szCs w:val="22"/>
        </w:rPr>
        <w:t>: Design Flowchart</w:t>
      </w:r>
      <w:r w:rsidR="00AA7579">
        <w:rPr>
          <w:rFonts w:ascii="Times New Roman" w:hAnsi="Times New Roman"/>
          <w:sz w:val="22"/>
          <w:szCs w:val="22"/>
        </w:rPr>
        <w:t xml:space="preserve"> for Device</w:t>
      </w:r>
    </w:p>
    <w:p w14:paraId="6B501A64" w14:textId="77777777" w:rsidR="0037168F" w:rsidRPr="009F64FF" w:rsidRDefault="0037168F" w:rsidP="00BB6878">
      <w:pPr>
        <w:ind w:firstLine="0"/>
        <w:jc w:val="left"/>
        <w:rPr>
          <w:sz w:val="22"/>
          <w:szCs w:val="22"/>
        </w:rPr>
      </w:pPr>
    </w:p>
    <w:p w14:paraId="238A224B" w14:textId="77777777" w:rsidR="00287279" w:rsidRPr="009F64FF" w:rsidRDefault="00287279" w:rsidP="003B71DE">
      <w:pPr>
        <w:ind w:firstLine="0"/>
        <w:jc w:val="left"/>
        <w:rPr>
          <w:sz w:val="22"/>
          <w:szCs w:val="22"/>
        </w:rPr>
      </w:pPr>
    </w:p>
    <w:p w14:paraId="4BE599DA" w14:textId="77777777" w:rsidR="00281F15" w:rsidRPr="009F64FF" w:rsidRDefault="00281F15" w:rsidP="003B71DE">
      <w:pPr>
        <w:ind w:firstLine="0"/>
        <w:jc w:val="left"/>
        <w:rPr>
          <w:sz w:val="22"/>
          <w:szCs w:val="22"/>
        </w:rPr>
      </w:pPr>
    </w:p>
    <w:p w14:paraId="3D4392A9" w14:textId="1E16980B" w:rsidR="2384AACD" w:rsidRPr="009F64FF" w:rsidRDefault="2384AACD" w:rsidP="2384AACD">
      <w:pPr>
        <w:ind w:firstLine="0"/>
        <w:rPr>
          <w:sz w:val="22"/>
          <w:szCs w:val="22"/>
        </w:rPr>
      </w:pPr>
    </w:p>
    <w:p w14:paraId="623EC35C" w14:textId="7AAABD01" w:rsidR="5D49DC03" w:rsidRPr="009F64FF" w:rsidRDefault="5D49DC03" w:rsidP="3C1D90CD">
      <w:pPr>
        <w:pStyle w:val="Heading1"/>
      </w:pPr>
      <w:bookmarkStart w:id="4" w:name="_Toc221014575"/>
      <w:r w:rsidRPr="009F64FF">
        <w:t>Technical Specifications</w:t>
      </w:r>
      <w:bookmarkEnd w:id="4"/>
    </w:p>
    <w:p w14:paraId="5F8920C4" w14:textId="6A963146" w:rsidR="3C1D90CD" w:rsidRPr="009F64FF" w:rsidRDefault="3C1D90CD" w:rsidP="00865BA8">
      <w:pPr>
        <w:ind w:firstLine="0"/>
        <w:rPr>
          <w:sz w:val="22"/>
          <w:szCs w:val="22"/>
        </w:rPr>
      </w:pPr>
    </w:p>
    <w:tbl>
      <w:tblPr>
        <w:tblStyle w:val="TableGrid"/>
        <w:tblW w:w="0" w:type="auto"/>
        <w:tblLook w:val="04A0" w:firstRow="1" w:lastRow="0" w:firstColumn="1" w:lastColumn="0" w:noHBand="0" w:noVBand="1"/>
      </w:tblPr>
      <w:tblGrid>
        <w:gridCol w:w="1654"/>
        <w:gridCol w:w="2124"/>
        <w:gridCol w:w="2020"/>
        <w:gridCol w:w="2106"/>
        <w:gridCol w:w="1906"/>
      </w:tblGrid>
      <w:tr w:rsidR="00816592" w:rsidRPr="009F64FF" w14:paraId="6F9959F6" w14:textId="77777777" w:rsidTr="003C52C3">
        <w:tc>
          <w:tcPr>
            <w:tcW w:w="1654" w:type="dxa"/>
          </w:tcPr>
          <w:p w14:paraId="2F04EC65" w14:textId="082137E2" w:rsidR="003C52C3" w:rsidRPr="009F64FF" w:rsidRDefault="00527623" w:rsidP="009D37D8">
            <w:pPr>
              <w:pBdr>
                <w:top w:val="none" w:sz="0" w:space="0" w:color="auto"/>
                <w:left w:val="none" w:sz="0" w:space="0" w:color="auto"/>
                <w:bottom w:val="none" w:sz="0" w:space="0" w:color="auto"/>
                <w:right w:val="none" w:sz="0" w:space="0" w:color="auto"/>
                <w:between w:val="none" w:sz="0" w:space="0" w:color="auto"/>
              </w:pBdr>
              <w:ind w:firstLine="0"/>
              <w:jc w:val="center"/>
              <w:rPr>
                <w:b/>
                <w:bCs/>
                <w:sz w:val="22"/>
                <w:szCs w:val="22"/>
              </w:rPr>
            </w:pPr>
            <w:r w:rsidRPr="009F64FF">
              <w:rPr>
                <w:b/>
                <w:bCs/>
                <w:sz w:val="22"/>
                <w:szCs w:val="22"/>
              </w:rPr>
              <w:t>Need</w:t>
            </w:r>
          </w:p>
        </w:tc>
        <w:tc>
          <w:tcPr>
            <w:tcW w:w="2124" w:type="dxa"/>
          </w:tcPr>
          <w:p w14:paraId="4AB3B992" w14:textId="5CC93BB8" w:rsidR="003C52C3" w:rsidRPr="009F64FF" w:rsidRDefault="003C52C3" w:rsidP="009D37D8">
            <w:pPr>
              <w:pBdr>
                <w:top w:val="none" w:sz="0" w:space="0" w:color="auto"/>
                <w:left w:val="none" w:sz="0" w:space="0" w:color="auto"/>
                <w:bottom w:val="none" w:sz="0" w:space="0" w:color="auto"/>
                <w:right w:val="none" w:sz="0" w:space="0" w:color="auto"/>
                <w:between w:val="none" w:sz="0" w:space="0" w:color="auto"/>
              </w:pBdr>
              <w:ind w:firstLine="0"/>
              <w:jc w:val="center"/>
              <w:rPr>
                <w:b/>
                <w:bCs/>
                <w:sz w:val="22"/>
                <w:szCs w:val="22"/>
              </w:rPr>
            </w:pPr>
            <w:r w:rsidRPr="009F64FF">
              <w:rPr>
                <w:b/>
                <w:bCs/>
                <w:sz w:val="22"/>
                <w:szCs w:val="22"/>
              </w:rPr>
              <w:t>Specification</w:t>
            </w:r>
          </w:p>
        </w:tc>
        <w:tc>
          <w:tcPr>
            <w:tcW w:w="2020" w:type="dxa"/>
          </w:tcPr>
          <w:p w14:paraId="6BE2F26C" w14:textId="7F3B0472" w:rsidR="003C52C3" w:rsidRPr="009F64FF" w:rsidRDefault="003C52C3" w:rsidP="009D37D8">
            <w:pPr>
              <w:pBdr>
                <w:top w:val="none" w:sz="0" w:space="0" w:color="auto"/>
                <w:left w:val="none" w:sz="0" w:space="0" w:color="auto"/>
                <w:bottom w:val="none" w:sz="0" w:space="0" w:color="auto"/>
                <w:right w:val="none" w:sz="0" w:space="0" w:color="auto"/>
                <w:between w:val="none" w:sz="0" w:space="0" w:color="auto"/>
              </w:pBdr>
              <w:ind w:firstLine="0"/>
              <w:jc w:val="center"/>
              <w:rPr>
                <w:b/>
                <w:bCs/>
                <w:sz w:val="22"/>
                <w:szCs w:val="22"/>
              </w:rPr>
            </w:pPr>
            <w:r w:rsidRPr="009F64FF">
              <w:rPr>
                <w:b/>
                <w:bCs/>
                <w:sz w:val="22"/>
                <w:szCs w:val="22"/>
              </w:rPr>
              <w:t>Tolerance &amp; Target Value</w:t>
            </w:r>
          </w:p>
        </w:tc>
        <w:tc>
          <w:tcPr>
            <w:tcW w:w="2106" w:type="dxa"/>
          </w:tcPr>
          <w:p w14:paraId="7C7B1802" w14:textId="40236CEC" w:rsidR="003C52C3" w:rsidRPr="009F64FF" w:rsidRDefault="003C52C3" w:rsidP="009D37D8">
            <w:pPr>
              <w:pBdr>
                <w:top w:val="none" w:sz="0" w:space="0" w:color="auto"/>
                <w:left w:val="none" w:sz="0" w:space="0" w:color="auto"/>
                <w:bottom w:val="none" w:sz="0" w:space="0" w:color="auto"/>
                <w:right w:val="none" w:sz="0" w:space="0" w:color="auto"/>
                <w:between w:val="none" w:sz="0" w:space="0" w:color="auto"/>
              </w:pBdr>
              <w:ind w:firstLine="0"/>
              <w:jc w:val="center"/>
              <w:rPr>
                <w:b/>
                <w:bCs/>
                <w:sz w:val="22"/>
                <w:szCs w:val="22"/>
              </w:rPr>
            </w:pPr>
            <w:r w:rsidRPr="009F64FF">
              <w:rPr>
                <w:b/>
                <w:bCs/>
                <w:sz w:val="22"/>
                <w:szCs w:val="22"/>
              </w:rPr>
              <w:t>Justification</w:t>
            </w:r>
          </w:p>
        </w:tc>
        <w:tc>
          <w:tcPr>
            <w:tcW w:w="1906" w:type="dxa"/>
          </w:tcPr>
          <w:p w14:paraId="195511D2" w14:textId="28B97381" w:rsidR="003C52C3" w:rsidRPr="009F64FF" w:rsidRDefault="003C52C3" w:rsidP="009D37D8">
            <w:pPr>
              <w:pBdr>
                <w:top w:val="none" w:sz="0" w:space="0" w:color="auto"/>
                <w:left w:val="none" w:sz="0" w:space="0" w:color="auto"/>
                <w:bottom w:val="none" w:sz="0" w:space="0" w:color="auto"/>
                <w:right w:val="none" w:sz="0" w:space="0" w:color="auto"/>
                <w:between w:val="none" w:sz="0" w:space="0" w:color="auto"/>
              </w:pBdr>
              <w:ind w:firstLine="0"/>
              <w:jc w:val="center"/>
              <w:rPr>
                <w:b/>
                <w:bCs/>
                <w:sz w:val="22"/>
                <w:szCs w:val="22"/>
              </w:rPr>
            </w:pPr>
            <w:r w:rsidRPr="009F64FF">
              <w:rPr>
                <w:b/>
                <w:bCs/>
                <w:sz w:val="22"/>
                <w:szCs w:val="22"/>
              </w:rPr>
              <w:t>Source</w:t>
            </w:r>
          </w:p>
        </w:tc>
      </w:tr>
      <w:tr w:rsidR="00816592" w:rsidRPr="009F64FF" w14:paraId="6B1F40F5" w14:textId="77777777" w:rsidTr="003C52C3">
        <w:tc>
          <w:tcPr>
            <w:tcW w:w="1654" w:type="dxa"/>
          </w:tcPr>
          <w:p w14:paraId="732AACDA" w14:textId="575C3D90" w:rsidR="003C52C3" w:rsidRPr="009F64FF" w:rsidRDefault="00007E0F"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Safe therapeutic heat for pelvic pain relief</w:t>
            </w:r>
          </w:p>
        </w:tc>
        <w:tc>
          <w:tcPr>
            <w:tcW w:w="2124" w:type="dxa"/>
          </w:tcPr>
          <w:p w14:paraId="691D26CE" w14:textId="4A9BFFDF" w:rsidR="003C52C3" w:rsidRPr="009F64FF" w:rsidRDefault="00EF01C0"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The device shall maintain a skin-contact temperature between 38°C and 45°C during active therapy and shall not </w:t>
            </w:r>
            <w:r w:rsidRPr="009F64FF">
              <w:rPr>
                <w:sz w:val="22"/>
                <w:szCs w:val="22"/>
              </w:rPr>
              <w:lastRenderedPageBreak/>
              <w:t>exceed 45°C under any condition.</w:t>
            </w:r>
          </w:p>
        </w:tc>
        <w:tc>
          <w:tcPr>
            <w:tcW w:w="2020" w:type="dxa"/>
          </w:tcPr>
          <w:p w14:paraId="4C945B42" w14:textId="77777777" w:rsidR="003C52C3" w:rsidRPr="009F64FF" w:rsidRDefault="003C52C3"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lastRenderedPageBreak/>
              <w:t>38°C – 45°C ±1°C</w:t>
            </w:r>
          </w:p>
          <w:p w14:paraId="1E669104" w14:textId="25237006" w:rsidR="003B2FEC" w:rsidRPr="009F64FF" w:rsidRDefault="003B2FEC"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MAX at 45°C ±1°C</w:t>
            </w:r>
          </w:p>
        </w:tc>
        <w:tc>
          <w:tcPr>
            <w:tcW w:w="2106" w:type="dxa"/>
          </w:tcPr>
          <w:p w14:paraId="5FD61AAC" w14:textId="096F3DCF" w:rsidR="003C52C3" w:rsidRPr="009F64FF" w:rsidRDefault="00A93206"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Heat in this range provides therapeutic benefit while temperatures above 45°C increase burn and erythema risk</w:t>
            </w:r>
            <w:r w:rsidR="00F35CD1" w:rsidRPr="009F64FF">
              <w:rPr>
                <w:sz w:val="22"/>
                <w:szCs w:val="22"/>
              </w:rPr>
              <w:fldChar w:fldCharType="begin"/>
            </w:r>
            <w:r w:rsidR="008C2244" w:rsidRPr="009F64FF">
              <w:rPr>
                <w:sz w:val="22"/>
                <w:szCs w:val="22"/>
              </w:rPr>
              <w:instrText xml:space="preserve"> ADDIN ZOTERO_ITEM CSL_CITATION {"citationID":"E8IoD4QS","properties":{"formattedCitation":"[11], [24]","plainCitation":"[11], [24]","noteIndex":0},"citationItems":[{"id":33,"uris":["http://zotero.org/groups/6396078/items/65SCN3LW"],"itemData":{"id":33,"type":"article-journal","abstract":"Erythema ab igne (EAI), also known as “hot water bottle rash” or “toasted skin syndrome”, is a benign cutaneous condition caused by chronic exposure to low-level infrared heat. It typically begins as transient erythema and evolves into a reticulated brown pigmentation with telangiectasias. A skin biopsy, ideally taken from the central area of the hyperpigmented lesion, is recommended to exclude differential diagnoses. Although usually benign, EAI has been associated with rare malignant transformations, supported only by low-level evidence. Elimination of the heat source is essential, and topical treatments such as hydroquinone or retinoids may be considered, while agents like 5-fluorouracil or imiquimod are reserved for dysplastic lesions. Women with endometriosis frequently use heating devices to alleviate dysmenorrhea and chronic pelvic pain. However, prolonged or inappropriate heat application can lead to chronic thermal injury, including EAI, and may delay medical consultation. While controlled trials confirm short-term analgesic efficacy of heat therapy, extrapolating these findings to unrestricted home use without standardized safety recommendations can be misleading. EAI illustrates the broader impact of chronic pain in endometriosis, linking cutaneous manifestations with neuroplastic alterations and psychiatric comorbidities. A nuanced approach combining patient education on safe use of heat, close dermatologic monitoring, and multidisciplinary pain management is warranted.","container-title":"Life","DOI":"10.3390/life15101533","journalAbbreviation":"Life","page":"1533","source":"ResearchGate","title":"Erythema ab igne—A Potential Cutaneous Marker of Chronic Heat Use in Patients with Endometriosis: A Narrative Literature Review and a Case Report","title-short":"Erythema ab igne—A Potential Cutaneous Marker of Chronic Heat Use in Patients with Endometriosis","volume":"15","author":[{"family":"Frincu","given":"Francesca"},{"family":"Scurtu","given":"Lucian"},{"family":"Bauşic","given":"Alexandra"},{"family":"Petca","given":"Aida"},{"family":"Mehedintu","given":"Claudia"}],"issued":{"date-parts":[["2025",9,29]]}}},{"id":49,"uris":["http://zotero.org/groups/6396078/items/J6N3HZ8H"],"itemData":{"id":49,"type":"article-journal","abstract":"Objective \n          To compare the efficacy of topically applied heat for menstrual pain with oral ibuprofen and placebo treatment.\n          Methods \n          We conducted a randomized placebo and active controlled (double dummy), parallel study using an abdominal patch (heated or unheated) for approximately 12 consecutive hours per day and oral medication (placebo or ibuprofen 400 mg) three times daily, approximately 6 hours apart for 2 consecutive days. Pain relief and pain intensity were recorded at 17 time points. There was at least 85% power to detect a true one-unit difference in the 2-day pain relief treatment means for comparisons with the unheated patch plus oral placebo group using a one-tailed test at the .05 level of significance, based on an observed within-group standard deviation of 1.147.\n          Results \n          Eighty-four patients were enrolled and 81 completed the study protocol. Over the 2 days of treatment, the heated patch plus placebo tablet group (mean 3.27, P &lt; .001), the unheated patch plus ibuprofen group (mean 3.07, P = .001), and the combination heated patch plus ibuprofen group (mean 3.55, P &lt; .001) had significantly greater pain relief than the unheated patch plus placebo group (mean 1.95). Greater pain relief was not observed for the combination heated patch plus ibuprofen group compared with the unheated patch plus ibuprofen group (P = .096); however, the time to noticeable pain relief was statistically significantly shorter for the heated patch plus ibuprofen group (median 1.5 hours) compared with the unheated patch plus ibuprofen group (median 2.79 hours, P = .01).\n          Conclusion \n          Continuous low-level topical heat therapy was as effective as ibuprofen for the treatment of dysmenorrhea.","container-title":"Obstetrics &amp; Gynecology","ISSN":"0029-7844","issue":"3","language":"en-US","page":"343","source":"journals.lww.com","title":"Continuous Low-Level Topical Heat in the Treatment of Dysmenorrhea","volume":"97","author":[{"family":"Akin","given":"Mark D."},{"family":"Weingand","given":"Kurt W."},{"family":"Hengehold","given":"David A."},{"family":"Goodale","given":"Mary Beth"},{"family":"Hinkle","given":"Robert T."},{"family":"Smith","given":"Roger P."}],"issued":{"date-parts":[["2001",3]]}}}],"schema":"https://github.com/citation-style-language/schema/raw/master/csl-citation.json"} </w:instrText>
            </w:r>
            <w:r w:rsidR="00F35CD1" w:rsidRPr="009F64FF">
              <w:rPr>
                <w:sz w:val="22"/>
                <w:szCs w:val="22"/>
              </w:rPr>
              <w:fldChar w:fldCharType="separate"/>
            </w:r>
            <w:r w:rsidR="008C2244" w:rsidRPr="009F64FF">
              <w:rPr>
                <w:sz w:val="22"/>
                <w:szCs w:val="22"/>
              </w:rPr>
              <w:t>[11], [24]</w:t>
            </w:r>
            <w:r w:rsidR="00F35CD1" w:rsidRPr="009F64FF">
              <w:rPr>
                <w:sz w:val="22"/>
                <w:szCs w:val="22"/>
              </w:rPr>
              <w:fldChar w:fldCharType="end"/>
            </w:r>
            <w:r w:rsidR="003C52C3" w:rsidRPr="009F64FF">
              <w:rPr>
                <w:sz w:val="22"/>
                <w:szCs w:val="22"/>
              </w:rPr>
              <w:t>.</w:t>
            </w:r>
          </w:p>
        </w:tc>
        <w:tc>
          <w:tcPr>
            <w:tcW w:w="1906" w:type="dxa"/>
          </w:tcPr>
          <w:p w14:paraId="33CA189E" w14:textId="0FBC468D" w:rsidR="003C52C3" w:rsidRPr="009F64FF" w:rsidRDefault="003C52C3"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User </w:t>
            </w:r>
            <w:r w:rsidR="0025058C" w:rsidRPr="009F64FF">
              <w:rPr>
                <w:sz w:val="22"/>
                <w:szCs w:val="22"/>
              </w:rPr>
              <w:t xml:space="preserve">Comfort &amp; Safety </w:t>
            </w:r>
          </w:p>
        </w:tc>
      </w:tr>
      <w:tr w:rsidR="00816592" w:rsidRPr="009F64FF" w14:paraId="78AC9F86" w14:textId="77777777" w:rsidTr="003C52C3">
        <w:tc>
          <w:tcPr>
            <w:tcW w:w="1654" w:type="dxa"/>
          </w:tcPr>
          <w:p w14:paraId="517E2C4A" w14:textId="182CCFA5" w:rsidR="003C52C3" w:rsidRPr="009F64FF" w:rsidRDefault="000A6AFB"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Prevent thermal injury from prolonged exposure</w:t>
            </w:r>
          </w:p>
        </w:tc>
        <w:tc>
          <w:tcPr>
            <w:tcW w:w="2124" w:type="dxa"/>
          </w:tcPr>
          <w:p w14:paraId="290BF5DC" w14:textId="612DCF3F" w:rsidR="003C52C3" w:rsidRPr="009F64FF" w:rsidRDefault="008562B3"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The device shall automatically terminate heat delivery after ≤20 minutes per session and shall not allow more than 3 consecutive sessions without a 30-minute cooldown period.</w:t>
            </w:r>
          </w:p>
        </w:tc>
        <w:tc>
          <w:tcPr>
            <w:tcW w:w="2020" w:type="dxa"/>
          </w:tcPr>
          <w:p w14:paraId="4AE3C054" w14:textId="47F8E5E7" w:rsidR="003C52C3" w:rsidRPr="009F64FF" w:rsidRDefault="001E337F"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≤20 min per session; </w:t>
            </w:r>
            <w:r w:rsidR="00000AA2" w:rsidRPr="009F64FF">
              <w:rPr>
                <w:sz w:val="22"/>
                <w:szCs w:val="22"/>
              </w:rPr>
              <w:t>MAX</w:t>
            </w:r>
            <w:r w:rsidRPr="009F64FF">
              <w:rPr>
                <w:sz w:val="22"/>
                <w:szCs w:val="22"/>
              </w:rPr>
              <w:t xml:space="preserve"> 3 cycles</w:t>
            </w:r>
          </w:p>
        </w:tc>
        <w:tc>
          <w:tcPr>
            <w:tcW w:w="2106" w:type="dxa"/>
          </w:tcPr>
          <w:p w14:paraId="1E563454" w14:textId="7B5BDBE5" w:rsidR="003C52C3" w:rsidRPr="009F64FF" w:rsidRDefault="00145A00"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Limits cumulative thermal exposure and reduces risk of chronic heat injury (“toasted skin syndrome”</w:t>
            </w:r>
            <w:r w:rsidR="00591CD6" w:rsidRPr="009F64FF">
              <w:rPr>
                <w:sz w:val="22"/>
                <w:szCs w:val="22"/>
              </w:rPr>
              <w:t>)</w:t>
            </w:r>
            <w:r w:rsidR="00CC0976" w:rsidRPr="009F64FF">
              <w:rPr>
                <w:sz w:val="22"/>
                <w:szCs w:val="22"/>
              </w:rPr>
              <w:t xml:space="preserve"> </w:t>
            </w:r>
            <w:r w:rsidR="00CC0976" w:rsidRPr="009F64FF">
              <w:rPr>
                <w:sz w:val="22"/>
                <w:szCs w:val="22"/>
              </w:rPr>
              <w:fldChar w:fldCharType="begin"/>
            </w:r>
            <w:r w:rsidR="002B7A4C" w:rsidRPr="009F64FF">
              <w:rPr>
                <w:sz w:val="22"/>
                <w:szCs w:val="22"/>
              </w:rPr>
              <w:instrText xml:space="preserve"> ADDIN ZOTERO_ITEM CSL_CITATION {"citationID":"TD4Lb8Ud","properties":{"formattedCitation":"[11]","plainCitation":"[11]","noteIndex":0},"citationItems":[{"id":33,"uris":["http://zotero.org/groups/6396078/items/65SCN3LW"],"itemData":{"id":33,"type":"article-journal","abstract":"Erythema ab igne (EAI), also known as “hot water bottle rash” or “toasted skin syndrome”, is a benign cutaneous condition caused by chronic exposure to low-level infrared heat. It typically begins as transient erythema and evolves into a reticulated brown pigmentation with telangiectasias. A skin biopsy, ideally taken from the central area of the hyperpigmented lesion, is recommended to exclude differential diagnoses. Although usually benign, EAI has been associated with rare malignant transformations, supported only by low-level evidence. Elimination of the heat source is essential, and topical treatments such as hydroquinone or retinoids may be considered, while agents like 5-fluorouracil or imiquimod are reserved for dysplastic lesions. Women with endometriosis frequently use heating devices to alleviate dysmenorrhea and chronic pelvic pain. However, prolonged or inappropriate heat application can lead to chronic thermal injury, including EAI, and may delay medical consultation. While controlled trials confirm short-term analgesic efficacy of heat therapy, extrapolating these findings to unrestricted home use without standardized safety recommendations can be misleading. EAI illustrates the broader impact of chronic pain in endometriosis, linking cutaneous manifestations with neuroplastic alterations and psychiatric comorbidities. A nuanced approach combining patient education on safe use of heat, close dermatologic monitoring, and multidisciplinary pain management is warranted.","container-title":"Life","DOI":"10.3390/life15101533","journalAbbreviation":"Life","page":"1533","source":"ResearchGate","title":"Erythema ab igne—A Potential Cutaneous Marker of Chronic Heat Use in Patients with Endometriosis: A Narrative Literature Review and a Case Report","title-short":"Erythema ab igne—A Potential Cutaneous Marker of Chronic Heat Use in Patients with Endometriosis","volume":"15","author":[{"family":"Frincu","given":"Francesca"},{"family":"Scurtu","given":"Lucian"},{"family":"Bauşic","given":"Alexandra"},{"family":"Petca","given":"Aida"},{"family":"Mehedintu","given":"Claudia"}],"issued":{"date-parts":[["2025",9,29]]}}}],"schema":"https://github.com/citation-style-language/schema/raw/master/csl-citation.json"} </w:instrText>
            </w:r>
            <w:r w:rsidR="00CC0976" w:rsidRPr="009F64FF">
              <w:rPr>
                <w:sz w:val="22"/>
                <w:szCs w:val="22"/>
              </w:rPr>
              <w:fldChar w:fldCharType="separate"/>
            </w:r>
            <w:r w:rsidR="00ED427D" w:rsidRPr="009F64FF">
              <w:rPr>
                <w:noProof/>
                <w:sz w:val="22"/>
                <w:szCs w:val="22"/>
              </w:rPr>
              <w:t>[11]</w:t>
            </w:r>
            <w:r w:rsidR="00CC0976" w:rsidRPr="009F64FF">
              <w:rPr>
                <w:sz w:val="22"/>
                <w:szCs w:val="22"/>
              </w:rPr>
              <w:fldChar w:fldCharType="end"/>
            </w:r>
          </w:p>
        </w:tc>
        <w:tc>
          <w:tcPr>
            <w:tcW w:w="1906" w:type="dxa"/>
          </w:tcPr>
          <w:p w14:paraId="6C223DE0" w14:textId="4DFC2C96" w:rsidR="003C52C3" w:rsidRPr="009F64FF" w:rsidRDefault="003A1116"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User Safety</w:t>
            </w:r>
          </w:p>
        </w:tc>
      </w:tr>
      <w:tr w:rsidR="00816592" w:rsidRPr="009F64FF" w14:paraId="3DF95700" w14:textId="77777777" w:rsidTr="003C52C3">
        <w:tc>
          <w:tcPr>
            <w:tcW w:w="1654" w:type="dxa"/>
          </w:tcPr>
          <w:p w14:paraId="59D988A2" w14:textId="6116B2BC" w:rsidR="003C52C3" w:rsidRPr="009F64FF" w:rsidRDefault="009A2099"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Ensure discreet wearability</w:t>
            </w:r>
          </w:p>
        </w:tc>
        <w:tc>
          <w:tcPr>
            <w:tcW w:w="2124" w:type="dxa"/>
          </w:tcPr>
          <w:p w14:paraId="1170E021" w14:textId="2BB0882A" w:rsidR="003C52C3" w:rsidRPr="009F64FF" w:rsidRDefault="008E261D"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The wearable belt shall have a maximum thickness of </w:t>
            </w:r>
            <w:r w:rsidR="001B6CBB" w:rsidRPr="009F64FF">
              <w:rPr>
                <w:sz w:val="22"/>
                <w:szCs w:val="22"/>
              </w:rPr>
              <w:t>50</w:t>
            </w:r>
            <w:r w:rsidRPr="009F64FF">
              <w:rPr>
                <w:sz w:val="22"/>
                <w:szCs w:val="22"/>
              </w:rPr>
              <w:t xml:space="preserve"> mm and a total weight ≤</w:t>
            </w:r>
            <w:r w:rsidR="001B6CBB" w:rsidRPr="009F64FF">
              <w:rPr>
                <w:sz w:val="22"/>
                <w:szCs w:val="22"/>
              </w:rPr>
              <w:t>5</w:t>
            </w:r>
            <w:r w:rsidRPr="009F64FF">
              <w:rPr>
                <w:sz w:val="22"/>
                <w:szCs w:val="22"/>
              </w:rPr>
              <w:t>00 g.</w:t>
            </w:r>
          </w:p>
        </w:tc>
        <w:tc>
          <w:tcPr>
            <w:tcW w:w="2020" w:type="dxa"/>
          </w:tcPr>
          <w:p w14:paraId="3252FCA0" w14:textId="5CAD5BD8" w:rsidR="003C52C3" w:rsidRPr="009F64FF" w:rsidRDefault="005E5D54"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≤50 mm; ≤500 g</w:t>
            </w:r>
          </w:p>
        </w:tc>
        <w:tc>
          <w:tcPr>
            <w:tcW w:w="2106" w:type="dxa"/>
          </w:tcPr>
          <w:p w14:paraId="34B2472A" w14:textId="57841439" w:rsidR="003C52C3" w:rsidRPr="009F64FF" w:rsidRDefault="000243BF"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Reduces social visibility and improves long-term adherence.</w:t>
            </w:r>
          </w:p>
        </w:tc>
        <w:tc>
          <w:tcPr>
            <w:tcW w:w="1906" w:type="dxa"/>
          </w:tcPr>
          <w:p w14:paraId="3660E336" w14:textId="25B9DCCA" w:rsidR="003C52C3" w:rsidRPr="009F64FF" w:rsidRDefault="00EE74F6"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User Comfort</w:t>
            </w:r>
          </w:p>
        </w:tc>
      </w:tr>
      <w:tr w:rsidR="00816592" w:rsidRPr="009F64FF" w14:paraId="356D9011" w14:textId="77777777" w:rsidTr="003C52C3">
        <w:tc>
          <w:tcPr>
            <w:tcW w:w="1654" w:type="dxa"/>
          </w:tcPr>
          <w:p w14:paraId="42BB8AA7" w14:textId="3260B2FD" w:rsidR="003C52C3" w:rsidRPr="009F64FF" w:rsidRDefault="00DA0ECD"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Log pain onset and levels</w:t>
            </w:r>
          </w:p>
        </w:tc>
        <w:tc>
          <w:tcPr>
            <w:tcW w:w="2124" w:type="dxa"/>
          </w:tcPr>
          <w:p w14:paraId="218B6050" w14:textId="2E42CE05" w:rsidR="003C52C3" w:rsidRPr="009F64FF" w:rsidRDefault="00710FD4"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The app should provide an interface with a </w:t>
            </w:r>
            <w:proofErr w:type="spellStart"/>
            <w:r w:rsidRPr="009F64FF">
              <w:rPr>
                <w:sz w:val="22"/>
                <w:szCs w:val="22"/>
              </w:rPr>
              <w:t>likert</w:t>
            </w:r>
            <w:proofErr w:type="spellEnd"/>
            <w:r w:rsidRPr="009F64FF">
              <w:rPr>
                <w:sz w:val="22"/>
                <w:szCs w:val="22"/>
              </w:rPr>
              <w:t xml:space="preserve"> scale from 1-10 to prompt users to enter pain level when the device is activated. </w:t>
            </w:r>
          </w:p>
        </w:tc>
        <w:tc>
          <w:tcPr>
            <w:tcW w:w="2020" w:type="dxa"/>
          </w:tcPr>
          <w:p w14:paraId="7037CA1B" w14:textId="77777777" w:rsidR="003C52C3" w:rsidRPr="009F64FF" w:rsidRDefault="00755EAF"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Scale should appear 1s after</w:t>
            </w:r>
            <w:r w:rsidR="006B5671" w:rsidRPr="009F64FF">
              <w:rPr>
                <w:sz w:val="22"/>
                <w:szCs w:val="22"/>
              </w:rPr>
              <w:t xml:space="preserve"> device is activated. </w:t>
            </w:r>
          </w:p>
          <w:p w14:paraId="7AFA9136" w14:textId="471C2C5A" w:rsidR="003C52C3" w:rsidRPr="009F64FF" w:rsidRDefault="006B5671"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Tolerance: </w:t>
            </w:r>
            <w:r w:rsidR="008754F1" w:rsidRPr="009F64FF">
              <w:rPr>
                <w:sz w:val="22"/>
                <w:szCs w:val="22"/>
              </w:rPr>
              <w:t>≤</w:t>
            </w:r>
            <w:r w:rsidR="004F22C0" w:rsidRPr="009F64FF">
              <w:rPr>
                <w:sz w:val="22"/>
                <w:szCs w:val="22"/>
              </w:rPr>
              <w:t>2s</w:t>
            </w:r>
          </w:p>
        </w:tc>
        <w:tc>
          <w:tcPr>
            <w:tcW w:w="2106" w:type="dxa"/>
          </w:tcPr>
          <w:p w14:paraId="79A1AEA3" w14:textId="6486596B" w:rsidR="003C52C3" w:rsidRPr="009F64FF" w:rsidRDefault="008754F1"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Long wait times reduce app usability and </w:t>
            </w:r>
            <w:r w:rsidR="00572105" w:rsidRPr="009F64FF">
              <w:rPr>
                <w:sz w:val="22"/>
                <w:szCs w:val="22"/>
              </w:rPr>
              <w:t xml:space="preserve">enjoyability ratings. </w:t>
            </w:r>
          </w:p>
        </w:tc>
        <w:tc>
          <w:tcPr>
            <w:tcW w:w="1906" w:type="dxa"/>
          </w:tcPr>
          <w:p w14:paraId="4AB5A451" w14:textId="2D939E45" w:rsidR="003C52C3" w:rsidRPr="009F64FF" w:rsidRDefault="001554A2"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User Design and Comfort Considerations</w:t>
            </w:r>
          </w:p>
        </w:tc>
      </w:tr>
      <w:tr w:rsidR="00816592" w:rsidRPr="009F64FF" w14:paraId="444D3274" w14:textId="77777777" w:rsidTr="003C52C3">
        <w:tc>
          <w:tcPr>
            <w:tcW w:w="1654" w:type="dxa"/>
          </w:tcPr>
          <w:p w14:paraId="194B3D65" w14:textId="786A4EE4" w:rsidR="003C52C3" w:rsidRPr="009F64FF" w:rsidRDefault="004717AC"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Data is stored for future access by clinical providers</w:t>
            </w:r>
          </w:p>
        </w:tc>
        <w:tc>
          <w:tcPr>
            <w:tcW w:w="2124" w:type="dxa"/>
          </w:tcPr>
          <w:p w14:paraId="473CB172" w14:textId="38547BD4" w:rsidR="003C52C3" w:rsidRPr="009F64FF" w:rsidRDefault="00572105"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The app should securely store all data collected from the user. </w:t>
            </w:r>
            <w:r w:rsidR="000A2307" w:rsidRPr="009F64FF">
              <w:rPr>
                <w:sz w:val="22"/>
                <w:szCs w:val="22"/>
              </w:rPr>
              <w:t xml:space="preserve">This data includes initial pain, whether the user selected guided exercises, </w:t>
            </w:r>
            <w:r w:rsidR="00587102" w:rsidRPr="009F64FF">
              <w:rPr>
                <w:sz w:val="22"/>
                <w:szCs w:val="22"/>
              </w:rPr>
              <w:t>length of session, and final pain score.</w:t>
            </w:r>
          </w:p>
        </w:tc>
        <w:tc>
          <w:tcPr>
            <w:tcW w:w="2020" w:type="dxa"/>
          </w:tcPr>
          <w:p w14:paraId="7E703103" w14:textId="78FA2229" w:rsidR="003C52C3" w:rsidRPr="009F64FF" w:rsidRDefault="00B16FB2"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100% of data is maintained, </w:t>
            </w:r>
            <w:r w:rsidR="00755EAF" w:rsidRPr="009F64FF">
              <w:rPr>
                <w:sz w:val="22"/>
                <w:szCs w:val="22"/>
              </w:rPr>
              <w:t xml:space="preserve">tolerance of 5%. </w:t>
            </w:r>
          </w:p>
        </w:tc>
        <w:tc>
          <w:tcPr>
            <w:tcW w:w="2106" w:type="dxa"/>
          </w:tcPr>
          <w:p w14:paraId="31152EAF" w14:textId="754726E2" w:rsidR="003C52C3" w:rsidRPr="009F64FF" w:rsidRDefault="004552DB"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Data can be safely stored to protect user privacy and support additional research, or documentation that clinicians require</w:t>
            </w:r>
          </w:p>
        </w:tc>
        <w:tc>
          <w:tcPr>
            <w:tcW w:w="1906" w:type="dxa"/>
          </w:tcPr>
          <w:p w14:paraId="14ACCD50" w14:textId="6BD14ED4" w:rsidR="003C52C3" w:rsidRPr="009F64FF" w:rsidRDefault="004552DB"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User </w:t>
            </w:r>
            <w:r w:rsidR="00837E08" w:rsidRPr="009F64FF">
              <w:rPr>
                <w:sz w:val="22"/>
                <w:szCs w:val="22"/>
              </w:rPr>
              <w:t xml:space="preserve">privacy, </w:t>
            </w:r>
            <w:r w:rsidR="00865FE6" w:rsidRPr="009F64FF">
              <w:rPr>
                <w:sz w:val="22"/>
                <w:szCs w:val="22"/>
              </w:rPr>
              <w:t>Healthcare providers</w:t>
            </w:r>
            <w:r w:rsidR="003843D6" w:rsidRPr="009F64FF">
              <w:rPr>
                <w:sz w:val="22"/>
                <w:szCs w:val="22"/>
              </w:rPr>
              <w:t>, Researchers</w:t>
            </w:r>
          </w:p>
        </w:tc>
      </w:tr>
      <w:tr w:rsidR="00816592" w:rsidRPr="009F64FF" w14:paraId="30A1DBA1" w14:textId="77777777" w:rsidTr="003C52C3">
        <w:tc>
          <w:tcPr>
            <w:tcW w:w="1654" w:type="dxa"/>
          </w:tcPr>
          <w:p w14:paraId="7B799303" w14:textId="4B517807" w:rsidR="003C52C3" w:rsidRPr="009F64FF" w:rsidRDefault="00B85DFE"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Enable easy </w:t>
            </w:r>
            <w:r w:rsidR="009931A0" w:rsidRPr="009F64FF">
              <w:rPr>
                <w:sz w:val="22"/>
                <w:szCs w:val="22"/>
              </w:rPr>
              <w:t>wearability</w:t>
            </w:r>
            <w:r w:rsidRPr="009F64FF">
              <w:rPr>
                <w:sz w:val="22"/>
                <w:szCs w:val="22"/>
              </w:rPr>
              <w:t xml:space="preserve"> and removal</w:t>
            </w:r>
            <w:r w:rsidR="009931A0" w:rsidRPr="009F64FF">
              <w:rPr>
                <w:sz w:val="22"/>
                <w:szCs w:val="22"/>
              </w:rPr>
              <w:t xml:space="preserve"> of the device</w:t>
            </w:r>
          </w:p>
        </w:tc>
        <w:tc>
          <w:tcPr>
            <w:tcW w:w="2124" w:type="dxa"/>
          </w:tcPr>
          <w:p w14:paraId="6095756A" w14:textId="5AB3DB68" w:rsidR="003C52C3" w:rsidRPr="009F64FF" w:rsidRDefault="00CF4D76"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≥80% of untrained users shall be able to put on and remove the device in ≤30 seconds without assistance or tools.</w:t>
            </w:r>
          </w:p>
        </w:tc>
        <w:tc>
          <w:tcPr>
            <w:tcW w:w="2020" w:type="dxa"/>
          </w:tcPr>
          <w:p w14:paraId="60C64536" w14:textId="462304DE" w:rsidR="003C52C3" w:rsidRPr="009F64FF" w:rsidRDefault="00734EC3"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≥80% success</w:t>
            </w:r>
            <w:r w:rsidR="00F54C45" w:rsidRPr="009F64FF">
              <w:rPr>
                <w:sz w:val="22"/>
                <w:szCs w:val="22"/>
              </w:rPr>
              <w:t xml:space="preserve"> in</w:t>
            </w:r>
            <w:r w:rsidRPr="009F64FF">
              <w:rPr>
                <w:sz w:val="22"/>
                <w:szCs w:val="22"/>
              </w:rPr>
              <w:t xml:space="preserve"> ≤30 sec</w:t>
            </w:r>
            <w:r w:rsidR="00F54C45" w:rsidRPr="009F64FF">
              <w:rPr>
                <w:sz w:val="22"/>
                <w:szCs w:val="22"/>
              </w:rPr>
              <w:t>onds</w:t>
            </w:r>
          </w:p>
        </w:tc>
        <w:tc>
          <w:tcPr>
            <w:tcW w:w="2106" w:type="dxa"/>
          </w:tcPr>
          <w:p w14:paraId="315A236D" w14:textId="01EA7DBE" w:rsidR="003C52C3" w:rsidRPr="009F64FF" w:rsidRDefault="001627A9"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Reduces frustration and supports use during acute pain episodes.</w:t>
            </w:r>
          </w:p>
        </w:tc>
        <w:tc>
          <w:tcPr>
            <w:tcW w:w="1906" w:type="dxa"/>
          </w:tcPr>
          <w:p w14:paraId="6A0DDB45" w14:textId="368699B5" w:rsidR="003C52C3" w:rsidRPr="009F64FF" w:rsidRDefault="001627A9"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User </w:t>
            </w:r>
            <w:r w:rsidR="002C4FEC" w:rsidRPr="009F64FF">
              <w:rPr>
                <w:sz w:val="22"/>
                <w:szCs w:val="22"/>
              </w:rPr>
              <w:t xml:space="preserve">comfort and </w:t>
            </w:r>
            <w:r w:rsidR="008773D6" w:rsidRPr="009F64FF">
              <w:rPr>
                <w:sz w:val="22"/>
                <w:szCs w:val="22"/>
              </w:rPr>
              <w:t>access</w:t>
            </w:r>
          </w:p>
        </w:tc>
      </w:tr>
      <w:tr w:rsidR="00816592" w:rsidRPr="009F64FF" w14:paraId="2785B23F" w14:textId="77777777" w:rsidTr="003C52C3">
        <w:tc>
          <w:tcPr>
            <w:tcW w:w="1654" w:type="dxa"/>
          </w:tcPr>
          <w:p w14:paraId="36E36420" w14:textId="05BE8C3B" w:rsidR="003C52C3" w:rsidRPr="009F64FF" w:rsidRDefault="002956B5"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Ensure reliable symptom logging</w:t>
            </w:r>
          </w:p>
        </w:tc>
        <w:tc>
          <w:tcPr>
            <w:tcW w:w="2124" w:type="dxa"/>
          </w:tcPr>
          <w:p w14:paraId="4C73891A" w14:textId="794D3D2B" w:rsidR="003C52C3" w:rsidRPr="009F64FF" w:rsidRDefault="001110FC"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≥90% of pain log entries shall transmit successfully to the paired mobile device within 15 seconds of submission.</w:t>
            </w:r>
          </w:p>
        </w:tc>
        <w:tc>
          <w:tcPr>
            <w:tcW w:w="2020" w:type="dxa"/>
          </w:tcPr>
          <w:p w14:paraId="075F8D94" w14:textId="1CE1925C" w:rsidR="003C52C3" w:rsidRPr="009F64FF" w:rsidRDefault="001110FC"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≥90% transmission success </w:t>
            </w:r>
            <w:r w:rsidR="009B6AE2" w:rsidRPr="009F64FF">
              <w:rPr>
                <w:sz w:val="22"/>
                <w:szCs w:val="22"/>
              </w:rPr>
              <w:t>within 15 seconds</w:t>
            </w:r>
          </w:p>
        </w:tc>
        <w:tc>
          <w:tcPr>
            <w:tcW w:w="2106" w:type="dxa"/>
          </w:tcPr>
          <w:p w14:paraId="77C72627" w14:textId="674FA721" w:rsidR="003C52C3" w:rsidRPr="009F64FF" w:rsidRDefault="009172D6"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Reliable data is required for clinician monitoring and longitudinal analysis</w:t>
            </w:r>
            <w:r w:rsidR="00F253CF" w:rsidRPr="009F64FF">
              <w:rPr>
                <w:sz w:val="22"/>
                <w:szCs w:val="22"/>
              </w:rPr>
              <w:t xml:space="preserve"> in addition to quick relief for users.</w:t>
            </w:r>
          </w:p>
        </w:tc>
        <w:tc>
          <w:tcPr>
            <w:tcW w:w="1906" w:type="dxa"/>
          </w:tcPr>
          <w:p w14:paraId="2E0F99A2" w14:textId="52F84884" w:rsidR="003C52C3" w:rsidRPr="009F64FF" w:rsidRDefault="00560D35"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Research, User</w:t>
            </w:r>
            <w:r w:rsidR="00EF6092" w:rsidRPr="009F64FF">
              <w:rPr>
                <w:sz w:val="22"/>
                <w:szCs w:val="22"/>
              </w:rPr>
              <w:t xml:space="preserve"> </w:t>
            </w:r>
            <w:r w:rsidR="00D73357" w:rsidRPr="009F64FF">
              <w:rPr>
                <w:sz w:val="22"/>
                <w:szCs w:val="22"/>
              </w:rPr>
              <w:t>Pain Management, App Developers</w:t>
            </w:r>
          </w:p>
        </w:tc>
      </w:tr>
      <w:tr w:rsidR="00816592" w:rsidRPr="009F64FF" w14:paraId="1F29A37B" w14:textId="77777777" w:rsidTr="003C52C3">
        <w:tc>
          <w:tcPr>
            <w:tcW w:w="1654" w:type="dxa"/>
          </w:tcPr>
          <w:p w14:paraId="230131B5" w14:textId="64DFD854" w:rsidR="00C139D6" w:rsidRPr="009F64FF" w:rsidRDefault="00F36C92"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Safe and reliable portable power delivery</w:t>
            </w:r>
          </w:p>
        </w:tc>
        <w:tc>
          <w:tcPr>
            <w:tcW w:w="2124" w:type="dxa"/>
          </w:tcPr>
          <w:p w14:paraId="7FDCA53F" w14:textId="2FA25294" w:rsidR="00C139D6" w:rsidRPr="009F64FF" w:rsidRDefault="004C4BC9"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The device shall draw no more than 5.0 A continuous current during </w:t>
            </w:r>
            <w:r w:rsidRPr="009F64FF">
              <w:rPr>
                <w:sz w:val="22"/>
                <w:szCs w:val="22"/>
              </w:rPr>
              <w:lastRenderedPageBreak/>
              <w:t>maximum-output operation (combined heat and vibration) and shall automatically disable heat and vibration when pack voltage falls to ≤6.0 V.</w:t>
            </w:r>
          </w:p>
        </w:tc>
        <w:tc>
          <w:tcPr>
            <w:tcW w:w="2020" w:type="dxa"/>
          </w:tcPr>
          <w:p w14:paraId="4EBC6071" w14:textId="442EF870" w:rsidR="00C139D6" w:rsidRPr="009F64FF" w:rsidRDefault="005C0B75"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proofErr w:type="spellStart"/>
            <w:r w:rsidRPr="009F64FF">
              <w:rPr>
                <w:sz w:val="22"/>
                <w:szCs w:val="22"/>
              </w:rPr>
              <w:lastRenderedPageBreak/>
              <w:t>I_max</w:t>
            </w:r>
            <w:proofErr w:type="spellEnd"/>
            <w:r w:rsidRPr="009F64FF">
              <w:rPr>
                <w:sz w:val="22"/>
                <w:szCs w:val="22"/>
              </w:rPr>
              <w:t xml:space="preserve"> ≤ 5.0 A (continuous); </w:t>
            </w:r>
            <w:proofErr w:type="spellStart"/>
            <w:r w:rsidRPr="009F64FF">
              <w:rPr>
                <w:sz w:val="22"/>
                <w:szCs w:val="22"/>
              </w:rPr>
              <w:t>V_cutoff</w:t>
            </w:r>
            <w:proofErr w:type="spellEnd"/>
            <w:r w:rsidRPr="009F64FF">
              <w:rPr>
                <w:sz w:val="22"/>
                <w:szCs w:val="22"/>
              </w:rPr>
              <w:t xml:space="preserve"> = 6.0 V ±0.2 V</w:t>
            </w:r>
          </w:p>
        </w:tc>
        <w:tc>
          <w:tcPr>
            <w:tcW w:w="2106" w:type="dxa"/>
          </w:tcPr>
          <w:p w14:paraId="2BCCA0F3" w14:textId="41168045" w:rsidR="00C139D6" w:rsidRPr="009F64FF" w:rsidRDefault="001D6D19"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Limiting current prevents battery overheating and stress. A 6.0 V cutoff </w:t>
            </w:r>
            <w:r w:rsidRPr="009F64FF">
              <w:rPr>
                <w:sz w:val="22"/>
                <w:szCs w:val="22"/>
              </w:rPr>
              <w:lastRenderedPageBreak/>
              <w:t>(≈3.0 V per cell) prevents over-discharge, improving battery safety and longevity.</w:t>
            </w:r>
          </w:p>
        </w:tc>
        <w:tc>
          <w:tcPr>
            <w:tcW w:w="1906" w:type="dxa"/>
          </w:tcPr>
          <w:p w14:paraId="64475235" w14:textId="2AD15BB8" w:rsidR="00C139D6" w:rsidRPr="009F64FF" w:rsidRDefault="001D6D19" w:rsidP="009E7328">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lastRenderedPageBreak/>
              <w:t xml:space="preserve">User Safety, </w:t>
            </w:r>
            <w:r w:rsidR="005D59E8" w:rsidRPr="009F64FF">
              <w:rPr>
                <w:sz w:val="22"/>
                <w:szCs w:val="22"/>
              </w:rPr>
              <w:t>Battery Pack Specification</w:t>
            </w:r>
          </w:p>
        </w:tc>
      </w:tr>
    </w:tbl>
    <w:p w14:paraId="7FA118CE" w14:textId="0C474937" w:rsidR="33E71169" w:rsidRPr="009F64FF" w:rsidRDefault="33E71169" w:rsidP="00865BA8">
      <w:pPr>
        <w:ind w:firstLine="0"/>
        <w:rPr>
          <w:sz w:val="22"/>
          <w:szCs w:val="22"/>
        </w:rPr>
      </w:pPr>
    </w:p>
    <w:p w14:paraId="30392FCF" w14:textId="6091E4E4" w:rsidR="28F67FCF" w:rsidRPr="009F64FF" w:rsidRDefault="28F67FCF" w:rsidP="679F5E40">
      <w:pPr>
        <w:pStyle w:val="Heading1"/>
      </w:pPr>
      <w:bookmarkStart w:id="5" w:name="_Toc221014576"/>
      <w:r w:rsidRPr="009F64FF">
        <w:t>Budget</w:t>
      </w:r>
      <w:bookmarkEnd w:id="5"/>
      <w:r w:rsidR="425DCD2B" w:rsidRPr="009F64FF">
        <w:t xml:space="preserve"> </w:t>
      </w:r>
    </w:p>
    <w:p w14:paraId="2848AD60" w14:textId="420DAB21" w:rsidR="00450F12" w:rsidRPr="009F64FF" w:rsidRDefault="00BA1B99" w:rsidP="006911A2">
      <w:pPr>
        <w:jc w:val="left"/>
        <w:rPr>
          <w:b/>
          <w:bCs/>
          <w:sz w:val="22"/>
          <w:szCs w:val="22"/>
        </w:rPr>
      </w:pPr>
      <w:r w:rsidRPr="009F64FF">
        <w:rPr>
          <w:b/>
          <w:bCs/>
          <w:sz w:val="22"/>
          <w:szCs w:val="22"/>
        </w:rPr>
        <w:t>Materials:</w:t>
      </w:r>
    </w:p>
    <w:tbl>
      <w:tblPr>
        <w:tblStyle w:val="TableGrid"/>
        <w:tblW w:w="9810" w:type="dxa"/>
        <w:tblLook w:val="04A0" w:firstRow="1" w:lastRow="0" w:firstColumn="1" w:lastColumn="0" w:noHBand="0" w:noVBand="1"/>
      </w:tblPr>
      <w:tblGrid>
        <w:gridCol w:w="1940"/>
        <w:gridCol w:w="1741"/>
        <w:gridCol w:w="1919"/>
        <w:gridCol w:w="929"/>
        <w:gridCol w:w="1179"/>
        <w:gridCol w:w="1017"/>
        <w:gridCol w:w="1085"/>
      </w:tblGrid>
      <w:tr w:rsidR="004B43AF" w:rsidRPr="009F64FF" w14:paraId="4281425E" w14:textId="668A63E0" w:rsidTr="00683942">
        <w:tc>
          <w:tcPr>
            <w:tcW w:w="1951" w:type="dxa"/>
          </w:tcPr>
          <w:p w14:paraId="26389F20" w14:textId="72254F73"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b/>
                <w:bCs/>
                <w:color w:val="000000" w:themeColor="text1"/>
                <w:sz w:val="22"/>
                <w:szCs w:val="22"/>
              </w:rPr>
            </w:pPr>
            <w:r w:rsidRPr="009F64FF">
              <w:rPr>
                <w:b/>
                <w:bCs/>
                <w:color w:val="000000" w:themeColor="text1"/>
                <w:sz w:val="22"/>
                <w:szCs w:val="22"/>
              </w:rPr>
              <w:t>Component</w:t>
            </w:r>
          </w:p>
        </w:tc>
        <w:tc>
          <w:tcPr>
            <w:tcW w:w="1739" w:type="dxa"/>
          </w:tcPr>
          <w:p w14:paraId="653D4578" w14:textId="3F6B4ABE" w:rsidR="00096E59" w:rsidRPr="009F64FF" w:rsidRDefault="006651BF" w:rsidP="006911A2">
            <w:pPr>
              <w:pBdr>
                <w:top w:val="none" w:sz="0" w:space="0" w:color="auto"/>
                <w:left w:val="none" w:sz="0" w:space="0" w:color="auto"/>
                <w:bottom w:val="none" w:sz="0" w:space="0" w:color="auto"/>
                <w:right w:val="none" w:sz="0" w:space="0" w:color="auto"/>
                <w:between w:val="none" w:sz="0" w:space="0" w:color="auto"/>
              </w:pBdr>
              <w:ind w:firstLine="0"/>
              <w:jc w:val="left"/>
              <w:rPr>
                <w:b/>
                <w:bCs/>
                <w:color w:val="000000" w:themeColor="text1"/>
                <w:sz w:val="22"/>
                <w:szCs w:val="22"/>
              </w:rPr>
            </w:pPr>
            <w:r w:rsidRPr="009F64FF">
              <w:rPr>
                <w:b/>
                <w:bCs/>
                <w:color w:val="000000" w:themeColor="text1"/>
                <w:sz w:val="22"/>
                <w:szCs w:val="22"/>
              </w:rPr>
              <w:t>Product Name/Number</w:t>
            </w:r>
          </w:p>
        </w:tc>
        <w:tc>
          <w:tcPr>
            <w:tcW w:w="1916" w:type="dxa"/>
          </w:tcPr>
          <w:p w14:paraId="592494FC" w14:textId="7848E610"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b/>
                <w:bCs/>
                <w:color w:val="000000" w:themeColor="text1"/>
                <w:sz w:val="22"/>
                <w:szCs w:val="22"/>
              </w:rPr>
            </w:pPr>
            <w:r w:rsidRPr="009F64FF">
              <w:rPr>
                <w:b/>
                <w:bCs/>
                <w:color w:val="000000" w:themeColor="text1"/>
                <w:sz w:val="22"/>
                <w:szCs w:val="22"/>
              </w:rPr>
              <w:t>Purpose</w:t>
            </w:r>
          </w:p>
        </w:tc>
        <w:tc>
          <w:tcPr>
            <w:tcW w:w="343" w:type="dxa"/>
          </w:tcPr>
          <w:p w14:paraId="7A9F0B4B" w14:textId="41FB1A16"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b/>
                <w:bCs/>
                <w:color w:val="000000" w:themeColor="text1"/>
                <w:sz w:val="22"/>
                <w:szCs w:val="22"/>
              </w:rPr>
            </w:pPr>
            <w:r w:rsidRPr="009F64FF">
              <w:rPr>
                <w:b/>
                <w:bCs/>
                <w:color w:val="000000" w:themeColor="text1"/>
                <w:sz w:val="22"/>
                <w:szCs w:val="22"/>
              </w:rPr>
              <w:t>Source</w:t>
            </w:r>
          </w:p>
        </w:tc>
        <w:tc>
          <w:tcPr>
            <w:tcW w:w="1762" w:type="dxa"/>
          </w:tcPr>
          <w:p w14:paraId="6C1396FA" w14:textId="3F57682C"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b/>
                <w:bCs/>
                <w:color w:val="000000" w:themeColor="text1"/>
                <w:sz w:val="22"/>
                <w:szCs w:val="22"/>
              </w:rPr>
            </w:pPr>
            <w:r w:rsidRPr="009F64FF">
              <w:rPr>
                <w:b/>
                <w:bCs/>
                <w:color w:val="000000" w:themeColor="text1"/>
                <w:sz w:val="22"/>
                <w:szCs w:val="22"/>
              </w:rPr>
              <w:t>Unit Price</w:t>
            </w:r>
            <w:r w:rsidR="00020C24" w:rsidRPr="009F64FF">
              <w:rPr>
                <w:b/>
                <w:bCs/>
                <w:color w:val="000000" w:themeColor="text1"/>
                <w:sz w:val="22"/>
                <w:szCs w:val="22"/>
              </w:rPr>
              <w:t xml:space="preserve"> (CAD)</w:t>
            </w:r>
          </w:p>
        </w:tc>
        <w:tc>
          <w:tcPr>
            <w:tcW w:w="1016" w:type="dxa"/>
          </w:tcPr>
          <w:p w14:paraId="63794234" w14:textId="050DAB0F"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b/>
                <w:bCs/>
                <w:color w:val="000000" w:themeColor="text1"/>
                <w:sz w:val="22"/>
                <w:szCs w:val="22"/>
              </w:rPr>
            </w:pPr>
            <w:r w:rsidRPr="009F64FF">
              <w:rPr>
                <w:b/>
                <w:bCs/>
                <w:color w:val="000000" w:themeColor="text1"/>
                <w:sz w:val="22"/>
                <w:szCs w:val="22"/>
              </w:rPr>
              <w:t>Required #</w:t>
            </w:r>
          </w:p>
        </w:tc>
        <w:tc>
          <w:tcPr>
            <w:tcW w:w="1083" w:type="dxa"/>
          </w:tcPr>
          <w:p w14:paraId="6626832E" w14:textId="7C61E24F"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b/>
                <w:bCs/>
                <w:color w:val="000000" w:themeColor="text1"/>
                <w:sz w:val="22"/>
                <w:szCs w:val="22"/>
              </w:rPr>
            </w:pPr>
            <w:r w:rsidRPr="009F64FF">
              <w:rPr>
                <w:b/>
                <w:bCs/>
                <w:color w:val="000000" w:themeColor="text1"/>
                <w:sz w:val="22"/>
                <w:szCs w:val="22"/>
              </w:rPr>
              <w:t>Total Estimated Cost</w:t>
            </w:r>
          </w:p>
        </w:tc>
      </w:tr>
      <w:tr w:rsidR="004B43AF" w:rsidRPr="009F64FF" w14:paraId="06AB63BD" w14:textId="0426F7F8" w:rsidTr="00683942">
        <w:tc>
          <w:tcPr>
            <w:tcW w:w="1951" w:type="dxa"/>
          </w:tcPr>
          <w:p w14:paraId="73DBEF3B" w14:textId="2000D770"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Microcontroller</w:t>
            </w:r>
          </w:p>
        </w:tc>
        <w:tc>
          <w:tcPr>
            <w:tcW w:w="1739" w:type="dxa"/>
          </w:tcPr>
          <w:p w14:paraId="657B7AAC" w14:textId="74D52FBB" w:rsidR="00096E59" w:rsidRPr="009F64FF" w:rsidRDefault="00096E59" w:rsidP="3D236176">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 xml:space="preserve">ESP32 development board </w:t>
            </w:r>
            <w:r w:rsidR="5E722DD0" w:rsidRPr="009F64FF">
              <w:rPr>
                <w:color w:val="000000" w:themeColor="text1"/>
                <w:sz w:val="22"/>
                <w:szCs w:val="22"/>
              </w:rPr>
              <w:t>(with headers)</w:t>
            </w:r>
            <w:r w:rsidR="25EC24B8" w:rsidRPr="009F64FF">
              <w:rPr>
                <w:rFonts w:eastAsia="Wingdings"/>
                <w:color w:val="000000" w:themeColor="text1"/>
                <w:sz w:val="22"/>
                <w:szCs w:val="22"/>
              </w:rPr>
              <w:t>à</w:t>
            </w:r>
            <w:r w:rsidRPr="009F64FF">
              <w:rPr>
                <w:color w:val="000000" w:themeColor="text1"/>
                <w:sz w:val="22"/>
                <w:szCs w:val="22"/>
              </w:rPr>
              <w:t xml:space="preserve"> ideal b/c built in Bluetooth, small form factor, low cost</w:t>
            </w:r>
          </w:p>
          <w:p w14:paraId="57759787" w14:textId="50E1E6D2" w:rsidR="00096E59" w:rsidRPr="009F64FF" w:rsidRDefault="16F2B37E"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(ABX00083)</w:t>
            </w:r>
          </w:p>
        </w:tc>
        <w:tc>
          <w:tcPr>
            <w:tcW w:w="1916" w:type="dxa"/>
          </w:tcPr>
          <w:p w14:paraId="7DBB3251" w14:textId="3E1F6273" w:rsidR="00096E59" w:rsidRPr="009F64FF" w:rsidRDefault="00096E59" w:rsidP="00855D35">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Control system/brain</w:t>
            </w:r>
            <w:r w:rsidR="7629DE1D" w:rsidRPr="009F64FF">
              <w:rPr>
                <w:color w:val="000000" w:themeColor="text1"/>
                <w:sz w:val="22"/>
                <w:szCs w:val="22"/>
              </w:rPr>
              <w:t>:</w:t>
            </w:r>
          </w:p>
          <w:p w14:paraId="5463E081" w14:textId="21FE4477" w:rsidR="00855D35" w:rsidRPr="009F64FF" w:rsidRDefault="00855D35" w:rsidP="00855D35">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
          <w:p w14:paraId="018DDE72" w14:textId="0ADC5FE7" w:rsidR="00096E59" w:rsidRPr="009F64FF" w:rsidRDefault="002E5A0C" w:rsidP="00855D35">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Runs app commands, reads sensors, controls heater and vibration output</w:t>
            </w:r>
            <w:r w:rsidR="00DA3A4F" w:rsidRPr="009F64FF">
              <w:rPr>
                <w:color w:val="000000" w:themeColor="text1"/>
                <w:sz w:val="22"/>
                <w:szCs w:val="22"/>
              </w:rPr>
              <w:t>.</w:t>
            </w:r>
          </w:p>
        </w:tc>
        <w:tc>
          <w:tcPr>
            <w:tcW w:w="343" w:type="dxa"/>
          </w:tcPr>
          <w:p w14:paraId="554301DD" w14:textId="7FA2334A"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hyperlink r:id="rId14" w:history="1">
              <w:proofErr w:type="spellStart"/>
              <w:r w:rsidRPr="009F64FF">
                <w:rPr>
                  <w:rStyle w:val="Hyperlink"/>
                  <w:color w:val="000000" w:themeColor="text1"/>
                  <w:sz w:val="22"/>
                  <w:szCs w:val="22"/>
                </w:rPr>
                <w:t>Digikey</w:t>
              </w:r>
              <w:proofErr w:type="spellEnd"/>
            </w:hyperlink>
          </w:p>
        </w:tc>
        <w:tc>
          <w:tcPr>
            <w:tcW w:w="1762" w:type="dxa"/>
          </w:tcPr>
          <w:p w14:paraId="58F701AD" w14:textId="0104520F" w:rsidR="00096E59" w:rsidRPr="009F64FF" w:rsidRDefault="6D036E41"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 xml:space="preserve">$27.89 </w:t>
            </w:r>
          </w:p>
        </w:tc>
        <w:tc>
          <w:tcPr>
            <w:tcW w:w="1016" w:type="dxa"/>
          </w:tcPr>
          <w:p w14:paraId="2FE7929A" w14:textId="618DB402" w:rsidR="00096E59" w:rsidRPr="009F64FF" w:rsidRDefault="00F973E1"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1</w:t>
            </w:r>
          </w:p>
        </w:tc>
        <w:tc>
          <w:tcPr>
            <w:tcW w:w="1083" w:type="dxa"/>
          </w:tcPr>
          <w:p w14:paraId="6603A8D4" w14:textId="143F9788" w:rsidR="00096E59" w:rsidRPr="009F64FF" w:rsidRDefault="6D036E41"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$27.89</w:t>
            </w:r>
          </w:p>
        </w:tc>
      </w:tr>
      <w:tr w:rsidR="004B43AF" w:rsidRPr="009F64FF" w14:paraId="41F8BAC7" w14:textId="07774275" w:rsidTr="00683942">
        <w:tc>
          <w:tcPr>
            <w:tcW w:w="1951" w:type="dxa"/>
          </w:tcPr>
          <w:p w14:paraId="781E0513" w14:textId="3A0AA2B2"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Heating element</w:t>
            </w:r>
          </w:p>
        </w:tc>
        <w:tc>
          <w:tcPr>
            <w:tcW w:w="1739" w:type="dxa"/>
          </w:tcPr>
          <w:p w14:paraId="32B5ABAE" w14:textId="45BB5382" w:rsidR="00096E59" w:rsidRPr="009F64FF" w:rsidRDefault="00A55611"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shd w:val="clear" w:color="auto" w:fill="F5F5F5"/>
              </w:rPr>
            </w:pPr>
            <w:proofErr w:type="spellStart"/>
            <w:r w:rsidRPr="009F64FF">
              <w:rPr>
                <w:color w:val="000000" w:themeColor="text1"/>
                <w:sz w:val="22"/>
                <w:szCs w:val="22"/>
              </w:rPr>
              <w:t>SparkFun</w:t>
            </w:r>
            <w:proofErr w:type="spellEnd"/>
            <w:r w:rsidRPr="009F64FF">
              <w:rPr>
                <w:color w:val="000000" w:themeColor="text1"/>
                <w:sz w:val="22"/>
                <w:szCs w:val="22"/>
              </w:rPr>
              <w:t xml:space="preserve"> 11289</w:t>
            </w:r>
          </w:p>
        </w:tc>
        <w:tc>
          <w:tcPr>
            <w:tcW w:w="1916" w:type="dxa"/>
          </w:tcPr>
          <w:p w14:paraId="287D791A" w14:textId="6D4F00BE" w:rsidR="00096E59" w:rsidRPr="009F64FF" w:rsidRDefault="1B6B3D6A" w:rsidP="3D236176">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Small, flexible heating element</w:t>
            </w:r>
            <w:r w:rsidR="00DA3A4F" w:rsidRPr="009F64FF">
              <w:rPr>
                <w:color w:val="000000" w:themeColor="text1"/>
                <w:sz w:val="22"/>
                <w:szCs w:val="22"/>
              </w:rPr>
              <w:t>.</w:t>
            </w:r>
          </w:p>
          <w:p w14:paraId="4C6B32EA" w14:textId="3712E312" w:rsidR="00C87A0F" w:rsidRPr="009F64FF" w:rsidRDefault="00C87A0F" w:rsidP="002E5A0C">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
          <w:p w14:paraId="1E8AEC30" w14:textId="4A48FE42" w:rsidR="00096E59" w:rsidRPr="009F64FF" w:rsidRDefault="00DA3A4F" w:rsidP="002E5A0C">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P</w:t>
            </w:r>
            <w:r w:rsidR="002E5A0C" w:rsidRPr="009F64FF">
              <w:rPr>
                <w:color w:val="000000" w:themeColor="text1"/>
                <w:sz w:val="22"/>
                <w:szCs w:val="22"/>
              </w:rPr>
              <w:t>rovide low level heat therapy</w:t>
            </w:r>
            <w:r w:rsidRPr="009F64FF">
              <w:rPr>
                <w:color w:val="000000" w:themeColor="text1"/>
                <w:sz w:val="22"/>
                <w:szCs w:val="22"/>
              </w:rPr>
              <w:t>.</w:t>
            </w:r>
          </w:p>
        </w:tc>
        <w:tc>
          <w:tcPr>
            <w:tcW w:w="343" w:type="dxa"/>
          </w:tcPr>
          <w:p w14:paraId="7E87FCC3" w14:textId="4EEA123A" w:rsidR="00096E59" w:rsidRPr="009F64FF" w:rsidRDefault="4A999A40" w:rsidP="006911A2">
            <w:pPr>
              <w:pBdr>
                <w:top w:val="none" w:sz="0" w:space="0" w:color="auto"/>
                <w:left w:val="none" w:sz="0" w:space="0" w:color="auto"/>
                <w:bottom w:val="none" w:sz="0" w:space="0" w:color="auto"/>
                <w:right w:val="none" w:sz="0" w:space="0" w:color="auto"/>
                <w:between w:val="none" w:sz="0" w:space="0" w:color="auto"/>
              </w:pBdr>
              <w:ind w:firstLine="0"/>
              <w:jc w:val="left"/>
              <w:rPr>
                <w:rStyle w:val="Hyperlink"/>
                <w:color w:val="000000" w:themeColor="text1"/>
                <w:sz w:val="22"/>
                <w:szCs w:val="22"/>
              </w:rPr>
            </w:pPr>
            <w:hyperlink r:id="rId15">
              <w:proofErr w:type="spellStart"/>
              <w:r w:rsidRPr="009F64FF">
                <w:rPr>
                  <w:rStyle w:val="Hyperlink"/>
                  <w:color w:val="000000" w:themeColor="text1"/>
                  <w:sz w:val="22"/>
                  <w:szCs w:val="22"/>
                </w:rPr>
                <w:t>Digikey</w:t>
              </w:r>
              <w:proofErr w:type="spellEnd"/>
            </w:hyperlink>
          </w:p>
        </w:tc>
        <w:tc>
          <w:tcPr>
            <w:tcW w:w="1762" w:type="dxa"/>
          </w:tcPr>
          <w:p w14:paraId="63114F41" w14:textId="415D8B93" w:rsidR="00096E59" w:rsidRPr="009F64FF" w:rsidRDefault="2B397494"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$10.10</w:t>
            </w:r>
          </w:p>
        </w:tc>
        <w:tc>
          <w:tcPr>
            <w:tcW w:w="1016" w:type="dxa"/>
          </w:tcPr>
          <w:p w14:paraId="59DAEB72" w14:textId="0A0C30C3" w:rsidR="00096E59" w:rsidRPr="009F64FF" w:rsidRDefault="2BEBFE0C"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1</w:t>
            </w:r>
          </w:p>
        </w:tc>
        <w:tc>
          <w:tcPr>
            <w:tcW w:w="1083" w:type="dxa"/>
          </w:tcPr>
          <w:p w14:paraId="053D2AF8" w14:textId="22DB80AE" w:rsidR="00096E59" w:rsidRPr="009F64FF" w:rsidRDefault="013D6A57"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$10.10</w:t>
            </w:r>
          </w:p>
        </w:tc>
      </w:tr>
      <w:tr w:rsidR="004B43AF" w:rsidRPr="009F64FF" w14:paraId="36815821" w14:textId="1F9A53B3" w:rsidTr="00683942">
        <w:tc>
          <w:tcPr>
            <w:tcW w:w="1951" w:type="dxa"/>
          </w:tcPr>
          <w:p w14:paraId="7E223A62" w14:textId="21BC69C5"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Temperature sensor</w:t>
            </w:r>
          </w:p>
        </w:tc>
        <w:tc>
          <w:tcPr>
            <w:tcW w:w="1739" w:type="dxa"/>
          </w:tcPr>
          <w:p w14:paraId="0226B67E" w14:textId="1F65CE40" w:rsidR="00A55611" w:rsidRPr="009F64FF" w:rsidRDefault="00C70516"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Adafruit MCP9808 breakout</w:t>
            </w:r>
          </w:p>
        </w:tc>
        <w:tc>
          <w:tcPr>
            <w:tcW w:w="1916" w:type="dxa"/>
          </w:tcPr>
          <w:p w14:paraId="0F305B1B" w14:textId="742C2E4B" w:rsidR="00096E59" w:rsidRPr="009F64FF" w:rsidRDefault="002E5A0C" w:rsidP="00346FE3">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Measures heater temp</w:t>
            </w:r>
            <w:r w:rsidR="002936C2" w:rsidRPr="009F64FF">
              <w:rPr>
                <w:color w:val="000000" w:themeColor="text1"/>
                <w:sz w:val="22"/>
                <w:szCs w:val="22"/>
              </w:rPr>
              <w:t>, required for monitoring</w:t>
            </w:r>
            <w:r w:rsidR="00656018" w:rsidRPr="009F64FF">
              <w:rPr>
                <w:color w:val="000000" w:themeColor="text1"/>
                <w:sz w:val="22"/>
                <w:szCs w:val="22"/>
              </w:rPr>
              <w:t xml:space="preserve"> </w:t>
            </w:r>
            <w:r w:rsidR="002936C2" w:rsidRPr="009F64FF">
              <w:rPr>
                <w:color w:val="000000" w:themeColor="text1"/>
                <w:sz w:val="22"/>
                <w:szCs w:val="22"/>
              </w:rPr>
              <w:t>for safety limits.</w:t>
            </w:r>
          </w:p>
        </w:tc>
        <w:tc>
          <w:tcPr>
            <w:tcW w:w="343" w:type="dxa"/>
          </w:tcPr>
          <w:p w14:paraId="2233C10A" w14:textId="1D3A95C4" w:rsidR="00096E59" w:rsidRPr="009F64FF" w:rsidRDefault="002936C2"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hyperlink r:id="rId16" w:history="1">
              <w:proofErr w:type="spellStart"/>
              <w:r w:rsidRPr="009F64FF">
                <w:rPr>
                  <w:rStyle w:val="Hyperlink"/>
                  <w:color w:val="000000" w:themeColor="text1"/>
                  <w:sz w:val="22"/>
                  <w:szCs w:val="22"/>
                </w:rPr>
                <w:t>Digikey</w:t>
              </w:r>
              <w:proofErr w:type="spellEnd"/>
            </w:hyperlink>
          </w:p>
        </w:tc>
        <w:tc>
          <w:tcPr>
            <w:tcW w:w="1762" w:type="dxa"/>
          </w:tcPr>
          <w:p w14:paraId="1510E00A" w14:textId="60ACC780" w:rsidR="00096E59" w:rsidRPr="009F64FF" w:rsidRDefault="02E18363" w:rsidP="3D236176">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$8.22</w:t>
            </w:r>
          </w:p>
          <w:p w14:paraId="0AFC7863" w14:textId="06F8CA2B"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
        </w:tc>
        <w:tc>
          <w:tcPr>
            <w:tcW w:w="1016" w:type="dxa"/>
          </w:tcPr>
          <w:p w14:paraId="2BB517E3" w14:textId="609CFFAC" w:rsidR="00096E59" w:rsidRPr="009F64FF" w:rsidRDefault="02E18363"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1</w:t>
            </w:r>
          </w:p>
        </w:tc>
        <w:tc>
          <w:tcPr>
            <w:tcW w:w="1083" w:type="dxa"/>
          </w:tcPr>
          <w:p w14:paraId="7E89B272" w14:textId="1D893EA8" w:rsidR="00096E59" w:rsidRPr="009F64FF" w:rsidRDefault="02E18363"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$8.22</w:t>
            </w:r>
          </w:p>
        </w:tc>
      </w:tr>
      <w:tr w:rsidR="004B43AF" w:rsidRPr="009F64FF" w14:paraId="12602C4B" w14:textId="456A1481" w:rsidTr="00683942">
        <w:tc>
          <w:tcPr>
            <w:tcW w:w="1951" w:type="dxa"/>
          </w:tcPr>
          <w:p w14:paraId="1B1EBD03" w14:textId="33FB865B"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Vibration motor</w:t>
            </w:r>
          </w:p>
        </w:tc>
        <w:tc>
          <w:tcPr>
            <w:tcW w:w="1739" w:type="dxa"/>
          </w:tcPr>
          <w:p w14:paraId="0545D976" w14:textId="6631B2ED" w:rsidR="00096E59" w:rsidRPr="009F64FF" w:rsidRDefault="00C91AB7" w:rsidP="00A665B9">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roofErr w:type="spellStart"/>
            <w:r w:rsidRPr="009F64FF">
              <w:rPr>
                <w:color w:val="000000" w:themeColor="text1"/>
                <w:sz w:val="22"/>
                <w:szCs w:val="22"/>
              </w:rPr>
              <w:t>Vyb</w:t>
            </w:r>
            <w:r w:rsidR="000E7646" w:rsidRPr="009F64FF">
              <w:rPr>
                <w:color w:val="000000" w:themeColor="text1"/>
                <w:sz w:val="22"/>
                <w:szCs w:val="22"/>
              </w:rPr>
              <w:t>ronics</w:t>
            </w:r>
            <w:proofErr w:type="spellEnd"/>
            <w:r w:rsidR="000E7646" w:rsidRPr="009F64FF">
              <w:rPr>
                <w:color w:val="000000" w:themeColor="text1"/>
                <w:sz w:val="22"/>
                <w:szCs w:val="22"/>
              </w:rPr>
              <w:t xml:space="preserve"> VG1030001XH LRA motor</w:t>
            </w:r>
          </w:p>
        </w:tc>
        <w:tc>
          <w:tcPr>
            <w:tcW w:w="1916" w:type="dxa"/>
          </w:tcPr>
          <w:p w14:paraId="492CB386" w14:textId="498DE4EE" w:rsidR="00096E59" w:rsidRPr="009F64FF" w:rsidRDefault="00096E59" w:rsidP="00C87A0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 xml:space="preserve">Generate </w:t>
            </w:r>
            <w:r w:rsidR="000E7646" w:rsidRPr="009F64FF">
              <w:rPr>
                <w:color w:val="000000" w:themeColor="text1"/>
                <w:sz w:val="22"/>
                <w:szCs w:val="22"/>
              </w:rPr>
              <w:t xml:space="preserve">the </w:t>
            </w:r>
            <w:r w:rsidRPr="009F64FF">
              <w:rPr>
                <w:color w:val="000000" w:themeColor="text1"/>
                <w:sz w:val="22"/>
                <w:szCs w:val="22"/>
              </w:rPr>
              <w:t>oscillations/vibratory force</w:t>
            </w:r>
            <w:r w:rsidR="00DA3A4F" w:rsidRPr="009F64FF">
              <w:rPr>
                <w:color w:val="000000" w:themeColor="text1"/>
                <w:sz w:val="22"/>
                <w:szCs w:val="22"/>
              </w:rPr>
              <w:t>.</w:t>
            </w:r>
          </w:p>
        </w:tc>
        <w:tc>
          <w:tcPr>
            <w:tcW w:w="343" w:type="dxa"/>
          </w:tcPr>
          <w:p w14:paraId="63B42E46" w14:textId="410177FE" w:rsidR="00096E59" w:rsidRPr="009F64FF" w:rsidRDefault="25EC24B8" w:rsidP="006911A2">
            <w:pPr>
              <w:pBdr>
                <w:top w:val="none" w:sz="0" w:space="0" w:color="auto"/>
                <w:left w:val="none" w:sz="0" w:space="0" w:color="auto"/>
                <w:bottom w:val="none" w:sz="0" w:space="0" w:color="auto"/>
                <w:right w:val="none" w:sz="0" w:space="0" w:color="auto"/>
                <w:between w:val="none" w:sz="0" w:space="0" w:color="auto"/>
              </w:pBdr>
              <w:ind w:firstLine="0"/>
              <w:jc w:val="left"/>
              <w:rPr>
                <w:rStyle w:val="Hyperlink"/>
                <w:color w:val="000000" w:themeColor="text1"/>
                <w:sz w:val="22"/>
                <w:szCs w:val="22"/>
              </w:rPr>
            </w:pPr>
            <w:hyperlink r:id="rId17">
              <w:proofErr w:type="spellStart"/>
              <w:r w:rsidRPr="009F64FF">
                <w:rPr>
                  <w:rStyle w:val="Hyperlink"/>
                  <w:color w:val="000000" w:themeColor="text1"/>
                  <w:sz w:val="22"/>
                  <w:szCs w:val="22"/>
                </w:rPr>
                <w:t>Digikey</w:t>
              </w:r>
              <w:proofErr w:type="spellEnd"/>
            </w:hyperlink>
          </w:p>
        </w:tc>
        <w:tc>
          <w:tcPr>
            <w:tcW w:w="1762" w:type="dxa"/>
          </w:tcPr>
          <w:p w14:paraId="09A473B2" w14:textId="466267CE" w:rsidR="00096E59" w:rsidRPr="009F64FF" w:rsidRDefault="00096E59" w:rsidP="008E6C75">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shd w:val="clear" w:color="auto" w:fill="FFFFFF"/>
              </w:rPr>
              <w:t>$</w:t>
            </w:r>
            <w:r w:rsidR="000E7646" w:rsidRPr="009F64FF">
              <w:rPr>
                <w:color w:val="000000" w:themeColor="text1"/>
                <w:sz w:val="22"/>
                <w:szCs w:val="22"/>
                <w:shd w:val="clear" w:color="auto" w:fill="FFFFFF"/>
              </w:rPr>
              <w:t>4.48</w:t>
            </w:r>
          </w:p>
        </w:tc>
        <w:tc>
          <w:tcPr>
            <w:tcW w:w="1016" w:type="dxa"/>
          </w:tcPr>
          <w:p w14:paraId="5D479CAA" w14:textId="1F0DC091"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shd w:val="clear" w:color="auto" w:fill="FFFFFF"/>
              </w:rPr>
            </w:pPr>
            <w:r w:rsidRPr="009F64FF">
              <w:rPr>
                <w:color w:val="000000" w:themeColor="text1"/>
                <w:sz w:val="22"/>
                <w:szCs w:val="22"/>
                <w:shd w:val="clear" w:color="auto" w:fill="FFFFFF"/>
              </w:rPr>
              <w:t>3</w:t>
            </w:r>
          </w:p>
        </w:tc>
        <w:tc>
          <w:tcPr>
            <w:tcW w:w="1083" w:type="dxa"/>
          </w:tcPr>
          <w:p w14:paraId="11A1625F" w14:textId="34239A0B" w:rsidR="00096E59" w:rsidRPr="009F64FF" w:rsidRDefault="7CB895E2"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shd w:val="clear" w:color="auto" w:fill="FFFFFF"/>
              </w:rPr>
            </w:pPr>
            <w:r w:rsidRPr="009F64FF">
              <w:rPr>
                <w:color w:val="000000" w:themeColor="text1"/>
                <w:sz w:val="22"/>
                <w:szCs w:val="22"/>
              </w:rPr>
              <w:t>$</w:t>
            </w:r>
            <w:r w:rsidR="000E7646" w:rsidRPr="009F64FF">
              <w:rPr>
                <w:color w:val="000000" w:themeColor="text1"/>
                <w:sz w:val="22"/>
                <w:szCs w:val="22"/>
              </w:rPr>
              <w:t>13.44</w:t>
            </w:r>
          </w:p>
        </w:tc>
      </w:tr>
      <w:tr w:rsidR="004B43AF" w:rsidRPr="009F64FF" w14:paraId="415231CB" w14:textId="7B50CCFC" w:rsidTr="00683942">
        <w:tc>
          <w:tcPr>
            <w:tcW w:w="1951" w:type="dxa"/>
          </w:tcPr>
          <w:p w14:paraId="0E8FEC33" w14:textId="3D7D3C56"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Motor driver</w:t>
            </w:r>
          </w:p>
        </w:tc>
        <w:tc>
          <w:tcPr>
            <w:tcW w:w="1739" w:type="dxa"/>
          </w:tcPr>
          <w:p w14:paraId="06DBC88E" w14:textId="77777777" w:rsidR="00A665B9" w:rsidRPr="009F64FF" w:rsidRDefault="00A665B9" w:rsidP="00A665B9">
            <w:pPr>
              <w:pBdr>
                <w:top w:val="none" w:sz="0" w:space="0" w:color="auto"/>
                <w:left w:val="none" w:sz="0" w:space="0" w:color="auto"/>
                <w:bottom w:val="none" w:sz="0" w:space="0" w:color="auto"/>
                <w:right w:val="none" w:sz="0" w:space="0" w:color="auto"/>
                <w:between w:val="none" w:sz="0" w:space="0" w:color="auto"/>
              </w:pBdr>
              <w:ind w:firstLine="0"/>
              <w:jc w:val="left"/>
              <w:rPr>
                <w:rStyle w:val="Strong"/>
                <w:color w:val="000000" w:themeColor="text1"/>
                <w:sz w:val="22"/>
                <w:szCs w:val="22"/>
              </w:rPr>
            </w:pPr>
            <w:r w:rsidRPr="009F64FF">
              <w:rPr>
                <w:color w:val="000000" w:themeColor="text1"/>
                <w:sz w:val="22"/>
                <w:szCs w:val="22"/>
              </w:rPr>
              <w:t>Adafruit DRV2605L</w:t>
            </w:r>
          </w:p>
          <w:p w14:paraId="426527C9" w14:textId="01CBE9FA"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
        </w:tc>
        <w:tc>
          <w:tcPr>
            <w:tcW w:w="1916" w:type="dxa"/>
          </w:tcPr>
          <w:p w14:paraId="12DB0AFA" w14:textId="721166C3" w:rsidR="00096E59" w:rsidRPr="009F64FF" w:rsidRDefault="0094265D" w:rsidP="7F4F876A">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r w:rsidRPr="009F64FF">
              <w:rPr>
                <w:color w:val="000000" w:themeColor="text1"/>
                <w:sz w:val="22"/>
                <w:szCs w:val="22"/>
              </w:rPr>
              <w:t>Required to</w:t>
            </w:r>
            <w:r w:rsidR="00096E59" w:rsidRPr="009F64FF">
              <w:rPr>
                <w:color w:val="000000" w:themeColor="text1"/>
                <w:sz w:val="22"/>
                <w:szCs w:val="22"/>
              </w:rPr>
              <w:t xml:space="preserve"> drive the vibration motors</w:t>
            </w:r>
            <w:r w:rsidRPr="009F64FF">
              <w:rPr>
                <w:color w:val="000000" w:themeColor="text1"/>
                <w:sz w:val="22"/>
                <w:szCs w:val="22"/>
              </w:rPr>
              <w:t>.</w:t>
            </w:r>
          </w:p>
          <w:p w14:paraId="1CAB60D9" w14:textId="78A36031" w:rsidR="00096E59" w:rsidRPr="009F64FF" w:rsidRDefault="718946C2" w:rsidP="7F4F876A">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r w:rsidRPr="009F64FF">
              <w:rPr>
                <w:color w:val="000000" w:themeColor="text1"/>
                <w:sz w:val="22"/>
                <w:szCs w:val="22"/>
              </w:rPr>
              <w:t>-</w:t>
            </w:r>
            <w:r w:rsidR="00096E59" w:rsidRPr="009F64FF">
              <w:rPr>
                <w:color w:val="000000" w:themeColor="text1"/>
                <w:sz w:val="22"/>
                <w:szCs w:val="22"/>
              </w:rPr>
              <w:t>supplies correct voltage/current</w:t>
            </w:r>
          </w:p>
          <w:p w14:paraId="6C87C42F" w14:textId="17D3F2FD" w:rsidR="0094265D" w:rsidRPr="009F64FF" w:rsidRDefault="0094265D" w:rsidP="7F4F876A">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p>
          <w:p w14:paraId="36C4A23D" w14:textId="64CD50A0" w:rsidR="00096E59" w:rsidRPr="009F64FF" w:rsidRDefault="2FC7F70E" w:rsidP="0094265D">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w:t>
            </w:r>
            <w:r w:rsidR="00096E59" w:rsidRPr="009F64FF">
              <w:rPr>
                <w:color w:val="000000" w:themeColor="text1"/>
                <w:sz w:val="22"/>
                <w:szCs w:val="22"/>
              </w:rPr>
              <w:t xml:space="preserve">Enables </w:t>
            </w:r>
            <w:r w:rsidR="005F1CDE" w:rsidRPr="009F64FF">
              <w:rPr>
                <w:color w:val="000000" w:themeColor="text1"/>
                <w:sz w:val="22"/>
                <w:szCs w:val="22"/>
              </w:rPr>
              <w:t xml:space="preserve">controlled </w:t>
            </w:r>
            <w:r w:rsidR="00096E59" w:rsidRPr="009F64FF">
              <w:rPr>
                <w:color w:val="000000" w:themeColor="text1"/>
                <w:sz w:val="22"/>
                <w:szCs w:val="22"/>
              </w:rPr>
              <w:t>vibration</w:t>
            </w:r>
            <w:r w:rsidR="005F1CDE" w:rsidRPr="009F64FF">
              <w:rPr>
                <w:color w:val="000000" w:themeColor="text1"/>
                <w:sz w:val="22"/>
                <w:szCs w:val="22"/>
              </w:rPr>
              <w:t xml:space="preserve"> (including on</w:t>
            </w:r>
            <w:r w:rsidR="00532160" w:rsidRPr="009F64FF">
              <w:rPr>
                <w:color w:val="000000" w:themeColor="text1"/>
                <w:sz w:val="22"/>
                <w:szCs w:val="22"/>
              </w:rPr>
              <w:t>/off and intensity)</w:t>
            </w:r>
          </w:p>
        </w:tc>
        <w:tc>
          <w:tcPr>
            <w:tcW w:w="343" w:type="dxa"/>
          </w:tcPr>
          <w:p w14:paraId="3DB419E5" w14:textId="41B1E065" w:rsidR="00096E59" w:rsidRPr="009F64FF" w:rsidRDefault="359A0CFE" w:rsidP="006911A2">
            <w:pPr>
              <w:pBdr>
                <w:top w:val="none" w:sz="0" w:space="0" w:color="auto"/>
                <w:left w:val="none" w:sz="0" w:space="0" w:color="auto"/>
                <w:bottom w:val="none" w:sz="0" w:space="0" w:color="auto"/>
                <w:right w:val="none" w:sz="0" w:space="0" w:color="auto"/>
                <w:between w:val="none" w:sz="0" w:space="0" w:color="auto"/>
              </w:pBdr>
              <w:ind w:firstLine="0"/>
              <w:jc w:val="left"/>
              <w:rPr>
                <w:rStyle w:val="Hyperlink"/>
                <w:color w:val="000000" w:themeColor="text1"/>
                <w:sz w:val="22"/>
                <w:szCs w:val="22"/>
              </w:rPr>
            </w:pPr>
            <w:hyperlink r:id="rId18">
              <w:proofErr w:type="spellStart"/>
              <w:r w:rsidRPr="009F64FF">
                <w:rPr>
                  <w:rStyle w:val="Hyperlink"/>
                  <w:color w:val="000000" w:themeColor="text1"/>
                  <w:sz w:val="22"/>
                  <w:szCs w:val="22"/>
                </w:rPr>
                <w:t>Digikey</w:t>
              </w:r>
              <w:proofErr w:type="spellEnd"/>
            </w:hyperlink>
          </w:p>
        </w:tc>
        <w:tc>
          <w:tcPr>
            <w:tcW w:w="1762" w:type="dxa"/>
          </w:tcPr>
          <w:p w14:paraId="1D28C972" w14:textId="4E6C06F3" w:rsidR="00096E59" w:rsidRPr="009F64FF" w:rsidRDefault="4AAB079A" w:rsidP="009138B9">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w:t>
            </w:r>
            <w:r w:rsidR="009138B9" w:rsidRPr="009F64FF">
              <w:rPr>
                <w:color w:val="000000" w:themeColor="text1"/>
                <w:sz w:val="22"/>
                <w:szCs w:val="22"/>
              </w:rPr>
              <w:t>11.48</w:t>
            </w:r>
          </w:p>
        </w:tc>
        <w:tc>
          <w:tcPr>
            <w:tcW w:w="1016" w:type="dxa"/>
          </w:tcPr>
          <w:p w14:paraId="7649EA2D" w14:textId="1A4C9251" w:rsidR="00096E59" w:rsidRPr="009F64FF" w:rsidRDefault="6D744D72"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1</w:t>
            </w:r>
          </w:p>
        </w:tc>
        <w:tc>
          <w:tcPr>
            <w:tcW w:w="1083" w:type="dxa"/>
          </w:tcPr>
          <w:p w14:paraId="65D4D914" w14:textId="541B301D" w:rsidR="00096E59" w:rsidRPr="009F64FF" w:rsidRDefault="0683E388"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w:t>
            </w:r>
            <w:r w:rsidR="00532160" w:rsidRPr="009F64FF">
              <w:rPr>
                <w:color w:val="000000" w:themeColor="text1"/>
                <w:sz w:val="22"/>
                <w:szCs w:val="22"/>
              </w:rPr>
              <w:t>11.48</w:t>
            </w:r>
          </w:p>
        </w:tc>
      </w:tr>
      <w:tr w:rsidR="004B43AF" w:rsidRPr="009F64FF" w14:paraId="65DDF51E" w14:textId="67DBB84D" w:rsidTr="00683942">
        <w:trPr>
          <w:trHeight w:val="1580"/>
        </w:trPr>
        <w:tc>
          <w:tcPr>
            <w:tcW w:w="1951" w:type="dxa"/>
          </w:tcPr>
          <w:p w14:paraId="094D1D27" w14:textId="0F0354F3" w:rsidR="00096E59" w:rsidRPr="009F64FF" w:rsidRDefault="00096E59"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lastRenderedPageBreak/>
              <w:t>Power supply</w:t>
            </w:r>
          </w:p>
        </w:tc>
        <w:tc>
          <w:tcPr>
            <w:tcW w:w="1739" w:type="dxa"/>
          </w:tcPr>
          <w:p w14:paraId="6E6423ED" w14:textId="492A767F" w:rsidR="00096E59" w:rsidRPr="009F64FF" w:rsidRDefault="009237BF" w:rsidP="009237BF">
            <w:pPr>
              <w:ind w:firstLine="0"/>
              <w:rPr>
                <w:color w:val="000000" w:themeColor="text1"/>
                <w:sz w:val="22"/>
                <w:szCs w:val="22"/>
              </w:rPr>
            </w:pPr>
            <w:proofErr w:type="spellStart"/>
            <w:r w:rsidRPr="009F64FF">
              <w:rPr>
                <w:color w:val="000000" w:themeColor="text1"/>
                <w:sz w:val="22"/>
                <w:szCs w:val="22"/>
              </w:rPr>
              <w:t>Powerbank</w:t>
            </w:r>
            <w:proofErr w:type="spellEnd"/>
            <w:r w:rsidR="00B70B58" w:rsidRPr="009F64FF">
              <w:rPr>
                <w:color w:val="000000" w:themeColor="text1"/>
                <w:sz w:val="22"/>
                <w:szCs w:val="22"/>
              </w:rPr>
              <w:t xml:space="preserve"> 10000 </w:t>
            </w:r>
            <w:proofErr w:type="spellStart"/>
            <w:r w:rsidR="00B70B58" w:rsidRPr="009F64FF">
              <w:rPr>
                <w:color w:val="000000" w:themeColor="text1"/>
                <w:sz w:val="22"/>
                <w:szCs w:val="22"/>
              </w:rPr>
              <w:t>mAh</w:t>
            </w:r>
            <w:proofErr w:type="spellEnd"/>
          </w:p>
        </w:tc>
        <w:tc>
          <w:tcPr>
            <w:tcW w:w="1916" w:type="dxa"/>
          </w:tcPr>
          <w:p w14:paraId="29CE7E2A" w14:textId="06EB201E" w:rsidR="00096E59" w:rsidRPr="009F64FF" w:rsidRDefault="00096E59" w:rsidP="00C87A0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 xml:space="preserve">Supplies power </w:t>
            </w:r>
            <w:r w:rsidR="009237BF" w:rsidRPr="009F64FF">
              <w:rPr>
                <w:color w:val="000000" w:themeColor="text1"/>
                <w:sz w:val="22"/>
                <w:szCs w:val="22"/>
              </w:rPr>
              <w:t>min requirements: 5 V output, &gt;= 1.5 A output, rechargeable, USB-C included, small size</w:t>
            </w:r>
            <w:r w:rsidR="00DA3A4F" w:rsidRPr="009F64FF">
              <w:rPr>
                <w:color w:val="000000" w:themeColor="text1"/>
                <w:sz w:val="22"/>
                <w:szCs w:val="22"/>
              </w:rPr>
              <w:t>.</w:t>
            </w:r>
          </w:p>
        </w:tc>
        <w:tc>
          <w:tcPr>
            <w:tcW w:w="343" w:type="dxa"/>
          </w:tcPr>
          <w:p w14:paraId="12C3353C" w14:textId="5985D229" w:rsidR="00096E59" w:rsidRPr="009F64FF" w:rsidRDefault="00E564B5"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 xml:space="preserve">Supplied </w:t>
            </w:r>
            <w:r w:rsidR="00986F75" w:rsidRPr="009F64FF">
              <w:rPr>
                <w:color w:val="000000" w:themeColor="text1"/>
                <w:sz w:val="22"/>
                <w:szCs w:val="22"/>
              </w:rPr>
              <w:t>by group member (Hanna)</w:t>
            </w:r>
          </w:p>
        </w:tc>
        <w:tc>
          <w:tcPr>
            <w:tcW w:w="1762" w:type="dxa"/>
          </w:tcPr>
          <w:p w14:paraId="065A4585" w14:textId="5F139DB9" w:rsidR="00096E59" w:rsidRPr="009F64FF" w:rsidRDefault="00986F75" w:rsidP="009237BF">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r w:rsidRPr="009F64FF">
              <w:rPr>
                <w:color w:val="000000" w:themeColor="text1"/>
                <w:sz w:val="22"/>
                <w:szCs w:val="22"/>
              </w:rPr>
              <w:t>N/A</w:t>
            </w:r>
          </w:p>
        </w:tc>
        <w:tc>
          <w:tcPr>
            <w:tcW w:w="1016" w:type="dxa"/>
          </w:tcPr>
          <w:p w14:paraId="6D3C9851" w14:textId="723803BB" w:rsidR="00096E59" w:rsidRPr="009F64FF" w:rsidRDefault="510C8B44"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1</w:t>
            </w:r>
          </w:p>
        </w:tc>
        <w:tc>
          <w:tcPr>
            <w:tcW w:w="1083" w:type="dxa"/>
          </w:tcPr>
          <w:p w14:paraId="733A5A9B" w14:textId="44E07435" w:rsidR="00096E59" w:rsidRPr="009F64FF" w:rsidRDefault="00986F75" w:rsidP="009237BF">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r w:rsidRPr="009F64FF">
              <w:rPr>
                <w:color w:val="000000" w:themeColor="text1"/>
                <w:sz w:val="22"/>
                <w:szCs w:val="22"/>
              </w:rPr>
              <w:t>N/A</w:t>
            </w:r>
          </w:p>
        </w:tc>
      </w:tr>
      <w:tr w:rsidR="004B43AF" w:rsidRPr="009F64FF" w14:paraId="46648D67" w14:textId="370391A9" w:rsidTr="00683942">
        <w:tc>
          <w:tcPr>
            <w:tcW w:w="1951" w:type="dxa"/>
          </w:tcPr>
          <w:p w14:paraId="3AE4DC4F" w14:textId="0ECB88BD" w:rsidR="00653ABD" w:rsidRPr="009F64FF" w:rsidRDefault="00653ABD"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Power switch</w:t>
            </w:r>
          </w:p>
        </w:tc>
        <w:tc>
          <w:tcPr>
            <w:tcW w:w="1739" w:type="dxa"/>
          </w:tcPr>
          <w:p w14:paraId="6C6FDAA1" w14:textId="77777777" w:rsidR="00653ABD" w:rsidRPr="009F64FF" w:rsidRDefault="00653ABD"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MOSFETs</w:t>
            </w:r>
            <w:r w:rsidR="002C4612" w:rsidRPr="009F64FF">
              <w:rPr>
                <w:color w:val="000000" w:themeColor="text1"/>
                <w:sz w:val="22"/>
                <w:szCs w:val="22"/>
              </w:rPr>
              <w:t>:</w:t>
            </w:r>
          </w:p>
          <w:p w14:paraId="78E49784" w14:textId="021ACA71" w:rsidR="002C4612" w:rsidRPr="009F64FF" w:rsidRDefault="00F96362"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IRLZ44NPBF</w:t>
            </w:r>
          </w:p>
        </w:tc>
        <w:tc>
          <w:tcPr>
            <w:tcW w:w="1916" w:type="dxa"/>
          </w:tcPr>
          <w:p w14:paraId="3F9E1134" w14:textId="0D5E4FF3" w:rsidR="00653ABD" w:rsidRPr="009F64FF" w:rsidRDefault="00653ABD" w:rsidP="00C87A0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Acts as electronic switch</w:t>
            </w:r>
            <w:r w:rsidR="00BA489C" w:rsidRPr="009F64FF">
              <w:rPr>
                <w:color w:val="000000" w:themeColor="text1"/>
                <w:sz w:val="22"/>
                <w:szCs w:val="22"/>
              </w:rPr>
              <w:t xml:space="preserve"> (controlled by ESP32)</w:t>
            </w:r>
            <w:r w:rsidR="00DA3A4F" w:rsidRPr="009F64FF">
              <w:rPr>
                <w:color w:val="000000" w:themeColor="text1"/>
                <w:sz w:val="22"/>
                <w:szCs w:val="22"/>
              </w:rPr>
              <w:t>.</w:t>
            </w:r>
          </w:p>
          <w:p w14:paraId="2E06C837" w14:textId="35C2CDCF" w:rsidR="00653ABD" w:rsidRPr="009F64FF" w:rsidRDefault="00653ABD" w:rsidP="00C87A0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Allows PWM control of heater</w:t>
            </w:r>
            <w:r w:rsidR="00DA3A4F" w:rsidRPr="009F64FF">
              <w:rPr>
                <w:color w:val="000000" w:themeColor="text1"/>
                <w:sz w:val="22"/>
                <w:szCs w:val="22"/>
              </w:rPr>
              <w:t>.</w:t>
            </w:r>
          </w:p>
          <w:p w14:paraId="4F08B8BA" w14:textId="77777777" w:rsidR="00FE69FB" w:rsidRPr="009F64FF" w:rsidRDefault="00FE69FB" w:rsidP="00FE69FB">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
          <w:p w14:paraId="553BB507" w14:textId="78B79457" w:rsidR="00653ABD" w:rsidRPr="009F64FF" w:rsidRDefault="00653ABD" w:rsidP="00FE69FB">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Enables temperature modulation</w:t>
            </w:r>
            <w:r w:rsidR="00DA3A4F" w:rsidRPr="009F64FF">
              <w:rPr>
                <w:color w:val="000000" w:themeColor="text1"/>
                <w:sz w:val="22"/>
                <w:szCs w:val="22"/>
              </w:rPr>
              <w:t>.</w:t>
            </w:r>
          </w:p>
          <w:p w14:paraId="37F8DB7A" w14:textId="77777777" w:rsidR="00DA3A4F" w:rsidRPr="009F64FF" w:rsidRDefault="00DA3A4F" w:rsidP="00FE69FB">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
          <w:p w14:paraId="74959477" w14:textId="3EA27036" w:rsidR="00653ABD" w:rsidRPr="009F64FF" w:rsidRDefault="00653ABD" w:rsidP="00FE69FB">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 xml:space="preserve">Turns heater </w:t>
            </w:r>
            <w:r w:rsidR="007E66A6" w:rsidRPr="009F64FF">
              <w:rPr>
                <w:color w:val="000000" w:themeColor="text1"/>
                <w:sz w:val="22"/>
                <w:szCs w:val="22"/>
              </w:rPr>
              <w:t xml:space="preserve">and motor </w:t>
            </w:r>
            <w:r w:rsidRPr="009F64FF">
              <w:rPr>
                <w:color w:val="000000" w:themeColor="text1"/>
                <w:sz w:val="22"/>
                <w:szCs w:val="22"/>
              </w:rPr>
              <w:t>ON/OFF</w:t>
            </w:r>
            <w:r w:rsidR="00DA3A4F" w:rsidRPr="009F64FF">
              <w:rPr>
                <w:color w:val="000000" w:themeColor="text1"/>
                <w:sz w:val="22"/>
                <w:szCs w:val="22"/>
              </w:rPr>
              <w:t>.</w:t>
            </w:r>
          </w:p>
        </w:tc>
        <w:tc>
          <w:tcPr>
            <w:tcW w:w="343" w:type="dxa"/>
          </w:tcPr>
          <w:p w14:paraId="296DA0A1" w14:textId="64D37F34" w:rsidR="00653ABD" w:rsidRPr="009F64FF" w:rsidRDefault="00F96362"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hyperlink r:id="rId19" w:history="1">
              <w:proofErr w:type="spellStart"/>
              <w:r w:rsidRPr="009F64FF">
                <w:rPr>
                  <w:rStyle w:val="Hyperlink"/>
                  <w:color w:val="000000" w:themeColor="text1"/>
                  <w:sz w:val="22"/>
                  <w:szCs w:val="22"/>
                </w:rPr>
                <w:t>Digikey</w:t>
              </w:r>
              <w:proofErr w:type="spellEnd"/>
            </w:hyperlink>
          </w:p>
        </w:tc>
        <w:tc>
          <w:tcPr>
            <w:tcW w:w="1762" w:type="dxa"/>
          </w:tcPr>
          <w:p w14:paraId="6DB7FCA7" w14:textId="4020FC02" w:rsidR="00653ABD" w:rsidRPr="009F64FF" w:rsidRDefault="00653ABD" w:rsidP="00020C24">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r w:rsidRPr="009F64FF">
              <w:rPr>
                <w:color w:val="000000" w:themeColor="text1"/>
                <w:sz w:val="22"/>
                <w:szCs w:val="22"/>
              </w:rPr>
              <w:t>$</w:t>
            </w:r>
            <w:r w:rsidR="00020C24" w:rsidRPr="009F64FF">
              <w:rPr>
                <w:color w:val="000000" w:themeColor="text1"/>
                <w:sz w:val="22"/>
                <w:szCs w:val="22"/>
              </w:rPr>
              <w:t>2.74</w:t>
            </w:r>
          </w:p>
        </w:tc>
        <w:tc>
          <w:tcPr>
            <w:tcW w:w="1016" w:type="dxa"/>
          </w:tcPr>
          <w:p w14:paraId="3A61AC4C" w14:textId="0E0789C9" w:rsidR="00653ABD" w:rsidRPr="009F64FF" w:rsidRDefault="00653ABD"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2</w:t>
            </w:r>
          </w:p>
        </w:tc>
        <w:tc>
          <w:tcPr>
            <w:tcW w:w="1083" w:type="dxa"/>
          </w:tcPr>
          <w:p w14:paraId="523D9DB7" w14:textId="2858AD6B" w:rsidR="00653ABD" w:rsidRPr="009F64FF" w:rsidRDefault="00653ABD" w:rsidP="6B9DB4EB">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r w:rsidRPr="009F64FF">
              <w:rPr>
                <w:color w:val="000000" w:themeColor="text1"/>
                <w:sz w:val="22"/>
                <w:szCs w:val="22"/>
              </w:rPr>
              <w:t>$</w:t>
            </w:r>
            <w:r w:rsidR="00020C24" w:rsidRPr="009F64FF">
              <w:rPr>
                <w:color w:val="000000" w:themeColor="text1"/>
                <w:sz w:val="22"/>
                <w:szCs w:val="22"/>
              </w:rPr>
              <w:t>5.48</w:t>
            </w:r>
          </w:p>
          <w:p w14:paraId="1EF7E181" w14:textId="77777777" w:rsidR="00653ABD" w:rsidRPr="009F64FF" w:rsidRDefault="00653ABD"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
        </w:tc>
      </w:tr>
      <w:tr w:rsidR="004B43AF" w:rsidRPr="009F64FF" w14:paraId="0655DB76" w14:textId="02E1C272" w:rsidTr="00683942">
        <w:tc>
          <w:tcPr>
            <w:tcW w:w="1951" w:type="dxa"/>
          </w:tcPr>
          <w:p w14:paraId="5189BCB3" w14:textId="08934581" w:rsidR="00653ABD" w:rsidRPr="009F64FF" w:rsidRDefault="00653ABD"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Connectors</w:t>
            </w:r>
            <w:r w:rsidR="00E97B29" w:rsidRPr="009F64FF">
              <w:rPr>
                <w:color w:val="000000" w:themeColor="text1"/>
                <w:sz w:val="22"/>
                <w:szCs w:val="22"/>
              </w:rPr>
              <w:t xml:space="preserve"> </w:t>
            </w:r>
            <w:r w:rsidR="00513650" w:rsidRPr="009F64FF">
              <w:rPr>
                <w:color w:val="000000" w:themeColor="text1"/>
                <w:sz w:val="22"/>
                <w:szCs w:val="22"/>
              </w:rPr>
              <w:t>–</w:t>
            </w:r>
            <w:r w:rsidR="00E97B29" w:rsidRPr="009F64FF">
              <w:rPr>
                <w:color w:val="000000" w:themeColor="text1"/>
                <w:sz w:val="22"/>
                <w:szCs w:val="22"/>
              </w:rPr>
              <w:t xml:space="preserve"> </w:t>
            </w:r>
            <w:r w:rsidR="00D976FD" w:rsidRPr="009F64FF">
              <w:rPr>
                <w:color w:val="000000" w:themeColor="text1"/>
                <w:sz w:val="22"/>
                <w:szCs w:val="22"/>
              </w:rPr>
              <w:t>male</w:t>
            </w:r>
            <w:r w:rsidR="00513650" w:rsidRPr="009F64FF">
              <w:rPr>
                <w:color w:val="000000" w:themeColor="text1"/>
                <w:sz w:val="22"/>
                <w:szCs w:val="22"/>
              </w:rPr>
              <w:t xml:space="preserve"> headers</w:t>
            </w:r>
          </w:p>
        </w:tc>
        <w:tc>
          <w:tcPr>
            <w:tcW w:w="1739" w:type="dxa"/>
          </w:tcPr>
          <w:p w14:paraId="2C1911D2" w14:textId="36DDA8C9" w:rsidR="00653ABD" w:rsidRPr="009F64FF" w:rsidRDefault="00B745B3" w:rsidP="00E97B29">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Connector header, through hole, 10 position</w:t>
            </w:r>
            <w:r w:rsidR="004D451E" w:rsidRPr="009F64FF">
              <w:rPr>
                <w:color w:val="000000" w:themeColor="text1"/>
                <w:sz w:val="22"/>
                <w:szCs w:val="22"/>
              </w:rPr>
              <w:t>, solder termination</w:t>
            </w:r>
          </w:p>
        </w:tc>
        <w:tc>
          <w:tcPr>
            <w:tcW w:w="1916" w:type="dxa"/>
          </w:tcPr>
          <w:p w14:paraId="25A97EBB" w14:textId="2A1CEDA9" w:rsidR="00653ABD" w:rsidRPr="009F64FF" w:rsidRDefault="00EB16D9" w:rsidP="00DA3A4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 xml:space="preserve">ESP32 to </w:t>
            </w:r>
            <w:proofErr w:type="spellStart"/>
            <w:r w:rsidRPr="009F64FF">
              <w:rPr>
                <w:color w:val="000000" w:themeColor="text1"/>
                <w:sz w:val="22"/>
                <w:szCs w:val="22"/>
              </w:rPr>
              <w:t>perfboard</w:t>
            </w:r>
            <w:proofErr w:type="spellEnd"/>
            <w:r w:rsidRPr="009F64FF">
              <w:rPr>
                <w:color w:val="000000" w:themeColor="text1"/>
                <w:sz w:val="22"/>
                <w:szCs w:val="22"/>
              </w:rPr>
              <w:t xml:space="preserve"> connection, </w:t>
            </w:r>
            <w:r w:rsidR="00B41F14" w:rsidRPr="009F64FF">
              <w:rPr>
                <w:color w:val="000000" w:themeColor="text1"/>
                <w:sz w:val="22"/>
                <w:szCs w:val="22"/>
              </w:rPr>
              <w:t>MOSFET, sensor, motor connections</w:t>
            </w:r>
            <w:r w:rsidR="00DA3A4F" w:rsidRPr="009F64FF">
              <w:rPr>
                <w:color w:val="000000" w:themeColor="text1"/>
                <w:sz w:val="22"/>
                <w:szCs w:val="22"/>
              </w:rPr>
              <w:t>.</w:t>
            </w:r>
          </w:p>
        </w:tc>
        <w:tc>
          <w:tcPr>
            <w:tcW w:w="343" w:type="dxa"/>
          </w:tcPr>
          <w:p w14:paraId="58CD6341" w14:textId="24B97C2E" w:rsidR="00653ABD" w:rsidRPr="009F64FF" w:rsidRDefault="00B47EC7" w:rsidP="00B47EC7">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hyperlink r:id="rId20" w:history="1">
              <w:proofErr w:type="spellStart"/>
              <w:r w:rsidRPr="009F64FF">
                <w:rPr>
                  <w:rStyle w:val="Hyperlink"/>
                  <w:color w:val="000000" w:themeColor="text1"/>
                  <w:sz w:val="22"/>
                  <w:szCs w:val="22"/>
                </w:rPr>
                <w:t>Digikey</w:t>
              </w:r>
              <w:proofErr w:type="spellEnd"/>
            </w:hyperlink>
          </w:p>
        </w:tc>
        <w:tc>
          <w:tcPr>
            <w:tcW w:w="1762" w:type="dxa"/>
          </w:tcPr>
          <w:p w14:paraId="5A6596C5" w14:textId="172A4D53" w:rsidR="00653ABD" w:rsidRPr="009F64FF" w:rsidRDefault="00653ABD" w:rsidP="005106D0">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w:t>
            </w:r>
            <w:r w:rsidR="009D047B" w:rsidRPr="009F64FF">
              <w:rPr>
                <w:color w:val="000000" w:themeColor="text1"/>
                <w:sz w:val="22"/>
                <w:szCs w:val="22"/>
              </w:rPr>
              <w:t>3.03</w:t>
            </w:r>
          </w:p>
        </w:tc>
        <w:tc>
          <w:tcPr>
            <w:tcW w:w="1016" w:type="dxa"/>
          </w:tcPr>
          <w:p w14:paraId="4C974246" w14:textId="3C4127BA" w:rsidR="00653ABD" w:rsidRPr="009F64FF" w:rsidRDefault="00076DFB"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3</w:t>
            </w:r>
          </w:p>
        </w:tc>
        <w:tc>
          <w:tcPr>
            <w:tcW w:w="1083" w:type="dxa"/>
          </w:tcPr>
          <w:p w14:paraId="29ED387A" w14:textId="751DBD57" w:rsidR="00653ABD" w:rsidRPr="009F64FF" w:rsidRDefault="00653ABD"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w:t>
            </w:r>
            <w:r w:rsidR="00076DFB" w:rsidRPr="009F64FF">
              <w:rPr>
                <w:color w:val="000000" w:themeColor="text1"/>
                <w:sz w:val="22"/>
                <w:szCs w:val="22"/>
              </w:rPr>
              <w:t>9.09</w:t>
            </w:r>
          </w:p>
        </w:tc>
      </w:tr>
      <w:tr w:rsidR="004B43AF" w:rsidRPr="009F64FF" w14:paraId="097AD95F" w14:textId="77777777" w:rsidTr="00683942">
        <w:tc>
          <w:tcPr>
            <w:tcW w:w="1951" w:type="dxa"/>
          </w:tcPr>
          <w:p w14:paraId="4E221AE7" w14:textId="129B8F83" w:rsidR="003E2F97" w:rsidRPr="009F64FF" w:rsidRDefault="003E2F97"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Wiring</w:t>
            </w:r>
            <w:r w:rsidR="0089656C" w:rsidRPr="009F64FF">
              <w:rPr>
                <w:color w:val="000000" w:themeColor="text1"/>
                <w:sz w:val="22"/>
                <w:szCs w:val="22"/>
              </w:rPr>
              <w:t xml:space="preserve"> – female to female</w:t>
            </w:r>
          </w:p>
        </w:tc>
        <w:tc>
          <w:tcPr>
            <w:tcW w:w="1739" w:type="dxa"/>
          </w:tcPr>
          <w:p w14:paraId="0D6EF00E" w14:textId="5E07801C" w:rsidR="003E2F97" w:rsidRPr="009F64FF" w:rsidRDefault="0089656C"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TW-E012-000</w:t>
            </w:r>
          </w:p>
        </w:tc>
        <w:tc>
          <w:tcPr>
            <w:tcW w:w="1916" w:type="dxa"/>
          </w:tcPr>
          <w:p w14:paraId="2A2BA7E3" w14:textId="0A569011" w:rsidR="00BB522E" w:rsidRPr="009F64FF" w:rsidRDefault="00BB522E" w:rsidP="00DA3A4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Allow removable electronics module via wiring</w:t>
            </w:r>
            <w:r w:rsidR="00DA3A4F" w:rsidRPr="009F64FF">
              <w:rPr>
                <w:color w:val="000000" w:themeColor="text1"/>
                <w:sz w:val="22"/>
                <w:szCs w:val="22"/>
              </w:rPr>
              <w:t>.</w:t>
            </w:r>
          </w:p>
          <w:p w14:paraId="7DAE5206" w14:textId="77777777" w:rsidR="00DA3A4F" w:rsidRPr="009F64FF" w:rsidRDefault="00DA3A4F" w:rsidP="00DA3A4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
          <w:p w14:paraId="73FBFE48" w14:textId="35E194F9" w:rsidR="003E2F97" w:rsidRPr="009F64FF" w:rsidRDefault="00BB522E" w:rsidP="00DA3A4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Simplify repairs</w:t>
            </w:r>
            <w:r w:rsidR="00DA3A4F" w:rsidRPr="009F64FF">
              <w:rPr>
                <w:color w:val="000000" w:themeColor="text1"/>
                <w:sz w:val="22"/>
                <w:szCs w:val="22"/>
              </w:rPr>
              <w:t>.</w:t>
            </w:r>
          </w:p>
        </w:tc>
        <w:tc>
          <w:tcPr>
            <w:tcW w:w="343" w:type="dxa"/>
          </w:tcPr>
          <w:p w14:paraId="25570F03" w14:textId="24B21219" w:rsidR="003E2F97" w:rsidRPr="009F64FF" w:rsidRDefault="009E55DB" w:rsidP="00B47EC7">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hyperlink r:id="rId21" w:history="1">
              <w:proofErr w:type="spellStart"/>
              <w:r w:rsidRPr="009F64FF">
                <w:rPr>
                  <w:rStyle w:val="Hyperlink"/>
                  <w:color w:val="000000" w:themeColor="text1"/>
                  <w:sz w:val="22"/>
                  <w:szCs w:val="22"/>
                </w:rPr>
                <w:t>Digikey</w:t>
              </w:r>
              <w:proofErr w:type="spellEnd"/>
            </w:hyperlink>
          </w:p>
        </w:tc>
        <w:tc>
          <w:tcPr>
            <w:tcW w:w="1762" w:type="dxa"/>
          </w:tcPr>
          <w:p w14:paraId="17E7AD80" w14:textId="0ECAF3D3" w:rsidR="003E2F97" w:rsidRPr="009F64FF" w:rsidRDefault="009E55DB" w:rsidP="2D63E737">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w:t>
            </w:r>
            <w:r w:rsidR="00CF5830" w:rsidRPr="009F64FF">
              <w:rPr>
                <w:color w:val="000000" w:themeColor="text1"/>
                <w:sz w:val="22"/>
                <w:szCs w:val="22"/>
              </w:rPr>
              <w:t>9.69</w:t>
            </w:r>
          </w:p>
        </w:tc>
        <w:tc>
          <w:tcPr>
            <w:tcW w:w="1016" w:type="dxa"/>
          </w:tcPr>
          <w:p w14:paraId="2DF7BEF3" w14:textId="1AF8996E" w:rsidR="003E2F97" w:rsidRPr="009F64FF" w:rsidRDefault="00CF5830"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1</w:t>
            </w:r>
          </w:p>
        </w:tc>
        <w:tc>
          <w:tcPr>
            <w:tcW w:w="1083" w:type="dxa"/>
          </w:tcPr>
          <w:p w14:paraId="146533A4" w14:textId="640E420E" w:rsidR="003E2F97" w:rsidRPr="009F64FF" w:rsidRDefault="00CF5830"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$9.69</w:t>
            </w:r>
          </w:p>
        </w:tc>
      </w:tr>
      <w:tr w:rsidR="004B43AF" w:rsidRPr="009F64FF" w14:paraId="1696486E" w14:textId="77777777" w:rsidTr="00683942">
        <w:tc>
          <w:tcPr>
            <w:tcW w:w="1951" w:type="dxa"/>
          </w:tcPr>
          <w:p w14:paraId="5E89AE22" w14:textId="7F0ECD51" w:rsidR="00D36C7C" w:rsidRPr="009F64FF" w:rsidRDefault="00D36C7C"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 xml:space="preserve">Wiring </w:t>
            </w:r>
            <w:r w:rsidR="00932A08" w:rsidRPr="009F64FF">
              <w:rPr>
                <w:color w:val="000000" w:themeColor="text1"/>
                <w:sz w:val="22"/>
                <w:szCs w:val="22"/>
              </w:rPr>
              <w:t>– heat tolerant silicone wires</w:t>
            </w:r>
          </w:p>
        </w:tc>
        <w:tc>
          <w:tcPr>
            <w:tcW w:w="1739" w:type="dxa"/>
          </w:tcPr>
          <w:p w14:paraId="62EA29D6" w14:textId="1F1B944A" w:rsidR="00D36C7C" w:rsidRPr="009F64FF" w:rsidRDefault="00932A08"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22 AWG silicone wire</w:t>
            </w:r>
          </w:p>
        </w:tc>
        <w:tc>
          <w:tcPr>
            <w:tcW w:w="1916" w:type="dxa"/>
          </w:tcPr>
          <w:p w14:paraId="4C53EEA1" w14:textId="44ED5A91" w:rsidR="00D36C7C" w:rsidRPr="009F64FF" w:rsidRDefault="00932A08" w:rsidP="00DA3A4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 xml:space="preserve">For </w:t>
            </w:r>
            <w:r w:rsidR="00942DA4" w:rsidRPr="009F64FF">
              <w:rPr>
                <w:color w:val="000000" w:themeColor="text1"/>
                <w:sz w:val="22"/>
                <w:szCs w:val="22"/>
              </w:rPr>
              <w:t>higher current paths (</w:t>
            </w:r>
            <w:proofErr w:type="spellStart"/>
            <w:r w:rsidR="00942DA4" w:rsidRPr="009F64FF">
              <w:rPr>
                <w:color w:val="000000" w:themeColor="text1"/>
                <w:sz w:val="22"/>
                <w:szCs w:val="22"/>
              </w:rPr>
              <w:t>ie</w:t>
            </w:r>
            <w:proofErr w:type="spellEnd"/>
            <w:r w:rsidR="00942DA4" w:rsidRPr="009F64FF">
              <w:rPr>
                <w:color w:val="000000" w:themeColor="text1"/>
                <w:sz w:val="22"/>
                <w:szCs w:val="22"/>
              </w:rPr>
              <w:t xml:space="preserve"> </w:t>
            </w:r>
            <w:r w:rsidR="00B5539E" w:rsidRPr="009F64FF">
              <w:rPr>
                <w:color w:val="000000" w:themeColor="text1"/>
                <w:sz w:val="22"/>
                <w:szCs w:val="22"/>
              </w:rPr>
              <w:t>heater, motor, batter</w:t>
            </w:r>
            <w:r w:rsidR="006651BF" w:rsidRPr="009F64FF">
              <w:rPr>
                <w:color w:val="000000" w:themeColor="text1"/>
                <w:sz w:val="22"/>
                <w:szCs w:val="22"/>
              </w:rPr>
              <w:t>y</w:t>
            </w:r>
            <w:r w:rsidR="00B5539E" w:rsidRPr="009F64FF">
              <w:rPr>
                <w:color w:val="000000" w:themeColor="text1"/>
                <w:sz w:val="22"/>
                <w:szCs w:val="22"/>
              </w:rPr>
              <w:t>)</w:t>
            </w:r>
            <w:r w:rsidR="00DA3A4F" w:rsidRPr="009F64FF">
              <w:rPr>
                <w:color w:val="000000" w:themeColor="text1"/>
                <w:sz w:val="22"/>
                <w:szCs w:val="22"/>
              </w:rPr>
              <w:t>.</w:t>
            </w:r>
          </w:p>
        </w:tc>
        <w:tc>
          <w:tcPr>
            <w:tcW w:w="343" w:type="dxa"/>
          </w:tcPr>
          <w:p w14:paraId="5C9FBC7B" w14:textId="2BCBE26F" w:rsidR="00D36C7C" w:rsidRPr="009F64FF" w:rsidRDefault="00CA3A7F" w:rsidP="00B47EC7">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hyperlink r:id="rId22" w:history="1">
              <w:proofErr w:type="spellStart"/>
              <w:r w:rsidRPr="009F64FF">
                <w:rPr>
                  <w:rStyle w:val="Hyperlink"/>
                  <w:color w:val="000000" w:themeColor="text1"/>
                  <w:sz w:val="22"/>
                  <w:szCs w:val="22"/>
                </w:rPr>
                <w:t>Digikey</w:t>
              </w:r>
              <w:proofErr w:type="spellEnd"/>
              <w:r w:rsidRPr="009F64FF">
                <w:rPr>
                  <w:rStyle w:val="Hyperlink"/>
                  <w:color w:val="000000" w:themeColor="text1"/>
                  <w:sz w:val="22"/>
                  <w:szCs w:val="22"/>
                </w:rPr>
                <w:t xml:space="preserve"> (red)</w:t>
              </w:r>
            </w:hyperlink>
            <w:r w:rsidR="00251229" w:rsidRPr="009F64FF">
              <w:rPr>
                <w:color w:val="000000" w:themeColor="text1"/>
                <w:sz w:val="22"/>
                <w:szCs w:val="22"/>
              </w:rPr>
              <w:t xml:space="preserve"> </w:t>
            </w:r>
          </w:p>
          <w:p w14:paraId="05EBC447" w14:textId="77777777" w:rsidR="00251229" w:rsidRPr="009F64FF" w:rsidRDefault="00251229" w:rsidP="00B47EC7">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p>
          <w:p w14:paraId="4AF661F1" w14:textId="31FD2BE1" w:rsidR="00251229" w:rsidRPr="009F64FF" w:rsidRDefault="00CA3A7F" w:rsidP="00B47EC7">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hyperlink r:id="rId23" w:history="1">
              <w:proofErr w:type="spellStart"/>
              <w:r w:rsidRPr="009F64FF">
                <w:rPr>
                  <w:rStyle w:val="Hyperlink"/>
                  <w:color w:val="000000" w:themeColor="text1"/>
                  <w:sz w:val="22"/>
                  <w:szCs w:val="22"/>
                </w:rPr>
                <w:t>Digikey</w:t>
              </w:r>
              <w:proofErr w:type="spellEnd"/>
              <w:r w:rsidRPr="009F64FF">
                <w:rPr>
                  <w:rStyle w:val="Hyperlink"/>
                  <w:color w:val="000000" w:themeColor="text1"/>
                  <w:sz w:val="22"/>
                  <w:szCs w:val="22"/>
                </w:rPr>
                <w:t xml:space="preserve"> (black)</w:t>
              </w:r>
            </w:hyperlink>
          </w:p>
        </w:tc>
        <w:tc>
          <w:tcPr>
            <w:tcW w:w="1762" w:type="dxa"/>
          </w:tcPr>
          <w:p w14:paraId="28E10B22" w14:textId="0E9050FA" w:rsidR="00D36C7C" w:rsidRPr="009F64FF" w:rsidRDefault="005945DC" w:rsidP="2D63E737">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Per 1 ft:</w:t>
            </w:r>
          </w:p>
          <w:p w14:paraId="098D020F" w14:textId="77777777" w:rsidR="005945DC" w:rsidRPr="009F64FF" w:rsidRDefault="005945DC" w:rsidP="2D63E737">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
          <w:p w14:paraId="5A70DC6E" w14:textId="6BE4D42A" w:rsidR="005945DC" w:rsidRPr="009F64FF" w:rsidRDefault="00484FC4" w:rsidP="2D63E737">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R</w:t>
            </w:r>
            <w:r w:rsidR="00931051" w:rsidRPr="009F64FF">
              <w:rPr>
                <w:color w:val="000000" w:themeColor="text1"/>
                <w:sz w:val="22"/>
                <w:szCs w:val="22"/>
              </w:rPr>
              <w:t xml:space="preserve">ed </w:t>
            </w:r>
            <w:r w:rsidR="005945DC" w:rsidRPr="009F64FF">
              <w:rPr>
                <w:color w:val="000000" w:themeColor="text1"/>
                <w:sz w:val="22"/>
                <w:szCs w:val="22"/>
              </w:rPr>
              <w:t>$1.13</w:t>
            </w:r>
          </w:p>
          <w:p w14:paraId="68D14C49" w14:textId="77777777" w:rsidR="00F44CBC" w:rsidRPr="009F64FF" w:rsidRDefault="00F44CBC" w:rsidP="2D63E737">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
          <w:p w14:paraId="69183104" w14:textId="21BBF041" w:rsidR="00F44CBC" w:rsidRPr="009F64FF" w:rsidRDefault="00484FC4" w:rsidP="2D63E737">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B</w:t>
            </w:r>
            <w:r w:rsidR="00F44CBC" w:rsidRPr="009F64FF">
              <w:rPr>
                <w:color w:val="000000" w:themeColor="text1"/>
                <w:sz w:val="22"/>
                <w:szCs w:val="22"/>
              </w:rPr>
              <w:t>lack $</w:t>
            </w:r>
            <w:r w:rsidR="00401AD1" w:rsidRPr="009F64FF">
              <w:rPr>
                <w:color w:val="000000" w:themeColor="text1"/>
                <w:sz w:val="22"/>
                <w:szCs w:val="22"/>
              </w:rPr>
              <w:t>1.59</w:t>
            </w:r>
          </w:p>
        </w:tc>
        <w:tc>
          <w:tcPr>
            <w:tcW w:w="1016" w:type="dxa"/>
          </w:tcPr>
          <w:p w14:paraId="566F288E" w14:textId="7C0A561B" w:rsidR="00D36C7C" w:rsidRPr="009F64FF" w:rsidRDefault="00CA3A7F"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 xml:space="preserve">Red = </w:t>
            </w:r>
            <w:r w:rsidR="00FB58F5" w:rsidRPr="009F64FF">
              <w:rPr>
                <w:color w:val="000000" w:themeColor="text1"/>
                <w:sz w:val="22"/>
                <w:szCs w:val="22"/>
              </w:rPr>
              <w:t>3</w:t>
            </w:r>
            <w:r w:rsidRPr="009F64FF">
              <w:rPr>
                <w:color w:val="000000" w:themeColor="text1"/>
                <w:sz w:val="22"/>
                <w:szCs w:val="22"/>
              </w:rPr>
              <w:t xml:space="preserve"> ft</w:t>
            </w:r>
          </w:p>
          <w:p w14:paraId="4DE6E461" w14:textId="77777777" w:rsidR="00CA3A7F" w:rsidRPr="009F64FF" w:rsidRDefault="00CA3A7F"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
          <w:p w14:paraId="601D57D1" w14:textId="2706EDD2" w:rsidR="00CA3A7F" w:rsidRPr="009F64FF" w:rsidRDefault="00CA3A7F"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 xml:space="preserve">Black = </w:t>
            </w:r>
            <w:r w:rsidR="00FB58F5" w:rsidRPr="009F64FF">
              <w:rPr>
                <w:color w:val="000000" w:themeColor="text1"/>
                <w:sz w:val="22"/>
                <w:szCs w:val="22"/>
              </w:rPr>
              <w:t>3</w:t>
            </w:r>
            <w:r w:rsidRPr="009F64FF">
              <w:rPr>
                <w:color w:val="000000" w:themeColor="text1"/>
                <w:sz w:val="22"/>
                <w:szCs w:val="22"/>
              </w:rPr>
              <w:t xml:space="preserve"> ft</w:t>
            </w:r>
          </w:p>
        </w:tc>
        <w:tc>
          <w:tcPr>
            <w:tcW w:w="1083" w:type="dxa"/>
          </w:tcPr>
          <w:p w14:paraId="057FD8B0" w14:textId="317B4787" w:rsidR="00D36C7C" w:rsidRPr="009F64FF" w:rsidRDefault="00EC3608"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R</w:t>
            </w:r>
            <w:r w:rsidR="00302070" w:rsidRPr="009F64FF">
              <w:rPr>
                <w:color w:val="000000" w:themeColor="text1"/>
                <w:sz w:val="22"/>
                <w:szCs w:val="22"/>
              </w:rPr>
              <w:t>ed = $</w:t>
            </w:r>
            <w:r w:rsidR="007140E7" w:rsidRPr="009F64FF">
              <w:rPr>
                <w:color w:val="000000" w:themeColor="text1"/>
                <w:sz w:val="22"/>
                <w:szCs w:val="22"/>
              </w:rPr>
              <w:t>3.39</w:t>
            </w:r>
          </w:p>
          <w:p w14:paraId="165CCE97" w14:textId="77777777" w:rsidR="00302070" w:rsidRPr="009F64FF" w:rsidRDefault="00302070"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
          <w:p w14:paraId="7C4B523C" w14:textId="13CACF2E" w:rsidR="00302070" w:rsidRPr="009F64FF" w:rsidRDefault="00302070"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 xml:space="preserve">Black = </w:t>
            </w:r>
            <w:r w:rsidR="00EC3608" w:rsidRPr="009F64FF">
              <w:rPr>
                <w:color w:val="000000" w:themeColor="text1"/>
                <w:sz w:val="22"/>
                <w:szCs w:val="22"/>
              </w:rPr>
              <w:t>$</w:t>
            </w:r>
            <w:r w:rsidR="00BA0B12" w:rsidRPr="009F64FF">
              <w:rPr>
                <w:color w:val="000000" w:themeColor="text1"/>
                <w:sz w:val="22"/>
                <w:szCs w:val="22"/>
              </w:rPr>
              <w:t>4.77</w:t>
            </w:r>
          </w:p>
          <w:p w14:paraId="16181D6D" w14:textId="77777777" w:rsidR="00302070" w:rsidRPr="009F64FF" w:rsidRDefault="00302070"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
          <w:p w14:paraId="60BEE64F" w14:textId="5AB7686C" w:rsidR="00302070" w:rsidRPr="009F64FF" w:rsidRDefault="00302070" w:rsidP="006911A2">
            <w:pPr>
              <w:pBdr>
                <w:top w:val="none" w:sz="0" w:space="0" w:color="auto"/>
                <w:left w:val="none" w:sz="0" w:space="0" w:color="auto"/>
                <w:bottom w:val="none" w:sz="0" w:space="0" w:color="auto"/>
                <w:right w:val="none" w:sz="0" w:space="0" w:color="auto"/>
                <w:between w:val="none" w:sz="0" w:space="0" w:color="auto"/>
              </w:pBdr>
              <w:ind w:firstLine="0"/>
              <w:jc w:val="left"/>
              <w:rPr>
                <w:b/>
                <w:bCs/>
                <w:color w:val="000000" w:themeColor="text1"/>
                <w:sz w:val="22"/>
                <w:szCs w:val="22"/>
              </w:rPr>
            </w:pPr>
            <w:r w:rsidRPr="009F64FF">
              <w:rPr>
                <w:b/>
                <w:bCs/>
                <w:color w:val="000000" w:themeColor="text1"/>
                <w:sz w:val="22"/>
                <w:szCs w:val="22"/>
              </w:rPr>
              <w:t>TOTAL = $</w:t>
            </w:r>
            <w:r w:rsidR="006F18E5" w:rsidRPr="009F64FF">
              <w:rPr>
                <w:b/>
                <w:bCs/>
                <w:color w:val="000000" w:themeColor="text1"/>
                <w:sz w:val="22"/>
                <w:szCs w:val="22"/>
              </w:rPr>
              <w:t>8.16</w:t>
            </w:r>
          </w:p>
        </w:tc>
      </w:tr>
      <w:tr w:rsidR="004B43AF" w:rsidRPr="009F64FF" w14:paraId="179B5DF7" w14:textId="77777777" w:rsidTr="00683942">
        <w:tc>
          <w:tcPr>
            <w:tcW w:w="1951" w:type="dxa"/>
          </w:tcPr>
          <w:p w14:paraId="71485C24" w14:textId="3B89B06F" w:rsidR="005106D0" w:rsidRPr="009F64FF" w:rsidRDefault="005106D0">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roofErr w:type="spellStart"/>
            <w:r w:rsidRPr="009F64FF">
              <w:rPr>
                <w:color w:val="000000" w:themeColor="text1"/>
                <w:sz w:val="22"/>
                <w:szCs w:val="22"/>
              </w:rPr>
              <w:t>Perfboard</w:t>
            </w:r>
            <w:proofErr w:type="spellEnd"/>
            <w:r w:rsidR="006651BF" w:rsidRPr="009F64FF">
              <w:rPr>
                <w:color w:val="000000" w:themeColor="text1"/>
                <w:sz w:val="22"/>
                <w:szCs w:val="22"/>
              </w:rPr>
              <w:t>/protoboard</w:t>
            </w:r>
          </w:p>
        </w:tc>
        <w:tc>
          <w:tcPr>
            <w:tcW w:w="1739" w:type="dxa"/>
          </w:tcPr>
          <w:p w14:paraId="0003C466" w14:textId="77237A46" w:rsidR="005106D0" w:rsidRPr="009F64FF" w:rsidRDefault="00021393">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DKS-SOLDERBREAD-02</w:t>
            </w:r>
          </w:p>
        </w:tc>
        <w:tc>
          <w:tcPr>
            <w:tcW w:w="1916" w:type="dxa"/>
          </w:tcPr>
          <w:p w14:paraId="2B921F26" w14:textId="5055B6AA" w:rsidR="005106D0" w:rsidRPr="009F64FF" w:rsidRDefault="00A14A95" w:rsidP="00DA3A4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Hold</w:t>
            </w:r>
            <w:r w:rsidR="003C2575" w:rsidRPr="009F64FF">
              <w:rPr>
                <w:color w:val="000000" w:themeColor="text1"/>
                <w:sz w:val="22"/>
                <w:szCs w:val="22"/>
              </w:rPr>
              <w:t>/mount</w:t>
            </w:r>
            <w:r w:rsidRPr="009F64FF">
              <w:rPr>
                <w:color w:val="000000" w:themeColor="text1"/>
                <w:sz w:val="22"/>
                <w:szCs w:val="22"/>
              </w:rPr>
              <w:t xml:space="preserve"> electronics together</w:t>
            </w:r>
            <w:r w:rsidR="00DA3A4F" w:rsidRPr="009F64FF">
              <w:rPr>
                <w:color w:val="000000" w:themeColor="text1"/>
                <w:sz w:val="22"/>
                <w:szCs w:val="22"/>
              </w:rPr>
              <w:t>.</w:t>
            </w:r>
          </w:p>
        </w:tc>
        <w:tc>
          <w:tcPr>
            <w:tcW w:w="343" w:type="dxa"/>
          </w:tcPr>
          <w:p w14:paraId="1FC1C116" w14:textId="5D279442" w:rsidR="005106D0" w:rsidRPr="009F64FF" w:rsidRDefault="00021393">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hyperlink r:id="rId24" w:history="1">
              <w:proofErr w:type="spellStart"/>
              <w:r w:rsidRPr="009F64FF">
                <w:rPr>
                  <w:rStyle w:val="Hyperlink"/>
                  <w:color w:val="000000" w:themeColor="text1"/>
                  <w:sz w:val="22"/>
                  <w:szCs w:val="22"/>
                </w:rPr>
                <w:t>Digikey</w:t>
              </w:r>
              <w:proofErr w:type="spellEnd"/>
            </w:hyperlink>
          </w:p>
        </w:tc>
        <w:tc>
          <w:tcPr>
            <w:tcW w:w="1762" w:type="dxa"/>
          </w:tcPr>
          <w:p w14:paraId="671926D8" w14:textId="217D3248" w:rsidR="005106D0" w:rsidRPr="009F64FF" w:rsidRDefault="00E12DF8">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$5.04</w:t>
            </w:r>
          </w:p>
        </w:tc>
        <w:tc>
          <w:tcPr>
            <w:tcW w:w="1016" w:type="dxa"/>
          </w:tcPr>
          <w:p w14:paraId="4AF4175B" w14:textId="5AFEA53C" w:rsidR="005106D0" w:rsidRPr="009F64FF" w:rsidRDefault="00E12DF8">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1</w:t>
            </w:r>
          </w:p>
        </w:tc>
        <w:tc>
          <w:tcPr>
            <w:tcW w:w="1083" w:type="dxa"/>
          </w:tcPr>
          <w:p w14:paraId="1130C8FD" w14:textId="69190B59" w:rsidR="005106D0" w:rsidRPr="009F64FF" w:rsidRDefault="00E12DF8">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$5.04</w:t>
            </w:r>
          </w:p>
        </w:tc>
      </w:tr>
      <w:tr w:rsidR="004B43AF" w:rsidRPr="009F64FF" w14:paraId="5A112D29" w14:textId="77777777" w:rsidTr="00683942">
        <w:tc>
          <w:tcPr>
            <w:tcW w:w="1951" w:type="dxa"/>
          </w:tcPr>
          <w:p w14:paraId="1D958619" w14:textId="22058694" w:rsidR="00DB4EF2" w:rsidRPr="009F64FF" w:rsidRDefault="00DB4EF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Insulation barrier</w:t>
            </w:r>
          </w:p>
        </w:tc>
        <w:tc>
          <w:tcPr>
            <w:tcW w:w="1739" w:type="dxa"/>
          </w:tcPr>
          <w:p w14:paraId="0C4623EF" w14:textId="07C8755C" w:rsidR="00DB4EF2" w:rsidRPr="009F64FF" w:rsidRDefault="00311587">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Heat resistant them</w:t>
            </w:r>
            <w:r w:rsidR="00683942" w:rsidRPr="009F64FF">
              <w:rPr>
                <w:color w:val="000000" w:themeColor="text1"/>
                <w:sz w:val="22"/>
                <w:szCs w:val="22"/>
              </w:rPr>
              <w:t xml:space="preserve"> fleece-</w:t>
            </w:r>
            <w:proofErr w:type="spellStart"/>
            <w:r w:rsidR="00683942" w:rsidRPr="009F64FF">
              <w:rPr>
                <w:color w:val="000000" w:themeColor="text1"/>
                <w:sz w:val="22"/>
                <w:szCs w:val="22"/>
              </w:rPr>
              <w:t>insultating</w:t>
            </w:r>
            <w:proofErr w:type="spellEnd"/>
            <w:r w:rsidR="00683942" w:rsidRPr="009F64FF">
              <w:rPr>
                <w:color w:val="000000" w:themeColor="text1"/>
                <w:sz w:val="22"/>
                <w:szCs w:val="22"/>
              </w:rPr>
              <w:t xml:space="preserve"> liner</w:t>
            </w:r>
          </w:p>
        </w:tc>
        <w:tc>
          <w:tcPr>
            <w:tcW w:w="1916" w:type="dxa"/>
          </w:tcPr>
          <w:p w14:paraId="0B9C956E" w14:textId="5F686FE6" w:rsidR="00DB4EF2" w:rsidRPr="009F64FF" w:rsidRDefault="00DB4EF2" w:rsidP="00DA3A4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Provide heat resistant barrier between electronics and heat</w:t>
            </w:r>
            <w:r w:rsidR="0026614F" w:rsidRPr="009F64FF">
              <w:rPr>
                <w:color w:val="000000" w:themeColor="text1"/>
                <w:sz w:val="22"/>
                <w:szCs w:val="22"/>
              </w:rPr>
              <w:t xml:space="preserve"> component</w:t>
            </w:r>
            <w:r w:rsidR="00DA3A4F" w:rsidRPr="009F64FF">
              <w:rPr>
                <w:color w:val="000000" w:themeColor="text1"/>
                <w:sz w:val="22"/>
                <w:szCs w:val="22"/>
              </w:rPr>
              <w:t>.</w:t>
            </w:r>
          </w:p>
          <w:p w14:paraId="79DD39CC" w14:textId="7D9301FD" w:rsidR="00A028A7" w:rsidRPr="009F64FF" w:rsidRDefault="00A028A7" w:rsidP="00DA3A4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p>
        </w:tc>
        <w:tc>
          <w:tcPr>
            <w:tcW w:w="343" w:type="dxa"/>
          </w:tcPr>
          <w:p w14:paraId="36FF4D3B" w14:textId="7F9CFBE1" w:rsidR="00DB4EF2" w:rsidRPr="009F64FF" w:rsidRDefault="00683942">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hyperlink r:id="rId25" w:history="1">
              <w:r w:rsidRPr="009F64FF">
                <w:rPr>
                  <w:rStyle w:val="Hyperlink"/>
                  <w:color w:val="000000" w:themeColor="text1"/>
                  <w:sz w:val="22"/>
                  <w:szCs w:val="22"/>
                </w:rPr>
                <w:t>Walmart</w:t>
              </w:r>
            </w:hyperlink>
          </w:p>
        </w:tc>
        <w:tc>
          <w:tcPr>
            <w:tcW w:w="1762" w:type="dxa"/>
          </w:tcPr>
          <w:p w14:paraId="7B42AF84" w14:textId="50A70995" w:rsidR="00DB4EF2" w:rsidRPr="009F64FF" w:rsidRDefault="0026614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w:t>
            </w:r>
            <w:r w:rsidR="00683942" w:rsidRPr="009F64FF">
              <w:rPr>
                <w:color w:val="000000" w:themeColor="text1"/>
                <w:sz w:val="22"/>
                <w:szCs w:val="22"/>
              </w:rPr>
              <w:t>8.97</w:t>
            </w:r>
          </w:p>
        </w:tc>
        <w:tc>
          <w:tcPr>
            <w:tcW w:w="1016" w:type="dxa"/>
          </w:tcPr>
          <w:p w14:paraId="4854480C" w14:textId="38EEDD3C" w:rsidR="00DB4EF2" w:rsidRPr="009F64FF" w:rsidRDefault="0026614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1</w:t>
            </w:r>
          </w:p>
        </w:tc>
        <w:tc>
          <w:tcPr>
            <w:tcW w:w="1083" w:type="dxa"/>
          </w:tcPr>
          <w:p w14:paraId="645CE02E" w14:textId="08306476" w:rsidR="00DB4EF2" w:rsidRPr="009F64FF" w:rsidRDefault="0026614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w:t>
            </w:r>
            <w:r w:rsidR="00683942" w:rsidRPr="009F64FF">
              <w:rPr>
                <w:color w:val="000000" w:themeColor="text1"/>
                <w:sz w:val="22"/>
                <w:szCs w:val="22"/>
              </w:rPr>
              <w:t>8.97</w:t>
            </w:r>
          </w:p>
        </w:tc>
      </w:tr>
      <w:tr w:rsidR="004B43AF" w:rsidRPr="009F64FF" w14:paraId="56A66C18" w14:textId="0F00962B" w:rsidTr="00683942">
        <w:tc>
          <w:tcPr>
            <w:tcW w:w="1951" w:type="dxa"/>
          </w:tcPr>
          <w:p w14:paraId="53BF82B8" w14:textId="00C9963D" w:rsidR="00653ABD" w:rsidRPr="009F64FF" w:rsidRDefault="00C80072"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Internal</w:t>
            </w:r>
            <w:r w:rsidR="005F4624" w:rsidRPr="009F64FF">
              <w:rPr>
                <w:color w:val="000000" w:themeColor="text1"/>
                <w:sz w:val="22"/>
                <w:szCs w:val="22"/>
              </w:rPr>
              <w:t xml:space="preserve"> fabric</w:t>
            </w:r>
          </w:p>
        </w:tc>
        <w:tc>
          <w:tcPr>
            <w:tcW w:w="1739" w:type="dxa"/>
          </w:tcPr>
          <w:p w14:paraId="7506A362" w14:textId="1BA6B76B" w:rsidR="00653ABD" w:rsidRPr="009F64FF" w:rsidRDefault="00137999"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Neoprene fabric</w:t>
            </w:r>
          </w:p>
        </w:tc>
        <w:tc>
          <w:tcPr>
            <w:tcW w:w="1916" w:type="dxa"/>
          </w:tcPr>
          <w:p w14:paraId="2DF03189" w14:textId="4FEAE7E8" w:rsidR="00653ABD" w:rsidRPr="009F64FF" w:rsidRDefault="00653ABD" w:rsidP="00DA3A4F">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 xml:space="preserve">Waterproof (nonporous), fire resistant fabric to </w:t>
            </w:r>
            <w:r w:rsidRPr="009F64FF">
              <w:rPr>
                <w:color w:val="000000" w:themeColor="text1"/>
                <w:sz w:val="22"/>
                <w:szCs w:val="22"/>
              </w:rPr>
              <w:lastRenderedPageBreak/>
              <w:t>hold heating element</w:t>
            </w:r>
          </w:p>
        </w:tc>
        <w:tc>
          <w:tcPr>
            <w:tcW w:w="343" w:type="dxa"/>
          </w:tcPr>
          <w:p w14:paraId="1AB6DEF0" w14:textId="25795CFD" w:rsidR="00653ABD" w:rsidRPr="009F64FF" w:rsidRDefault="00653ABD" w:rsidP="4585F56C">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hyperlink r:id="rId26">
              <w:r w:rsidRPr="009F64FF">
                <w:rPr>
                  <w:rStyle w:val="Hyperlink"/>
                  <w:color w:val="000000" w:themeColor="text1"/>
                  <w:sz w:val="22"/>
                  <w:szCs w:val="22"/>
                </w:rPr>
                <w:t>Amazo</w:t>
              </w:r>
              <w:bookmarkStart w:id="6" w:name="_Hlt222769645"/>
              <w:r w:rsidRPr="009F64FF">
                <w:rPr>
                  <w:rStyle w:val="Hyperlink"/>
                  <w:color w:val="000000" w:themeColor="text1"/>
                  <w:sz w:val="22"/>
                  <w:szCs w:val="22"/>
                </w:rPr>
                <w:t>n</w:t>
              </w:r>
              <w:bookmarkEnd w:id="6"/>
            </w:hyperlink>
          </w:p>
        </w:tc>
        <w:tc>
          <w:tcPr>
            <w:tcW w:w="1762" w:type="dxa"/>
          </w:tcPr>
          <w:p w14:paraId="74936C16" w14:textId="5E06EC13" w:rsidR="00653ABD" w:rsidRPr="009F64FF" w:rsidRDefault="00653ABD" w:rsidP="622FC796">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r w:rsidRPr="009F64FF">
              <w:rPr>
                <w:color w:val="000000" w:themeColor="text1"/>
                <w:sz w:val="22"/>
                <w:szCs w:val="22"/>
              </w:rPr>
              <w:t>$16.4 (45x 20cm)</w:t>
            </w:r>
          </w:p>
        </w:tc>
        <w:tc>
          <w:tcPr>
            <w:tcW w:w="1016" w:type="dxa"/>
          </w:tcPr>
          <w:p w14:paraId="116E93EC" w14:textId="2F1A38F9" w:rsidR="00653ABD" w:rsidRPr="009F64FF" w:rsidRDefault="00653ABD"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1</w:t>
            </w:r>
          </w:p>
        </w:tc>
        <w:tc>
          <w:tcPr>
            <w:tcW w:w="1083" w:type="dxa"/>
          </w:tcPr>
          <w:p w14:paraId="248DB2FC" w14:textId="6B7F9A7D" w:rsidR="00653ABD" w:rsidRPr="009F64FF" w:rsidRDefault="00653ABD"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$16.40</w:t>
            </w:r>
          </w:p>
        </w:tc>
      </w:tr>
      <w:tr w:rsidR="004B43AF" w:rsidRPr="009F64FF" w14:paraId="4BABA933" w14:textId="77777777" w:rsidTr="00683942">
        <w:trPr>
          <w:trHeight w:val="300"/>
        </w:trPr>
        <w:tc>
          <w:tcPr>
            <w:tcW w:w="1951" w:type="dxa"/>
          </w:tcPr>
          <w:p w14:paraId="05BB4C5F" w14:textId="1275FF78" w:rsidR="00653ABD" w:rsidRPr="009F64FF" w:rsidRDefault="00653ABD" w:rsidP="4F2663AD">
            <w:pPr>
              <w:ind w:firstLine="0"/>
              <w:jc w:val="left"/>
              <w:rPr>
                <w:color w:val="000000" w:themeColor="text1"/>
                <w:sz w:val="22"/>
                <w:szCs w:val="22"/>
              </w:rPr>
            </w:pPr>
            <w:r w:rsidRPr="009F64FF">
              <w:rPr>
                <w:color w:val="000000" w:themeColor="text1"/>
                <w:sz w:val="22"/>
                <w:szCs w:val="22"/>
              </w:rPr>
              <w:t>Liner fabric (skin to device contact point)</w:t>
            </w:r>
          </w:p>
        </w:tc>
        <w:tc>
          <w:tcPr>
            <w:tcW w:w="1739" w:type="dxa"/>
          </w:tcPr>
          <w:p w14:paraId="7411B5B2" w14:textId="2BD6407A" w:rsidR="00653ABD" w:rsidRPr="009F64FF" w:rsidRDefault="007920DF" w:rsidP="4F2663AD">
            <w:pPr>
              <w:ind w:firstLine="0"/>
              <w:jc w:val="left"/>
              <w:rPr>
                <w:color w:val="000000" w:themeColor="text1"/>
                <w:sz w:val="22"/>
                <w:szCs w:val="22"/>
              </w:rPr>
            </w:pPr>
            <w:r w:rsidRPr="009F64FF">
              <w:rPr>
                <w:color w:val="000000" w:themeColor="text1"/>
                <w:sz w:val="22"/>
                <w:szCs w:val="22"/>
              </w:rPr>
              <w:t>Tightly</w:t>
            </w:r>
            <w:r w:rsidR="00653ABD" w:rsidRPr="009F64FF">
              <w:rPr>
                <w:color w:val="000000" w:themeColor="text1"/>
                <w:sz w:val="22"/>
                <w:szCs w:val="22"/>
              </w:rPr>
              <w:t xml:space="preserve"> woven Cotton Flannel</w:t>
            </w:r>
          </w:p>
        </w:tc>
        <w:tc>
          <w:tcPr>
            <w:tcW w:w="1916" w:type="dxa"/>
          </w:tcPr>
          <w:p w14:paraId="5F6DC952" w14:textId="612BDF93" w:rsidR="00653ABD" w:rsidRPr="009F64FF" w:rsidRDefault="00653ABD" w:rsidP="4E00AF4E">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r w:rsidRPr="009F64FF">
              <w:rPr>
                <w:color w:val="000000" w:themeColor="text1"/>
                <w:sz w:val="22"/>
                <w:szCs w:val="22"/>
              </w:rPr>
              <w:t>-</w:t>
            </w:r>
            <w:r w:rsidR="00DA3A4F" w:rsidRPr="009F64FF">
              <w:rPr>
                <w:color w:val="000000" w:themeColor="text1"/>
                <w:sz w:val="22"/>
                <w:szCs w:val="22"/>
              </w:rPr>
              <w:t>S</w:t>
            </w:r>
            <w:r w:rsidRPr="009F64FF">
              <w:rPr>
                <w:color w:val="000000" w:themeColor="text1"/>
                <w:sz w:val="22"/>
                <w:szCs w:val="22"/>
              </w:rPr>
              <w:t>oft on skin</w:t>
            </w:r>
          </w:p>
          <w:p w14:paraId="11D13080" w14:textId="379589A8" w:rsidR="00653ABD" w:rsidRPr="009F64FF" w:rsidRDefault="00653ABD" w:rsidP="4E00AF4E">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r w:rsidRPr="009F64FF">
              <w:rPr>
                <w:color w:val="000000" w:themeColor="text1"/>
                <w:sz w:val="22"/>
                <w:szCs w:val="22"/>
              </w:rPr>
              <w:t>-</w:t>
            </w:r>
            <w:r w:rsidR="00DA3A4F" w:rsidRPr="009F64FF">
              <w:rPr>
                <w:color w:val="000000" w:themeColor="text1"/>
                <w:sz w:val="22"/>
                <w:szCs w:val="22"/>
              </w:rPr>
              <w:t>W</w:t>
            </w:r>
            <w:r w:rsidRPr="009F64FF">
              <w:rPr>
                <w:color w:val="000000" w:themeColor="text1"/>
                <w:sz w:val="22"/>
                <w:szCs w:val="22"/>
              </w:rPr>
              <w:t>ashable</w:t>
            </w:r>
          </w:p>
          <w:p w14:paraId="40A2AF87" w14:textId="5E4D7D3C" w:rsidR="00653ABD" w:rsidRPr="009F64FF" w:rsidRDefault="00653ABD" w:rsidP="4F2663AD">
            <w:pPr>
              <w:ind w:firstLine="0"/>
              <w:jc w:val="left"/>
              <w:rPr>
                <w:color w:val="000000" w:themeColor="text1"/>
                <w:sz w:val="22"/>
                <w:szCs w:val="22"/>
              </w:rPr>
            </w:pPr>
            <w:r w:rsidRPr="009F64FF">
              <w:rPr>
                <w:color w:val="000000" w:themeColor="text1"/>
                <w:sz w:val="22"/>
                <w:szCs w:val="22"/>
              </w:rPr>
              <w:t>-</w:t>
            </w:r>
            <w:r w:rsidR="00DA3A4F" w:rsidRPr="009F64FF">
              <w:rPr>
                <w:color w:val="000000" w:themeColor="text1"/>
                <w:sz w:val="22"/>
                <w:szCs w:val="22"/>
              </w:rPr>
              <w:t>F</w:t>
            </w:r>
            <w:r w:rsidRPr="009F64FF">
              <w:rPr>
                <w:color w:val="000000" w:themeColor="text1"/>
                <w:sz w:val="22"/>
                <w:szCs w:val="22"/>
              </w:rPr>
              <w:t>ire resistant</w:t>
            </w:r>
          </w:p>
        </w:tc>
        <w:tc>
          <w:tcPr>
            <w:tcW w:w="343" w:type="dxa"/>
          </w:tcPr>
          <w:p w14:paraId="14A76277" w14:textId="7A00B408" w:rsidR="00653ABD" w:rsidRPr="009F64FF" w:rsidRDefault="00653ABD" w:rsidP="4F2663AD">
            <w:pPr>
              <w:ind w:firstLine="0"/>
              <w:jc w:val="left"/>
              <w:rPr>
                <w:color w:val="000000" w:themeColor="text1"/>
                <w:sz w:val="22"/>
                <w:szCs w:val="22"/>
              </w:rPr>
            </w:pPr>
            <w:hyperlink r:id="rId27">
              <w:r w:rsidRPr="009F64FF">
                <w:rPr>
                  <w:rStyle w:val="Hyperlink"/>
                  <w:color w:val="000000" w:themeColor="text1"/>
                  <w:sz w:val="22"/>
                  <w:szCs w:val="22"/>
                </w:rPr>
                <w:t>Amazon</w:t>
              </w:r>
            </w:hyperlink>
          </w:p>
        </w:tc>
        <w:tc>
          <w:tcPr>
            <w:tcW w:w="1762" w:type="dxa"/>
          </w:tcPr>
          <w:p w14:paraId="26371F2E" w14:textId="3846F12D" w:rsidR="00653ABD" w:rsidRPr="009F64FF" w:rsidRDefault="00653ABD" w:rsidP="4BE92D37">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$19.99/yard</w:t>
            </w:r>
          </w:p>
          <w:p w14:paraId="7C91E45E" w14:textId="0FA5421A" w:rsidR="00653ABD" w:rsidRPr="009F64FF" w:rsidRDefault="00653ABD" w:rsidP="4F2663AD">
            <w:pPr>
              <w:ind w:firstLine="0"/>
              <w:jc w:val="left"/>
              <w:rPr>
                <w:color w:val="000000" w:themeColor="text1"/>
                <w:sz w:val="22"/>
                <w:szCs w:val="22"/>
              </w:rPr>
            </w:pPr>
          </w:p>
        </w:tc>
        <w:tc>
          <w:tcPr>
            <w:tcW w:w="1016" w:type="dxa"/>
          </w:tcPr>
          <w:p w14:paraId="230C24CE" w14:textId="43204C94" w:rsidR="00653ABD" w:rsidRPr="009F64FF" w:rsidRDefault="00653ABD" w:rsidP="4F2663AD">
            <w:pPr>
              <w:ind w:firstLine="0"/>
              <w:jc w:val="left"/>
              <w:rPr>
                <w:color w:val="000000" w:themeColor="text1"/>
                <w:sz w:val="22"/>
                <w:szCs w:val="22"/>
              </w:rPr>
            </w:pPr>
            <w:r w:rsidRPr="009F64FF">
              <w:rPr>
                <w:color w:val="000000" w:themeColor="text1"/>
                <w:sz w:val="22"/>
                <w:szCs w:val="22"/>
              </w:rPr>
              <w:t>1</w:t>
            </w:r>
          </w:p>
        </w:tc>
        <w:tc>
          <w:tcPr>
            <w:tcW w:w="1083" w:type="dxa"/>
          </w:tcPr>
          <w:p w14:paraId="6B1D465D" w14:textId="52451994" w:rsidR="00653ABD" w:rsidRPr="009F64FF" w:rsidRDefault="00653ABD" w:rsidP="4F2663AD">
            <w:pPr>
              <w:ind w:firstLine="0"/>
              <w:jc w:val="left"/>
              <w:rPr>
                <w:color w:val="000000" w:themeColor="text1"/>
                <w:sz w:val="22"/>
                <w:szCs w:val="22"/>
              </w:rPr>
            </w:pPr>
            <w:r w:rsidRPr="009F64FF">
              <w:rPr>
                <w:color w:val="000000" w:themeColor="text1"/>
                <w:sz w:val="22"/>
                <w:szCs w:val="22"/>
              </w:rPr>
              <w:t>$19.99</w:t>
            </w:r>
          </w:p>
        </w:tc>
      </w:tr>
      <w:tr w:rsidR="00B76B00" w:rsidRPr="009F64FF" w14:paraId="09E9D45C" w14:textId="77777777" w:rsidTr="00683942">
        <w:tc>
          <w:tcPr>
            <w:tcW w:w="1951" w:type="dxa"/>
          </w:tcPr>
          <w:p w14:paraId="7BF9A51D" w14:textId="321EB4F9" w:rsidR="009B3F27" w:rsidRPr="009F64FF" w:rsidRDefault="009B3F27"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Belt/waistband fabric</w:t>
            </w:r>
          </w:p>
        </w:tc>
        <w:tc>
          <w:tcPr>
            <w:tcW w:w="1739" w:type="dxa"/>
          </w:tcPr>
          <w:p w14:paraId="33403835" w14:textId="7DEE86C4" w:rsidR="009B3F27" w:rsidRPr="009F64FF" w:rsidRDefault="00D77A9B"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Adjustable elastic strap</w:t>
            </w:r>
          </w:p>
        </w:tc>
        <w:tc>
          <w:tcPr>
            <w:tcW w:w="1916" w:type="dxa"/>
          </w:tcPr>
          <w:p w14:paraId="41B907AB" w14:textId="0FDA58B9" w:rsidR="009B3F27" w:rsidRPr="009F64FF" w:rsidRDefault="00D77A9B" w:rsidP="2FEA0029">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r w:rsidRPr="009F64FF">
              <w:rPr>
                <w:color w:val="000000" w:themeColor="text1"/>
                <w:sz w:val="22"/>
                <w:szCs w:val="22"/>
              </w:rPr>
              <w:t>belt/waistband portion</w:t>
            </w:r>
          </w:p>
        </w:tc>
        <w:tc>
          <w:tcPr>
            <w:tcW w:w="343" w:type="dxa"/>
          </w:tcPr>
          <w:p w14:paraId="726810B9" w14:textId="2C54A07A" w:rsidR="009B3F27" w:rsidRPr="009F64FF" w:rsidRDefault="24278160"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hyperlink r:id="rId28">
              <w:r w:rsidRPr="009F64FF">
                <w:rPr>
                  <w:rStyle w:val="Hyperlink"/>
                  <w:sz w:val="22"/>
                  <w:szCs w:val="22"/>
                </w:rPr>
                <w:t>Amazon</w:t>
              </w:r>
            </w:hyperlink>
          </w:p>
        </w:tc>
        <w:tc>
          <w:tcPr>
            <w:tcW w:w="1762" w:type="dxa"/>
          </w:tcPr>
          <w:p w14:paraId="347679ED" w14:textId="4B9AB9D9" w:rsidR="009B3F27" w:rsidRPr="009F64FF" w:rsidRDefault="34B1B8CB" w:rsidP="508527A0">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r w:rsidRPr="009F64FF">
              <w:rPr>
                <w:color w:val="000000" w:themeColor="text1"/>
                <w:sz w:val="22"/>
                <w:szCs w:val="22"/>
              </w:rPr>
              <w:t>$9.99</w:t>
            </w:r>
          </w:p>
          <w:p w14:paraId="1D566EBD" w14:textId="49068972" w:rsidR="009B3F27" w:rsidRPr="009F64FF" w:rsidRDefault="009B3F27" w:rsidP="092EF07E">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p>
        </w:tc>
        <w:tc>
          <w:tcPr>
            <w:tcW w:w="1016" w:type="dxa"/>
          </w:tcPr>
          <w:p w14:paraId="17E300EF" w14:textId="220A7C10" w:rsidR="009B3F27" w:rsidRPr="009F64FF" w:rsidRDefault="34B1B8CB"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1</w:t>
            </w:r>
          </w:p>
        </w:tc>
        <w:tc>
          <w:tcPr>
            <w:tcW w:w="1083" w:type="dxa"/>
          </w:tcPr>
          <w:p w14:paraId="7AA7941B" w14:textId="22716B78" w:rsidR="009B3F27" w:rsidRPr="009F64FF" w:rsidRDefault="00957AD3"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w:t>
            </w:r>
            <w:r w:rsidR="34B1B8CB" w:rsidRPr="009F64FF">
              <w:rPr>
                <w:color w:val="000000" w:themeColor="text1"/>
                <w:sz w:val="22"/>
                <w:szCs w:val="22"/>
              </w:rPr>
              <w:t>9</w:t>
            </w:r>
            <w:r w:rsidRPr="009F64FF">
              <w:rPr>
                <w:color w:val="000000" w:themeColor="text1"/>
                <w:sz w:val="22"/>
                <w:szCs w:val="22"/>
              </w:rPr>
              <w:t>.</w:t>
            </w:r>
            <w:r w:rsidR="34B1B8CB" w:rsidRPr="009F64FF">
              <w:rPr>
                <w:color w:val="000000" w:themeColor="text1"/>
                <w:sz w:val="22"/>
                <w:szCs w:val="22"/>
              </w:rPr>
              <w:t>99</w:t>
            </w:r>
          </w:p>
        </w:tc>
      </w:tr>
      <w:tr w:rsidR="004B43AF" w:rsidRPr="009F64FF" w14:paraId="14FB5EA6" w14:textId="4E17EE06" w:rsidTr="00683942">
        <w:tc>
          <w:tcPr>
            <w:tcW w:w="1951" w:type="dxa"/>
          </w:tcPr>
          <w:p w14:paraId="2DB15B3E" w14:textId="13088190" w:rsidR="00653ABD" w:rsidRPr="009F64FF" w:rsidRDefault="009C2CB1"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Fastener</w:t>
            </w:r>
          </w:p>
        </w:tc>
        <w:tc>
          <w:tcPr>
            <w:tcW w:w="1739" w:type="dxa"/>
          </w:tcPr>
          <w:p w14:paraId="080613AC" w14:textId="6156C469" w:rsidR="00653ABD" w:rsidRPr="009F64FF" w:rsidRDefault="00C83D6C"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Side release b</w:t>
            </w:r>
            <w:r w:rsidR="009C2CB1" w:rsidRPr="009F64FF">
              <w:rPr>
                <w:color w:val="000000" w:themeColor="text1"/>
                <w:sz w:val="22"/>
                <w:szCs w:val="22"/>
              </w:rPr>
              <w:t>uckle</w:t>
            </w:r>
          </w:p>
        </w:tc>
        <w:tc>
          <w:tcPr>
            <w:tcW w:w="1916" w:type="dxa"/>
          </w:tcPr>
          <w:p w14:paraId="735FB0AF" w14:textId="47189122" w:rsidR="00653ABD" w:rsidRPr="009F64FF" w:rsidRDefault="00E31EFC" w:rsidP="2FEA0029">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r w:rsidRPr="009F64FF">
              <w:rPr>
                <w:color w:val="000000" w:themeColor="text1"/>
                <w:sz w:val="22"/>
                <w:szCs w:val="22"/>
              </w:rPr>
              <w:t xml:space="preserve">For </w:t>
            </w:r>
            <w:r w:rsidR="00C1254B" w:rsidRPr="009F64FF">
              <w:rPr>
                <w:color w:val="000000" w:themeColor="text1"/>
                <w:sz w:val="22"/>
                <w:szCs w:val="22"/>
              </w:rPr>
              <w:t>belt attachment point</w:t>
            </w:r>
          </w:p>
        </w:tc>
        <w:tc>
          <w:tcPr>
            <w:tcW w:w="343" w:type="dxa"/>
          </w:tcPr>
          <w:p w14:paraId="6C2D5F29" w14:textId="099022D1" w:rsidR="00653ABD" w:rsidRPr="009F64FF" w:rsidRDefault="00C51417"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Supplied by group member (Hanna)</w:t>
            </w:r>
          </w:p>
        </w:tc>
        <w:tc>
          <w:tcPr>
            <w:tcW w:w="1762" w:type="dxa"/>
          </w:tcPr>
          <w:p w14:paraId="23A89225" w14:textId="2B702F1E" w:rsidR="00653ABD" w:rsidRPr="009F64FF" w:rsidRDefault="00C51417" w:rsidP="092EF07E">
            <w:pPr>
              <w:pBdr>
                <w:top w:val="none" w:sz="0" w:space="0" w:color="000000"/>
                <w:left w:val="none" w:sz="0" w:space="0" w:color="000000"/>
                <w:bottom w:val="none" w:sz="0" w:space="0" w:color="000000"/>
                <w:right w:val="none" w:sz="0" w:space="0" w:color="000000"/>
                <w:between w:val="none" w:sz="0" w:space="0" w:color="000000"/>
              </w:pBdr>
              <w:ind w:firstLine="0"/>
              <w:jc w:val="left"/>
              <w:rPr>
                <w:color w:val="000000" w:themeColor="text1"/>
                <w:sz w:val="22"/>
                <w:szCs w:val="22"/>
              </w:rPr>
            </w:pPr>
            <w:r w:rsidRPr="009F64FF">
              <w:rPr>
                <w:color w:val="000000" w:themeColor="text1"/>
                <w:sz w:val="22"/>
                <w:szCs w:val="22"/>
              </w:rPr>
              <w:t>N/A</w:t>
            </w:r>
          </w:p>
        </w:tc>
        <w:tc>
          <w:tcPr>
            <w:tcW w:w="1016" w:type="dxa"/>
          </w:tcPr>
          <w:p w14:paraId="46F57AB4" w14:textId="7C2D7307" w:rsidR="00653ABD" w:rsidRPr="009F64FF" w:rsidRDefault="00C83D6C"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1</w:t>
            </w:r>
          </w:p>
        </w:tc>
        <w:tc>
          <w:tcPr>
            <w:tcW w:w="1083" w:type="dxa"/>
          </w:tcPr>
          <w:p w14:paraId="07132E9B" w14:textId="2A7DCDEF" w:rsidR="00653ABD" w:rsidRPr="009F64FF" w:rsidRDefault="00C51417" w:rsidP="006911A2">
            <w:pPr>
              <w:pBdr>
                <w:top w:val="none" w:sz="0" w:space="0" w:color="auto"/>
                <w:left w:val="none" w:sz="0" w:space="0" w:color="auto"/>
                <w:bottom w:val="none" w:sz="0" w:space="0" w:color="auto"/>
                <w:right w:val="none" w:sz="0" w:space="0" w:color="auto"/>
                <w:between w:val="none" w:sz="0" w:space="0" w:color="auto"/>
              </w:pBdr>
              <w:ind w:firstLine="0"/>
              <w:jc w:val="left"/>
              <w:rPr>
                <w:color w:val="000000" w:themeColor="text1"/>
                <w:sz w:val="22"/>
                <w:szCs w:val="22"/>
              </w:rPr>
            </w:pPr>
            <w:r w:rsidRPr="009F64FF">
              <w:rPr>
                <w:color w:val="000000" w:themeColor="text1"/>
                <w:sz w:val="22"/>
                <w:szCs w:val="22"/>
              </w:rPr>
              <w:t>N/A</w:t>
            </w:r>
          </w:p>
        </w:tc>
      </w:tr>
      <w:tr w:rsidR="00C51417" w:rsidRPr="009F64FF" w14:paraId="01A1FE1A" w14:textId="77777777" w:rsidTr="00683942">
        <w:tc>
          <w:tcPr>
            <w:tcW w:w="8727" w:type="dxa"/>
            <w:gridSpan w:val="6"/>
          </w:tcPr>
          <w:p w14:paraId="5CD2A18C" w14:textId="51741440" w:rsidR="00C51417" w:rsidRPr="009F64FF" w:rsidRDefault="00C51417" w:rsidP="00C51417">
            <w:pPr>
              <w:pBdr>
                <w:top w:val="none" w:sz="0" w:space="0" w:color="auto"/>
                <w:left w:val="none" w:sz="0" w:space="0" w:color="auto"/>
                <w:bottom w:val="none" w:sz="0" w:space="0" w:color="auto"/>
                <w:right w:val="none" w:sz="0" w:space="0" w:color="auto"/>
                <w:between w:val="none" w:sz="0" w:space="0" w:color="auto"/>
              </w:pBdr>
              <w:ind w:firstLine="0"/>
              <w:jc w:val="center"/>
              <w:rPr>
                <w:b/>
                <w:bCs/>
                <w:color w:val="000000" w:themeColor="text1"/>
                <w:sz w:val="22"/>
                <w:szCs w:val="22"/>
              </w:rPr>
            </w:pPr>
            <w:r w:rsidRPr="009F64FF">
              <w:rPr>
                <w:b/>
                <w:bCs/>
                <w:color w:val="000000" w:themeColor="text1"/>
                <w:sz w:val="22"/>
                <w:szCs w:val="22"/>
              </w:rPr>
              <w:t>TOTAL ESTIMATED COSTS</w:t>
            </w:r>
          </w:p>
        </w:tc>
        <w:tc>
          <w:tcPr>
            <w:tcW w:w="1083" w:type="dxa"/>
          </w:tcPr>
          <w:p w14:paraId="178C6F99" w14:textId="3B3AA4B8" w:rsidR="00C51417" w:rsidRPr="009F64FF" w:rsidRDefault="00D31D88" w:rsidP="006911A2">
            <w:pPr>
              <w:pBdr>
                <w:top w:val="none" w:sz="0" w:space="0" w:color="auto"/>
                <w:left w:val="none" w:sz="0" w:space="0" w:color="auto"/>
                <w:bottom w:val="none" w:sz="0" w:space="0" w:color="auto"/>
                <w:right w:val="none" w:sz="0" w:space="0" w:color="auto"/>
                <w:between w:val="none" w:sz="0" w:space="0" w:color="auto"/>
              </w:pBdr>
              <w:ind w:firstLine="0"/>
              <w:jc w:val="left"/>
              <w:rPr>
                <w:b/>
                <w:color w:val="000000" w:themeColor="text1"/>
                <w:sz w:val="22"/>
                <w:szCs w:val="22"/>
              </w:rPr>
            </w:pPr>
            <w:r w:rsidRPr="009F64FF">
              <w:rPr>
                <w:b/>
                <w:bCs/>
                <w:color w:val="000000" w:themeColor="text1"/>
                <w:sz w:val="22"/>
                <w:szCs w:val="22"/>
              </w:rPr>
              <w:t>$</w:t>
            </w:r>
            <w:r w:rsidR="0003043F" w:rsidRPr="009F64FF">
              <w:rPr>
                <w:b/>
                <w:bCs/>
                <w:color w:val="000000" w:themeColor="text1"/>
                <w:sz w:val="22"/>
                <w:szCs w:val="22"/>
              </w:rPr>
              <w:t>1</w:t>
            </w:r>
            <w:r w:rsidRPr="009F64FF">
              <w:rPr>
                <w:b/>
                <w:bCs/>
                <w:color w:val="000000" w:themeColor="text1"/>
                <w:sz w:val="22"/>
                <w:szCs w:val="22"/>
              </w:rPr>
              <w:t>63.94</w:t>
            </w:r>
          </w:p>
        </w:tc>
      </w:tr>
    </w:tbl>
    <w:p w14:paraId="4B75EC5E" w14:textId="1A30CBC9" w:rsidR="00776487" w:rsidRPr="009F64FF" w:rsidRDefault="00776487" w:rsidP="006911A2">
      <w:pPr>
        <w:jc w:val="left"/>
        <w:rPr>
          <w:b/>
          <w:bCs/>
          <w:sz w:val="22"/>
          <w:szCs w:val="22"/>
        </w:rPr>
      </w:pPr>
    </w:p>
    <w:p w14:paraId="3F8BF2C1" w14:textId="7142F8FC" w:rsidR="3484CCBB" w:rsidRPr="009F64FF" w:rsidRDefault="3484CCBB" w:rsidP="006911A2">
      <w:pPr>
        <w:jc w:val="left"/>
        <w:rPr>
          <w:sz w:val="22"/>
          <w:szCs w:val="22"/>
        </w:rPr>
      </w:pPr>
    </w:p>
    <w:p w14:paraId="3B6F6D42" w14:textId="77777777" w:rsidR="002A3DC2" w:rsidRPr="009F64FF" w:rsidRDefault="002A3DC2" w:rsidP="002A3DC2">
      <w:pPr>
        <w:rPr>
          <w:sz w:val="22"/>
          <w:szCs w:val="22"/>
        </w:rPr>
      </w:pPr>
    </w:p>
    <w:p w14:paraId="1E8114EB" w14:textId="4F50E4A4" w:rsidR="00BA1B99" w:rsidRPr="009F64FF" w:rsidRDefault="4D92CB7A" w:rsidP="00BA1B99">
      <w:pPr>
        <w:pStyle w:val="Heading1"/>
      </w:pPr>
      <w:bookmarkStart w:id="7" w:name="_Toc221014577"/>
      <w:r w:rsidRPr="009F64FF">
        <w:t>Timeline</w:t>
      </w:r>
      <w:bookmarkEnd w:id="7"/>
      <w:r w:rsidR="5A590E22" w:rsidRPr="009F64FF">
        <w:t xml:space="preserve"> (Gantt Chart attachment)</w:t>
      </w:r>
    </w:p>
    <w:p w14:paraId="4C0B3F04" w14:textId="12D99352" w:rsidR="207C42C9" w:rsidRPr="009F64FF" w:rsidRDefault="00574675" w:rsidP="207C42C9">
      <w:pPr>
        <w:rPr>
          <w:sz w:val="22"/>
          <w:szCs w:val="22"/>
        </w:rPr>
      </w:pPr>
      <w:r w:rsidRPr="009F64FF">
        <w:rPr>
          <w:noProof/>
          <w:sz w:val="22"/>
          <w:szCs w:val="22"/>
        </w:rPr>
        <w:drawing>
          <wp:inline distT="0" distB="0" distL="0" distR="0" wp14:anchorId="3238D9E7" wp14:editId="62723238">
            <wp:extent cx="6235700" cy="2546985"/>
            <wp:effectExtent l="0" t="0" r="0" b="5715"/>
            <wp:docPr id="9275839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83913" name="Picture 1" descr="A screenshot of a graph&#10;&#10;AI-generated content may be incorrect."/>
                    <pic:cNvPicPr/>
                  </pic:nvPicPr>
                  <pic:blipFill>
                    <a:blip r:embed="rId29"/>
                    <a:stretch>
                      <a:fillRect/>
                    </a:stretch>
                  </pic:blipFill>
                  <pic:spPr>
                    <a:xfrm>
                      <a:off x="0" y="0"/>
                      <a:ext cx="6235700" cy="2546985"/>
                    </a:xfrm>
                    <a:prstGeom prst="rect">
                      <a:avLst/>
                    </a:prstGeom>
                  </pic:spPr>
                </pic:pic>
              </a:graphicData>
            </a:graphic>
          </wp:inline>
        </w:drawing>
      </w:r>
    </w:p>
    <w:p w14:paraId="0E65B43B" w14:textId="08B3F8E9" w:rsidR="679F5E40" w:rsidRPr="009F64FF" w:rsidRDefault="4D92CB7A" w:rsidP="25234C19">
      <w:pPr>
        <w:pStyle w:val="Heading1"/>
        <w:spacing w:line="259" w:lineRule="auto"/>
      </w:pPr>
      <w:bookmarkStart w:id="8" w:name="_Toc221014578"/>
      <w:r w:rsidRPr="009F64FF">
        <w:t>Project Risk Analysis</w:t>
      </w:r>
      <w:bookmarkEnd w:id="8"/>
    </w:p>
    <w:tbl>
      <w:tblPr>
        <w:tblStyle w:val="TableGrid"/>
        <w:tblW w:w="10612" w:type="dxa"/>
        <w:tblLook w:val="04A0" w:firstRow="1" w:lastRow="0" w:firstColumn="1" w:lastColumn="0" w:noHBand="0" w:noVBand="1"/>
      </w:tblPr>
      <w:tblGrid>
        <w:gridCol w:w="2105"/>
        <w:gridCol w:w="2111"/>
        <w:gridCol w:w="2104"/>
        <w:gridCol w:w="2099"/>
        <w:gridCol w:w="2193"/>
      </w:tblGrid>
      <w:tr w:rsidR="001A0A10" w:rsidRPr="009F64FF" w14:paraId="7EDBE1D6" w14:textId="77777777" w:rsidTr="4C0CC701">
        <w:trPr>
          <w:trHeight w:val="192"/>
        </w:trPr>
        <w:tc>
          <w:tcPr>
            <w:tcW w:w="2105" w:type="dxa"/>
          </w:tcPr>
          <w:p w14:paraId="67877E8E" w14:textId="65CC3D60" w:rsidR="00BE076F" w:rsidRPr="009F64FF" w:rsidRDefault="00BE076F"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b/>
                <w:bCs/>
                <w:sz w:val="22"/>
                <w:szCs w:val="22"/>
                <w:lang w:val="en-US"/>
              </w:rPr>
              <w:t>Risk Category</w:t>
            </w:r>
          </w:p>
        </w:tc>
        <w:tc>
          <w:tcPr>
            <w:tcW w:w="2111" w:type="dxa"/>
          </w:tcPr>
          <w:p w14:paraId="540EFB5B" w14:textId="6CDB2D3C" w:rsidR="00BE076F" w:rsidRPr="009F64FF" w:rsidRDefault="00BE076F"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b/>
                <w:bCs/>
                <w:sz w:val="22"/>
                <w:szCs w:val="22"/>
                <w:lang w:val="en-US"/>
              </w:rPr>
              <w:t>Risk Description</w:t>
            </w:r>
          </w:p>
        </w:tc>
        <w:tc>
          <w:tcPr>
            <w:tcW w:w="2104" w:type="dxa"/>
          </w:tcPr>
          <w:p w14:paraId="5DCDAFDE" w14:textId="6970112F" w:rsidR="00BE076F" w:rsidRPr="009F64FF" w:rsidRDefault="00BE076F"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b/>
                <w:bCs/>
                <w:sz w:val="22"/>
                <w:szCs w:val="22"/>
                <w:lang w:val="en-US"/>
              </w:rPr>
              <w:t>Likelihood</w:t>
            </w:r>
          </w:p>
        </w:tc>
        <w:tc>
          <w:tcPr>
            <w:tcW w:w="2099" w:type="dxa"/>
          </w:tcPr>
          <w:p w14:paraId="36E0C160" w14:textId="6FB0392E" w:rsidR="00BE076F" w:rsidRPr="009F64FF" w:rsidRDefault="00BE076F"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b/>
                <w:bCs/>
                <w:sz w:val="22"/>
                <w:szCs w:val="22"/>
                <w:lang w:val="en-US"/>
              </w:rPr>
              <w:t>Impact</w:t>
            </w:r>
          </w:p>
        </w:tc>
        <w:tc>
          <w:tcPr>
            <w:tcW w:w="2193" w:type="dxa"/>
          </w:tcPr>
          <w:p w14:paraId="67673EAA" w14:textId="2FB10105" w:rsidR="00BE076F" w:rsidRPr="009F64FF" w:rsidRDefault="00BE076F" w:rsidP="4C0CC701">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b/>
                <w:bCs/>
                <w:sz w:val="22"/>
                <w:szCs w:val="22"/>
                <w:lang w:val="en-US"/>
              </w:rPr>
              <w:t xml:space="preserve"> Mitigation Plan</w:t>
            </w:r>
          </w:p>
        </w:tc>
      </w:tr>
      <w:tr w:rsidR="00525D73" w:rsidRPr="009F64FF" w14:paraId="680C13F6" w14:textId="77777777" w:rsidTr="004500A9">
        <w:trPr>
          <w:trHeight w:val="2249"/>
        </w:trPr>
        <w:tc>
          <w:tcPr>
            <w:tcW w:w="2105" w:type="dxa"/>
          </w:tcPr>
          <w:p w14:paraId="5473C607" w14:textId="0987E888" w:rsidR="00BE076F" w:rsidRPr="009F64FF" w:rsidRDefault="00BE076F"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highlight w:val="yellow"/>
              </w:rPr>
            </w:pPr>
            <w:r w:rsidRPr="009F64FF">
              <w:rPr>
                <w:sz w:val="22"/>
                <w:szCs w:val="22"/>
                <w:lang w:val="en-US"/>
              </w:rPr>
              <w:t>Technical</w:t>
            </w:r>
            <w:r w:rsidR="004D6FAC" w:rsidRPr="009F64FF">
              <w:rPr>
                <w:sz w:val="22"/>
                <w:szCs w:val="22"/>
                <w:lang w:val="en-US"/>
              </w:rPr>
              <w:t xml:space="preserve"> (Sensor integrity and thermal control)</w:t>
            </w:r>
          </w:p>
        </w:tc>
        <w:tc>
          <w:tcPr>
            <w:tcW w:w="2111" w:type="dxa"/>
          </w:tcPr>
          <w:p w14:paraId="7880DAF9" w14:textId="697ADA14" w:rsidR="00BE076F" w:rsidRPr="009F64FF" w:rsidRDefault="000C4C11"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highlight w:val="yellow"/>
              </w:rPr>
            </w:pPr>
            <w:r w:rsidRPr="009F64FF">
              <w:rPr>
                <w:sz w:val="22"/>
                <w:szCs w:val="22"/>
              </w:rPr>
              <w:t>Failure, drift, or latency in temperature sensor telemetry (</w:t>
            </w:r>
            <w:r w:rsidR="00EC4C09" w:rsidRPr="009F64FF">
              <w:rPr>
                <w:sz w:val="22"/>
                <w:szCs w:val="22"/>
              </w:rPr>
              <w:t>Adafruit MCP9808</w:t>
            </w:r>
            <w:r w:rsidRPr="009F64FF">
              <w:rPr>
                <w:sz w:val="22"/>
                <w:szCs w:val="22"/>
              </w:rPr>
              <w:t xml:space="preserve">) may result in inaccurate thermal feedback, potentially allowing the heating element to exceed the </w:t>
            </w:r>
            <w:r w:rsidRPr="009F64FF">
              <w:rPr>
                <w:sz w:val="22"/>
                <w:szCs w:val="22"/>
              </w:rPr>
              <w:lastRenderedPageBreak/>
              <w:t>enforced safety threshold (42°C).</w:t>
            </w:r>
          </w:p>
        </w:tc>
        <w:tc>
          <w:tcPr>
            <w:tcW w:w="2104" w:type="dxa"/>
          </w:tcPr>
          <w:p w14:paraId="025D79E6" w14:textId="3E68E297" w:rsidR="00BE076F" w:rsidRPr="009F64FF" w:rsidRDefault="00BE076F"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highlight w:val="yellow"/>
              </w:rPr>
            </w:pPr>
            <w:r w:rsidRPr="009F64FF">
              <w:rPr>
                <w:sz w:val="22"/>
                <w:szCs w:val="22"/>
                <w:lang w:val="en-US"/>
              </w:rPr>
              <w:lastRenderedPageBreak/>
              <w:t>Medium</w:t>
            </w:r>
          </w:p>
        </w:tc>
        <w:tc>
          <w:tcPr>
            <w:tcW w:w="2099" w:type="dxa"/>
          </w:tcPr>
          <w:p w14:paraId="571A0E59" w14:textId="49909986" w:rsidR="00BE076F" w:rsidRPr="009F64FF" w:rsidRDefault="00BE076F"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highlight w:val="yellow"/>
              </w:rPr>
            </w:pPr>
            <w:r w:rsidRPr="009F64FF">
              <w:rPr>
                <w:sz w:val="22"/>
                <w:szCs w:val="22"/>
                <w:lang w:val="en-US"/>
              </w:rPr>
              <w:t>High</w:t>
            </w:r>
          </w:p>
        </w:tc>
        <w:tc>
          <w:tcPr>
            <w:tcW w:w="2193" w:type="dxa"/>
          </w:tcPr>
          <w:p w14:paraId="1DA5431B" w14:textId="330681DE" w:rsidR="00BE076F" w:rsidRPr="009F64FF" w:rsidRDefault="44F4FD16"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Implement</w:t>
            </w:r>
            <w:r w:rsidR="00CC590D" w:rsidRPr="009F64FF">
              <w:rPr>
                <w:sz w:val="22"/>
                <w:szCs w:val="22"/>
              </w:rPr>
              <w:t xml:space="preserve"> real-time temperature monitoring (1–5 s intervals), enforce </w:t>
            </w:r>
            <w:r w:rsidR="00C04210" w:rsidRPr="009F64FF">
              <w:rPr>
                <w:sz w:val="22"/>
                <w:szCs w:val="22"/>
              </w:rPr>
              <w:t xml:space="preserve">a </w:t>
            </w:r>
            <w:r w:rsidR="00CC590D" w:rsidRPr="009F64FF">
              <w:rPr>
                <w:sz w:val="22"/>
                <w:szCs w:val="22"/>
              </w:rPr>
              <w:t xml:space="preserve">firmware-level </w:t>
            </w:r>
            <w:r w:rsidRPr="009F64FF">
              <w:rPr>
                <w:sz w:val="22"/>
                <w:szCs w:val="22"/>
              </w:rPr>
              <w:t>hard</w:t>
            </w:r>
            <w:r w:rsidR="00CC590D" w:rsidRPr="009F64FF">
              <w:rPr>
                <w:sz w:val="22"/>
                <w:szCs w:val="22"/>
              </w:rPr>
              <w:t xml:space="preserve"> cutoff </w:t>
            </w:r>
            <w:r w:rsidR="00C04210" w:rsidRPr="009F64FF">
              <w:rPr>
                <w:sz w:val="22"/>
                <w:szCs w:val="22"/>
              </w:rPr>
              <w:t xml:space="preserve">at </w:t>
            </w:r>
            <w:r w:rsidR="00CC590D" w:rsidRPr="009F64FF">
              <w:rPr>
                <w:sz w:val="22"/>
                <w:szCs w:val="22"/>
              </w:rPr>
              <w:t>42°C</w:t>
            </w:r>
            <w:r w:rsidR="00C04210" w:rsidRPr="009F64FF">
              <w:rPr>
                <w:sz w:val="22"/>
                <w:szCs w:val="22"/>
              </w:rPr>
              <w:t xml:space="preserve"> </w:t>
            </w:r>
            <w:r w:rsidRPr="009F64FF">
              <w:rPr>
                <w:sz w:val="22"/>
                <w:szCs w:val="22"/>
              </w:rPr>
              <w:t>independent</w:t>
            </w:r>
            <w:r w:rsidR="00C04210" w:rsidRPr="009F64FF">
              <w:rPr>
                <w:sz w:val="22"/>
                <w:szCs w:val="22"/>
              </w:rPr>
              <w:t xml:space="preserve"> of app control, </w:t>
            </w:r>
            <w:r w:rsidR="00CC590D" w:rsidRPr="009F64FF">
              <w:rPr>
                <w:sz w:val="22"/>
                <w:szCs w:val="22"/>
              </w:rPr>
              <w:t xml:space="preserve">validate TMP117 sensor calibration </w:t>
            </w:r>
            <w:r w:rsidR="00C04210" w:rsidRPr="009F64FF">
              <w:rPr>
                <w:sz w:val="22"/>
                <w:szCs w:val="22"/>
              </w:rPr>
              <w:t>prior to</w:t>
            </w:r>
            <w:r w:rsidR="00CC590D" w:rsidRPr="009F64FF">
              <w:rPr>
                <w:sz w:val="22"/>
                <w:szCs w:val="22"/>
              </w:rPr>
              <w:t xml:space="preserve"> </w:t>
            </w:r>
            <w:r w:rsidRPr="009F64FF">
              <w:rPr>
                <w:sz w:val="22"/>
                <w:szCs w:val="22"/>
              </w:rPr>
              <w:t>integration</w:t>
            </w:r>
            <w:r w:rsidR="00C04210" w:rsidRPr="009F64FF">
              <w:rPr>
                <w:sz w:val="22"/>
                <w:szCs w:val="22"/>
              </w:rPr>
              <w:t xml:space="preserve">, and </w:t>
            </w:r>
            <w:r w:rsidRPr="009F64FF">
              <w:rPr>
                <w:sz w:val="22"/>
                <w:szCs w:val="22"/>
              </w:rPr>
              <w:lastRenderedPageBreak/>
              <w:t>trigger</w:t>
            </w:r>
            <w:r w:rsidR="00C04210" w:rsidRPr="009F64FF">
              <w:rPr>
                <w:sz w:val="22"/>
                <w:szCs w:val="22"/>
              </w:rPr>
              <w:t xml:space="preserve"> an automatic </w:t>
            </w:r>
            <w:r w:rsidRPr="009F64FF">
              <w:rPr>
                <w:sz w:val="22"/>
                <w:szCs w:val="22"/>
              </w:rPr>
              <w:t>transition</w:t>
            </w:r>
            <w:r w:rsidR="00C04210" w:rsidRPr="009F64FF">
              <w:rPr>
                <w:sz w:val="22"/>
                <w:szCs w:val="22"/>
              </w:rPr>
              <w:t xml:space="preserve"> to ERROR → IDLE state upon threshold violation</w:t>
            </w:r>
            <w:r w:rsidRPr="009F64FF">
              <w:rPr>
                <w:sz w:val="22"/>
                <w:szCs w:val="22"/>
              </w:rPr>
              <w:t>.</w:t>
            </w:r>
          </w:p>
        </w:tc>
      </w:tr>
      <w:tr w:rsidR="00525D73" w:rsidRPr="009F64FF" w14:paraId="7F864095" w14:textId="77777777" w:rsidTr="00351DAF">
        <w:trPr>
          <w:trHeight w:val="1700"/>
        </w:trPr>
        <w:tc>
          <w:tcPr>
            <w:tcW w:w="2105" w:type="dxa"/>
          </w:tcPr>
          <w:p w14:paraId="3266A434" w14:textId="2A8EFEA3" w:rsidR="00BE076F"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b/>
                <w:sz w:val="22"/>
                <w:szCs w:val="22"/>
              </w:rPr>
            </w:pPr>
            <w:r w:rsidRPr="009F64FF">
              <w:rPr>
                <w:sz w:val="22"/>
                <w:szCs w:val="22"/>
                <w:lang w:val="en-US"/>
              </w:rPr>
              <w:lastRenderedPageBreak/>
              <w:t>Technical</w:t>
            </w:r>
          </w:p>
        </w:tc>
        <w:tc>
          <w:tcPr>
            <w:tcW w:w="2111" w:type="dxa"/>
          </w:tcPr>
          <w:p w14:paraId="26B61E95" w14:textId="27096316" w:rsidR="00BE076F" w:rsidRPr="009F64FF" w:rsidRDefault="00BC1E1F"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highlight w:val="yellow"/>
                <w:lang w:val="en-US"/>
              </w:rPr>
            </w:pPr>
            <w:r w:rsidRPr="009F64FF">
              <w:rPr>
                <w:sz w:val="22"/>
                <w:szCs w:val="22"/>
              </w:rPr>
              <w:t xml:space="preserve">Vibration motor intensity control may exceed safe or comfortable levels due to </w:t>
            </w:r>
            <w:r w:rsidR="00B86BD5" w:rsidRPr="009F64FF">
              <w:rPr>
                <w:sz w:val="22"/>
                <w:szCs w:val="22"/>
              </w:rPr>
              <w:t>firmw</w:t>
            </w:r>
            <w:r w:rsidR="003F0FF9" w:rsidRPr="009F64FF">
              <w:rPr>
                <w:sz w:val="22"/>
                <w:szCs w:val="22"/>
              </w:rPr>
              <w:t>are</w:t>
            </w:r>
            <w:r w:rsidRPr="009F64FF">
              <w:rPr>
                <w:sz w:val="22"/>
                <w:szCs w:val="22"/>
              </w:rPr>
              <w:t xml:space="preserve"> or app communication errors.</w:t>
            </w:r>
          </w:p>
        </w:tc>
        <w:tc>
          <w:tcPr>
            <w:tcW w:w="2104" w:type="dxa"/>
          </w:tcPr>
          <w:p w14:paraId="33BFFCBE" w14:textId="62FCF781" w:rsidR="00BE076F"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highlight w:val="yellow"/>
              </w:rPr>
            </w:pPr>
            <w:r w:rsidRPr="009F64FF">
              <w:rPr>
                <w:sz w:val="22"/>
                <w:szCs w:val="22"/>
              </w:rPr>
              <w:t>Medium</w:t>
            </w:r>
          </w:p>
        </w:tc>
        <w:tc>
          <w:tcPr>
            <w:tcW w:w="2099" w:type="dxa"/>
          </w:tcPr>
          <w:p w14:paraId="674FCADB" w14:textId="3B48CE76" w:rsidR="00BE076F"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highlight w:val="yellow"/>
              </w:rPr>
            </w:pPr>
            <w:r w:rsidRPr="009F64FF">
              <w:rPr>
                <w:sz w:val="22"/>
                <w:szCs w:val="22"/>
              </w:rPr>
              <w:t>Medium</w:t>
            </w:r>
            <w:r w:rsidR="00572264" w:rsidRPr="009F64FF">
              <w:rPr>
                <w:sz w:val="22"/>
                <w:szCs w:val="22"/>
              </w:rPr>
              <w:t>- High</w:t>
            </w:r>
          </w:p>
        </w:tc>
        <w:tc>
          <w:tcPr>
            <w:tcW w:w="2193" w:type="dxa"/>
          </w:tcPr>
          <w:p w14:paraId="7B26187C" w14:textId="472CFD0F" w:rsidR="00BE076F" w:rsidRPr="009F64FF" w:rsidRDefault="001C0D66"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highlight w:val="yellow"/>
              </w:rPr>
            </w:pPr>
            <w:r w:rsidRPr="009F64FF">
              <w:rPr>
                <w:sz w:val="22"/>
                <w:szCs w:val="22"/>
              </w:rPr>
              <w:t>Set firmware</w:t>
            </w:r>
            <w:r w:rsidR="006651BF" w:rsidRPr="009F64FF">
              <w:rPr>
                <w:sz w:val="22"/>
                <w:szCs w:val="22"/>
              </w:rPr>
              <w:t>-</w:t>
            </w:r>
            <w:r w:rsidRPr="009F64FF">
              <w:rPr>
                <w:sz w:val="22"/>
                <w:szCs w:val="22"/>
              </w:rPr>
              <w:t>based vibration intensity cap (0–3 levels), validate motor output during testing, and include automatic shutdown for overload detection</w:t>
            </w:r>
            <w:r w:rsidR="00B649BF" w:rsidRPr="009F64FF">
              <w:rPr>
                <w:sz w:val="22"/>
                <w:szCs w:val="22"/>
              </w:rPr>
              <w:t>.</w:t>
            </w:r>
          </w:p>
        </w:tc>
      </w:tr>
      <w:tr w:rsidR="00525D73" w:rsidRPr="009F64FF" w14:paraId="19BAE9C0" w14:textId="77777777" w:rsidTr="00351DAF">
        <w:trPr>
          <w:trHeight w:val="1700"/>
        </w:trPr>
        <w:tc>
          <w:tcPr>
            <w:tcW w:w="2105" w:type="dxa"/>
          </w:tcPr>
          <w:p w14:paraId="5D9CA6CF" w14:textId="6482277E" w:rsidR="00EC4C09" w:rsidRPr="009F64FF" w:rsidRDefault="00EC4C09"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lang w:val="en-US"/>
              </w:rPr>
            </w:pPr>
            <w:r w:rsidRPr="009F64FF">
              <w:rPr>
                <w:sz w:val="22"/>
                <w:szCs w:val="22"/>
                <w:lang w:val="en-US"/>
              </w:rPr>
              <w:t>Technical</w:t>
            </w:r>
          </w:p>
        </w:tc>
        <w:tc>
          <w:tcPr>
            <w:tcW w:w="2111" w:type="dxa"/>
          </w:tcPr>
          <w:p w14:paraId="5DB83966" w14:textId="241CC498" w:rsidR="00EC4C09" w:rsidRPr="009F64FF" w:rsidRDefault="00EC4C09"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Power supply may be inadequate, or incompatible with selected components, including </w:t>
            </w:r>
            <w:r w:rsidR="00A249F4" w:rsidRPr="009F64FF">
              <w:rPr>
                <w:sz w:val="22"/>
                <w:szCs w:val="22"/>
              </w:rPr>
              <w:t>the heat and vibration elements, and selected wire.</w:t>
            </w:r>
          </w:p>
        </w:tc>
        <w:tc>
          <w:tcPr>
            <w:tcW w:w="2104" w:type="dxa"/>
          </w:tcPr>
          <w:p w14:paraId="7F7EF4F6" w14:textId="57F2B424" w:rsidR="00EC4C09" w:rsidRPr="009F64FF" w:rsidRDefault="00A249F4"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Medium</w:t>
            </w:r>
          </w:p>
        </w:tc>
        <w:tc>
          <w:tcPr>
            <w:tcW w:w="2099" w:type="dxa"/>
          </w:tcPr>
          <w:p w14:paraId="44888BAF" w14:textId="0F5C9D67" w:rsidR="00EC4C09" w:rsidRPr="009F64FF" w:rsidRDefault="00AF0ECD"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High</w:t>
            </w:r>
          </w:p>
        </w:tc>
        <w:tc>
          <w:tcPr>
            <w:tcW w:w="2193" w:type="dxa"/>
          </w:tcPr>
          <w:p w14:paraId="45639E40" w14:textId="4CCE45FA" w:rsidR="00EC4C09" w:rsidRPr="009F64FF" w:rsidRDefault="00AF0ECD"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For each component, ensure calculations for voltage, current, resistance, etc. are completed prior to device assembly to ensure adequate power budgeting.</w:t>
            </w:r>
          </w:p>
        </w:tc>
      </w:tr>
      <w:tr w:rsidR="00B76B00" w:rsidRPr="009F64FF" w14:paraId="7BBCB539" w14:textId="77777777" w:rsidTr="00351DAF">
        <w:trPr>
          <w:trHeight w:val="1700"/>
        </w:trPr>
        <w:tc>
          <w:tcPr>
            <w:tcW w:w="2105" w:type="dxa"/>
          </w:tcPr>
          <w:p w14:paraId="6C2EA917" w14:textId="2A511FE1" w:rsidR="00C46A67" w:rsidRPr="009F64FF" w:rsidRDefault="005D429A"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lang w:val="en-US"/>
              </w:rPr>
            </w:pPr>
            <w:r w:rsidRPr="009F64FF">
              <w:rPr>
                <w:sz w:val="22"/>
                <w:szCs w:val="22"/>
                <w:lang w:val="en-US"/>
              </w:rPr>
              <w:t>Technical</w:t>
            </w:r>
          </w:p>
        </w:tc>
        <w:tc>
          <w:tcPr>
            <w:tcW w:w="2111" w:type="dxa"/>
          </w:tcPr>
          <w:p w14:paraId="5519CA12" w14:textId="05389709" w:rsidR="00C46A67" w:rsidRPr="009F64FF" w:rsidRDefault="00C46A67"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Electronics module may </w:t>
            </w:r>
            <w:r w:rsidR="004157E1" w:rsidRPr="009F64FF">
              <w:rPr>
                <w:sz w:val="22"/>
                <w:szCs w:val="22"/>
              </w:rPr>
              <w:t xml:space="preserve">fail due to </w:t>
            </w:r>
            <w:r w:rsidR="004810AB" w:rsidRPr="009F64FF">
              <w:rPr>
                <w:sz w:val="22"/>
                <w:szCs w:val="22"/>
              </w:rPr>
              <w:t>exposure to high temperatures from the heat element.</w:t>
            </w:r>
          </w:p>
        </w:tc>
        <w:tc>
          <w:tcPr>
            <w:tcW w:w="2104" w:type="dxa"/>
          </w:tcPr>
          <w:p w14:paraId="5969F1F9" w14:textId="1EB5E9D8" w:rsidR="00C46A67" w:rsidRPr="009F64FF" w:rsidRDefault="004810AB"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Low-medium</w:t>
            </w:r>
          </w:p>
        </w:tc>
        <w:tc>
          <w:tcPr>
            <w:tcW w:w="2099" w:type="dxa"/>
          </w:tcPr>
          <w:p w14:paraId="5074CAB4" w14:textId="3709FB6A" w:rsidR="00C46A67" w:rsidRPr="009F64FF" w:rsidRDefault="004810AB"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High</w:t>
            </w:r>
          </w:p>
        </w:tc>
        <w:tc>
          <w:tcPr>
            <w:tcW w:w="2193" w:type="dxa"/>
          </w:tcPr>
          <w:p w14:paraId="78D16158" w14:textId="07EC9B45" w:rsidR="00D025F2" w:rsidRPr="009F64FF" w:rsidRDefault="004810AB"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Implement </w:t>
            </w:r>
            <w:r w:rsidR="000E1864" w:rsidRPr="009F64FF">
              <w:rPr>
                <w:sz w:val="22"/>
                <w:szCs w:val="22"/>
              </w:rPr>
              <w:t>insulating barriers between heat and electronics components</w:t>
            </w:r>
            <w:r w:rsidR="00463F10" w:rsidRPr="009F64FF">
              <w:rPr>
                <w:sz w:val="22"/>
                <w:szCs w:val="22"/>
              </w:rPr>
              <w:t>:</w:t>
            </w:r>
          </w:p>
          <w:p w14:paraId="11B29C8F" w14:textId="29E52B51" w:rsidR="00C46A67" w:rsidRPr="009F64FF" w:rsidRDefault="00D025F2" w:rsidP="48C05072">
            <w:pPr>
              <w:pBdr>
                <w:top w:val="none" w:sz="0" w:space="0" w:color="000000"/>
                <w:left w:val="none" w:sz="0" w:space="0" w:color="000000"/>
                <w:bottom w:val="none" w:sz="0" w:space="0" w:color="000000"/>
                <w:right w:val="none" w:sz="0" w:space="0" w:color="000000"/>
                <w:between w:val="none" w:sz="0" w:space="0" w:color="000000"/>
              </w:pBdr>
              <w:ind w:firstLine="0"/>
              <w:jc w:val="left"/>
              <w:rPr>
                <w:sz w:val="22"/>
                <w:szCs w:val="22"/>
              </w:rPr>
            </w:pPr>
            <w:r w:rsidRPr="009F64FF">
              <w:rPr>
                <w:sz w:val="22"/>
                <w:szCs w:val="22"/>
              </w:rPr>
              <w:t>-Thermal barrier (</w:t>
            </w:r>
            <w:r w:rsidR="00DA7322" w:rsidRPr="009F64FF">
              <w:rPr>
                <w:sz w:val="22"/>
                <w:szCs w:val="22"/>
              </w:rPr>
              <w:t>aluminum silica insulation, neoprene fabric)</w:t>
            </w:r>
          </w:p>
          <w:p w14:paraId="058154DB" w14:textId="42A949FC" w:rsidR="00DA7322" w:rsidRPr="009F64FF" w:rsidRDefault="00DA7322" w:rsidP="4AEF67A9">
            <w:pPr>
              <w:pBdr>
                <w:top w:val="none" w:sz="0" w:space="0" w:color="000000"/>
                <w:left w:val="none" w:sz="0" w:space="0" w:color="000000"/>
                <w:bottom w:val="none" w:sz="0" w:space="0" w:color="000000"/>
                <w:right w:val="none" w:sz="0" w:space="0" w:color="000000"/>
                <w:between w:val="none" w:sz="0" w:space="0" w:color="000000"/>
              </w:pBdr>
              <w:ind w:firstLine="0"/>
              <w:jc w:val="left"/>
              <w:rPr>
                <w:sz w:val="22"/>
                <w:szCs w:val="22"/>
              </w:rPr>
            </w:pPr>
            <w:r w:rsidRPr="009F64FF">
              <w:rPr>
                <w:sz w:val="22"/>
                <w:szCs w:val="22"/>
              </w:rPr>
              <w:t>-Electrical insulation (</w:t>
            </w:r>
            <w:r w:rsidR="00C17B12" w:rsidRPr="009F64FF">
              <w:rPr>
                <w:sz w:val="22"/>
                <w:szCs w:val="22"/>
              </w:rPr>
              <w:t xml:space="preserve">exposed wiring/headers insulated with </w:t>
            </w:r>
            <w:r w:rsidR="00386523" w:rsidRPr="009F64FF">
              <w:rPr>
                <w:sz w:val="22"/>
                <w:szCs w:val="22"/>
              </w:rPr>
              <w:t>heat resistant shrink tubing)</w:t>
            </w:r>
          </w:p>
          <w:p w14:paraId="2B912ECA" w14:textId="4820AAA1" w:rsidR="00386523" w:rsidRPr="009F64FF" w:rsidRDefault="00386523" w:rsidP="00D025F2">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 xml:space="preserve">-3D printed enclosure for </w:t>
            </w:r>
            <w:r w:rsidR="00CE6920" w:rsidRPr="009F64FF">
              <w:rPr>
                <w:sz w:val="22"/>
                <w:szCs w:val="22"/>
              </w:rPr>
              <w:t>electronics (Arduino, MOSFET, DRV260L board)</w:t>
            </w:r>
          </w:p>
        </w:tc>
      </w:tr>
      <w:tr w:rsidR="00525D73" w:rsidRPr="009F64FF" w14:paraId="37AF1693" w14:textId="77777777" w:rsidTr="4C0CC701">
        <w:trPr>
          <w:trHeight w:val="59"/>
        </w:trPr>
        <w:tc>
          <w:tcPr>
            <w:tcW w:w="2105" w:type="dxa"/>
          </w:tcPr>
          <w:p w14:paraId="5C6897ED" w14:textId="0421CEE0"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highlight w:val="yellow"/>
              </w:rPr>
            </w:pPr>
            <w:r w:rsidRPr="009F64FF">
              <w:rPr>
                <w:sz w:val="22"/>
                <w:szCs w:val="22"/>
              </w:rPr>
              <w:t>Prototyping</w:t>
            </w:r>
          </w:p>
        </w:tc>
        <w:tc>
          <w:tcPr>
            <w:tcW w:w="2111" w:type="dxa"/>
            <w:vAlign w:val="center"/>
          </w:tcPr>
          <w:p w14:paraId="33994C6B" w14:textId="16D1054B" w:rsidR="00CE12A8" w:rsidRPr="009F64FF" w:rsidRDefault="00351DAF"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Integration between mobile app commands and device firmware (heat + vibration control logic) may not operate as expected.</w:t>
            </w:r>
          </w:p>
        </w:tc>
        <w:tc>
          <w:tcPr>
            <w:tcW w:w="2104" w:type="dxa"/>
          </w:tcPr>
          <w:p w14:paraId="1B157F3D" w14:textId="2BE05D11"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highlight w:val="yellow"/>
              </w:rPr>
            </w:pPr>
            <w:r w:rsidRPr="009F64FF">
              <w:rPr>
                <w:sz w:val="22"/>
                <w:szCs w:val="22"/>
              </w:rPr>
              <w:t>Medium</w:t>
            </w:r>
          </w:p>
        </w:tc>
        <w:tc>
          <w:tcPr>
            <w:tcW w:w="2099" w:type="dxa"/>
          </w:tcPr>
          <w:p w14:paraId="22BEFCE3" w14:textId="7A0D1260" w:rsidR="00CE12A8" w:rsidRPr="009F64FF" w:rsidRDefault="0055121B"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High</w:t>
            </w:r>
          </w:p>
        </w:tc>
        <w:tc>
          <w:tcPr>
            <w:tcW w:w="2193" w:type="dxa"/>
            <w:vAlign w:val="center"/>
          </w:tcPr>
          <w:p w14:paraId="13F84D03" w14:textId="6E88532B" w:rsidR="00CE12A8" w:rsidRPr="009F64FF" w:rsidRDefault="0083525A" w:rsidP="70A8112F">
            <w:pPr>
              <w:pBdr>
                <w:top w:val="none" w:sz="0" w:space="0" w:color="auto"/>
                <w:left w:val="none" w:sz="0" w:space="0" w:color="auto"/>
                <w:bottom w:val="none" w:sz="0" w:space="0" w:color="auto"/>
                <w:right w:val="none" w:sz="0" w:space="0" w:color="auto"/>
                <w:between w:val="none" w:sz="0" w:space="0" w:color="auto"/>
              </w:pBdr>
              <w:ind w:firstLine="0"/>
              <w:jc w:val="left"/>
              <w:rPr>
                <w:sz w:val="22"/>
                <w:szCs w:val="22"/>
                <w:lang w:val="en-US"/>
              </w:rPr>
            </w:pPr>
            <w:r w:rsidRPr="009F64FF">
              <w:rPr>
                <w:sz w:val="22"/>
                <w:szCs w:val="22"/>
              </w:rPr>
              <w:t>Individually test firmware, app interface, and command-response protocol before full system integration</w:t>
            </w:r>
          </w:p>
        </w:tc>
      </w:tr>
      <w:tr w:rsidR="001A0A10" w:rsidRPr="009F64FF" w14:paraId="262DF1E0" w14:textId="77777777" w:rsidTr="4C0CC701">
        <w:trPr>
          <w:trHeight w:val="59"/>
        </w:trPr>
        <w:tc>
          <w:tcPr>
            <w:tcW w:w="2105" w:type="dxa"/>
          </w:tcPr>
          <w:p w14:paraId="5301DEDE" w14:textId="55D1D452" w:rsidR="00CE12A8" w:rsidRPr="009F64FF" w:rsidRDefault="00BB39EF"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highlight w:val="yellow"/>
              </w:rPr>
            </w:pPr>
            <w:r w:rsidRPr="009F64FF">
              <w:rPr>
                <w:sz w:val="22"/>
                <w:szCs w:val="22"/>
              </w:rPr>
              <w:lastRenderedPageBreak/>
              <w:t>Safety</w:t>
            </w:r>
          </w:p>
        </w:tc>
        <w:tc>
          <w:tcPr>
            <w:tcW w:w="2111" w:type="dxa"/>
          </w:tcPr>
          <w:p w14:paraId="09CFBFD8" w14:textId="56876935" w:rsidR="00CE12A8" w:rsidRPr="009F64FF" w:rsidRDefault="00CB1D32"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highlight w:val="yellow"/>
              </w:rPr>
            </w:pPr>
            <w:r w:rsidRPr="009F64FF">
              <w:rPr>
                <w:sz w:val="22"/>
                <w:szCs w:val="22"/>
              </w:rPr>
              <w:t>Device may fail to auto-shutdown during overheating, sensor failure, or prolonged session duration.</w:t>
            </w:r>
          </w:p>
        </w:tc>
        <w:tc>
          <w:tcPr>
            <w:tcW w:w="2104" w:type="dxa"/>
          </w:tcPr>
          <w:p w14:paraId="01FF891B" w14:textId="0B7715FF" w:rsidR="00CE12A8" w:rsidRPr="009F64FF" w:rsidRDefault="00D52B16"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highlight w:val="yellow"/>
              </w:rPr>
            </w:pPr>
            <w:r w:rsidRPr="009F64FF">
              <w:rPr>
                <w:sz w:val="22"/>
                <w:szCs w:val="22"/>
              </w:rPr>
              <w:t>Low-</w:t>
            </w:r>
            <w:r w:rsidR="00CE12A8" w:rsidRPr="009F64FF">
              <w:rPr>
                <w:sz w:val="22"/>
                <w:szCs w:val="22"/>
              </w:rPr>
              <w:t>Medium</w:t>
            </w:r>
          </w:p>
        </w:tc>
        <w:tc>
          <w:tcPr>
            <w:tcW w:w="2099" w:type="dxa"/>
          </w:tcPr>
          <w:p w14:paraId="433B76CC" w14:textId="74E83323"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highlight w:val="yellow"/>
              </w:rPr>
            </w:pPr>
            <w:r w:rsidRPr="009F64FF">
              <w:rPr>
                <w:sz w:val="22"/>
                <w:szCs w:val="22"/>
              </w:rPr>
              <w:t>High</w:t>
            </w:r>
          </w:p>
        </w:tc>
        <w:tc>
          <w:tcPr>
            <w:tcW w:w="2193" w:type="dxa"/>
          </w:tcPr>
          <w:p w14:paraId="08CC04FF" w14:textId="638DEDEB" w:rsidR="2BC23CE2" w:rsidRPr="009F64FF" w:rsidRDefault="2BC23CE2" w:rsidP="75232B10">
            <w:pPr>
              <w:pBdr>
                <w:top w:val="none" w:sz="0" w:space="0" w:color="auto"/>
                <w:left w:val="none" w:sz="0" w:space="0" w:color="auto"/>
                <w:bottom w:val="none" w:sz="0" w:space="0" w:color="auto"/>
                <w:right w:val="none" w:sz="0" w:space="0" w:color="auto"/>
                <w:between w:val="none" w:sz="0" w:space="0" w:color="auto"/>
              </w:pBdr>
              <w:spacing w:line="259" w:lineRule="auto"/>
              <w:ind w:firstLine="0"/>
              <w:jc w:val="left"/>
              <w:rPr>
                <w:sz w:val="22"/>
                <w:szCs w:val="22"/>
                <w:lang w:val="en-US"/>
              </w:rPr>
            </w:pPr>
            <w:r w:rsidRPr="009F64FF">
              <w:rPr>
                <w:sz w:val="22"/>
                <w:szCs w:val="22"/>
                <w:lang w:val="en-US"/>
              </w:rPr>
              <w:t>-Overheat detection</w:t>
            </w:r>
          </w:p>
          <w:p w14:paraId="0A115755" w14:textId="0D0C7D2D" w:rsidR="2BC23CE2" w:rsidRPr="009F64FF" w:rsidRDefault="007C3D3F" w:rsidP="703CFC40">
            <w:pPr>
              <w:pBdr>
                <w:top w:val="none" w:sz="0" w:space="0" w:color="000000"/>
                <w:left w:val="none" w:sz="0" w:space="0" w:color="000000"/>
                <w:bottom w:val="none" w:sz="0" w:space="0" w:color="000000"/>
                <w:right w:val="none" w:sz="0" w:space="0" w:color="000000"/>
                <w:between w:val="none" w:sz="0" w:space="0" w:color="000000"/>
              </w:pBdr>
              <w:spacing w:line="259" w:lineRule="auto"/>
              <w:ind w:firstLine="0"/>
              <w:jc w:val="left"/>
              <w:rPr>
                <w:sz w:val="22"/>
                <w:szCs w:val="22"/>
                <w:lang w:val="en-US"/>
              </w:rPr>
            </w:pPr>
            <w:r w:rsidRPr="009F64FF">
              <w:rPr>
                <w:sz w:val="22"/>
                <w:szCs w:val="22"/>
                <w:lang w:val="en-US"/>
              </w:rPr>
              <w:t>-</w:t>
            </w:r>
            <w:r w:rsidR="2BC23CE2" w:rsidRPr="009F64FF">
              <w:rPr>
                <w:sz w:val="22"/>
                <w:szCs w:val="22"/>
                <w:lang w:val="en-US"/>
              </w:rPr>
              <w:t>Sensor failure detection</w:t>
            </w:r>
          </w:p>
          <w:p w14:paraId="3C5482FC" w14:textId="18B86F75" w:rsidR="2BC23CE2" w:rsidRPr="009F64FF" w:rsidRDefault="2BC23CE2" w:rsidP="703CFC40">
            <w:pPr>
              <w:pBdr>
                <w:top w:val="none" w:sz="0" w:space="0" w:color="000000"/>
                <w:left w:val="none" w:sz="0" w:space="0" w:color="000000"/>
                <w:bottom w:val="none" w:sz="0" w:space="0" w:color="000000"/>
                <w:right w:val="none" w:sz="0" w:space="0" w:color="000000"/>
                <w:between w:val="none" w:sz="0" w:space="0" w:color="000000"/>
              </w:pBdr>
              <w:spacing w:line="259" w:lineRule="auto"/>
              <w:ind w:firstLine="0"/>
              <w:jc w:val="left"/>
              <w:rPr>
                <w:sz w:val="22"/>
                <w:szCs w:val="22"/>
                <w:lang w:val="en-US"/>
              </w:rPr>
            </w:pPr>
            <w:r w:rsidRPr="009F64FF">
              <w:rPr>
                <w:sz w:val="22"/>
                <w:szCs w:val="22"/>
                <w:lang w:val="en-US"/>
              </w:rPr>
              <w:t>-Max session duration (30 minutes)</w:t>
            </w:r>
          </w:p>
          <w:p w14:paraId="335AE616" w14:textId="481B98C1" w:rsidR="2BC23CE2" w:rsidRPr="009F64FF" w:rsidRDefault="2BC23CE2" w:rsidP="2E33FC53">
            <w:pPr>
              <w:pBdr>
                <w:top w:val="none" w:sz="0" w:space="0" w:color="000000"/>
                <w:left w:val="none" w:sz="0" w:space="0" w:color="000000"/>
                <w:bottom w:val="none" w:sz="0" w:space="0" w:color="000000"/>
                <w:right w:val="none" w:sz="0" w:space="0" w:color="000000"/>
                <w:between w:val="none" w:sz="0" w:space="0" w:color="000000"/>
              </w:pBdr>
              <w:spacing w:line="259" w:lineRule="auto"/>
              <w:ind w:firstLine="0"/>
              <w:jc w:val="left"/>
              <w:rPr>
                <w:sz w:val="22"/>
                <w:szCs w:val="22"/>
                <w:lang w:val="en-US"/>
              </w:rPr>
            </w:pPr>
            <w:r w:rsidRPr="009F64FF">
              <w:rPr>
                <w:sz w:val="22"/>
                <w:szCs w:val="22"/>
                <w:lang w:val="en-US"/>
              </w:rPr>
              <w:t>-User STOP override</w:t>
            </w:r>
          </w:p>
          <w:p w14:paraId="5B494D79" w14:textId="14E98516"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p>
        </w:tc>
      </w:tr>
      <w:tr w:rsidR="001A0A10" w:rsidRPr="009F64FF" w14:paraId="3B086A25" w14:textId="77777777" w:rsidTr="4C0CC701">
        <w:trPr>
          <w:trHeight w:val="59"/>
        </w:trPr>
        <w:tc>
          <w:tcPr>
            <w:tcW w:w="2105" w:type="dxa"/>
          </w:tcPr>
          <w:p w14:paraId="4BA4ECD3" w14:textId="51086750"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User related</w:t>
            </w:r>
          </w:p>
        </w:tc>
        <w:tc>
          <w:tcPr>
            <w:tcW w:w="2111" w:type="dxa"/>
          </w:tcPr>
          <w:p w14:paraId="36239DEA" w14:textId="31DA4F37" w:rsidR="00397236" w:rsidRPr="009F64FF" w:rsidRDefault="00397236" w:rsidP="00397236">
            <w:pPr>
              <w:pBdr>
                <w:top w:val="none" w:sz="0" w:space="0" w:color="auto"/>
                <w:left w:val="none" w:sz="0" w:space="0" w:color="auto"/>
                <w:bottom w:val="none" w:sz="0" w:space="0" w:color="auto"/>
                <w:right w:val="none" w:sz="0" w:space="0" w:color="auto"/>
                <w:between w:val="none" w:sz="0" w:space="0" w:color="auto"/>
              </w:pBdr>
              <w:ind w:firstLine="0"/>
              <w:jc w:val="left"/>
              <w:rPr>
                <w:sz w:val="22"/>
                <w:szCs w:val="22"/>
                <w:lang w:val="en-US"/>
              </w:rPr>
            </w:pPr>
            <w:r w:rsidRPr="009F64FF">
              <w:rPr>
                <w:sz w:val="22"/>
                <w:szCs w:val="22"/>
                <w:lang w:val="en-US"/>
              </w:rPr>
              <w:t>The belt style prototype is uncomfortable or difficult to wear</w:t>
            </w:r>
          </w:p>
          <w:p w14:paraId="111E3B50" w14:textId="00D99487"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p>
        </w:tc>
        <w:tc>
          <w:tcPr>
            <w:tcW w:w="2104" w:type="dxa"/>
          </w:tcPr>
          <w:p w14:paraId="4FD62BAD" w14:textId="3AD9D972"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Medium</w:t>
            </w:r>
          </w:p>
        </w:tc>
        <w:tc>
          <w:tcPr>
            <w:tcW w:w="2099" w:type="dxa"/>
          </w:tcPr>
          <w:p w14:paraId="66566DDA" w14:textId="72E868B6"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Medium</w:t>
            </w:r>
          </w:p>
        </w:tc>
        <w:tc>
          <w:tcPr>
            <w:tcW w:w="2193" w:type="dxa"/>
          </w:tcPr>
          <w:p w14:paraId="6E1C306E" w14:textId="77777777" w:rsidR="00C346A5" w:rsidRPr="009F64FF" w:rsidRDefault="00C346A5" w:rsidP="00C346A5">
            <w:pPr>
              <w:pBdr>
                <w:top w:val="none" w:sz="0" w:space="0" w:color="auto"/>
                <w:left w:val="none" w:sz="0" w:space="0" w:color="auto"/>
                <w:bottom w:val="none" w:sz="0" w:space="0" w:color="auto"/>
                <w:right w:val="none" w:sz="0" w:space="0" w:color="auto"/>
                <w:between w:val="none" w:sz="0" w:space="0" w:color="auto"/>
              </w:pBdr>
              <w:ind w:firstLine="0"/>
              <w:jc w:val="left"/>
              <w:rPr>
                <w:sz w:val="22"/>
                <w:szCs w:val="22"/>
                <w:lang w:val="en-US"/>
              </w:rPr>
            </w:pPr>
            <w:r w:rsidRPr="009F64FF">
              <w:rPr>
                <w:sz w:val="22"/>
                <w:szCs w:val="22"/>
                <w:lang w:val="en-US"/>
              </w:rPr>
              <w:t>Refine the design with soft materials and adjustable straps, and collect informal feedback from users</w:t>
            </w:r>
          </w:p>
          <w:p w14:paraId="1CC13484" w14:textId="74E77263"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p>
        </w:tc>
      </w:tr>
      <w:tr w:rsidR="001A0A10" w:rsidRPr="009F64FF" w14:paraId="39EB1013" w14:textId="77777777" w:rsidTr="4C0CC701">
        <w:trPr>
          <w:trHeight w:val="59"/>
        </w:trPr>
        <w:tc>
          <w:tcPr>
            <w:tcW w:w="2105" w:type="dxa"/>
          </w:tcPr>
          <w:p w14:paraId="4CDCDE24" w14:textId="2656E2EE"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Schedule</w:t>
            </w:r>
          </w:p>
        </w:tc>
        <w:tc>
          <w:tcPr>
            <w:tcW w:w="2111" w:type="dxa"/>
          </w:tcPr>
          <w:p w14:paraId="5042D69B" w14:textId="2B8CC274"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lang w:val="en-US"/>
              </w:rPr>
              <w:t>Delays due to shipping or late delivery of components</w:t>
            </w:r>
          </w:p>
        </w:tc>
        <w:tc>
          <w:tcPr>
            <w:tcW w:w="2104" w:type="dxa"/>
          </w:tcPr>
          <w:p w14:paraId="2F2FD5BF" w14:textId="32E2F87D"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Medium</w:t>
            </w:r>
          </w:p>
        </w:tc>
        <w:tc>
          <w:tcPr>
            <w:tcW w:w="2099" w:type="dxa"/>
          </w:tcPr>
          <w:p w14:paraId="5927C745" w14:textId="1DA9E20A"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Medium</w:t>
            </w:r>
          </w:p>
        </w:tc>
        <w:tc>
          <w:tcPr>
            <w:tcW w:w="2193" w:type="dxa"/>
            <w:vAlign w:val="center"/>
          </w:tcPr>
          <w:p w14:paraId="66147576" w14:textId="5148C340"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lang w:val="en-US"/>
              </w:rPr>
              <w:t>Order components early and identify local suppliers or lab alternatives</w:t>
            </w:r>
          </w:p>
        </w:tc>
      </w:tr>
      <w:tr w:rsidR="001A0A10" w:rsidRPr="009F64FF" w14:paraId="7096D80C" w14:textId="77777777" w:rsidTr="4C0CC701">
        <w:trPr>
          <w:trHeight w:val="387"/>
        </w:trPr>
        <w:tc>
          <w:tcPr>
            <w:tcW w:w="2105" w:type="dxa"/>
          </w:tcPr>
          <w:p w14:paraId="09D48B70" w14:textId="67F6AF03"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Team</w:t>
            </w:r>
          </w:p>
        </w:tc>
        <w:tc>
          <w:tcPr>
            <w:tcW w:w="2111" w:type="dxa"/>
          </w:tcPr>
          <w:p w14:paraId="39F5F5B2" w14:textId="67E135F8"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lang w:val="en-US"/>
              </w:rPr>
              <w:t>Uneven workload distribution or team member availability issues</w:t>
            </w:r>
          </w:p>
        </w:tc>
        <w:tc>
          <w:tcPr>
            <w:tcW w:w="2104" w:type="dxa"/>
          </w:tcPr>
          <w:p w14:paraId="2BDF755F" w14:textId="0D924236"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Low-Medium</w:t>
            </w:r>
          </w:p>
        </w:tc>
        <w:tc>
          <w:tcPr>
            <w:tcW w:w="2099" w:type="dxa"/>
          </w:tcPr>
          <w:p w14:paraId="36A690D5" w14:textId="472402F2"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Medium</w:t>
            </w:r>
          </w:p>
        </w:tc>
        <w:tc>
          <w:tcPr>
            <w:tcW w:w="2193" w:type="dxa"/>
            <w:vAlign w:val="center"/>
          </w:tcPr>
          <w:p w14:paraId="2F0F149F" w14:textId="454D2A78" w:rsidR="00CE12A8" w:rsidRPr="009F64FF" w:rsidRDefault="00CE12A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lang w:val="en-US"/>
              </w:rPr>
              <w:t xml:space="preserve">Clearly assign roles early and </w:t>
            </w:r>
            <w:r w:rsidR="00DA2D89" w:rsidRPr="009F64FF">
              <w:rPr>
                <w:sz w:val="22"/>
                <w:szCs w:val="22"/>
                <w:lang w:val="en-US"/>
              </w:rPr>
              <w:t>cross-train</w:t>
            </w:r>
            <w:r w:rsidRPr="009F64FF">
              <w:rPr>
                <w:sz w:val="22"/>
                <w:szCs w:val="22"/>
                <w:lang w:val="en-US"/>
              </w:rPr>
              <w:t xml:space="preserve"> team members on key tasks</w:t>
            </w:r>
          </w:p>
        </w:tc>
      </w:tr>
      <w:tr w:rsidR="001A0A10" w:rsidRPr="009F64FF" w14:paraId="4CA86347" w14:textId="77777777" w:rsidTr="4C0CC701">
        <w:trPr>
          <w:trHeight w:val="387"/>
        </w:trPr>
        <w:tc>
          <w:tcPr>
            <w:tcW w:w="2105" w:type="dxa"/>
          </w:tcPr>
          <w:p w14:paraId="491EF3AF" w14:textId="4FAF0709" w:rsidR="00357458" w:rsidRPr="009F64FF" w:rsidRDefault="0035745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Time</w:t>
            </w:r>
          </w:p>
        </w:tc>
        <w:tc>
          <w:tcPr>
            <w:tcW w:w="2111" w:type="dxa"/>
          </w:tcPr>
          <w:p w14:paraId="43775219" w14:textId="4F03AB74" w:rsidR="00357458" w:rsidRPr="009F64FF" w:rsidRDefault="0035745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lang w:val="en-US"/>
              </w:rPr>
            </w:pPr>
            <w:r w:rsidRPr="009F64FF">
              <w:rPr>
                <w:sz w:val="22"/>
                <w:szCs w:val="22"/>
                <w:lang w:val="en-US"/>
              </w:rPr>
              <w:t>Insufficient time to fully validate prototype performance</w:t>
            </w:r>
          </w:p>
        </w:tc>
        <w:tc>
          <w:tcPr>
            <w:tcW w:w="2104" w:type="dxa"/>
          </w:tcPr>
          <w:p w14:paraId="53955489" w14:textId="76F4C654" w:rsidR="00357458" w:rsidRPr="009F64FF" w:rsidRDefault="0035745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Medium</w:t>
            </w:r>
          </w:p>
        </w:tc>
        <w:tc>
          <w:tcPr>
            <w:tcW w:w="2099" w:type="dxa"/>
          </w:tcPr>
          <w:p w14:paraId="22D8E23D" w14:textId="7BF5390B" w:rsidR="00357458" w:rsidRPr="009F64FF" w:rsidRDefault="00357458"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rPr>
            </w:pPr>
            <w:r w:rsidRPr="009F64FF">
              <w:rPr>
                <w:sz w:val="22"/>
                <w:szCs w:val="22"/>
              </w:rPr>
              <w:t>High</w:t>
            </w:r>
          </w:p>
        </w:tc>
        <w:tc>
          <w:tcPr>
            <w:tcW w:w="2193" w:type="dxa"/>
            <w:vAlign w:val="center"/>
          </w:tcPr>
          <w:p w14:paraId="756C0929" w14:textId="4B628ED1" w:rsidR="00357458" w:rsidRPr="009F64FF" w:rsidRDefault="00D47A45" w:rsidP="004663A7">
            <w:pPr>
              <w:pBdr>
                <w:top w:val="none" w:sz="0" w:space="0" w:color="auto"/>
                <w:left w:val="none" w:sz="0" w:space="0" w:color="auto"/>
                <w:bottom w:val="none" w:sz="0" w:space="0" w:color="auto"/>
                <w:right w:val="none" w:sz="0" w:space="0" w:color="auto"/>
                <w:between w:val="none" w:sz="0" w:space="0" w:color="auto"/>
              </w:pBdr>
              <w:ind w:firstLine="0"/>
              <w:jc w:val="left"/>
              <w:rPr>
                <w:sz w:val="22"/>
                <w:szCs w:val="22"/>
                <w:lang w:val="en-US"/>
              </w:rPr>
            </w:pPr>
            <w:r w:rsidRPr="009F64FF">
              <w:rPr>
                <w:sz w:val="22"/>
                <w:szCs w:val="22"/>
                <w:lang w:val="en-US"/>
              </w:rPr>
              <w:t xml:space="preserve">Assign specific responsibilities and focus on building </w:t>
            </w:r>
            <w:r w:rsidR="00DA2D89" w:rsidRPr="009F64FF">
              <w:rPr>
                <w:sz w:val="22"/>
                <w:szCs w:val="22"/>
                <w:lang w:val="en-US"/>
              </w:rPr>
              <w:t>proof-of-concept</w:t>
            </w:r>
            <w:r w:rsidRPr="009F64FF">
              <w:rPr>
                <w:sz w:val="22"/>
                <w:szCs w:val="22"/>
                <w:lang w:val="en-US"/>
              </w:rPr>
              <w:t xml:space="preserve"> features before optimizing</w:t>
            </w:r>
            <w:r w:rsidR="00DA2D89" w:rsidRPr="009F64FF">
              <w:rPr>
                <w:sz w:val="22"/>
                <w:szCs w:val="22"/>
                <w:lang w:val="en-US"/>
              </w:rPr>
              <w:t>.</w:t>
            </w:r>
          </w:p>
        </w:tc>
      </w:tr>
    </w:tbl>
    <w:p w14:paraId="34F913E7" w14:textId="77777777" w:rsidR="0011749D" w:rsidRPr="009F64FF" w:rsidRDefault="0011749D" w:rsidP="00221322">
      <w:pPr>
        <w:ind w:firstLine="0"/>
        <w:rPr>
          <w:b/>
          <w:bCs/>
          <w:sz w:val="22"/>
          <w:szCs w:val="22"/>
        </w:rPr>
      </w:pPr>
    </w:p>
    <w:p w14:paraId="07F30FBE" w14:textId="44F84E43" w:rsidR="00327D86" w:rsidRPr="009F64FF" w:rsidRDefault="00327D86" w:rsidP="00327D86">
      <w:pPr>
        <w:rPr>
          <w:b/>
          <w:bCs/>
          <w:sz w:val="22"/>
          <w:szCs w:val="22"/>
        </w:rPr>
      </w:pPr>
      <w:r w:rsidRPr="009F64FF">
        <w:rPr>
          <w:b/>
          <w:bCs/>
          <w:sz w:val="22"/>
          <w:szCs w:val="22"/>
        </w:rPr>
        <w:t>References:</w:t>
      </w:r>
    </w:p>
    <w:p w14:paraId="6D5D4630" w14:textId="77777777" w:rsidR="00221322" w:rsidRPr="009F64FF" w:rsidRDefault="00221322" w:rsidP="00327D86">
      <w:pPr>
        <w:rPr>
          <w:sz w:val="22"/>
          <w:szCs w:val="22"/>
        </w:rPr>
      </w:pPr>
    </w:p>
    <w:p w14:paraId="24786D55" w14:textId="77777777" w:rsidR="004906A7" w:rsidRPr="009F64FF" w:rsidRDefault="00327D86" w:rsidP="004906A7">
      <w:pPr>
        <w:pStyle w:val="Bibliography"/>
        <w:rPr>
          <w:sz w:val="22"/>
          <w:szCs w:val="22"/>
          <w:lang w:val="en-US"/>
        </w:rPr>
      </w:pPr>
      <w:r w:rsidRPr="009F64FF">
        <w:rPr>
          <w:sz w:val="22"/>
          <w:szCs w:val="22"/>
        </w:rPr>
        <w:fldChar w:fldCharType="begin"/>
      </w:r>
      <w:r w:rsidRPr="009F64FF">
        <w:rPr>
          <w:sz w:val="22"/>
          <w:szCs w:val="22"/>
        </w:rPr>
        <w:instrText xml:space="preserve"> ADDIN ZOTERO_BIBL {"uncited":[],"omitted":[],"custom":[]} CSL_BIBLIOGRAPHY </w:instrText>
      </w:r>
      <w:r w:rsidRPr="009F64FF">
        <w:rPr>
          <w:sz w:val="22"/>
          <w:szCs w:val="22"/>
        </w:rPr>
        <w:fldChar w:fldCharType="separate"/>
      </w:r>
      <w:r w:rsidR="004906A7" w:rsidRPr="009F64FF">
        <w:rPr>
          <w:sz w:val="22"/>
          <w:szCs w:val="22"/>
          <w:lang w:val="en-US"/>
        </w:rPr>
        <w:t>[1]</w:t>
      </w:r>
      <w:r w:rsidR="004906A7" w:rsidRPr="009F64FF">
        <w:rPr>
          <w:sz w:val="22"/>
          <w:szCs w:val="22"/>
          <w:lang w:val="en-US"/>
        </w:rPr>
        <w:tab/>
        <w:t>H. Canada, “Government of Canada strengthens access to sexual and reproductive services for people living with Endometriosis.” Accessed: Feb. 02, 2026. [Online]. Available: https://www.canada.ca/en/health-canada/news/2023/09/government-of-canada-strengthens-access-to-sexual-and-reproductive-services-for-people-living-with-endometriosis.html</w:t>
      </w:r>
    </w:p>
    <w:p w14:paraId="3B071433" w14:textId="77777777" w:rsidR="004906A7" w:rsidRPr="009F64FF" w:rsidRDefault="004906A7" w:rsidP="004906A7">
      <w:pPr>
        <w:pStyle w:val="Bibliography"/>
        <w:rPr>
          <w:sz w:val="22"/>
          <w:szCs w:val="22"/>
          <w:lang w:val="en-US"/>
        </w:rPr>
      </w:pPr>
      <w:r w:rsidRPr="009F64FF">
        <w:rPr>
          <w:sz w:val="22"/>
          <w:szCs w:val="22"/>
          <w:lang w:val="en-US"/>
        </w:rPr>
        <w:t>[2]</w:t>
      </w:r>
      <w:r w:rsidRPr="009F64FF">
        <w:rPr>
          <w:sz w:val="22"/>
          <w:szCs w:val="22"/>
          <w:lang w:val="en-US"/>
        </w:rPr>
        <w:tab/>
        <w:t xml:space="preserve">C. Allaire, M. A. Bedaiwy, and P. J. Yong, “Diagnosis and management of endometriosis,” </w:t>
      </w:r>
      <w:r w:rsidRPr="009F64FF">
        <w:rPr>
          <w:i/>
          <w:iCs/>
          <w:sz w:val="22"/>
          <w:szCs w:val="22"/>
          <w:lang w:val="en-US"/>
        </w:rPr>
        <w:t>CMAJ</w:t>
      </w:r>
      <w:r w:rsidRPr="009F64FF">
        <w:rPr>
          <w:sz w:val="22"/>
          <w:szCs w:val="22"/>
          <w:lang w:val="en-US"/>
        </w:rPr>
        <w:t>, vol. 195, no. 10, pp. E363–E371, Mar. 2023, doi: 10.1503/cmaj.220637.</w:t>
      </w:r>
    </w:p>
    <w:p w14:paraId="199ECF08" w14:textId="77777777" w:rsidR="004906A7" w:rsidRPr="009F64FF" w:rsidRDefault="004906A7" w:rsidP="004906A7">
      <w:pPr>
        <w:pStyle w:val="Bibliography"/>
        <w:rPr>
          <w:sz w:val="22"/>
          <w:szCs w:val="22"/>
          <w:lang w:val="en-US"/>
        </w:rPr>
      </w:pPr>
      <w:r w:rsidRPr="009F64FF">
        <w:rPr>
          <w:sz w:val="22"/>
          <w:szCs w:val="22"/>
          <w:lang w:val="en-US"/>
        </w:rPr>
        <w:t>[3]</w:t>
      </w:r>
      <w:r w:rsidRPr="009F64FF">
        <w:rPr>
          <w:sz w:val="22"/>
          <w:szCs w:val="22"/>
          <w:lang w:val="en-US"/>
        </w:rPr>
        <w:tab/>
        <w:t xml:space="preserve">B. Elbasueny, M. Geerts, E. C. Yang, C. Allaire, P. J. Yong, and M. A. Bedaiwy, “Medical treatments of endometriosis: a review,” </w:t>
      </w:r>
      <w:r w:rsidRPr="009F64FF">
        <w:rPr>
          <w:i/>
          <w:iCs/>
          <w:sz w:val="22"/>
          <w:szCs w:val="22"/>
          <w:lang w:val="en-US"/>
        </w:rPr>
        <w:t>Reprod. Dev. Med.</w:t>
      </w:r>
      <w:r w:rsidRPr="009F64FF">
        <w:rPr>
          <w:sz w:val="22"/>
          <w:szCs w:val="22"/>
          <w:lang w:val="en-US"/>
        </w:rPr>
        <w:t>, vol. 7, no. 3, p. 166, Sep. 2023, doi: 10.1097/RD9.0000000000000053.</w:t>
      </w:r>
    </w:p>
    <w:p w14:paraId="7C792BF6" w14:textId="77777777" w:rsidR="004906A7" w:rsidRPr="009F64FF" w:rsidRDefault="004906A7" w:rsidP="004906A7">
      <w:pPr>
        <w:pStyle w:val="Bibliography"/>
        <w:rPr>
          <w:sz w:val="22"/>
          <w:szCs w:val="22"/>
          <w:lang w:val="en-US"/>
        </w:rPr>
      </w:pPr>
      <w:r w:rsidRPr="009F64FF">
        <w:rPr>
          <w:sz w:val="22"/>
          <w:szCs w:val="22"/>
          <w:lang w:val="en-US"/>
        </w:rPr>
        <w:t>[4]</w:t>
      </w:r>
      <w:r w:rsidRPr="009F64FF">
        <w:rPr>
          <w:sz w:val="22"/>
          <w:szCs w:val="22"/>
          <w:lang w:val="en-US"/>
        </w:rPr>
        <w:tab/>
        <w:t xml:space="preserve">A. A. De Graaff </w:t>
      </w:r>
      <w:r w:rsidRPr="009F64FF">
        <w:rPr>
          <w:i/>
          <w:iCs/>
          <w:sz w:val="22"/>
          <w:szCs w:val="22"/>
          <w:lang w:val="en-US"/>
        </w:rPr>
        <w:t>et al.</w:t>
      </w:r>
      <w:r w:rsidRPr="009F64FF">
        <w:rPr>
          <w:sz w:val="22"/>
          <w:szCs w:val="22"/>
          <w:lang w:val="en-US"/>
        </w:rPr>
        <w:t xml:space="preserve">, “The significant effect of endometriosis on physical, mental and social wellbeing: results from an international cross-sectional survey,” </w:t>
      </w:r>
      <w:r w:rsidRPr="009F64FF">
        <w:rPr>
          <w:i/>
          <w:iCs/>
          <w:sz w:val="22"/>
          <w:szCs w:val="22"/>
          <w:lang w:val="en-US"/>
        </w:rPr>
        <w:t>Hum. Reprod.</w:t>
      </w:r>
      <w:r w:rsidRPr="009F64FF">
        <w:rPr>
          <w:sz w:val="22"/>
          <w:szCs w:val="22"/>
          <w:lang w:val="en-US"/>
        </w:rPr>
        <w:t>, vol. 28, no. 10, pp. 2677–2685, Oct. 2013, doi: 10.1093/humrep/det284.</w:t>
      </w:r>
    </w:p>
    <w:p w14:paraId="4F987633" w14:textId="77777777" w:rsidR="004906A7" w:rsidRPr="009F64FF" w:rsidRDefault="004906A7" w:rsidP="004906A7">
      <w:pPr>
        <w:pStyle w:val="Bibliography"/>
        <w:rPr>
          <w:sz w:val="22"/>
          <w:szCs w:val="22"/>
          <w:lang w:val="en-US"/>
        </w:rPr>
      </w:pPr>
      <w:r w:rsidRPr="009F64FF">
        <w:rPr>
          <w:sz w:val="22"/>
          <w:szCs w:val="22"/>
          <w:lang w:val="en-US"/>
        </w:rPr>
        <w:t>[5]</w:t>
      </w:r>
      <w:r w:rsidRPr="009F64FF">
        <w:rPr>
          <w:sz w:val="22"/>
          <w:szCs w:val="22"/>
          <w:lang w:val="en-US"/>
        </w:rPr>
        <w:tab/>
        <w:t xml:space="preserve">I. Chen </w:t>
      </w:r>
      <w:r w:rsidRPr="009F64FF">
        <w:rPr>
          <w:i/>
          <w:iCs/>
          <w:sz w:val="22"/>
          <w:szCs w:val="22"/>
          <w:lang w:val="en-US"/>
        </w:rPr>
        <w:t>et al.</w:t>
      </w:r>
      <w:r w:rsidRPr="009F64FF">
        <w:rPr>
          <w:sz w:val="22"/>
          <w:szCs w:val="22"/>
          <w:lang w:val="en-US"/>
        </w:rPr>
        <w:t xml:space="preserve">, “Hospital-associated Costs of Chronic Pelvic Pain in Canada: A Population-based Descriptive Study,” </w:t>
      </w:r>
      <w:r w:rsidRPr="009F64FF">
        <w:rPr>
          <w:i/>
          <w:iCs/>
          <w:sz w:val="22"/>
          <w:szCs w:val="22"/>
          <w:lang w:val="en-US"/>
        </w:rPr>
        <w:t>J. Obstet. Gynaecol. Can.</w:t>
      </w:r>
      <w:r w:rsidRPr="009F64FF">
        <w:rPr>
          <w:sz w:val="22"/>
          <w:szCs w:val="22"/>
          <w:lang w:val="en-US"/>
        </w:rPr>
        <w:t>, vol. 39, no. 3, pp. 174–180, Mar. 2017, doi: 10.1016/j.jogc.2016.12.008.</w:t>
      </w:r>
    </w:p>
    <w:p w14:paraId="26FB69B5" w14:textId="77777777" w:rsidR="004906A7" w:rsidRPr="009F64FF" w:rsidRDefault="004906A7" w:rsidP="004906A7">
      <w:pPr>
        <w:pStyle w:val="Bibliography"/>
        <w:rPr>
          <w:sz w:val="22"/>
          <w:szCs w:val="22"/>
          <w:lang w:val="en-US"/>
        </w:rPr>
      </w:pPr>
      <w:r w:rsidRPr="009F64FF">
        <w:rPr>
          <w:sz w:val="22"/>
          <w:szCs w:val="22"/>
          <w:lang w:val="en-US"/>
        </w:rPr>
        <w:t>[6]</w:t>
      </w:r>
      <w:r w:rsidRPr="009F64FF">
        <w:rPr>
          <w:sz w:val="22"/>
          <w:szCs w:val="22"/>
          <w:lang w:val="en-US"/>
        </w:rPr>
        <w:tab/>
        <w:t xml:space="preserve">P. Vercellini, C. Buffo, P. Viganò, and E. Somigliana, “Update on Medical Treatment of Endometriosis: New Drugs or New Therapeutic Approaches?,” </w:t>
      </w:r>
      <w:r w:rsidRPr="009F64FF">
        <w:rPr>
          <w:i/>
          <w:iCs/>
          <w:sz w:val="22"/>
          <w:szCs w:val="22"/>
          <w:lang w:val="en-US"/>
        </w:rPr>
        <w:t>Gynecol. Obstet. Invest.</w:t>
      </w:r>
      <w:r w:rsidRPr="009F64FF">
        <w:rPr>
          <w:sz w:val="22"/>
          <w:szCs w:val="22"/>
          <w:lang w:val="en-US"/>
        </w:rPr>
        <w:t>, vol. 90, no. 6, pp. 535–559, Dec. 2024, doi: 10.1159/000542947.</w:t>
      </w:r>
    </w:p>
    <w:p w14:paraId="1612FCCE" w14:textId="77777777" w:rsidR="004906A7" w:rsidRPr="009F64FF" w:rsidRDefault="004906A7" w:rsidP="004906A7">
      <w:pPr>
        <w:pStyle w:val="Bibliography"/>
        <w:rPr>
          <w:sz w:val="22"/>
          <w:szCs w:val="22"/>
          <w:lang w:val="en-US"/>
        </w:rPr>
      </w:pPr>
      <w:r w:rsidRPr="009F64FF">
        <w:rPr>
          <w:sz w:val="22"/>
          <w:szCs w:val="22"/>
          <w:lang w:val="en-US"/>
        </w:rPr>
        <w:t>[7]</w:t>
      </w:r>
      <w:r w:rsidRPr="009F64FF">
        <w:rPr>
          <w:sz w:val="22"/>
          <w:szCs w:val="22"/>
          <w:lang w:val="en-US"/>
        </w:rPr>
        <w:tab/>
        <w:t xml:space="preserve">L. C. Giudice, “CLINICAL PRACTICE,” </w:t>
      </w:r>
      <w:r w:rsidRPr="009F64FF">
        <w:rPr>
          <w:i/>
          <w:iCs/>
          <w:sz w:val="22"/>
          <w:szCs w:val="22"/>
          <w:lang w:val="en-US"/>
        </w:rPr>
        <w:t>N. Engl. J. Med.</w:t>
      </w:r>
      <w:r w:rsidRPr="009F64FF">
        <w:rPr>
          <w:sz w:val="22"/>
          <w:szCs w:val="22"/>
          <w:lang w:val="en-US"/>
        </w:rPr>
        <w:t>, vol. 362, no. 25, pp. 2389–2398, Jun. 2010, doi: 10.1056/NEJMcp1000274.</w:t>
      </w:r>
    </w:p>
    <w:p w14:paraId="71791937" w14:textId="77777777" w:rsidR="004906A7" w:rsidRPr="009F64FF" w:rsidRDefault="004906A7" w:rsidP="004906A7">
      <w:pPr>
        <w:pStyle w:val="Bibliography"/>
        <w:rPr>
          <w:sz w:val="22"/>
          <w:szCs w:val="22"/>
          <w:lang w:val="en-US"/>
        </w:rPr>
      </w:pPr>
      <w:r w:rsidRPr="009F64FF">
        <w:rPr>
          <w:sz w:val="22"/>
          <w:szCs w:val="22"/>
          <w:lang w:val="en-US"/>
        </w:rPr>
        <w:lastRenderedPageBreak/>
        <w:t>[8]</w:t>
      </w:r>
      <w:r w:rsidRPr="009F64FF">
        <w:rPr>
          <w:sz w:val="22"/>
          <w:szCs w:val="22"/>
          <w:lang w:val="en-US"/>
        </w:rPr>
        <w:tab/>
        <w:t xml:space="preserve">K. P. Korekar, P. O. B. Jamal, and K. A. Borisovna, “The PHYSIOLOGY OF MENSTRUAL PAIN AND THE EFFECTIVENESS OF TECHNOLOGY-BASED PAIN MANAGEMENT TECHNIQUES,” </w:t>
      </w:r>
      <w:r w:rsidRPr="009F64FF">
        <w:rPr>
          <w:i/>
          <w:iCs/>
          <w:sz w:val="22"/>
          <w:szCs w:val="22"/>
          <w:lang w:val="en-US"/>
        </w:rPr>
        <w:t>Spec. J. Med. Acad. Life Sci.</w:t>
      </w:r>
      <w:r w:rsidRPr="009F64FF">
        <w:rPr>
          <w:sz w:val="22"/>
          <w:szCs w:val="22"/>
          <w:lang w:val="en-US"/>
        </w:rPr>
        <w:t>, vol. 1, no. 5, Jun. 2023, doi: 10.58676/sjmas.v1i5.32.</w:t>
      </w:r>
    </w:p>
    <w:p w14:paraId="4DC93D87" w14:textId="77777777" w:rsidR="004906A7" w:rsidRPr="009F64FF" w:rsidRDefault="004906A7" w:rsidP="004906A7">
      <w:pPr>
        <w:pStyle w:val="Bibliography"/>
        <w:rPr>
          <w:sz w:val="22"/>
          <w:szCs w:val="22"/>
          <w:lang w:val="en-US"/>
        </w:rPr>
      </w:pPr>
      <w:r w:rsidRPr="009F64FF">
        <w:rPr>
          <w:sz w:val="22"/>
          <w:szCs w:val="22"/>
          <w:lang w:val="en-US"/>
        </w:rPr>
        <w:t>[9]</w:t>
      </w:r>
      <w:r w:rsidRPr="009F64FF">
        <w:rPr>
          <w:sz w:val="22"/>
          <w:szCs w:val="22"/>
          <w:lang w:val="en-US"/>
        </w:rPr>
        <w:tab/>
        <w:t xml:space="preserve">M. Hoseini, S. Gharahtapeh, and A. Jahazi, “EFFECT OF VIBRATION AND HEAT COMBINATION ON PRIMARY DYSMENORRHEA,” </w:t>
      </w:r>
      <w:r w:rsidRPr="009F64FF">
        <w:rPr>
          <w:i/>
          <w:iCs/>
          <w:sz w:val="22"/>
          <w:szCs w:val="22"/>
          <w:lang w:val="en-US"/>
        </w:rPr>
        <w:t>Bali Med. J.</w:t>
      </w:r>
      <w:r w:rsidRPr="009F64FF">
        <w:rPr>
          <w:sz w:val="22"/>
          <w:szCs w:val="22"/>
          <w:lang w:val="en-US"/>
        </w:rPr>
        <w:t>, vol. 4, Feb. 2015, doi: 10.15562/bmj.v4i1.99.</w:t>
      </w:r>
    </w:p>
    <w:p w14:paraId="3C4A491F" w14:textId="77777777" w:rsidR="004906A7" w:rsidRPr="009F64FF" w:rsidRDefault="004906A7" w:rsidP="004906A7">
      <w:pPr>
        <w:pStyle w:val="Bibliography"/>
        <w:rPr>
          <w:sz w:val="22"/>
          <w:szCs w:val="22"/>
          <w:lang w:val="en-US"/>
        </w:rPr>
      </w:pPr>
      <w:r w:rsidRPr="009F64FF">
        <w:rPr>
          <w:sz w:val="22"/>
          <w:szCs w:val="22"/>
          <w:lang w:val="en-US"/>
        </w:rPr>
        <w:t>[10]</w:t>
      </w:r>
      <w:r w:rsidRPr="009F64FF">
        <w:rPr>
          <w:sz w:val="22"/>
          <w:szCs w:val="22"/>
          <w:lang w:val="en-US"/>
        </w:rPr>
        <w:tab/>
        <w:t xml:space="preserve">N. Sharma, K. Rekha, and J. K. Srinivasan, “Efficacy of transcutaneous electrical nerve stimulation in the treatment of chronic pelvic pain,” </w:t>
      </w:r>
      <w:r w:rsidRPr="009F64FF">
        <w:rPr>
          <w:i/>
          <w:iCs/>
          <w:sz w:val="22"/>
          <w:szCs w:val="22"/>
          <w:lang w:val="en-US"/>
        </w:rPr>
        <w:t>J. -Life Health</w:t>
      </w:r>
      <w:r w:rsidRPr="009F64FF">
        <w:rPr>
          <w:sz w:val="22"/>
          <w:szCs w:val="22"/>
          <w:lang w:val="en-US"/>
        </w:rPr>
        <w:t>, vol. 8, no. 1, pp. 36–39, 2017, doi: 10.4103/jmh.JMH_60_16.</w:t>
      </w:r>
    </w:p>
    <w:p w14:paraId="08E40561" w14:textId="77777777" w:rsidR="004906A7" w:rsidRPr="009F64FF" w:rsidRDefault="004906A7" w:rsidP="004906A7">
      <w:pPr>
        <w:pStyle w:val="Bibliography"/>
        <w:rPr>
          <w:sz w:val="22"/>
          <w:szCs w:val="22"/>
          <w:lang w:val="en-US"/>
        </w:rPr>
      </w:pPr>
      <w:r w:rsidRPr="009F64FF">
        <w:rPr>
          <w:sz w:val="22"/>
          <w:szCs w:val="22"/>
          <w:lang w:val="en-US"/>
        </w:rPr>
        <w:t>[11]</w:t>
      </w:r>
      <w:r w:rsidRPr="009F64FF">
        <w:rPr>
          <w:sz w:val="22"/>
          <w:szCs w:val="22"/>
          <w:lang w:val="en-US"/>
        </w:rPr>
        <w:tab/>
        <w:t xml:space="preserve">F. Frincu, L. Scurtu, A. Bauşic, A. Petca, and C. Mehedintu, “Erythema ab igne—A Potential Cutaneous Marker of Chronic Heat Use in Patients with Endometriosis: A Narrative Literature Review and a Case Report,” </w:t>
      </w:r>
      <w:r w:rsidRPr="009F64FF">
        <w:rPr>
          <w:i/>
          <w:iCs/>
          <w:sz w:val="22"/>
          <w:szCs w:val="22"/>
          <w:lang w:val="en-US"/>
        </w:rPr>
        <w:t>Life</w:t>
      </w:r>
      <w:r w:rsidRPr="009F64FF">
        <w:rPr>
          <w:sz w:val="22"/>
          <w:szCs w:val="22"/>
          <w:lang w:val="en-US"/>
        </w:rPr>
        <w:t>, vol. 15, p. 1533, Sep. 2025, doi: 10.3390/life15101533.</w:t>
      </w:r>
    </w:p>
    <w:p w14:paraId="2EAF08EC" w14:textId="77777777" w:rsidR="004906A7" w:rsidRPr="009F64FF" w:rsidRDefault="004906A7" w:rsidP="004906A7">
      <w:pPr>
        <w:pStyle w:val="Bibliography"/>
        <w:rPr>
          <w:sz w:val="22"/>
          <w:szCs w:val="22"/>
          <w:lang w:val="en-US"/>
        </w:rPr>
      </w:pPr>
      <w:r w:rsidRPr="009F64FF">
        <w:rPr>
          <w:sz w:val="22"/>
          <w:szCs w:val="22"/>
          <w:lang w:val="en-US"/>
        </w:rPr>
        <w:t>[12]</w:t>
      </w:r>
      <w:r w:rsidRPr="009F64FF">
        <w:rPr>
          <w:sz w:val="22"/>
          <w:szCs w:val="22"/>
          <w:lang w:val="en-US"/>
        </w:rPr>
        <w:tab/>
        <w:t xml:space="preserve">R. J. Gatchel, R. Neblett, N. Kishino, and C. T. Ray, “Fear-Avoidance Beliefs and Chronic Pain,” </w:t>
      </w:r>
      <w:r w:rsidRPr="009F64FF">
        <w:rPr>
          <w:i/>
          <w:iCs/>
          <w:sz w:val="22"/>
          <w:szCs w:val="22"/>
          <w:lang w:val="en-US"/>
        </w:rPr>
        <w:t>J. Orthop. Sports Phys. Ther.</w:t>
      </w:r>
      <w:r w:rsidRPr="009F64FF">
        <w:rPr>
          <w:sz w:val="22"/>
          <w:szCs w:val="22"/>
          <w:lang w:val="en-US"/>
        </w:rPr>
        <w:t>, vol. 46, no. 2, pp. 38–43, Feb. 2016, doi: 10.2519/jospt.2016.0601.</w:t>
      </w:r>
    </w:p>
    <w:p w14:paraId="0BF5FF6F" w14:textId="77777777" w:rsidR="004906A7" w:rsidRPr="009F64FF" w:rsidRDefault="004906A7" w:rsidP="004906A7">
      <w:pPr>
        <w:pStyle w:val="Bibliography"/>
        <w:rPr>
          <w:sz w:val="22"/>
          <w:szCs w:val="22"/>
          <w:lang w:val="en-US"/>
        </w:rPr>
      </w:pPr>
      <w:r w:rsidRPr="009F64FF">
        <w:rPr>
          <w:sz w:val="22"/>
          <w:szCs w:val="22"/>
          <w:lang w:val="en-US"/>
        </w:rPr>
        <w:t>[13]</w:t>
      </w:r>
      <w:r w:rsidRPr="009F64FF">
        <w:rPr>
          <w:sz w:val="22"/>
          <w:szCs w:val="22"/>
          <w:lang w:val="en-US"/>
        </w:rPr>
        <w:tab/>
        <w:t xml:space="preserve">E. Peper, R. Harvey, S. Chen, and N. Heinz, “Practicing Diaphragmatic Breathing Reduces Menstrual Symptoms Both During In-Person and Synchronous Online Teaching,” </w:t>
      </w:r>
      <w:r w:rsidRPr="009F64FF">
        <w:rPr>
          <w:i/>
          <w:iCs/>
          <w:sz w:val="22"/>
          <w:szCs w:val="22"/>
          <w:lang w:val="en-US"/>
        </w:rPr>
        <w:t>Appl. Psychophysiol. Biofeedback</w:t>
      </w:r>
      <w:r w:rsidRPr="009F64FF">
        <w:rPr>
          <w:sz w:val="22"/>
          <w:szCs w:val="22"/>
          <w:lang w:val="en-US"/>
        </w:rPr>
        <w:t>, Oct. 2025, doi: 10.1007/s10484-025-09745-7.</w:t>
      </w:r>
    </w:p>
    <w:p w14:paraId="7754F38D" w14:textId="77777777" w:rsidR="004906A7" w:rsidRPr="009F64FF" w:rsidRDefault="004906A7" w:rsidP="004906A7">
      <w:pPr>
        <w:pStyle w:val="Bibliography"/>
        <w:rPr>
          <w:sz w:val="22"/>
          <w:szCs w:val="22"/>
          <w:lang w:val="en-US"/>
        </w:rPr>
      </w:pPr>
      <w:r w:rsidRPr="009F64FF">
        <w:rPr>
          <w:sz w:val="22"/>
          <w:szCs w:val="22"/>
          <w:lang w:val="en-US"/>
        </w:rPr>
        <w:t>[14]</w:t>
      </w:r>
      <w:r w:rsidRPr="009F64FF">
        <w:rPr>
          <w:sz w:val="22"/>
          <w:szCs w:val="22"/>
          <w:lang w:val="en-US"/>
        </w:rPr>
        <w:tab/>
        <w:t>Л. Э. А. ДЕВАГЕНАРЕ, “System and device of thermal treatment with protocol based on biological feedback (RU2565099C2),” RU2565099C2</w:t>
      </w:r>
    </w:p>
    <w:p w14:paraId="11106B33" w14:textId="77777777" w:rsidR="004906A7" w:rsidRPr="009F64FF" w:rsidRDefault="004906A7" w:rsidP="004906A7">
      <w:pPr>
        <w:pStyle w:val="Bibliography"/>
        <w:rPr>
          <w:sz w:val="22"/>
          <w:szCs w:val="22"/>
          <w:lang w:val="en-US"/>
        </w:rPr>
      </w:pPr>
      <w:r w:rsidRPr="009F64FF">
        <w:rPr>
          <w:sz w:val="22"/>
          <w:szCs w:val="22"/>
          <w:lang w:val="en-US"/>
        </w:rPr>
        <w:t>[15]</w:t>
      </w:r>
      <w:r w:rsidRPr="009F64FF">
        <w:rPr>
          <w:sz w:val="22"/>
          <w:szCs w:val="22"/>
          <w:lang w:val="en-US"/>
        </w:rPr>
        <w:tab/>
        <w:t>M. Pisharodi and D. Rabindran, “Cold/heat-assisted distributed wave vibration therapy,” US10123937B2, Nov. 13, 2018 Accessed: Jan. 30, 2026. [Online]. Available: https://patents.google.com/patent/US10123937B2/en</w:t>
      </w:r>
    </w:p>
    <w:p w14:paraId="3DED4A7C" w14:textId="77777777" w:rsidR="004906A7" w:rsidRPr="009F64FF" w:rsidRDefault="004906A7" w:rsidP="004906A7">
      <w:pPr>
        <w:pStyle w:val="Bibliography"/>
        <w:rPr>
          <w:sz w:val="22"/>
          <w:szCs w:val="22"/>
          <w:lang w:val="en-US"/>
        </w:rPr>
      </w:pPr>
      <w:r w:rsidRPr="009F64FF">
        <w:rPr>
          <w:sz w:val="22"/>
          <w:szCs w:val="22"/>
          <w:lang w:val="en-US"/>
        </w:rPr>
        <w:t>[16]</w:t>
      </w:r>
      <w:r w:rsidRPr="009F64FF">
        <w:rPr>
          <w:sz w:val="22"/>
          <w:szCs w:val="22"/>
          <w:lang w:val="en-US"/>
        </w:rPr>
        <w:tab/>
        <w:t>W. J. Lee, H. J. Kim, C. S. Han, and S. W. Kang, “Portable combined stimulation device for alleviating menstrual pain,” US9421123B2, Aug. 23, 2016 Accessed: Feb. 22, 2026. [Online]. Available: https://patents.google.com/patent/US9421123B2/en</w:t>
      </w:r>
    </w:p>
    <w:p w14:paraId="534F5169" w14:textId="77777777" w:rsidR="004906A7" w:rsidRPr="009F64FF" w:rsidRDefault="004906A7" w:rsidP="004906A7">
      <w:pPr>
        <w:pStyle w:val="Bibliography"/>
        <w:rPr>
          <w:sz w:val="22"/>
          <w:szCs w:val="22"/>
          <w:lang w:val="en-US"/>
        </w:rPr>
      </w:pPr>
      <w:r w:rsidRPr="009F64FF">
        <w:rPr>
          <w:sz w:val="22"/>
          <w:szCs w:val="22"/>
          <w:lang w:val="en-US"/>
        </w:rPr>
        <w:t>[17]</w:t>
      </w:r>
      <w:r w:rsidRPr="009F64FF">
        <w:rPr>
          <w:sz w:val="22"/>
          <w:szCs w:val="22"/>
          <w:lang w:val="en-US"/>
        </w:rPr>
        <w:tab/>
        <w:t>R. Chopra and P. Chopra, “Wearable device to provide simultaneous relief from menstrual pain and cramp discomfort using dual frequency,” WO2023053148A1</w:t>
      </w:r>
    </w:p>
    <w:p w14:paraId="24F3053C" w14:textId="77777777" w:rsidR="004906A7" w:rsidRPr="009F64FF" w:rsidRDefault="004906A7" w:rsidP="004906A7">
      <w:pPr>
        <w:pStyle w:val="Bibliography"/>
        <w:rPr>
          <w:sz w:val="22"/>
          <w:szCs w:val="22"/>
          <w:lang w:val="en-US"/>
        </w:rPr>
      </w:pPr>
      <w:r w:rsidRPr="009F64FF">
        <w:rPr>
          <w:sz w:val="22"/>
          <w:szCs w:val="22"/>
          <w:lang w:val="en-US"/>
        </w:rPr>
        <w:t>[18]</w:t>
      </w:r>
      <w:r w:rsidRPr="009F64FF">
        <w:rPr>
          <w:sz w:val="22"/>
          <w:szCs w:val="22"/>
          <w:lang w:val="en-US"/>
        </w:rPr>
        <w:tab/>
        <w:t xml:space="preserve">S. D. Augustine </w:t>
      </w:r>
      <w:r w:rsidRPr="009F64FF">
        <w:rPr>
          <w:i/>
          <w:iCs/>
          <w:sz w:val="22"/>
          <w:szCs w:val="22"/>
          <w:lang w:val="en-US"/>
        </w:rPr>
        <w:t>et al.</w:t>
      </w:r>
      <w:r w:rsidRPr="009F64FF">
        <w:rPr>
          <w:sz w:val="22"/>
          <w:szCs w:val="22"/>
          <w:lang w:val="en-US"/>
        </w:rPr>
        <w:t>, “Electric heating pad,” US12011883B2, Jun. 18, 2024 Accessed: Feb. 04, 2026. [Online]. Available: https://patents.google.com/patent/US12011883B2/en?q=(heating+pad)&amp;oq=heating+pad+</w:t>
      </w:r>
    </w:p>
    <w:p w14:paraId="1A1C8B57" w14:textId="77777777" w:rsidR="004906A7" w:rsidRPr="009F64FF" w:rsidRDefault="004906A7" w:rsidP="004906A7">
      <w:pPr>
        <w:pStyle w:val="Bibliography"/>
        <w:rPr>
          <w:sz w:val="22"/>
          <w:szCs w:val="22"/>
          <w:lang w:val="en-US"/>
        </w:rPr>
      </w:pPr>
      <w:r w:rsidRPr="009F64FF">
        <w:rPr>
          <w:sz w:val="22"/>
          <w:szCs w:val="22"/>
          <w:lang w:val="en-US"/>
        </w:rPr>
        <w:t>[19]</w:t>
      </w:r>
      <w:r w:rsidRPr="009F64FF">
        <w:rPr>
          <w:sz w:val="22"/>
          <w:szCs w:val="22"/>
          <w:lang w:val="en-US"/>
        </w:rPr>
        <w:tab/>
        <w:t>“PLM-203/10-P,” DigiKey Electronics. Accessed: Feb. 23, 2026. [Online]. Available: https://www.digikey.ca/en/products/detail/omega/PLM-203-10-P/25640143</w:t>
      </w:r>
    </w:p>
    <w:p w14:paraId="541A5974" w14:textId="77777777" w:rsidR="004906A7" w:rsidRPr="009F64FF" w:rsidRDefault="004906A7" w:rsidP="004906A7">
      <w:pPr>
        <w:pStyle w:val="Bibliography"/>
        <w:rPr>
          <w:sz w:val="22"/>
          <w:szCs w:val="22"/>
          <w:lang w:val="en-US"/>
        </w:rPr>
      </w:pPr>
      <w:r w:rsidRPr="009F64FF">
        <w:rPr>
          <w:sz w:val="22"/>
          <w:szCs w:val="22"/>
          <w:lang w:val="en-US"/>
        </w:rPr>
        <w:t>[20]</w:t>
      </w:r>
      <w:r w:rsidRPr="009F64FF">
        <w:rPr>
          <w:sz w:val="22"/>
          <w:szCs w:val="22"/>
          <w:lang w:val="en-US"/>
        </w:rPr>
        <w:tab/>
        <w:t xml:space="preserve">A. Kori, A. Singh, Y. S. Caroicar, P. E. Thomas, and A. Chandra, “The Intersection of Psychology and Gynecology: A Comprehensive Review of Pain Management Strategies in Women’s Health,” </w:t>
      </w:r>
      <w:r w:rsidRPr="009F64FF">
        <w:rPr>
          <w:i/>
          <w:iCs/>
          <w:sz w:val="22"/>
          <w:szCs w:val="22"/>
          <w:lang w:val="en-US"/>
        </w:rPr>
        <w:t>Cureus</w:t>
      </w:r>
      <w:r w:rsidRPr="009F64FF">
        <w:rPr>
          <w:sz w:val="22"/>
          <w:szCs w:val="22"/>
          <w:lang w:val="en-US"/>
        </w:rPr>
        <w:t>, vol. 17, no. 6, p. e86344, doi: 10.7759/cureus.86344.</w:t>
      </w:r>
    </w:p>
    <w:p w14:paraId="11E6909C" w14:textId="77777777" w:rsidR="004906A7" w:rsidRPr="009F64FF" w:rsidRDefault="004906A7" w:rsidP="004906A7">
      <w:pPr>
        <w:pStyle w:val="Bibliography"/>
        <w:rPr>
          <w:sz w:val="22"/>
          <w:szCs w:val="22"/>
          <w:lang w:val="en-US"/>
        </w:rPr>
      </w:pPr>
      <w:r w:rsidRPr="009F64FF">
        <w:rPr>
          <w:sz w:val="22"/>
          <w:szCs w:val="22"/>
          <w:lang w:val="en-US"/>
        </w:rPr>
        <w:t>[21]</w:t>
      </w:r>
      <w:r w:rsidRPr="009F64FF">
        <w:rPr>
          <w:sz w:val="22"/>
          <w:szCs w:val="22"/>
          <w:lang w:val="en-US"/>
        </w:rPr>
        <w:tab/>
        <w:t xml:space="preserve">J. Golec, S. Gamrot, M. Michalik, I. Sulowska-Daszyk, M. Nowak, and J. Balicka-Bom, “Effects of Diaphragmatic Therapy on Pelvic Floor Muscle Activity, Stress Levels, and Sexual Life Satisfaction in Polish Women,” </w:t>
      </w:r>
      <w:r w:rsidRPr="009F64FF">
        <w:rPr>
          <w:i/>
          <w:iCs/>
          <w:sz w:val="22"/>
          <w:szCs w:val="22"/>
          <w:lang w:val="en-US"/>
        </w:rPr>
        <w:t>Appl. Sci.</w:t>
      </w:r>
      <w:r w:rsidRPr="009F64FF">
        <w:rPr>
          <w:sz w:val="22"/>
          <w:szCs w:val="22"/>
          <w:lang w:val="en-US"/>
        </w:rPr>
        <w:t>, vol. 15, no. 22, Nov. 2025, doi: 10.3390/app152212055.</w:t>
      </w:r>
    </w:p>
    <w:p w14:paraId="55465F80" w14:textId="77777777" w:rsidR="004906A7" w:rsidRPr="009F64FF" w:rsidRDefault="004906A7" w:rsidP="004906A7">
      <w:pPr>
        <w:pStyle w:val="Bibliography"/>
        <w:rPr>
          <w:sz w:val="22"/>
          <w:szCs w:val="22"/>
          <w:lang w:val="en-US"/>
        </w:rPr>
      </w:pPr>
      <w:r w:rsidRPr="009F64FF">
        <w:rPr>
          <w:sz w:val="22"/>
          <w:szCs w:val="22"/>
          <w:lang w:val="en-US"/>
        </w:rPr>
        <w:t>[22]</w:t>
      </w:r>
      <w:r w:rsidRPr="009F64FF">
        <w:rPr>
          <w:sz w:val="22"/>
          <w:szCs w:val="22"/>
          <w:lang w:val="en-US"/>
        </w:rPr>
        <w:tab/>
        <w:t xml:space="preserve">R. Saxena, M. Gupta, N. Shankar, S. Jain, and A. Saxena, “Effects of yogic intervention on pain scores and quality of life in females with chronic pelvic pain,” </w:t>
      </w:r>
      <w:r w:rsidRPr="009F64FF">
        <w:rPr>
          <w:i/>
          <w:iCs/>
          <w:sz w:val="22"/>
          <w:szCs w:val="22"/>
          <w:lang w:val="en-US"/>
        </w:rPr>
        <w:t>Int. J. Yoga</w:t>
      </w:r>
      <w:r w:rsidRPr="009F64FF">
        <w:rPr>
          <w:sz w:val="22"/>
          <w:szCs w:val="22"/>
          <w:lang w:val="en-US"/>
        </w:rPr>
        <w:t>, vol. 10, no. 1, pp. 9–15, 2017, doi: 10.4103/0973-6131.186155.</w:t>
      </w:r>
    </w:p>
    <w:p w14:paraId="07CA9F80" w14:textId="77777777" w:rsidR="004906A7" w:rsidRPr="009F64FF" w:rsidRDefault="004906A7" w:rsidP="004906A7">
      <w:pPr>
        <w:pStyle w:val="Bibliography"/>
        <w:rPr>
          <w:sz w:val="22"/>
          <w:szCs w:val="22"/>
          <w:lang w:val="en-US"/>
        </w:rPr>
      </w:pPr>
      <w:r w:rsidRPr="009F64FF">
        <w:rPr>
          <w:sz w:val="22"/>
          <w:szCs w:val="22"/>
          <w:lang w:val="en-US"/>
        </w:rPr>
        <w:t>[23]</w:t>
      </w:r>
      <w:r w:rsidRPr="009F64FF">
        <w:rPr>
          <w:sz w:val="22"/>
          <w:szCs w:val="22"/>
          <w:lang w:val="en-US"/>
        </w:rPr>
        <w:tab/>
        <w:t xml:space="preserve">E. Awad, H. A. H. Ahmed, A. Yousef, and R. Abbas, “Efficacy of exercise on pelvic pain and posture associated with endometriosis: within subject design,” </w:t>
      </w:r>
      <w:r w:rsidRPr="009F64FF">
        <w:rPr>
          <w:i/>
          <w:iCs/>
          <w:sz w:val="22"/>
          <w:szCs w:val="22"/>
          <w:lang w:val="en-US"/>
        </w:rPr>
        <w:t>J. Phys. Ther. Sci.</w:t>
      </w:r>
      <w:r w:rsidRPr="009F64FF">
        <w:rPr>
          <w:sz w:val="22"/>
          <w:szCs w:val="22"/>
          <w:lang w:val="en-US"/>
        </w:rPr>
        <w:t>, vol. 29, no. 12, pp. 2112–2115, Dec. 2017, doi: 10.1589/jpts.29.2112.</w:t>
      </w:r>
    </w:p>
    <w:p w14:paraId="0355977E" w14:textId="77777777" w:rsidR="004906A7" w:rsidRPr="009F64FF" w:rsidRDefault="004906A7" w:rsidP="004906A7">
      <w:pPr>
        <w:pStyle w:val="Bibliography"/>
        <w:rPr>
          <w:sz w:val="22"/>
          <w:szCs w:val="22"/>
          <w:lang w:val="en-US"/>
        </w:rPr>
      </w:pPr>
      <w:r w:rsidRPr="009F64FF">
        <w:rPr>
          <w:sz w:val="22"/>
          <w:szCs w:val="22"/>
          <w:lang w:val="en-US"/>
        </w:rPr>
        <w:t>[24]</w:t>
      </w:r>
      <w:r w:rsidRPr="009F64FF">
        <w:rPr>
          <w:sz w:val="22"/>
          <w:szCs w:val="22"/>
          <w:lang w:val="en-US"/>
        </w:rPr>
        <w:tab/>
        <w:t xml:space="preserve">M. D. Akin, K. W. Weingand, D. A. Hengehold, M. B. Goodale, R. T. Hinkle, and R. P. Smith, “Continuous Low-Level Topical Heat in the Treatment of Dysmenorrhea,” </w:t>
      </w:r>
      <w:r w:rsidRPr="009F64FF">
        <w:rPr>
          <w:i/>
          <w:iCs/>
          <w:sz w:val="22"/>
          <w:szCs w:val="22"/>
          <w:lang w:val="en-US"/>
        </w:rPr>
        <w:t>Obstet. Gynecol.</w:t>
      </w:r>
      <w:r w:rsidRPr="009F64FF">
        <w:rPr>
          <w:sz w:val="22"/>
          <w:szCs w:val="22"/>
          <w:lang w:val="en-US"/>
        </w:rPr>
        <w:t>, vol. 97, no. 3, p. 343, Mar. 2001.</w:t>
      </w:r>
    </w:p>
    <w:p w14:paraId="6B99D0E9" w14:textId="05A173C6" w:rsidR="00327D86" w:rsidRPr="0082715B" w:rsidRDefault="00327D86" w:rsidP="001869FA">
      <w:pPr>
        <w:pStyle w:val="Bibliography"/>
      </w:pPr>
      <w:r w:rsidRPr="009F64FF">
        <w:rPr>
          <w:sz w:val="22"/>
          <w:szCs w:val="22"/>
        </w:rPr>
        <w:fldChar w:fldCharType="end"/>
      </w:r>
    </w:p>
    <w:sectPr w:rsidR="00327D86" w:rsidRPr="0082715B" w:rsidSect="00044445">
      <w:headerReference w:type="default" r:id="rId30"/>
      <w:footerReference w:type="default" r:id="rId31"/>
      <w:pgSz w:w="12240" w:h="15840"/>
      <w:pgMar w:top="1440" w:right="1210" w:bottom="1440" w:left="121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04793" w14:textId="77777777" w:rsidR="00890CC0" w:rsidRPr="00841A62" w:rsidRDefault="00890CC0" w:rsidP="00CE1388">
      <w:r w:rsidRPr="00841A62">
        <w:separator/>
      </w:r>
    </w:p>
  </w:endnote>
  <w:endnote w:type="continuationSeparator" w:id="0">
    <w:p w14:paraId="3A334E83" w14:textId="77777777" w:rsidR="00890CC0" w:rsidRPr="00841A62" w:rsidRDefault="00890CC0" w:rsidP="00CE1388">
      <w:r w:rsidRPr="00841A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87A04" w14:textId="77777777" w:rsidR="00A06817" w:rsidRPr="00FF667B" w:rsidRDefault="00A06817" w:rsidP="004256B1">
    <w:pPr>
      <w:ind w:firstLine="0"/>
      <w:jc w:val="left"/>
      <w:rPr>
        <w:b/>
        <w:bCs/>
        <w:sz w:val="18"/>
        <w:szCs w:val="18"/>
        <w:bdr w:val="single" w:sz="4" w:space="0" w:color="au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415202"/>
      <w:docPartObj>
        <w:docPartGallery w:val="Page Numbers (Bottom of Page)"/>
        <w:docPartUnique/>
      </w:docPartObj>
    </w:sdtPr>
    <w:sdtEndPr>
      <w:rPr>
        <w:noProof/>
      </w:rPr>
    </w:sdtEndPr>
    <w:sdtContent>
      <w:p w14:paraId="003AE020" w14:textId="77777777" w:rsidR="00044445" w:rsidRDefault="000444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B4D4FC" w14:textId="77777777" w:rsidR="00363C6E" w:rsidRPr="00FF667B" w:rsidRDefault="00363C6E" w:rsidP="004256B1">
    <w:pPr>
      <w:ind w:firstLine="0"/>
      <w:jc w:val="left"/>
      <w:rPr>
        <w:b/>
        <w:bCs/>
        <w:sz w:val="18"/>
        <w:szCs w:val="18"/>
        <w:bdr w:val="single" w:sz="4" w:space="0" w:color="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EEFA5" w14:textId="77777777" w:rsidR="00890CC0" w:rsidRPr="00841A62" w:rsidRDefault="00890CC0" w:rsidP="00CE1388">
      <w:r w:rsidRPr="00841A62">
        <w:separator/>
      </w:r>
    </w:p>
  </w:footnote>
  <w:footnote w:type="continuationSeparator" w:id="0">
    <w:p w14:paraId="1E08D337" w14:textId="77777777" w:rsidR="00890CC0" w:rsidRPr="00841A62" w:rsidRDefault="00890CC0" w:rsidP="00CE1388">
      <w:r w:rsidRPr="00841A6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70"/>
      <w:gridCol w:w="3270"/>
      <w:gridCol w:w="3270"/>
    </w:tblGrid>
    <w:tr w:rsidR="5032CA5E" w14:paraId="7A60D406" w14:textId="77777777" w:rsidTr="5032CA5E">
      <w:trPr>
        <w:trHeight w:val="300"/>
      </w:trPr>
      <w:tc>
        <w:tcPr>
          <w:tcW w:w="3270" w:type="dxa"/>
        </w:tcPr>
        <w:p w14:paraId="259381E5" w14:textId="78141F4F" w:rsidR="5032CA5E" w:rsidRDefault="5032CA5E" w:rsidP="5032CA5E">
          <w:pPr>
            <w:pStyle w:val="Header"/>
            <w:ind w:left="-115"/>
            <w:jc w:val="left"/>
          </w:pPr>
        </w:p>
      </w:tc>
      <w:tc>
        <w:tcPr>
          <w:tcW w:w="3270" w:type="dxa"/>
        </w:tcPr>
        <w:p w14:paraId="46A205C3" w14:textId="06874940" w:rsidR="5032CA5E" w:rsidRDefault="5032CA5E" w:rsidP="5032CA5E">
          <w:pPr>
            <w:pStyle w:val="Header"/>
            <w:jc w:val="center"/>
          </w:pPr>
        </w:p>
      </w:tc>
      <w:tc>
        <w:tcPr>
          <w:tcW w:w="3270" w:type="dxa"/>
        </w:tcPr>
        <w:p w14:paraId="6A2AF531" w14:textId="44D123B5" w:rsidR="5032CA5E" w:rsidRDefault="5032CA5E" w:rsidP="5032CA5E">
          <w:pPr>
            <w:pStyle w:val="Header"/>
            <w:ind w:right="-115"/>
            <w:jc w:val="right"/>
          </w:pPr>
        </w:p>
      </w:tc>
    </w:tr>
  </w:tbl>
  <w:p w14:paraId="0C129F98" w14:textId="1D04EA25" w:rsidR="00824C87" w:rsidRDefault="00824C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70"/>
      <w:gridCol w:w="3270"/>
      <w:gridCol w:w="3270"/>
    </w:tblGrid>
    <w:tr w:rsidR="5032CA5E" w14:paraId="4E28E893" w14:textId="77777777" w:rsidTr="5032CA5E">
      <w:trPr>
        <w:trHeight w:val="300"/>
      </w:trPr>
      <w:tc>
        <w:tcPr>
          <w:tcW w:w="3270" w:type="dxa"/>
        </w:tcPr>
        <w:p w14:paraId="4FE4D953" w14:textId="5A72CCB7" w:rsidR="5032CA5E" w:rsidRDefault="5032CA5E" w:rsidP="5032CA5E">
          <w:pPr>
            <w:pStyle w:val="Header"/>
            <w:ind w:left="-115"/>
            <w:jc w:val="left"/>
          </w:pPr>
        </w:p>
      </w:tc>
      <w:tc>
        <w:tcPr>
          <w:tcW w:w="3270" w:type="dxa"/>
        </w:tcPr>
        <w:p w14:paraId="5968CFB0" w14:textId="7CBF7BE2" w:rsidR="5032CA5E" w:rsidRDefault="5032CA5E" w:rsidP="5032CA5E">
          <w:pPr>
            <w:pStyle w:val="Header"/>
            <w:jc w:val="center"/>
          </w:pPr>
        </w:p>
      </w:tc>
      <w:tc>
        <w:tcPr>
          <w:tcW w:w="3270" w:type="dxa"/>
        </w:tcPr>
        <w:p w14:paraId="4BE9A963" w14:textId="3B6673ED" w:rsidR="5032CA5E" w:rsidRDefault="5032CA5E" w:rsidP="5032CA5E">
          <w:pPr>
            <w:pStyle w:val="Header"/>
            <w:ind w:right="-115"/>
            <w:jc w:val="right"/>
          </w:pPr>
        </w:p>
      </w:tc>
    </w:tr>
  </w:tbl>
  <w:p w14:paraId="6D226EE7" w14:textId="0FAFD78F" w:rsidR="00824C87" w:rsidRDefault="00824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806"/>
    <w:multiLevelType w:val="multilevel"/>
    <w:tmpl w:val="7BFABF4E"/>
    <w:lvl w:ilvl="0">
      <w:start w:val="1"/>
      <w:numFmt w:val="upperLetter"/>
      <w:pStyle w:val="Appendix1"/>
      <w:lvlText w:val="Appendix %1:"/>
      <w:lvlJc w:val="left"/>
      <w:pPr>
        <w:ind w:left="2842" w:hanging="432"/>
      </w:pPr>
      <w:rPr>
        <w:rFonts w:hint="default"/>
      </w:rPr>
    </w:lvl>
    <w:lvl w:ilvl="1">
      <w:start w:val="1"/>
      <w:numFmt w:val="decimal"/>
      <w:pStyle w:val="Appendix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F24E67"/>
    <w:multiLevelType w:val="hybridMultilevel"/>
    <w:tmpl w:val="F5CE6C82"/>
    <w:lvl w:ilvl="0" w:tplc="20D0581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5C515"/>
    <w:multiLevelType w:val="hybridMultilevel"/>
    <w:tmpl w:val="41FA6606"/>
    <w:lvl w:ilvl="0" w:tplc="70A872FC">
      <w:start w:val="1"/>
      <w:numFmt w:val="bullet"/>
      <w:lvlText w:val="-"/>
      <w:lvlJc w:val="left"/>
      <w:pPr>
        <w:ind w:left="605" w:hanging="360"/>
      </w:pPr>
      <w:rPr>
        <w:rFonts w:ascii="Aptos" w:hAnsi="Aptos" w:hint="default"/>
      </w:rPr>
    </w:lvl>
    <w:lvl w:ilvl="1" w:tplc="D22C7920">
      <w:start w:val="1"/>
      <w:numFmt w:val="bullet"/>
      <w:lvlText w:val="o"/>
      <w:lvlJc w:val="left"/>
      <w:pPr>
        <w:ind w:left="1325" w:hanging="360"/>
      </w:pPr>
      <w:rPr>
        <w:rFonts w:ascii="Courier New" w:hAnsi="Courier New" w:hint="default"/>
      </w:rPr>
    </w:lvl>
    <w:lvl w:ilvl="2" w:tplc="587872AA">
      <w:start w:val="1"/>
      <w:numFmt w:val="bullet"/>
      <w:lvlText w:val=""/>
      <w:lvlJc w:val="left"/>
      <w:pPr>
        <w:ind w:left="2045" w:hanging="360"/>
      </w:pPr>
      <w:rPr>
        <w:rFonts w:ascii="Wingdings" w:hAnsi="Wingdings" w:hint="default"/>
      </w:rPr>
    </w:lvl>
    <w:lvl w:ilvl="3" w:tplc="7D1E8DE6">
      <w:start w:val="1"/>
      <w:numFmt w:val="bullet"/>
      <w:lvlText w:val=""/>
      <w:lvlJc w:val="left"/>
      <w:pPr>
        <w:ind w:left="2765" w:hanging="360"/>
      </w:pPr>
      <w:rPr>
        <w:rFonts w:ascii="Symbol" w:hAnsi="Symbol" w:hint="default"/>
      </w:rPr>
    </w:lvl>
    <w:lvl w:ilvl="4" w:tplc="4C50F70E">
      <w:start w:val="1"/>
      <w:numFmt w:val="bullet"/>
      <w:lvlText w:val="o"/>
      <w:lvlJc w:val="left"/>
      <w:pPr>
        <w:ind w:left="3485" w:hanging="360"/>
      </w:pPr>
      <w:rPr>
        <w:rFonts w:ascii="Courier New" w:hAnsi="Courier New" w:hint="default"/>
      </w:rPr>
    </w:lvl>
    <w:lvl w:ilvl="5" w:tplc="956000EA">
      <w:start w:val="1"/>
      <w:numFmt w:val="bullet"/>
      <w:lvlText w:val=""/>
      <w:lvlJc w:val="left"/>
      <w:pPr>
        <w:ind w:left="4205" w:hanging="360"/>
      </w:pPr>
      <w:rPr>
        <w:rFonts w:ascii="Wingdings" w:hAnsi="Wingdings" w:hint="default"/>
      </w:rPr>
    </w:lvl>
    <w:lvl w:ilvl="6" w:tplc="554841A6">
      <w:start w:val="1"/>
      <w:numFmt w:val="bullet"/>
      <w:lvlText w:val=""/>
      <w:lvlJc w:val="left"/>
      <w:pPr>
        <w:ind w:left="4925" w:hanging="360"/>
      </w:pPr>
      <w:rPr>
        <w:rFonts w:ascii="Symbol" w:hAnsi="Symbol" w:hint="default"/>
      </w:rPr>
    </w:lvl>
    <w:lvl w:ilvl="7" w:tplc="08DE6EA4">
      <w:start w:val="1"/>
      <w:numFmt w:val="bullet"/>
      <w:lvlText w:val="o"/>
      <w:lvlJc w:val="left"/>
      <w:pPr>
        <w:ind w:left="5645" w:hanging="360"/>
      </w:pPr>
      <w:rPr>
        <w:rFonts w:ascii="Courier New" w:hAnsi="Courier New" w:hint="default"/>
      </w:rPr>
    </w:lvl>
    <w:lvl w:ilvl="8" w:tplc="28C8F7AA">
      <w:start w:val="1"/>
      <w:numFmt w:val="bullet"/>
      <w:lvlText w:val=""/>
      <w:lvlJc w:val="left"/>
      <w:pPr>
        <w:ind w:left="6365" w:hanging="360"/>
      </w:pPr>
      <w:rPr>
        <w:rFonts w:ascii="Wingdings" w:hAnsi="Wingdings" w:hint="default"/>
      </w:rPr>
    </w:lvl>
  </w:abstractNum>
  <w:abstractNum w:abstractNumId="3" w15:restartNumberingAfterBreak="0">
    <w:nsid w:val="0AD4202B"/>
    <w:multiLevelType w:val="hybridMultilevel"/>
    <w:tmpl w:val="7250E082"/>
    <w:lvl w:ilvl="0" w:tplc="E8CA2F1A">
      <w:start w:val="5"/>
      <w:numFmt w:val="bullet"/>
      <w:lvlText w:val="-"/>
      <w:lvlJc w:val="left"/>
      <w:pPr>
        <w:ind w:left="605" w:hanging="360"/>
      </w:pPr>
      <w:rPr>
        <w:rFonts w:ascii="Times New Roman" w:eastAsia="Times New Roman" w:hAnsi="Times New Roman" w:cs="Times New Roman" w:hint="default"/>
      </w:rPr>
    </w:lvl>
    <w:lvl w:ilvl="1" w:tplc="04090003" w:tentative="1">
      <w:start w:val="1"/>
      <w:numFmt w:val="bullet"/>
      <w:lvlText w:val="o"/>
      <w:lvlJc w:val="left"/>
      <w:pPr>
        <w:ind w:left="1325" w:hanging="360"/>
      </w:pPr>
      <w:rPr>
        <w:rFonts w:ascii="Courier New" w:hAnsi="Courier New" w:cs="Courier New" w:hint="default"/>
      </w:rPr>
    </w:lvl>
    <w:lvl w:ilvl="2" w:tplc="04090005" w:tentative="1">
      <w:start w:val="1"/>
      <w:numFmt w:val="bullet"/>
      <w:lvlText w:val=""/>
      <w:lvlJc w:val="left"/>
      <w:pPr>
        <w:ind w:left="2045" w:hanging="360"/>
      </w:pPr>
      <w:rPr>
        <w:rFonts w:ascii="Wingdings" w:hAnsi="Wingdings" w:hint="default"/>
      </w:rPr>
    </w:lvl>
    <w:lvl w:ilvl="3" w:tplc="04090001" w:tentative="1">
      <w:start w:val="1"/>
      <w:numFmt w:val="bullet"/>
      <w:lvlText w:val=""/>
      <w:lvlJc w:val="left"/>
      <w:pPr>
        <w:ind w:left="2765" w:hanging="360"/>
      </w:pPr>
      <w:rPr>
        <w:rFonts w:ascii="Symbol" w:hAnsi="Symbol" w:hint="default"/>
      </w:rPr>
    </w:lvl>
    <w:lvl w:ilvl="4" w:tplc="04090003" w:tentative="1">
      <w:start w:val="1"/>
      <w:numFmt w:val="bullet"/>
      <w:lvlText w:val="o"/>
      <w:lvlJc w:val="left"/>
      <w:pPr>
        <w:ind w:left="3485" w:hanging="360"/>
      </w:pPr>
      <w:rPr>
        <w:rFonts w:ascii="Courier New" w:hAnsi="Courier New" w:cs="Courier New" w:hint="default"/>
      </w:rPr>
    </w:lvl>
    <w:lvl w:ilvl="5" w:tplc="04090005" w:tentative="1">
      <w:start w:val="1"/>
      <w:numFmt w:val="bullet"/>
      <w:lvlText w:val=""/>
      <w:lvlJc w:val="left"/>
      <w:pPr>
        <w:ind w:left="4205" w:hanging="360"/>
      </w:pPr>
      <w:rPr>
        <w:rFonts w:ascii="Wingdings" w:hAnsi="Wingdings" w:hint="default"/>
      </w:rPr>
    </w:lvl>
    <w:lvl w:ilvl="6" w:tplc="04090001" w:tentative="1">
      <w:start w:val="1"/>
      <w:numFmt w:val="bullet"/>
      <w:lvlText w:val=""/>
      <w:lvlJc w:val="left"/>
      <w:pPr>
        <w:ind w:left="4925" w:hanging="360"/>
      </w:pPr>
      <w:rPr>
        <w:rFonts w:ascii="Symbol" w:hAnsi="Symbol" w:hint="default"/>
      </w:rPr>
    </w:lvl>
    <w:lvl w:ilvl="7" w:tplc="04090003" w:tentative="1">
      <w:start w:val="1"/>
      <w:numFmt w:val="bullet"/>
      <w:lvlText w:val="o"/>
      <w:lvlJc w:val="left"/>
      <w:pPr>
        <w:ind w:left="5645" w:hanging="360"/>
      </w:pPr>
      <w:rPr>
        <w:rFonts w:ascii="Courier New" w:hAnsi="Courier New" w:cs="Courier New" w:hint="default"/>
      </w:rPr>
    </w:lvl>
    <w:lvl w:ilvl="8" w:tplc="04090005" w:tentative="1">
      <w:start w:val="1"/>
      <w:numFmt w:val="bullet"/>
      <w:lvlText w:val=""/>
      <w:lvlJc w:val="left"/>
      <w:pPr>
        <w:ind w:left="6365" w:hanging="360"/>
      </w:pPr>
      <w:rPr>
        <w:rFonts w:ascii="Wingdings" w:hAnsi="Wingdings" w:hint="default"/>
      </w:rPr>
    </w:lvl>
  </w:abstractNum>
  <w:abstractNum w:abstractNumId="4" w15:restartNumberingAfterBreak="0">
    <w:nsid w:val="0EBA3795"/>
    <w:multiLevelType w:val="hybridMultilevel"/>
    <w:tmpl w:val="3CD4E498"/>
    <w:lvl w:ilvl="0" w:tplc="1B6C6AC4">
      <w:start w:val="5"/>
      <w:numFmt w:val="bullet"/>
      <w:lvlText w:val="-"/>
      <w:lvlJc w:val="left"/>
      <w:pPr>
        <w:ind w:left="605" w:hanging="360"/>
      </w:pPr>
      <w:rPr>
        <w:rFonts w:ascii="Times New Roman" w:eastAsia="Times New Roman" w:hAnsi="Times New Roman" w:cs="Times New Roman" w:hint="default"/>
      </w:rPr>
    </w:lvl>
    <w:lvl w:ilvl="1" w:tplc="04090003" w:tentative="1">
      <w:start w:val="1"/>
      <w:numFmt w:val="bullet"/>
      <w:lvlText w:val="o"/>
      <w:lvlJc w:val="left"/>
      <w:pPr>
        <w:ind w:left="1325" w:hanging="360"/>
      </w:pPr>
      <w:rPr>
        <w:rFonts w:ascii="Courier New" w:hAnsi="Courier New" w:cs="Courier New" w:hint="default"/>
      </w:rPr>
    </w:lvl>
    <w:lvl w:ilvl="2" w:tplc="04090005" w:tentative="1">
      <w:start w:val="1"/>
      <w:numFmt w:val="bullet"/>
      <w:lvlText w:val=""/>
      <w:lvlJc w:val="left"/>
      <w:pPr>
        <w:ind w:left="2045" w:hanging="360"/>
      </w:pPr>
      <w:rPr>
        <w:rFonts w:ascii="Wingdings" w:hAnsi="Wingdings" w:hint="default"/>
      </w:rPr>
    </w:lvl>
    <w:lvl w:ilvl="3" w:tplc="04090001" w:tentative="1">
      <w:start w:val="1"/>
      <w:numFmt w:val="bullet"/>
      <w:lvlText w:val=""/>
      <w:lvlJc w:val="left"/>
      <w:pPr>
        <w:ind w:left="2765" w:hanging="360"/>
      </w:pPr>
      <w:rPr>
        <w:rFonts w:ascii="Symbol" w:hAnsi="Symbol" w:hint="default"/>
      </w:rPr>
    </w:lvl>
    <w:lvl w:ilvl="4" w:tplc="04090003" w:tentative="1">
      <w:start w:val="1"/>
      <w:numFmt w:val="bullet"/>
      <w:lvlText w:val="o"/>
      <w:lvlJc w:val="left"/>
      <w:pPr>
        <w:ind w:left="3485" w:hanging="360"/>
      </w:pPr>
      <w:rPr>
        <w:rFonts w:ascii="Courier New" w:hAnsi="Courier New" w:cs="Courier New" w:hint="default"/>
      </w:rPr>
    </w:lvl>
    <w:lvl w:ilvl="5" w:tplc="04090005" w:tentative="1">
      <w:start w:val="1"/>
      <w:numFmt w:val="bullet"/>
      <w:lvlText w:val=""/>
      <w:lvlJc w:val="left"/>
      <w:pPr>
        <w:ind w:left="4205" w:hanging="360"/>
      </w:pPr>
      <w:rPr>
        <w:rFonts w:ascii="Wingdings" w:hAnsi="Wingdings" w:hint="default"/>
      </w:rPr>
    </w:lvl>
    <w:lvl w:ilvl="6" w:tplc="04090001" w:tentative="1">
      <w:start w:val="1"/>
      <w:numFmt w:val="bullet"/>
      <w:lvlText w:val=""/>
      <w:lvlJc w:val="left"/>
      <w:pPr>
        <w:ind w:left="4925" w:hanging="360"/>
      </w:pPr>
      <w:rPr>
        <w:rFonts w:ascii="Symbol" w:hAnsi="Symbol" w:hint="default"/>
      </w:rPr>
    </w:lvl>
    <w:lvl w:ilvl="7" w:tplc="04090003" w:tentative="1">
      <w:start w:val="1"/>
      <w:numFmt w:val="bullet"/>
      <w:lvlText w:val="o"/>
      <w:lvlJc w:val="left"/>
      <w:pPr>
        <w:ind w:left="5645" w:hanging="360"/>
      </w:pPr>
      <w:rPr>
        <w:rFonts w:ascii="Courier New" w:hAnsi="Courier New" w:cs="Courier New" w:hint="default"/>
      </w:rPr>
    </w:lvl>
    <w:lvl w:ilvl="8" w:tplc="04090005" w:tentative="1">
      <w:start w:val="1"/>
      <w:numFmt w:val="bullet"/>
      <w:lvlText w:val=""/>
      <w:lvlJc w:val="left"/>
      <w:pPr>
        <w:ind w:left="6365" w:hanging="360"/>
      </w:pPr>
      <w:rPr>
        <w:rFonts w:ascii="Wingdings" w:hAnsi="Wingdings" w:hint="default"/>
      </w:rPr>
    </w:lvl>
  </w:abstractNum>
  <w:abstractNum w:abstractNumId="5" w15:restartNumberingAfterBreak="0">
    <w:nsid w:val="106075F7"/>
    <w:multiLevelType w:val="multilevel"/>
    <w:tmpl w:val="C7B62E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6CD6D18"/>
    <w:multiLevelType w:val="hybridMultilevel"/>
    <w:tmpl w:val="944CCBD2"/>
    <w:lvl w:ilvl="0" w:tplc="822E8F2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78D10"/>
    <w:multiLevelType w:val="hybridMultilevel"/>
    <w:tmpl w:val="EFF2AAC8"/>
    <w:lvl w:ilvl="0" w:tplc="3F8AF2FC">
      <w:start w:val="1"/>
      <w:numFmt w:val="bullet"/>
      <w:lvlText w:val=""/>
      <w:lvlJc w:val="left"/>
      <w:pPr>
        <w:ind w:left="720" w:hanging="360"/>
      </w:pPr>
      <w:rPr>
        <w:rFonts w:ascii="Symbol" w:hAnsi="Symbol" w:hint="default"/>
      </w:rPr>
    </w:lvl>
    <w:lvl w:ilvl="1" w:tplc="6570E8E4">
      <w:start w:val="1"/>
      <w:numFmt w:val="bullet"/>
      <w:lvlText w:val="o"/>
      <w:lvlJc w:val="left"/>
      <w:pPr>
        <w:ind w:left="1440" w:hanging="360"/>
      </w:pPr>
      <w:rPr>
        <w:rFonts w:ascii="Courier New" w:hAnsi="Courier New" w:hint="default"/>
      </w:rPr>
    </w:lvl>
    <w:lvl w:ilvl="2" w:tplc="FEB88C3A">
      <w:start w:val="1"/>
      <w:numFmt w:val="bullet"/>
      <w:lvlText w:val=""/>
      <w:lvlJc w:val="left"/>
      <w:pPr>
        <w:ind w:left="2160" w:hanging="360"/>
      </w:pPr>
      <w:rPr>
        <w:rFonts w:ascii="Wingdings" w:hAnsi="Wingdings" w:hint="default"/>
      </w:rPr>
    </w:lvl>
    <w:lvl w:ilvl="3" w:tplc="37647560">
      <w:start w:val="1"/>
      <w:numFmt w:val="bullet"/>
      <w:lvlText w:val=""/>
      <w:lvlJc w:val="left"/>
      <w:pPr>
        <w:ind w:left="2880" w:hanging="360"/>
      </w:pPr>
      <w:rPr>
        <w:rFonts w:ascii="Symbol" w:hAnsi="Symbol" w:hint="default"/>
      </w:rPr>
    </w:lvl>
    <w:lvl w:ilvl="4" w:tplc="47169C46">
      <w:start w:val="1"/>
      <w:numFmt w:val="bullet"/>
      <w:lvlText w:val="o"/>
      <w:lvlJc w:val="left"/>
      <w:pPr>
        <w:ind w:left="3600" w:hanging="360"/>
      </w:pPr>
      <w:rPr>
        <w:rFonts w:ascii="Courier New" w:hAnsi="Courier New" w:hint="default"/>
      </w:rPr>
    </w:lvl>
    <w:lvl w:ilvl="5" w:tplc="BA68CF7E">
      <w:start w:val="1"/>
      <w:numFmt w:val="bullet"/>
      <w:lvlText w:val=""/>
      <w:lvlJc w:val="left"/>
      <w:pPr>
        <w:ind w:left="4320" w:hanging="360"/>
      </w:pPr>
      <w:rPr>
        <w:rFonts w:ascii="Wingdings" w:hAnsi="Wingdings" w:hint="default"/>
      </w:rPr>
    </w:lvl>
    <w:lvl w:ilvl="6" w:tplc="AD08BD32">
      <w:start w:val="1"/>
      <w:numFmt w:val="bullet"/>
      <w:lvlText w:val=""/>
      <w:lvlJc w:val="left"/>
      <w:pPr>
        <w:ind w:left="5040" w:hanging="360"/>
      </w:pPr>
      <w:rPr>
        <w:rFonts w:ascii="Symbol" w:hAnsi="Symbol" w:hint="default"/>
      </w:rPr>
    </w:lvl>
    <w:lvl w:ilvl="7" w:tplc="B8484734">
      <w:start w:val="1"/>
      <w:numFmt w:val="bullet"/>
      <w:lvlText w:val="o"/>
      <w:lvlJc w:val="left"/>
      <w:pPr>
        <w:ind w:left="5760" w:hanging="360"/>
      </w:pPr>
      <w:rPr>
        <w:rFonts w:ascii="Courier New" w:hAnsi="Courier New" w:hint="default"/>
      </w:rPr>
    </w:lvl>
    <w:lvl w:ilvl="8" w:tplc="07301C7A">
      <w:start w:val="1"/>
      <w:numFmt w:val="bullet"/>
      <w:lvlText w:val=""/>
      <w:lvlJc w:val="left"/>
      <w:pPr>
        <w:ind w:left="6480" w:hanging="360"/>
      </w:pPr>
      <w:rPr>
        <w:rFonts w:ascii="Wingdings" w:hAnsi="Wingdings" w:hint="default"/>
      </w:rPr>
    </w:lvl>
  </w:abstractNum>
  <w:abstractNum w:abstractNumId="8" w15:restartNumberingAfterBreak="0">
    <w:nsid w:val="1B5658B4"/>
    <w:multiLevelType w:val="multilevel"/>
    <w:tmpl w:val="D2EC4A6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3A104E8"/>
    <w:multiLevelType w:val="hybridMultilevel"/>
    <w:tmpl w:val="AE486AC0"/>
    <w:lvl w:ilvl="0" w:tplc="6FBC04A6">
      <w:start w:val="1"/>
      <w:numFmt w:val="decimal"/>
      <w:lvlText w:val="%1."/>
      <w:lvlJc w:val="left"/>
      <w:pPr>
        <w:ind w:left="605" w:hanging="360"/>
      </w:pPr>
      <w:rPr>
        <w:rFonts w:hint="default"/>
      </w:rPr>
    </w:lvl>
    <w:lvl w:ilvl="1" w:tplc="04090019">
      <w:start w:val="1"/>
      <w:numFmt w:val="lowerLetter"/>
      <w:lvlText w:val="%2."/>
      <w:lvlJc w:val="left"/>
      <w:pPr>
        <w:ind w:left="1325" w:hanging="360"/>
      </w:pPr>
    </w:lvl>
    <w:lvl w:ilvl="2" w:tplc="0409001B">
      <w:start w:val="1"/>
      <w:numFmt w:val="lowerRoman"/>
      <w:lvlText w:val="%3."/>
      <w:lvlJc w:val="right"/>
      <w:pPr>
        <w:ind w:left="2045" w:hanging="180"/>
      </w:pPr>
    </w:lvl>
    <w:lvl w:ilvl="3" w:tplc="0409000F">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10" w15:restartNumberingAfterBreak="0">
    <w:nsid w:val="24C5468A"/>
    <w:multiLevelType w:val="multilevel"/>
    <w:tmpl w:val="BD8C37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11F2324"/>
    <w:multiLevelType w:val="hybridMultilevel"/>
    <w:tmpl w:val="58B81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F32C55"/>
    <w:multiLevelType w:val="multilevel"/>
    <w:tmpl w:val="E4FAEC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C2174AE"/>
    <w:multiLevelType w:val="multilevel"/>
    <w:tmpl w:val="1378504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3018DFA"/>
    <w:multiLevelType w:val="hybridMultilevel"/>
    <w:tmpl w:val="5DE240A2"/>
    <w:lvl w:ilvl="0" w:tplc="EC761802">
      <w:start w:val="1"/>
      <w:numFmt w:val="bullet"/>
      <w:lvlText w:val="-"/>
      <w:lvlJc w:val="left"/>
      <w:pPr>
        <w:ind w:left="605" w:hanging="360"/>
      </w:pPr>
      <w:rPr>
        <w:rFonts w:ascii="Aptos" w:hAnsi="Aptos" w:hint="default"/>
      </w:rPr>
    </w:lvl>
    <w:lvl w:ilvl="1" w:tplc="63AC4FEC">
      <w:start w:val="1"/>
      <w:numFmt w:val="bullet"/>
      <w:lvlText w:val="o"/>
      <w:lvlJc w:val="left"/>
      <w:pPr>
        <w:ind w:left="1325" w:hanging="360"/>
      </w:pPr>
      <w:rPr>
        <w:rFonts w:ascii="Courier New" w:hAnsi="Courier New" w:hint="default"/>
      </w:rPr>
    </w:lvl>
    <w:lvl w:ilvl="2" w:tplc="960493FA">
      <w:start w:val="1"/>
      <w:numFmt w:val="bullet"/>
      <w:lvlText w:val=""/>
      <w:lvlJc w:val="left"/>
      <w:pPr>
        <w:ind w:left="2045" w:hanging="360"/>
      </w:pPr>
      <w:rPr>
        <w:rFonts w:ascii="Wingdings" w:hAnsi="Wingdings" w:hint="default"/>
      </w:rPr>
    </w:lvl>
    <w:lvl w:ilvl="3" w:tplc="5288849C">
      <w:start w:val="1"/>
      <w:numFmt w:val="bullet"/>
      <w:lvlText w:val=""/>
      <w:lvlJc w:val="left"/>
      <w:pPr>
        <w:ind w:left="2765" w:hanging="360"/>
      </w:pPr>
      <w:rPr>
        <w:rFonts w:ascii="Symbol" w:hAnsi="Symbol" w:hint="default"/>
      </w:rPr>
    </w:lvl>
    <w:lvl w:ilvl="4" w:tplc="E6922D60">
      <w:start w:val="1"/>
      <w:numFmt w:val="bullet"/>
      <w:lvlText w:val="o"/>
      <w:lvlJc w:val="left"/>
      <w:pPr>
        <w:ind w:left="3485" w:hanging="360"/>
      </w:pPr>
      <w:rPr>
        <w:rFonts w:ascii="Courier New" w:hAnsi="Courier New" w:hint="default"/>
      </w:rPr>
    </w:lvl>
    <w:lvl w:ilvl="5" w:tplc="0D12EC34">
      <w:start w:val="1"/>
      <w:numFmt w:val="bullet"/>
      <w:lvlText w:val=""/>
      <w:lvlJc w:val="left"/>
      <w:pPr>
        <w:ind w:left="4205" w:hanging="360"/>
      </w:pPr>
      <w:rPr>
        <w:rFonts w:ascii="Wingdings" w:hAnsi="Wingdings" w:hint="default"/>
      </w:rPr>
    </w:lvl>
    <w:lvl w:ilvl="6" w:tplc="17CE869E">
      <w:start w:val="1"/>
      <w:numFmt w:val="bullet"/>
      <w:lvlText w:val=""/>
      <w:lvlJc w:val="left"/>
      <w:pPr>
        <w:ind w:left="4925" w:hanging="360"/>
      </w:pPr>
      <w:rPr>
        <w:rFonts w:ascii="Symbol" w:hAnsi="Symbol" w:hint="default"/>
      </w:rPr>
    </w:lvl>
    <w:lvl w:ilvl="7" w:tplc="D542032E">
      <w:start w:val="1"/>
      <w:numFmt w:val="bullet"/>
      <w:lvlText w:val="o"/>
      <w:lvlJc w:val="left"/>
      <w:pPr>
        <w:ind w:left="5645" w:hanging="360"/>
      </w:pPr>
      <w:rPr>
        <w:rFonts w:ascii="Courier New" w:hAnsi="Courier New" w:hint="default"/>
      </w:rPr>
    </w:lvl>
    <w:lvl w:ilvl="8" w:tplc="74763318">
      <w:start w:val="1"/>
      <w:numFmt w:val="bullet"/>
      <w:lvlText w:val=""/>
      <w:lvlJc w:val="left"/>
      <w:pPr>
        <w:ind w:left="6365" w:hanging="360"/>
      </w:pPr>
      <w:rPr>
        <w:rFonts w:ascii="Wingdings" w:hAnsi="Wingdings" w:hint="default"/>
      </w:rPr>
    </w:lvl>
  </w:abstractNum>
  <w:abstractNum w:abstractNumId="15" w15:restartNumberingAfterBreak="0">
    <w:nsid w:val="4A23713A"/>
    <w:multiLevelType w:val="hybridMultilevel"/>
    <w:tmpl w:val="7570ED60"/>
    <w:lvl w:ilvl="0" w:tplc="8E329D50">
      <w:start w:val="1"/>
      <w:numFmt w:val="upperLetter"/>
      <w:lvlText w:val="%1."/>
      <w:lvlJc w:val="left"/>
      <w:pPr>
        <w:ind w:left="72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5B2487B"/>
    <w:multiLevelType w:val="hybridMultilevel"/>
    <w:tmpl w:val="A906D7E8"/>
    <w:lvl w:ilvl="0" w:tplc="8E329D50">
      <w:start w:val="1"/>
      <w:numFmt w:val="upperLetter"/>
      <w:lvlText w:val="%1."/>
      <w:lvlJc w:val="left"/>
      <w:pPr>
        <w:ind w:left="965" w:hanging="360"/>
      </w:pPr>
      <w:rPr>
        <w:rFonts w:hint="default"/>
      </w:rPr>
    </w:lvl>
    <w:lvl w:ilvl="1" w:tplc="10090019" w:tentative="1">
      <w:start w:val="1"/>
      <w:numFmt w:val="lowerLetter"/>
      <w:lvlText w:val="%2."/>
      <w:lvlJc w:val="left"/>
      <w:pPr>
        <w:ind w:left="1685" w:hanging="360"/>
      </w:pPr>
    </w:lvl>
    <w:lvl w:ilvl="2" w:tplc="1009001B" w:tentative="1">
      <w:start w:val="1"/>
      <w:numFmt w:val="lowerRoman"/>
      <w:lvlText w:val="%3."/>
      <w:lvlJc w:val="right"/>
      <w:pPr>
        <w:ind w:left="2405" w:hanging="180"/>
      </w:pPr>
    </w:lvl>
    <w:lvl w:ilvl="3" w:tplc="1009000F" w:tentative="1">
      <w:start w:val="1"/>
      <w:numFmt w:val="decimal"/>
      <w:lvlText w:val="%4."/>
      <w:lvlJc w:val="left"/>
      <w:pPr>
        <w:ind w:left="3125" w:hanging="360"/>
      </w:pPr>
    </w:lvl>
    <w:lvl w:ilvl="4" w:tplc="10090019" w:tentative="1">
      <w:start w:val="1"/>
      <w:numFmt w:val="lowerLetter"/>
      <w:lvlText w:val="%5."/>
      <w:lvlJc w:val="left"/>
      <w:pPr>
        <w:ind w:left="3845" w:hanging="360"/>
      </w:pPr>
    </w:lvl>
    <w:lvl w:ilvl="5" w:tplc="1009001B" w:tentative="1">
      <w:start w:val="1"/>
      <w:numFmt w:val="lowerRoman"/>
      <w:lvlText w:val="%6."/>
      <w:lvlJc w:val="right"/>
      <w:pPr>
        <w:ind w:left="4565" w:hanging="180"/>
      </w:pPr>
    </w:lvl>
    <w:lvl w:ilvl="6" w:tplc="1009000F" w:tentative="1">
      <w:start w:val="1"/>
      <w:numFmt w:val="decimal"/>
      <w:lvlText w:val="%7."/>
      <w:lvlJc w:val="left"/>
      <w:pPr>
        <w:ind w:left="5285" w:hanging="360"/>
      </w:pPr>
    </w:lvl>
    <w:lvl w:ilvl="7" w:tplc="10090019" w:tentative="1">
      <w:start w:val="1"/>
      <w:numFmt w:val="lowerLetter"/>
      <w:lvlText w:val="%8."/>
      <w:lvlJc w:val="left"/>
      <w:pPr>
        <w:ind w:left="6005" w:hanging="360"/>
      </w:pPr>
    </w:lvl>
    <w:lvl w:ilvl="8" w:tplc="1009001B" w:tentative="1">
      <w:start w:val="1"/>
      <w:numFmt w:val="lowerRoman"/>
      <w:lvlText w:val="%9."/>
      <w:lvlJc w:val="right"/>
      <w:pPr>
        <w:ind w:left="6725" w:hanging="180"/>
      </w:pPr>
    </w:lvl>
  </w:abstractNum>
  <w:abstractNum w:abstractNumId="17" w15:restartNumberingAfterBreak="0">
    <w:nsid w:val="5B6D1F20"/>
    <w:multiLevelType w:val="hybridMultilevel"/>
    <w:tmpl w:val="96ACE942"/>
    <w:lvl w:ilvl="0" w:tplc="738A08FE">
      <w:start w:val="1"/>
      <w:numFmt w:val="upperLetter"/>
      <w:lvlText w:val="%1."/>
      <w:lvlJc w:val="left"/>
      <w:pPr>
        <w:ind w:left="720" w:hanging="360"/>
      </w:pPr>
      <w:rPr>
        <w:rFonts w:hint="default"/>
      </w:rPr>
    </w:lvl>
    <w:lvl w:ilvl="1" w:tplc="1090EB5C">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D11251F"/>
    <w:multiLevelType w:val="hybridMultilevel"/>
    <w:tmpl w:val="537418A8"/>
    <w:lvl w:ilvl="0" w:tplc="A2A634A6">
      <w:start w:val="22"/>
      <w:numFmt w:val="bullet"/>
      <w:lvlText w:val="-"/>
      <w:lvlJc w:val="left"/>
      <w:pPr>
        <w:ind w:left="605" w:hanging="360"/>
      </w:pPr>
      <w:rPr>
        <w:rFonts w:ascii="Times New Roman" w:eastAsia="Times New Roman" w:hAnsi="Times New Roman" w:cs="Times New Roman" w:hint="default"/>
      </w:rPr>
    </w:lvl>
    <w:lvl w:ilvl="1" w:tplc="04090003" w:tentative="1">
      <w:start w:val="1"/>
      <w:numFmt w:val="bullet"/>
      <w:lvlText w:val="o"/>
      <w:lvlJc w:val="left"/>
      <w:pPr>
        <w:ind w:left="1325" w:hanging="360"/>
      </w:pPr>
      <w:rPr>
        <w:rFonts w:ascii="Courier New" w:hAnsi="Courier New" w:cs="Courier New" w:hint="default"/>
      </w:rPr>
    </w:lvl>
    <w:lvl w:ilvl="2" w:tplc="04090005" w:tentative="1">
      <w:start w:val="1"/>
      <w:numFmt w:val="bullet"/>
      <w:lvlText w:val=""/>
      <w:lvlJc w:val="left"/>
      <w:pPr>
        <w:ind w:left="2045" w:hanging="360"/>
      </w:pPr>
      <w:rPr>
        <w:rFonts w:ascii="Wingdings" w:hAnsi="Wingdings" w:hint="default"/>
      </w:rPr>
    </w:lvl>
    <w:lvl w:ilvl="3" w:tplc="04090001" w:tentative="1">
      <w:start w:val="1"/>
      <w:numFmt w:val="bullet"/>
      <w:lvlText w:val=""/>
      <w:lvlJc w:val="left"/>
      <w:pPr>
        <w:ind w:left="2765" w:hanging="360"/>
      </w:pPr>
      <w:rPr>
        <w:rFonts w:ascii="Symbol" w:hAnsi="Symbol" w:hint="default"/>
      </w:rPr>
    </w:lvl>
    <w:lvl w:ilvl="4" w:tplc="04090003" w:tentative="1">
      <w:start w:val="1"/>
      <w:numFmt w:val="bullet"/>
      <w:lvlText w:val="o"/>
      <w:lvlJc w:val="left"/>
      <w:pPr>
        <w:ind w:left="3485" w:hanging="360"/>
      </w:pPr>
      <w:rPr>
        <w:rFonts w:ascii="Courier New" w:hAnsi="Courier New" w:cs="Courier New" w:hint="default"/>
      </w:rPr>
    </w:lvl>
    <w:lvl w:ilvl="5" w:tplc="04090005" w:tentative="1">
      <w:start w:val="1"/>
      <w:numFmt w:val="bullet"/>
      <w:lvlText w:val=""/>
      <w:lvlJc w:val="left"/>
      <w:pPr>
        <w:ind w:left="4205" w:hanging="360"/>
      </w:pPr>
      <w:rPr>
        <w:rFonts w:ascii="Wingdings" w:hAnsi="Wingdings" w:hint="default"/>
      </w:rPr>
    </w:lvl>
    <w:lvl w:ilvl="6" w:tplc="04090001" w:tentative="1">
      <w:start w:val="1"/>
      <w:numFmt w:val="bullet"/>
      <w:lvlText w:val=""/>
      <w:lvlJc w:val="left"/>
      <w:pPr>
        <w:ind w:left="4925" w:hanging="360"/>
      </w:pPr>
      <w:rPr>
        <w:rFonts w:ascii="Symbol" w:hAnsi="Symbol" w:hint="default"/>
      </w:rPr>
    </w:lvl>
    <w:lvl w:ilvl="7" w:tplc="04090003" w:tentative="1">
      <w:start w:val="1"/>
      <w:numFmt w:val="bullet"/>
      <w:lvlText w:val="o"/>
      <w:lvlJc w:val="left"/>
      <w:pPr>
        <w:ind w:left="5645" w:hanging="360"/>
      </w:pPr>
      <w:rPr>
        <w:rFonts w:ascii="Courier New" w:hAnsi="Courier New" w:cs="Courier New" w:hint="default"/>
      </w:rPr>
    </w:lvl>
    <w:lvl w:ilvl="8" w:tplc="04090005" w:tentative="1">
      <w:start w:val="1"/>
      <w:numFmt w:val="bullet"/>
      <w:lvlText w:val=""/>
      <w:lvlJc w:val="left"/>
      <w:pPr>
        <w:ind w:left="6365" w:hanging="360"/>
      </w:pPr>
      <w:rPr>
        <w:rFonts w:ascii="Wingdings" w:hAnsi="Wingdings" w:hint="default"/>
      </w:rPr>
    </w:lvl>
  </w:abstractNum>
  <w:abstractNum w:abstractNumId="19" w15:restartNumberingAfterBreak="0">
    <w:nsid w:val="6321416A"/>
    <w:multiLevelType w:val="hybridMultilevel"/>
    <w:tmpl w:val="D47C1B5A"/>
    <w:lvl w:ilvl="0" w:tplc="C9FC3D8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FD32A4"/>
    <w:multiLevelType w:val="hybridMultilevel"/>
    <w:tmpl w:val="386616F6"/>
    <w:lvl w:ilvl="0" w:tplc="A4EC86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C25081"/>
    <w:multiLevelType w:val="hybridMultilevel"/>
    <w:tmpl w:val="43E298D8"/>
    <w:lvl w:ilvl="0" w:tplc="740EBA30">
      <w:start w:val="5"/>
      <w:numFmt w:val="bullet"/>
      <w:lvlText w:val="-"/>
      <w:lvlJc w:val="left"/>
      <w:pPr>
        <w:ind w:left="605" w:hanging="360"/>
      </w:pPr>
      <w:rPr>
        <w:rFonts w:ascii="Times New Roman" w:eastAsia="Times New Roman" w:hAnsi="Times New Roman" w:cs="Times New Roman" w:hint="default"/>
      </w:rPr>
    </w:lvl>
    <w:lvl w:ilvl="1" w:tplc="04090003" w:tentative="1">
      <w:start w:val="1"/>
      <w:numFmt w:val="bullet"/>
      <w:lvlText w:val="o"/>
      <w:lvlJc w:val="left"/>
      <w:pPr>
        <w:ind w:left="1325" w:hanging="360"/>
      </w:pPr>
      <w:rPr>
        <w:rFonts w:ascii="Courier New" w:hAnsi="Courier New" w:cs="Courier New" w:hint="default"/>
      </w:rPr>
    </w:lvl>
    <w:lvl w:ilvl="2" w:tplc="04090005" w:tentative="1">
      <w:start w:val="1"/>
      <w:numFmt w:val="bullet"/>
      <w:lvlText w:val=""/>
      <w:lvlJc w:val="left"/>
      <w:pPr>
        <w:ind w:left="2045" w:hanging="360"/>
      </w:pPr>
      <w:rPr>
        <w:rFonts w:ascii="Wingdings" w:hAnsi="Wingdings" w:hint="default"/>
      </w:rPr>
    </w:lvl>
    <w:lvl w:ilvl="3" w:tplc="04090001" w:tentative="1">
      <w:start w:val="1"/>
      <w:numFmt w:val="bullet"/>
      <w:lvlText w:val=""/>
      <w:lvlJc w:val="left"/>
      <w:pPr>
        <w:ind w:left="2765" w:hanging="360"/>
      </w:pPr>
      <w:rPr>
        <w:rFonts w:ascii="Symbol" w:hAnsi="Symbol" w:hint="default"/>
      </w:rPr>
    </w:lvl>
    <w:lvl w:ilvl="4" w:tplc="04090003" w:tentative="1">
      <w:start w:val="1"/>
      <w:numFmt w:val="bullet"/>
      <w:lvlText w:val="o"/>
      <w:lvlJc w:val="left"/>
      <w:pPr>
        <w:ind w:left="3485" w:hanging="360"/>
      </w:pPr>
      <w:rPr>
        <w:rFonts w:ascii="Courier New" w:hAnsi="Courier New" w:cs="Courier New" w:hint="default"/>
      </w:rPr>
    </w:lvl>
    <w:lvl w:ilvl="5" w:tplc="04090005" w:tentative="1">
      <w:start w:val="1"/>
      <w:numFmt w:val="bullet"/>
      <w:lvlText w:val=""/>
      <w:lvlJc w:val="left"/>
      <w:pPr>
        <w:ind w:left="4205" w:hanging="360"/>
      </w:pPr>
      <w:rPr>
        <w:rFonts w:ascii="Wingdings" w:hAnsi="Wingdings" w:hint="default"/>
      </w:rPr>
    </w:lvl>
    <w:lvl w:ilvl="6" w:tplc="04090001" w:tentative="1">
      <w:start w:val="1"/>
      <w:numFmt w:val="bullet"/>
      <w:lvlText w:val=""/>
      <w:lvlJc w:val="left"/>
      <w:pPr>
        <w:ind w:left="4925" w:hanging="360"/>
      </w:pPr>
      <w:rPr>
        <w:rFonts w:ascii="Symbol" w:hAnsi="Symbol" w:hint="default"/>
      </w:rPr>
    </w:lvl>
    <w:lvl w:ilvl="7" w:tplc="04090003" w:tentative="1">
      <w:start w:val="1"/>
      <w:numFmt w:val="bullet"/>
      <w:lvlText w:val="o"/>
      <w:lvlJc w:val="left"/>
      <w:pPr>
        <w:ind w:left="5645" w:hanging="360"/>
      </w:pPr>
      <w:rPr>
        <w:rFonts w:ascii="Courier New" w:hAnsi="Courier New" w:cs="Courier New" w:hint="default"/>
      </w:rPr>
    </w:lvl>
    <w:lvl w:ilvl="8" w:tplc="04090005" w:tentative="1">
      <w:start w:val="1"/>
      <w:numFmt w:val="bullet"/>
      <w:lvlText w:val=""/>
      <w:lvlJc w:val="left"/>
      <w:pPr>
        <w:ind w:left="6365" w:hanging="360"/>
      </w:pPr>
      <w:rPr>
        <w:rFonts w:ascii="Wingdings" w:hAnsi="Wingdings" w:hint="default"/>
      </w:rPr>
    </w:lvl>
  </w:abstractNum>
  <w:abstractNum w:abstractNumId="22" w15:restartNumberingAfterBreak="0">
    <w:nsid w:val="6A063AEC"/>
    <w:multiLevelType w:val="hybridMultilevel"/>
    <w:tmpl w:val="5440AC40"/>
    <w:lvl w:ilvl="0" w:tplc="F490BFF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8E0247"/>
    <w:multiLevelType w:val="hybridMultilevel"/>
    <w:tmpl w:val="443E79C8"/>
    <w:lvl w:ilvl="0" w:tplc="C07CE008">
      <w:start w:val="1568"/>
      <w:numFmt w:val="bullet"/>
      <w:lvlText w:val="-"/>
      <w:lvlJc w:val="left"/>
      <w:pPr>
        <w:ind w:left="605" w:hanging="360"/>
      </w:pPr>
      <w:rPr>
        <w:rFonts w:ascii="Times New Roman" w:eastAsia="Times New Roman" w:hAnsi="Times New Roman" w:cs="Times New Roman" w:hint="default"/>
      </w:rPr>
    </w:lvl>
    <w:lvl w:ilvl="1" w:tplc="04090003" w:tentative="1">
      <w:start w:val="1"/>
      <w:numFmt w:val="bullet"/>
      <w:lvlText w:val="o"/>
      <w:lvlJc w:val="left"/>
      <w:pPr>
        <w:ind w:left="1325" w:hanging="360"/>
      </w:pPr>
      <w:rPr>
        <w:rFonts w:ascii="Courier New" w:hAnsi="Courier New" w:cs="Courier New" w:hint="default"/>
      </w:rPr>
    </w:lvl>
    <w:lvl w:ilvl="2" w:tplc="04090005" w:tentative="1">
      <w:start w:val="1"/>
      <w:numFmt w:val="bullet"/>
      <w:lvlText w:val=""/>
      <w:lvlJc w:val="left"/>
      <w:pPr>
        <w:ind w:left="2045" w:hanging="360"/>
      </w:pPr>
      <w:rPr>
        <w:rFonts w:ascii="Wingdings" w:hAnsi="Wingdings" w:hint="default"/>
      </w:rPr>
    </w:lvl>
    <w:lvl w:ilvl="3" w:tplc="04090001" w:tentative="1">
      <w:start w:val="1"/>
      <w:numFmt w:val="bullet"/>
      <w:lvlText w:val=""/>
      <w:lvlJc w:val="left"/>
      <w:pPr>
        <w:ind w:left="2765" w:hanging="360"/>
      </w:pPr>
      <w:rPr>
        <w:rFonts w:ascii="Symbol" w:hAnsi="Symbol" w:hint="default"/>
      </w:rPr>
    </w:lvl>
    <w:lvl w:ilvl="4" w:tplc="04090003" w:tentative="1">
      <w:start w:val="1"/>
      <w:numFmt w:val="bullet"/>
      <w:lvlText w:val="o"/>
      <w:lvlJc w:val="left"/>
      <w:pPr>
        <w:ind w:left="3485" w:hanging="360"/>
      </w:pPr>
      <w:rPr>
        <w:rFonts w:ascii="Courier New" w:hAnsi="Courier New" w:cs="Courier New" w:hint="default"/>
      </w:rPr>
    </w:lvl>
    <w:lvl w:ilvl="5" w:tplc="04090005" w:tentative="1">
      <w:start w:val="1"/>
      <w:numFmt w:val="bullet"/>
      <w:lvlText w:val=""/>
      <w:lvlJc w:val="left"/>
      <w:pPr>
        <w:ind w:left="4205" w:hanging="360"/>
      </w:pPr>
      <w:rPr>
        <w:rFonts w:ascii="Wingdings" w:hAnsi="Wingdings" w:hint="default"/>
      </w:rPr>
    </w:lvl>
    <w:lvl w:ilvl="6" w:tplc="04090001" w:tentative="1">
      <w:start w:val="1"/>
      <w:numFmt w:val="bullet"/>
      <w:lvlText w:val=""/>
      <w:lvlJc w:val="left"/>
      <w:pPr>
        <w:ind w:left="4925" w:hanging="360"/>
      </w:pPr>
      <w:rPr>
        <w:rFonts w:ascii="Symbol" w:hAnsi="Symbol" w:hint="default"/>
      </w:rPr>
    </w:lvl>
    <w:lvl w:ilvl="7" w:tplc="04090003" w:tentative="1">
      <w:start w:val="1"/>
      <w:numFmt w:val="bullet"/>
      <w:lvlText w:val="o"/>
      <w:lvlJc w:val="left"/>
      <w:pPr>
        <w:ind w:left="5645" w:hanging="360"/>
      </w:pPr>
      <w:rPr>
        <w:rFonts w:ascii="Courier New" w:hAnsi="Courier New" w:cs="Courier New" w:hint="default"/>
      </w:rPr>
    </w:lvl>
    <w:lvl w:ilvl="8" w:tplc="04090005" w:tentative="1">
      <w:start w:val="1"/>
      <w:numFmt w:val="bullet"/>
      <w:lvlText w:val=""/>
      <w:lvlJc w:val="left"/>
      <w:pPr>
        <w:ind w:left="6365" w:hanging="360"/>
      </w:pPr>
      <w:rPr>
        <w:rFonts w:ascii="Wingdings" w:hAnsi="Wingdings" w:hint="default"/>
      </w:rPr>
    </w:lvl>
  </w:abstractNum>
  <w:abstractNum w:abstractNumId="24" w15:restartNumberingAfterBreak="0">
    <w:nsid w:val="75953623"/>
    <w:multiLevelType w:val="hybridMultilevel"/>
    <w:tmpl w:val="4C8E44C4"/>
    <w:lvl w:ilvl="0" w:tplc="04090001">
      <w:start w:val="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986D22"/>
    <w:multiLevelType w:val="multilevel"/>
    <w:tmpl w:val="0B22717E"/>
    <w:lvl w:ilvl="0">
      <w:start w:val="1"/>
      <w:numFmt w:val="upperLetter"/>
      <w:lvlText w:val="Appendix %1:"/>
      <w:lvlJc w:val="left"/>
      <w:pPr>
        <w:ind w:left="360" w:hanging="360"/>
      </w:pPr>
    </w:lvl>
    <w:lvl w:ilvl="1">
      <w:start w:val="1"/>
      <w:numFmt w:val="decimal"/>
      <w:lvlText w:val="%1.%2"/>
      <w:lvlJc w:val="left"/>
      <w:pPr>
        <w:ind w:left="360" w:hanging="360"/>
      </w:pPr>
    </w:lvl>
    <w:lvl w:ilvl="2">
      <w:start w:val="1"/>
      <w:numFmt w:val="lowerRoman"/>
      <w:lvlText w:val="%3)"/>
      <w:lvlJc w:val="left"/>
      <w:pPr>
        <w:ind w:left="360" w:hanging="360"/>
      </w:pPr>
    </w:lvl>
    <w:lvl w:ilvl="3">
      <w:start w:val="1"/>
      <w:numFmt w:val="decimal"/>
      <w:lvlText w:val="(%4)"/>
      <w:lvlJc w:val="left"/>
      <w:pPr>
        <w:ind w:left="360" w:hanging="360"/>
      </w:pPr>
    </w:lvl>
    <w:lvl w:ilvl="4">
      <w:start w:val="1"/>
      <w:numFmt w:val="lowerLetter"/>
      <w:lvlText w:val="(%5)"/>
      <w:lvlJc w:val="left"/>
      <w:pPr>
        <w:ind w:left="360" w:hanging="360"/>
      </w:pPr>
    </w:lvl>
    <w:lvl w:ilvl="5">
      <w:start w:val="1"/>
      <w:numFmt w:val="lowerRoman"/>
      <w:lvlText w:val="(%6)"/>
      <w:lvlJc w:val="left"/>
      <w:pPr>
        <w:ind w:left="360" w:hanging="360"/>
      </w:pPr>
    </w:lvl>
    <w:lvl w:ilvl="6">
      <w:start w:val="1"/>
      <w:numFmt w:val="decimal"/>
      <w:lvlText w:val="%7."/>
      <w:lvlJc w:val="left"/>
      <w:pPr>
        <w:ind w:left="360" w:hanging="360"/>
      </w:pPr>
    </w:lvl>
    <w:lvl w:ilvl="7">
      <w:start w:val="1"/>
      <w:numFmt w:val="lowerLetter"/>
      <w:lvlText w:val="%8."/>
      <w:lvlJc w:val="left"/>
      <w:pPr>
        <w:ind w:left="360" w:hanging="360"/>
      </w:pPr>
    </w:lvl>
    <w:lvl w:ilvl="8">
      <w:start w:val="1"/>
      <w:numFmt w:val="lowerRoman"/>
      <w:lvlText w:val="%9."/>
      <w:lvlJc w:val="left"/>
      <w:pPr>
        <w:ind w:left="360" w:hanging="360"/>
      </w:pPr>
    </w:lvl>
  </w:abstractNum>
  <w:num w:numId="1" w16cid:durableId="2055109203">
    <w:abstractNumId w:val="7"/>
  </w:num>
  <w:num w:numId="2" w16cid:durableId="1064261783">
    <w:abstractNumId w:val="10"/>
  </w:num>
  <w:num w:numId="3" w16cid:durableId="1139150720">
    <w:abstractNumId w:val="8"/>
  </w:num>
  <w:num w:numId="4" w16cid:durableId="582298849">
    <w:abstractNumId w:val="12"/>
  </w:num>
  <w:num w:numId="5" w16cid:durableId="414667985">
    <w:abstractNumId w:val="25"/>
  </w:num>
  <w:num w:numId="6" w16cid:durableId="1247805640">
    <w:abstractNumId w:val="13"/>
  </w:num>
  <w:num w:numId="7" w16cid:durableId="1658145969">
    <w:abstractNumId w:val="5"/>
  </w:num>
  <w:num w:numId="8" w16cid:durableId="841580495">
    <w:abstractNumId w:val="15"/>
  </w:num>
  <w:num w:numId="9" w16cid:durableId="10373914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865147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4272438">
    <w:abstractNumId w:val="17"/>
  </w:num>
  <w:num w:numId="12" w16cid:durableId="1148017955">
    <w:abstractNumId w:val="16"/>
  </w:num>
  <w:num w:numId="13" w16cid:durableId="1814717963">
    <w:abstractNumId w:val="0"/>
  </w:num>
  <w:num w:numId="14" w16cid:durableId="768238751">
    <w:abstractNumId w:val="3"/>
  </w:num>
  <w:num w:numId="15" w16cid:durableId="1542857696">
    <w:abstractNumId w:val="4"/>
  </w:num>
  <w:num w:numId="16" w16cid:durableId="1235628263">
    <w:abstractNumId w:val="21"/>
  </w:num>
  <w:num w:numId="17" w16cid:durableId="12270835">
    <w:abstractNumId w:val="2"/>
  </w:num>
  <w:num w:numId="18" w16cid:durableId="602569080">
    <w:abstractNumId w:val="14"/>
  </w:num>
  <w:num w:numId="19" w16cid:durableId="1478956437">
    <w:abstractNumId w:val="9"/>
  </w:num>
  <w:num w:numId="20" w16cid:durableId="1155151158">
    <w:abstractNumId w:val="24"/>
  </w:num>
  <w:num w:numId="21" w16cid:durableId="1518543852">
    <w:abstractNumId w:val="23"/>
  </w:num>
  <w:num w:numId="22" w16cid:durableId="301085951">
    <w:abstractNumId w:val="18"/>
  </w:num>
  <w:num w:numId="23" w16cid:durableId="188378872">
    <w:abstractNumId w:val="22"/>
  </w:num>
  <w:num w:numId="24" w16cid:durableId="1429230234">
    <w:abstractNumId w:val="11"/>
  </w:num>
  <w:num w:numId="25" w16cid:durableId="458959064">
    <w:abstractNumId w:val="1"/>
  </w:num>
  <w:num w:numId="26" w16cid:durableId="144930248">
    <w:abstractNumId w:val="6"/>
  </w:num>
  <w:num w:numId="27" w16cid:durableId="491726922">
    <w:abstractNumId w:val="20"/>
  </w:num>
  <w:num w:numId="28" w16cid:durableId="2830042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0AC"/>
    <w:rsid w:val="000007ED"/>
    <w:rsid w:val="00000A62"/>
    <w:rsid w:val="00000AA2"/>
    <w:rsid w:val="00001194"/>
    <w:rsid w:val="00001873"/>
    <w:rsid w:val="0000190A"/>
    <w:rsid w:val="00002ACB"/>
    <w:rsid w:val="00003047"/>
    <w:rsid w:val="0000596D"/>
    <w:rsid w:val="000064D7"/>
    <w:rsid w:val="0000684A"/>
    <w:rsid w:val="000069D8"/>
    <w:rsid w:val="00006A14"/>
    <w:rsid w:val="00007D2A"/>
    <w:rsid w:val="00007E0F"/>
    <w:rsid w:val="0001029B"/>
    <w:rsid w:val="00010A1D"/>
    <w:rsid w:val="00010C84"/>
    <w:rsid w:val="00011376"/>
    <w:rsid w:val="00011508"/>
    <w:rsid w:val="00011537"/>
    <w:rsid w:val="0001198A"/>
    <w:rsid w:val="00011CDE"/>
    <w:rsid w:val="0001269D"/>
    <w:rsid w:val="00012E6B"/>
    <w:rsid w:val="00012F3C"/>
    <w:rsid w:val="000131DC"/>
    <w:rsid w:val="00013F21"/>
    <w:rsid w:val="0001445A"/>
    <w:rsid w:val="000155F0"/>
    <w:rsid w:val="00015A20"/>
    <w:rsid w:val="00015DF6"/>
    <w:rsid w:val="00015F8F"/>
    <w:rsid w:val="0001622A"/>
    <w:rsid w:val="00016A26"/>
    <w:rsid w:val="00016F06"/>
    <w:rsid w:val="00017554"/>
    <w:rsid w:val="00020328"/>
    <w:rsid w:val="00020C24"/>
    <w:rsid w:val="00020E07"/>
    <w:rsid w:val="00021146"/>
    <w:rsid w:val="00021393"/>
    <w:rsid w:val="00023A2F"/>
    <w:rsid w:val="00023C71"/>
    <w:rsid w:val="000243BF"/>
    <w:rsid w:val="00024A5E"/>
    <w:rsid w:val="00025533"/>
    <w:rsid w:val="00025609"/>
    <w:rsid w:val="0002601A"/>
    <w:rsid w:val="00026B46"/>
    <w:rsid w:val="0002759A"/>
    <w:rsid w:val="00030287"/>
    <w:rsid w:val="0003043F"/>
    <w:rsid w:val="000306B5"/>
    <w:rsid w:val="0003179C"/>
    <w:rsid w:val="00031840"/>
    <w:rsid w:val="00031850"/>
    <w:rsid w:val="00031BAD"/>
    <w:rsid w:val="000325F5"/>
    <w:rsid w:val="00033C87"/>
    <w:rsid w:val="000342DC"/>
    <w:rsid w:val="000347FA"/>
    <w:rsid w:val="00035741"/>
    <w:rsid w:val="000358CB"/>
    <w:rsid w:val="00036115"/>
    <w:rsid w:val="00036279"/>
    <w:rsid w:val="00037715"/>
    <w:rsid w:val="000379E5"/>
    <w:rsid w:val="000413CF"/>
    <w:rsid w:val="0004233C"/>
    <w:rsid w:val="00042E9D"/>
    <w:rsid w:val="00043225"/>
    <w:rsid w:val="00043541"/>
    <w:rsid w:val="00044056"/>
    <w:rsid w:val="00044445"/>
    <w:rsid w:val="0004469A"/>
    <w:rsid w:val="00045177"/>
    <w:rsid w:val="00045BE0"/>
    <w:rsid w:val="00046F59"/>
    <w:rsid w:val="00047A12"/>
    <w:rsid w:val="000503F3"/>
    <w:rsid w:val="0005104D"/>
    <w:rsid w:val="00051260"/>
    <w:rsid w:val="000515A7"/>
    <w:rsid w:val="000517E6"/>
    <w:rsid w:val="00051AD1"/>
    <w:rsid w:val="00052850"/>
    <w:rsid w:val="0005301F"/>
    <w:rsid w:val="0005323F"/>
    <w:rsid w:val="000538E0"/>
    <w:rsid w:val="00053D3E"/>
    <w:rsid w:val="00054A20"/>
    <w:rsid w:val="000550F1"/>
    <w:rsid w:val="000563D2"/>
    <w:rsid w:val="00057F89"/>
    <w:rsid w:val="000603C9"/>
    <w:rsid w:val="000606C7"/>
    <w:rsid w:val="00060F36"/>
    <w:rsid w:val="00061A42"/>
    <w:rsid w:val="00061CA6"/>
    <w:rsid w:val="00062BF8"/>
    <w:rsid w:val="00063C86"/>
    <w:rsid w:val="00064068"/>
    <w:rsid w:val="0006440E"/>
    <w:rsid w:val="00064505"/>
    <w:rsid w:val="00064565"/>
    <w:rsid w:val="00064AD8"/>
    <w:rsid w:val="0006516D"/>
    <w:rsid w:val="000657D6"/>
    <w:rsid w:val="0006590C"/>
    <w:rsid w:val="00065C0A"/>
    <w:rsid w:val="00066DAB"/>
    <w:rsid w:val="000679EE"/>
    <w:rsid w:val="00067C61"/>
    <w:rsid w:val="00067E0F"/>
    <w:rsid w:val="00067EB4"/>
    <w:rsid w:val="00070434"/>
    <w:rsid w:val="0007047C"/>
    <w:rsid w:val="00070530"/>
    <w:rsid w:val="0007081A"/>
    <w:rsid w:val="00071403"/>
    <w:rsid w:val="00071F20"/>
    <w:rsid w:val="00072631"/>
    <w:rsid w:val="00072B43"/>
    <w:rsid w:val="0007339F"/>
    <w:rsid w:val="00073609"/>
    <w:rsid w:val="00073748"/>
    <w:rsid w:val="00073E6E"/>
    <w:rsid w:val="000741B8"/>
    <w:rsid w:val="00074935"/>
    <w:rsid w:val="00076C0D"/>
    <w:rsid w:val="00076DFB"/>
    <w:rsid w:val="00076E56"/>
    <w:rsid w:val="0007719A"/>
    <w:rsid w:val="00080060"/>
    <w:rsid w:val="000803F1"/>
    <w:rsid w:val="00080484"/>
    <w:rsid w:val="0008084B"/>
    <w:rsid w:val="000815D0"/>
    <w:rsid w:val="00081ED2"/>
    <w:rsid w:val="00083137"/>
    <w:rsid w:val="00084036"/>
    <w:rsid w:val="00084262"/>
    <w:rsid w:val="000852FE"/>
    <w:rsid w:val="00086242"/>
    <w:rsid w:val="00086AC0"/>
    <w:rsid w:val="00086B53"/>
    <w:rsid w:val="00086F81"/>
    <w:rsid w:val="0008740D"/>
    <w:rsid w:val="0009023D"/>
    <w:rsid w:val="000909EF"/>
    <w:rsid w:val="00090CA0"/>
    <w:rsid w:val="00090EDE"/>
    <w:rsid w:val="000915F0"/>
    <w:rsid w:val="00091B80"/>
    <w:rsid w:val="00091FA8"/>
    <w:rsid w:val="00092582"/>
    <w:rsid w:val="000929B3"/>
    <w:rsid w:val="00092A31"/>
    <w:rsid w:val="00093C8D"/>
    <w:rsid w:val="00093EAC"/>
    <w:rsid w:val="00094AA2"/>
    <w:rsid w:val="00095A56"/>
    <w:rsid w:val="000965C2"/>
    <w:rsid w:val="0009663A"/>
    <w:rsid w:val="00096E59"/>
    <w:rsid w:val="00096EE9"/>
    <w:rsid w:val="000A0AA3"/>
    <w:rsid w:val="000A0B17"/>
    <w:rsid w:val="000A1A33"/>
    <w:rsid w:val="000A1B04"/>
    <w:rsid w:val="000A2307"/>
    <w:rsid w:val="000A2DEF"/>
    <w:rsid w:val="000A487C"/>
    <w:rsid w:val="000A489F"/>
    <w:rsid w:val="000A4A4F"/>
    <w:rsid w:val="000A4BC4"/>
    <w:rsid w:val="000A4CF4"/>
    <w:rsid w:val="000A584A"/>
    <w:rsid w:val="000A6AFB"/>
    <w:rsid w:val="000A78B5"/>
    <w:rsid w:val="000A7F09"/>
    <w:rsid w:val="000AF23D"/>
    <w:rsid w:val="000B0050"/>
    <w:rsid w:val="000B06CD"/>
    <w:rsid w:val="000B07DE"/>
    <w:rsid w:val="000B1073"/>
    <w:rsid w:val="000B11F3"/>
    <w:rsid w:val="000B16FC"/>
    <w:rsid w:val="000B2021"/>
    <w:rsid w:val="000B4198"/>
    <w:rsid w:val="000B442E"/>
    <w:rsid w:val="000B6EF4"/>
    <w:rsid w:val="000B72A9"/>
    <w:rsid w:val="000B73D3"/>
    <w:rsid w:val="000B7F7D"/>
    <w:rsid w:val="000C0722"/>
    <w:rsid w:val="000C0BB7"/>
    <w:rsid w:val="000C0C38"/>
    <w:rsid w:val="000C1A00"/>
    <w:rsid w:val="000C2038"/>
    <w:rsid w:val="000C27A6"/>
    <w:rsid w:val="000C38BB"/>
    <w:rsid w:val="000C4283"/>
    <w:rsid w:val="000C43E5"/>
    <w:rsid w:val="000C4696"/>
    <w:rsid w:val="000C4C11"/>
    <w:rsid w:val="000C4DCA"/>
    <w:rsid w:val="000C60AF"/>
    <w:rsid w:val="000C6B7D"/>
    <w:rsid w:val="000C7590"/>
    <w:rsid w:val="000C7846"/>
    <w:rsid w:val="000C7E21"/>
    <w:rsid w:val="000D03D1"/>
    <w:rsid w:val="000D0B8F"/>
    <w:rsid w:val="000D1523"/>
    <w:rsid w:val="000D2646"/>
    <w:rsid w:val="000D352E"/>
    <w:rsid w:val="000D657F"/>
    <w:rsid w:val="000D677C"/>
    <w:rsid w:val="000D6930"/>
    <w:rsid w:val="000D7B19"/>
    <w:rsid w:val="000D7EF2"/>
    <w:rsid w:val="000E04F9"/>
    <w:rsid w:val="000E0572"/>
    <w:rsid w:val="000E16FA"/>
    <w:rsid w:val="000E1864"/>
    <w:rsid w:val="000E1B32"/>
    <w:rsid w:val="000E219E"/>
    <w:rsid w:val="000E2D56"/>
    <w:rsid w:val="000E2F25"/>
    <w:rsid w:val="000E32BD"/>
    <w:rsid w:val="000E461A"/>
    <w:rsid w:val="000E4662"/>
    <w:rsid w:val="000E5DE5"/>
    <w:rsid w:val="000E6667"/>
    <w:rsid w:val="000E671D"/>
    <w:rsid w:val="000E7297"/>
    <w:rsid w:val="000E74C9"/>
    <w:rsid w:val="000E7646"/>
    <w:rsid w:val="000F04F7"/>
    <w:rsid w:val="000F078A"/>
    <w:rsid w:val="000F1B96"/>
    <w:rsid w:val="000F2533"/>
    <w:rsid w:val="000F38C1"/>
    <w:rsid w:val="000F4C74"/>
    <w:rsid w:val="000F4C80"/>
    <w:rsid w:val="000F4D5A"/>
    <w:rsid w:val="000F64AD"/>
    <w:rsid w:val="000F6C3C"/>
    <w:rsid w:val="000F7DC0"/>
    <w:rsid w:val="001004BD"/>
    <w:rsid w:val="00100548"/>
    <w:rsid w:val="0010189E"/>
    <w:rsid w:val="001024CB"/>
    <w:rsid w:val="001029BB"/>
    <w:rsid w:val="001038E1"/>
    <w:rsid w:val="00103D9A"/>
    <w:rsid w:val="0010433A"/>
    <w:rsid w:val="001047D5"/>
    <w:rsid w:val="001051D5"/>
    <w:rsid w:val="0010551F"/>
    <w:rsid w:val="00105D56"/>
    <w:rsid w:val="001064BB"/>
    <w:rsid w:val="00106915"/>
    <w:rsid w:val="001071FE"/>
    <w:rsid w:val="00107952"/>
    <w:rsid w:val="00107D6E"/>
    <w:rsid w:val="0011005D"/>
    <w:rsid w:val="00110A65"/>
    <w:rsid w:val="00110B05"/>
    <w:rsid w:val="00110F6A"/>
    <w:rsid w:val="001110FC"/>
    <w:rsid w:val="0011172C"/>
    <w:rsid w:val="00111735"/>
    <w:rsid w:val="00111964"/>
    <w:rsid w:val="001124AD"/>
    <w:rsid w:val="001129B8"/>
    <w:rsid w:val="0011318E"/>
    <w:rsid w:val="0011365E"/>
    <w:rsid w:val="00113C7F"/>
    <w:rsid w:val="00114D0B"/>
    <w:rsid w:val="00114E28"/>
    <w:rsid w:val="00115378"/>
    <w:rsid w:val="00116C5E"/>
    <w:rsid w:val="001170E7"/>
    <w:rsid w:val="0011749D"/>
    <w:rsid w:val="00120F97"/>
    <w:rsid w:val="001210E1"/>
    <w:rsid w:val="001211E5"/>
    <w:rsid w:val="001220EC"/>
    <w:rsid w:val="0012219B"/>
    <w:rsid w:val="001241F1"/>
    <w:rsid w:val="0012489D"/>
    <w:rsid w:val="00124B90"/>
    <w:rsid w:val="00124BF6"/>
    <w:rsid w:val="00125128"/>
    <w:rsid w:val="001277F0"/>
    <w:rsid w:val="00127821"/>
    <w:rsid w:val="001278E8"/>
    <w:rsid w:val="00127C73"/>
    <w:rsid w:val="00130EC0"/>
    <w:rsid w:val="001319B6"/>
    <w:rsid w:val="00131AAC"/>
    <w:rsid w:val="001329AC"/>
    <w:rsid w:val="001334E4"/>
    <w:rsid w:val="00133655"/>
    <w:rsid w:val="00133FB2"/>
    <w:rsid w:val="00134521"/>
    <w:rsid w:val="0013529C"/>
    <w:rsid w:val="0013616E"/>
    <w:rsid w:val="001363D6"/>
    <w:rsid w:val="0013665E"/>
    <w:rsid w:val="00136ED0"/>
    <w:rsid w:val="0013761F"/>
    <w:rsid w:val="001376B7"/>
    <w:rsid w:val="00137715"/>
    <w:rsid w:val="00137999"/>
    <w:rsid w:val="00140237"/>
    <w:rsid w:val="00140415"/>
    <w:rsid w:val="00140499"/>
    <w:rsid w:val="001406A9"/>
    <w:rsid w:val="00141468"/>
    <w:rsid w:val="0014196E"/>
    <w:rsid w:val="00141BDB"/>
    <w:rsid w:val="0014304D"/>
    <w:rsid w:val="00143146"/>
    <w:rsid w:val="00143274"/>
    <w:rsid w:val="001435DB"/>
    <w:rsid w:val="00143ABD"/>
    <w:rsid w:val="00143D53"/>
    <w:rsid w:val="00144111"/>
    <w:rsid w:val="00144B66"/>
    <w:rsid w:val="001456DA"/>
    <w:rsid w:val="00145742"/>
    <w:rsid w:val="001457BF"/>
    <w:rsid w:val="00145A00"/>
    <w:rsid w:val="00145BC7"/>
    <w:rsid w:val="00145C42"/>
    <w:rsid w:val="00146CEE"/>
    <w:rsid w:val="001478A2"/>
    <w:rsid w:val="00147D08"/>
    <w:rsid w:val="00147E62"/>
    <w:rsid w:val="00147EDA"/>
    <w:rsid w:val="00151079"/>
    <w:rsid w:val="00152252"/>
    <w:rsid w:val="00153306"/>
    <w:rsid w:val="0015466B"/>
    <w:rsid w:val="001548DF"/>
    <w:rsid w:val="00154FEC"/>
    <w:rsid w:val="001554A2"/>
    <w:rsid w:val="001559DF"/>
    <w:rsid w:val="001564EF"/>
    <w:rsid w:val="0015693B"/>
    <w:rsid w:val="00160E45"/>
    <w:rsid w:val="00161512"/>
    <w:rsid w:val="0016216C"/>
    <w:rsid w:val="001627A9"/>
    <w:rsid w:val="00162B3F"/>
    <w:rsid w:val="00163E66"/>
    <w:rsid w:val="00164A9F"/>
    <w:rsid w:val="00165ADA"/>
    <w:rsid w:val="00167413"/>
    <w:rsid w:val="00167F39"/>
    <w:rsid w:val="00170184"/>
    <w:rsid w:val="001701D9"/>
    <w:rsid w:val="00170516"/>
    <w:rsid w:val="001705DB"/>
    <w:rsid w:val="001710B1"/>
    <w:rsid w:val="0017233F"/>
    <w:rsid w:val="00172864"/>
    <w:rsid w:val="001732F7"/>
    <w:rsid w:val="00173408"/>
    <w:rsid w:val="001738BB"/>
    <w:rsid w:val="00173CB7"/>
    <w:rsid w:val="00173FC1"/>
    <w:rsid w:val="00175737"/>
    <w:rsid w:val="00176167"/>
    <w:rsid w:val="0018153F"/>
    <w:rsid w:val="00181569"/>
    <w:rsid w:val="001815D4"/>
    <w:rsid w:val="001815DD"/>
    <w:rsid w:val="00182BC1"/>
    <w:rsid w:val="00182F4F"/>
    <w:rsid w:val="00183017"/>
    <w:rsid w:val="001835A8"/>
    <w:rsid w:val="00183C5D"/>
    <w:rsid w:val="00184523"/>
    <w:rsid w:val="0018509A"/>
    <w:rsid w:val="00185BE7"/>
    <w:rsid w:val="00186241"/>
    <w:rsid w:val="00186266"/>
    <w:rsid w:val="001869FA"/>
    <w:rsid w:val="0018702C"/>
    <w:rsid w:val="00187810"/>
    <w:rsid w:val="00187ECE"/>
    <w:rsid w:val="0019002A"/>
    <w:rsid w:val="00190091"/>
    <w:rsid w:val="001909E1"/>
    <w:rsid w:val="0019108A"/>
    <w:rsid w:val="001917EE"/>
    <w:rsid w:val="00191BE5"/>
    <w:rsid w:val="00191C57"/>
    <w:rsid w:val="00191E2F"/>
    <w:rsid w:val="001921A8"/>
    <w:rsid w:val="00192414"/>
    <w:rsid w:val="00193E95"/>
    <w:rsid w:val="00194409"/>
    <w:rsid w:val="00194F18"/>
    <w:rsid w:val="00194FD4"/>
    <w:rsid w:val="00195C28"/>
    <w:rsid w:val="00196A7E"/>
    <w:rsid w:val="0019752F"/>
    <w:rsid w:val="001977F4"/>
    <w:rsid w:val="00197D55"/>
    <w:rsid w:val="00197D5B"/>
    <w:rsid w:val="00197FAE"/>
    <w:rsid w:val="001A0223"/>
    <w:rsid w:val="001A0718"/>
    <w:rsid w:val="001A0A10"/>
    <w:rsid w:val="001A0FBD"/>
    <w:rsid w:val="001A1D29"/>
    <w:rsid w:val="001A201A"/>
    <w:rsid w:val="001A2B13"/>
    <w:rsid w:val="001A3A4C"/>
    <w:rsid w:val="001A4289"/>
    <w:rsid w:val="001A4613"/>
    <w:rsid w:val="001A4C39"/>
    <w:rsid w:val="001A4F5E"/>
    <w:rsid w:val="001A52AC"/>
    <w:rsid w:val="001A56C6"/>
    <w:rsid w:val="001A6F04"/>
    <w:rsid w:val="001A7B60"/>
    <w:rsid w:val="001A7BAA"/>
    <w:rsid w:val="001A7C81"/>
    <w:rsid w:val="001A7D57"/>
    <w:rsid w:val="001B0435"/>
    <w:rsid w:val="001B0898"/>
    <w:rsid w:val="001B0C27"/>
    <w:rsid w:val="001B0F58"/>
    <w:rsid w:val="001B1B83"/>
    <w:rsid w:val="001B22B4"/>
    <w:rsid w:val="001B29F3"/>
    <w:rsid w:val="001B32C8"/>
    <w:rsid w:val="001B34DA"/>
    <w:rsid w:val="001B3995"/>
    <w:rsid w:val="001B5E93"/>
    <w:rsid w:val="001B5ED3"/>
    <w:rsid w:val="001B68D7"/>
    <w:rsid w:val="001B6CBB"/>
    <w:rsid w:val="001C002E"/>
    <w:rsid w:val="001C01D6"/>
    <w:rsid w:val="001C06B0"/>
    <w:rsid w:val="001C0BEA"/>
    <w:rsid w:val="001C0D5B"/>
    <w:rsid w:val="001C0D66"/>
    <w:rsid w:val="001C1C22"/>
    <w:rsid w:val="001C32C4"/>
    <w:rsid w:val="001C34B1"/>
    <w:rsid w:val="001C3518"/>
    <w:rsid w:val="001C3A5F"/>
    <w:rsid w:val="001C5D0E"/>
    <w:rsid w:val="001C64F4"/>
    <w:rsid w:val="001C7930"/>
    <w:rsid w:val="001C7BED"/>
    <w:rsid w:val="001C7CED"/>
    <w:rsid w:val="001D0489"/>
    <w:rsid w:val="001D0633"/>
    <w:rsid w:val="001D078D"/>
    <w:rsid w:val="001D0BF1"/>
    <w:rsid w:val="001D1E31"/>
    <w:rsid w:val="001D2709"/>
    <w:rsid w:val="001D3297"/>
    <w:rsid w:val="001D34A9"/>
    <w:rsid w:val="001D3FC2"/>
    <w:rsid w:val="001D46F8"/>
    <w:rsid w:val="001D4B68"/>
    <w:rsid w:val="001D4DB2"/>
    <w:rsid w:val="001D4DD7"/>
    <w:rsid w:val="001D4E48"/>
    <w:rsid w:val="001D51A3"/>
    <w:rsid w:val="001D5ECA"/>
    <w:rsid w:val="001D661E"/>
    <w:rsid w:val="001D6D19"/>
    <w:rsid w:val="001D6D9C"/>
    <w:rsid w:val="001D7DAB"/>
    <w:rsid w:val="001E20CF"/>
    <w:rsid w:val="001E27C4"/>
    <w:rsid w:val="001E290C"/>
    <w:rsid w:val="001E2BE7"/>
    <w:rsid w:val="001E3243"/>
    <w:rsid w:val="001E3321"/>
    <w:rsid w:val="001E333A"/>
    <w:rsid w:val="001E337F"/>
    <w:rsid w:val="001E34B8"/>
    <w:rsid w:val="001E37BB"/>
    <w:rsid w:val="001E393D"/>
    <w:rsid w:val="001E4127"/>
    <w:rsid w:val="001E4DC5"/>
    <w:rsid w:val="001E50FA"/>
    <w:rsid w:val="001E53DE"/>
    <w:rsid w:val="001E562D"/>
    <w:rsid w:val="001E57C2"/>
    <w:rsid w:val="001E57CA"/>
    <w:rsid w:val="001E6DF9"/>
    <w:rsid w:val="001F031D"/>
    <w:rsid w:val="001F0366"/>
    <w:rsid w:val="001F05C6"/>
    <w:rsid w:val="001F0C62"/>
    <w:rsid w:val="001F11A5"/>
    <w:rsid w:val="001F18C2"/>
    <w:rsid w:val="001F1C81"/>
    <w:rsid w:val="001F2FF8"/>
    <w:rsid w:val="001F3ED8"/>
    <w:rsid w:val="001F4452"/>
    <w:rsid w:val="001F46C7"/>
    <w:rsid w:val="001F5110"/>
    <w:rsid w:val="001F5E22"/>
    <w:rsid w:val="001F61B2"/>
    <w:rsid w:val="001F6590"/>
    <w:rsid w:val="001F6C18"/>
    <w:rsid w:val="001F7DCC"/>
    <w:rsid w:val="002006C0"/>
    <w:rsid w:val="00200DA5"/>
    <w:rsid w:val="00200DAC"/>
    <w:rsid w:val="00200F43"/>
    <w:rsid w:val="00201034"/>
    <w:rsid w:val="002015EB"/>
    <w:rsid w:val="0020191B"/>
    <w:rsid w:val="00201BD5"/>
    <w:rsid w:val="00201F21"/>
    <w:rsid w:val="0020203A"/>
    <w:rsid w:val="00202283"/>
    <w:rsid w:val="00202673"/>
    <w:rsid w:val="002036FC"/>
    <w:rsid w:val="00203F36"/>
    <w:rsid w:val="0020468E"/>
    <w:rsid w:val="00204A17"/>
    <w:rsid w:val="00205627"/>
    <w:rsid w:val="00205C10"/>
    <w:rsid w:val="002060D1"/>
    <w:rsid w:val="00206144"/>
    <w:rsid w:val="00206AF0"/>
    <w:rsid w:val="00206D5F"/>
    <w:rsid w:val="00210A0A"/>
    <w:rsid w:val="00210F80"/>
    <w:rsid w:val="00211198"/>
    <w:rsid w:val="002118DD"/>
    <w:rsid w:val="00212608"/>
    <w:rsid w:val="00212675"/>
    <w:rsid w:val="00212741"/>
    <w:rsid w:val="002127D7"/>
    <w:rsid w:val="00212EA2"/>
    <w:rsid w:val="002131D0"/>
    <w:rsid w:val="0021323C"/>
    <w:rsid w:val="00213968"/>
    <w:rsid w:val="00213A33"/>
    <w:rsid w:val="00213AC7"/>
    <w:rsid w:val="00214BD8"/>
    <w:rsid w:val="00215A6C"/>
    <w:rsid w:val="00215BDD"/>
    <w:rsid w:val="00216206"/>
    <w:rsid w:val="00216817"/>
    <w:rsid w:val="00217B97"/>
    <w:rsid w:val="00217C62"/>
    <w:rsid w:val="00217CBD"/>
    <w:rsid w:val="00220E95"/>
    <w:rsid w:val="00220FC4"/>
    <w:rsid w:val="002210B4"/>
    <w:rsid w:val="00221156"/>
    <w:rsid w:val="00221322"/>
    <w:rsid w:val="00221ACC"/>
    <w:rsid w:val="002225D6"/>
    <w:rsid w:val="0022293E"/>
    <w:rsid w:val="0022294E"/>
    <w:rsid w:val="00222AA2"/>
    <w:rsid w:val="00223251"/>
    <w:rsid w:val="002232C7"/>
    <w:rsid w:val="0022395A"/>
    <w:rsid w:val="00223AA9"/>
    <w:rsid w:val="0022405A"/>
    <w:rsid w:val="002244A7"/>
    <w:rsid w:val="002247F5"/>
    <w:rsid w:val="0022587A"/>
    <w:rsid w:val="0022636C"/>
    <w:rsid w:val="00226406"/>
    <w:rsid w:val="002266E1"/>
    <w:rsid w:val="002269A0"/>
    <w:rsid w:val="002269B1"/>
    <w:rsid w:val="0022710C"/>
    <w:rsid w:val="00227AC2"/>
    <w:rsid w:val="0023022F"/>
    <w:rsid w:val="00231574"/>
    <w:rsid w:val="00231ADD"/>
    <w:rsid w:val="00231F0E"/>
    <w:rsid w:val="00233E31"/>
    <w:rsid w:val="00234C02"/>
    <w:rsid w:val="00234D18"/>
    <w:rsid w:val="00234E3B"/>
    <w:rsid w:val="0023579A"/>
    <w:rsid w:val="00235970"/>
    <w:rsid w:val="00236AF1"/>
    <w:rsid w:val="00236BAB"/>
    <w:rsid w:val="00240DC9"/>
    <w:rsid w:val="002420F5"/>
    <w:rsid w:val="00242481"/>
    <w:rsid w:val="0024250C"/>
    <w:rsid w:val="0024259B"/>
    <w:rsid w:val="002427B3"/>
    <w:rsid w:val="00243048"/>
    <w:rsid w:val="0024364E"/>
    <w:rsid w:val="002440FC"/>
    <w:rsid w:val="00244F0F"/>
    <w:rsid w:val="0024511D"/>
    <w:rsid w:val="0024640E"/>
    <w:rsid w:val="002470BF"/>
    <w:rsid w:val="00247754"/>
    <w:rsid w:val="00250033"/>
    <w:rsid w:val="00250099"/>
    <w:rsid w:val="00250106"/>
    <w:rsid w:val="00250360"/>
    <w:rsid w:val="0025058C"/>
    <w:rsid w:val="00251229"/>
    <w:rsid w:val="002516FC"/>
    <w:rsid w:val="00252470"/>
    <w:rsid w:val="0025305F"/>
    <w:rsid w:val="00255EF8"/>
    <w:rsid w:val="00256099"/>
    <w:rsid w:val="00256703"/>
    <w:rsid w:val="00256ECB"/>
    <w:rsid w:val="00257EA3"/>
    <w:rsid w:val="00260B28"/>
    <w:rsid w:val="00260D98"/>
    <w:rsid w:val="002616A5"/>
    <w:rsid w:val="002624FA"/>
    <w:rsid w:val="0026252C"/>
    <w:rsid w:val="00263546"/>
    <w:rsid w:val="00263D7A"/>
    <w:rsid w:val="00263F30"/>
    <w:rsid w:val="00264E7C"/>
    <w:rsid w:val="0026579E"/>
    <w:rsid w:val="0026614F"/>
    <w:rsid w:val="002662EC"/>
    <w:rsid w:val="002671B3"/>
    <w:rsid w:val="00267F29"/>
    <w:rsid w:val="00267FE7"/>
    <w:rsid w:val="002706B7"/>
    <w:rsid w:val="002708CD"/>
    <w:rsid w:val="0027154F"/>
    <w:rsid w:val="002720A4"/>
    <w:rsid w:val="00272F8D"/>
    <w:rsid w:val="002742A9"/>
    <w:rsid w:val="00274AF2"/>
    <w:rsid w:val="00274D69"/>
    <w:rsid w:val="002759D9"/>
    <w:rsid w:val="002760BC"/>
    <w:rsid w:val="00276FFE"/>
    <w:rsid w:val="0028143F"/>
    <w:rsid w:val="00281F15"/>
    <w:rsid w:val="00282C88"/>
    <w:rsid w:val="00282CAC"/>
    <w:rsid w:val="002838DF"/>
    <w:rsid w:val="00283CBE"/>
    <w:rsid w:val="00283E9E"/>
    <w:rsid w:val="00286166"/>
    <w:rsid w:val="00286D47"/>
    <w:rsid w:val="00287096"/>
    <w:rsid w:val="0028712C"/>
    <w:rsid w:val="00287279"/>
    <w:rsid w:val="002872D3"/>
    <w:rsid w:val="00290D5C"/>
    <w:rsid w:val="00291251"/>
    <w:rsid w:val="002914DD"/>
    <w:rsid w:val="00291847"/>
    <w:rsid w:val="00291EF6"/>
    <w:rsid w:val="0029274F"/>
    <w:rsid w:val="002928AF"/>
    <w:rsid w:val="00292B54"/>
    <w:rsid w:val="00292BAD"/>
    <w:rsid w:val="002936C2"/>
    <w:rsid w:val="00294565"/>
    <w:rsid w:val="00294A77"/>
    <w:rsid w:val="00294AC2"/>
    <w:rsid w:val="0029510A"/>
    <w:rsid w:val="002956B5"/>
    <w:rsid w:val="002969A7"/>
    <w:rsid w:val="002970B3"/>
    <w:rsid w:val="00297155"/>
    <w:rsid w:val="00297648"/>
    <w:rsid w:val="00297DB6"/>
    <w:rsid w:val="002A0997"/>
    <w:rsid w:val="002A1F13"/>
    <w:rsid w:val="002A2CAC"/>
    <w:rsid w:val="002A33A5"/>
    <w:rsid w:val="002A38E8"/>
    <w:rsid w:val="002A3DC2"/>
    <w:rsid w:val="002A3DD2"/>
    <w:rsid w:val="002A42F2"/>
    <w:rsid w:val="002A459D"/>
    <w:rsid w:val="002A4ECD"/>
    <w:rsid w:val="002A5327"/>
    <w:rsid w:val="002A5CEC"/>
    <w:rsid w:val="002A5F9D"/>
    <w:rsid w:val="002A7713"/>
    <w:rsid w:val="002A7F03"/>
    <w:rsid w:val="002B028C"/>
    <w:rsid w:val="002B0991"/>
    <w:rsid w:val="002B13F4"/>
    <w:rsid w:val="002B174B"/>
    <w:rsid w:val="002B18ED"/>
    <w:rsid w:val="002B21B6"/>
    <w:rsid w:val="002B2C7B"/>
    <w:rsid w:val="002B3267"/>
    <w:rsid w:val="002B34E9"/>
    <w:rsid w:val="002B4F5A"/>
    <w:rsid w:val="002B6613"/>
    <w:rsid w:val="002B6670"/>
    <w:rsid w:val="002B6A6C"/>
    <w:rsid w:val="002B70B8"/>
    <w:rsid w:val="002B76EC"/>
    <w:rsid w:val="002B7A4C"/>
    <w:rsid w:val="002B7BE9"/>
    <w:rsid w:val="002B7C19"/>
    <w:rsid w:val="002C0556"/>
    <w:rsid w:val="002C0576"/>
    <w:rsid w:val="002C0881"/>
    <w:rsid w:val="002C199E"/>
    <w:rsid w:val="002C1EF4"/>
    <w:rsid w:val="002C227B"/>
    <w:rsid w:val="002C335E"/>
    <w:rsid w:val="002C373B"/>
    <w:rsid w:val="002C417D"/>
    <w:rsid w:val="002C41A7"/>
    <w:rsid w:val="002C4612"/>
    <w:rsid w:val="002C4FEC"/>
    <w:rsid w:val="002C52AD"/>
    <w:rsid w:val="002C5436"/>
    <w:rsid w:val="002C703B"/>
    <w:rsid w:val="002C79E1"/>
    <w:rsid w:val="002C7B41"/>
    <w:rsid w:val="002D02F8"/>
    <w:rsid w:val="002D051A"/>
    <w:rsid w:val="002D0B07"/>
    <w:rsid w:val="002D0F1E"/>
    <w:rsid w:val="002D0FFC"/>
    <w:rsid w:val="002D1797"/>
    <w:rsid w:val="002D1C0A"/>
    <w:rsid w:val="002D230F"/>
    <w:rsid w:val="002D24E5"/>
    <w:rsid w:val="002D27BC"/>
    <w:rsid w:val="002D2A32"/>
    <w:rsid w:val="002D39F1"/>
    <w:rsid w:val="002D5D06"/>
    <w:rsid w:val="002D6E79"/>
    <w:rsid w:val="002D7025"/>
    <w:rsid w:val="002D7545"/>
    <w:rsid w:val="002E0EDA"/>
    <w:rsid w:val="002E1871"/>
    <w:rsid w:val="002E1C24"/>
    <w:rsid w:val="002E2464"/>
    <w:rsid w:val="002E247C"/>
    <w:rsid w:val="002E2653"/>
    <w:rsid w:val="002E300C"/>
    <w:rsid w:val="002E35D2"/>
    <w:rsid w:val="002E3AC7"/>
    <w:rsid w:val="002E461A"/>
    <w:rsid w:val="002E5A0C"/>
    <w:rsid w:val="002E5E5E"/>
    <w:rsid w:val="002E633B"/>
    <w:rsid w:val="002E647D"/>
    <w:rsid w:val="002E6DE8"/>
    <w:rsid w:val="002F00A7"/>
    <w:rsid w:val="002F0201"/>
    <w:rsid w:val="002F07BE"/>
    <w:rsid w:val="002F172A"/>
    <w:rsid w:val="002F2C88"/>
    <w:rsid w:val="002F3670"/>
    <w:rsid w:val="002F4D86"/>
    <w:rsid w:val="002F4F9F"/>
    <w:rsid w:val="002F55A9"/>
    <w:rsid w:val="002F5BF2"/>
    <w:rsid w:val="002F6256"/>
    <w:rsid w:val="002F6CDA"/>
    <w:rsid w:val="002F71D4"/>
    <w:rsid w:val="002F72EA"/>
    <w:rsid w:val="002F76B2"/>
    <w:rsid w:val="002F7A54"/>
    <w:rsid w:val="0030026F"/>
    <w:rsid w:val="00300452"/>
    <w:rsid w:val="00300662"/>
    <w:rsid w:val="00300A5C"/>
    <w:rsid w:val="00300C73"/>
    <w:rsid w:val="0030160D"/>
    <w:rsid w:val="00302070"/>
    <w:rsid w:val="003022DA"/>
    <w:rsid w:val="003028A0"/>
    <w:rsid w:val="00302A5F"/>
    <w:rsid w:val="0030302E"/>
    <w:rsid w:val="00303295"/>
    <w:rsid w:val="00303834"/>
    <w:rsid w:val="00303E66"/>
    <w:rsid w:val="00304137"/>
    <w:rsid w:val="0030462F"/>
    <w:rsid w:val="00305624"/>
    <w:rsid w:val="00305E93"/>
    <w:rsid w:val="00305FBB"/>
    <w:rsid w:val="0030611A"/>
    <w:rsid w:val="003069A3"/>
    <w:rsid w:val="003105E8"/>
    <w:rsid w:val="003113ED"/>
    <w:rsid w:val="00311437"/>
    <w:rsid w:val="00311587"/>
    <w:rsid w:val="00311B9D"/>
    <w:rsid w:val="0031249A"/>
    <w:rsid w:val="00313226"/>
    <w:rsid w:val="00313ED1"/>
    <w:rsid w:val="00313F1B"/>
    <w:rsid w:val="003142C8"/>
    <w:rsid w:val="003152CD"/>
    <w:rsid w:val="00316D91"/>
    <w:rsid w:val="00317052"/>
    <w:rsid w:val="003174BD"/>
    <w:rsid w:val="003200AC"/>
    <w:rsid w:val="003201C8"/>
    <w:rsid w:val="00320372"/>
    <w:rsid w:val="00320507"/>
    <w:rsid w:val="00320A2C"/>
    <w:rsid w:val="0032104A"/>
    <w:rsid w:val="00322376"/>
    <w:rsid w:val="00323349"/>
    <w:rsid w:val="00323B1F"/>
    <w:rsid w:val="00324459"/>
    <w:rsid w:val="00325C2B"/>
    <w:rsid w:val="00325E92"/>
    <w:rsid w:val="00326A41"/>
    <w:rsid w:val="00326C8C"/>
    <w:rsid w:val="003273D7"/>
    <w:rsid w:val="003276BA"/>
    <w:rsid w:val="00327D86"/>
    <w:rsid w:val="003306A5"/>
    <w:rsid w:val="00330F48"/>
    <w:rsid w:val="003315FC"/>
    <w:rsid w:val="0033187B"/>
    <w:rsid w:val="003328B8"/>
    <w:rsid w:val="00332BC0"/>
    <w:rsid w:val="00333418"/>
    <w:rsid w:val="0033362C"/>
    <w:rsid w:val="00333805"/>
    <w:rsid w:val="00333E47"/>
    <w:rsid w:val="00336012"/>
    <w:rsid w:val="0033625A"/>
    <w:rsid w:val="003368BB"/>
    <w:rsid w:val="00336F81"/>
    <w:rsid w:val="00337318"/>
    <w:rsid w:val="003374E4"/>
    <w:rsid w:val="003376CB"/>
    <w:rsid w:val="00337FEA"/>
    <w:rsid w:val="00340BC7"/>
    <w:rsid w:val="003418DA"/>
    <w:rsid w:val="00341C13"/>
    <w:rsid w:val="003429E7"/>
    <w:rsid w:val="00342F2C"/>
    <w:rsid w:val="0034341E"/>
    <w:rsid w:val="00343B51"/>
    <w:rsid w:val="00344786"/>
    <w:rsid w:val="0034577D"/>
    <w:rsid w:val="00345C24"/>
    <w:rsid w:val="00346121"/>
    <w:rsid w:val="0034634C"/>
    <w:rsid w:val="00346FE3"/>
    <w:rsid w:val="0034714F"/>
    <w:rsid w:val="00347288"/>
    <w:rsid w:val="003478F2"/>
    <w:rsid w:val="00347AB2"/>
    <w:rsid w:val="00347EA4"/>
    <w:rsid w:val="00347F94"/>
    <w:rsid w:val="00350052"/>
    <w:rsid w:val="00351DAF"/>
    <w:rsid w:val="00352E05"/>
    <w:rsid w:val="003531C8"/>
    <w:rsid w:val="003531D5"/>
    <w:rsid w:val="0035321C"/>
    <w:rsid w:val="00353237"/>
    <w:rsid w:val="00353326"/>
    <w:rsid w:val="00354108"/>
    <w:rsid w:val="00354C0D"/>
    <w:rsid w:val="00354C37"/>
    <w:rsid w:val="00354F34"/>
    <w:rsid w:val="003556A1"/>
    <w:rsid w:val="00355EB3"/>
    <w:rsid w:val="00357458"/>
    <w:rsid w:val="00357551"/>
    <w:rsid w:val="00357851"/>
    <w:rsid w:val="00360B05"/>
    <w:rsid w:val="00361D8A"/>
    <w:rsid w:val="0036230D"/>
    <w:rsid w:val="00362B25"/>
    <w:rsid w:val="00362C29"/>
    <w:rsid w:val="0036312E"/>
    <w:rsid w:val="0036331A"/>
    <w:rsid w:val="0036331E"/>
    <w:rsid w:val="003635C0"/>
    <w:rsid w:val="00363B62"/>
    <w:rsid w:val="00363C6E"/>
    <w:rsid w:val="00363DF1"/>
    <w:rsid w:val="00363E4F"/>
    <w:rsid w:val="003647EC"/>
    <w:rsid w:val="00364E0A"/>
    <w:rsid w:val="0036540B"/>
    <w:rsid w:val="0036562A"/>
    <w:rsid w:val="00365CAF"/>
    <w:rsid w:val="003665C6"/>
    <w:rsid w:val="00367274"/>
    <w:rsid w:val="00367512"/>
    <w:rsid w:val="0037039A"/>
    <w:rsid w:val="0037046F"/>
    <w:rsid w:val="00370D66"/>
    <w:rsid w:val="003710BC"/>
    <w:rsid w:val="00371658"/>
    <w:rsid w:val="0037168F"/>
    <w:rsid w:val="0037186C"/>
    <w:rsid w:val="003719FA"/>
    <w:rsid w:val="00372594"/>
    <w:rsid w:val="00373993"/>
    <w:rsid w:val="003739BA"/>
    <w:rsid w:val="00373B27"/>
    <w:rsid w:val="00375696"/>
    <w:rsid w:val="0037612D"/>
    <w:rsid w:val="00376152"/>
    <w:rsid w:val="00376752"/>
    <w:rsid w:val="00376D98"/>
    <w:rsid w:val="003773D8"/>
    <w:rsid w:val="00377683"/>
    <w:rsid w:val="00377984"/>
    <w:rsid w:val="00377C54"/>
    <w:rsid w:val="003800F1"/>
    <w:rsid w:val="00380D31"/>
    <w:rsid w:val="003820AC"/>
    <w:rsid w:val="00382697"/>
    <w:rsid w:val="00383E89"/>
    <w:rsid w:val="003841F7"/>
    <w:rsid w:val="003843D6"/>
    <w:rsid w:val="00384821"/>
    <w:rsid w:val="00384975"/>
    <w:rsid w:val="003857D9"/>
    <w:rsid w:val="003859B9"/>
    <w:rsid w:val="0038639B"/>
    <w:rsid w:val="00386523"/>
    <w:rsid w:val="0038684B"/>
    <w:rsid w:val="00387F03"/>
    <w:rsid w:val="0039031E"/>
    <w:rsid w:val="00390B8D"/>
    <w:rsid w:val="0039257C"/>
    <w:rsid w:val="00393D11"/>
    <w:rsid w:val="003947DE"/>
    <w:rsid w:val="003948CA"/>
    <w:rsid w:val="00394EE3"/>
    <w:rsid w:val="003956AA"/>
    <w:rsid w:val="00395AA3"/>
    <w:rsid w:val="003961CB"/>
    <w:rsid w:val="00396212"/>
    <w:rsid w:val="00397236"/>
    <w:rsid w:val="00397E48"/>
    <w:rsid w:val="003A1116"/>
    <w:rsid w:val="003A17CE"/>
    <w:rsid w:val="003A1F5E"/>
    <w:rsid w:val="003A1FE3"/>
    <w:rsid w:val="003A22C7"/>
    <w:rsid w:val="003A2301"/>
    <w:rsid w:val="003A26A4"/>
    <w:rsid w:val="003A2DB8"/>
    <w:rsid w:val="003A2EE9"/>
    <w:rsid w:val="003A33D8"/>
    <w:rsid w:val="003A3CE6"/>
    <w:rsid w:val="003A4274"/>
    <w:rsid w:val="003A4725"/>
    <w:rsid w:val="003A4755"/>
    <w:rsid w:val="003A4B4B"/>
    <w:rsid w:val="003A5137"/>
    <w:rsid w:val="003A594E"/>
    <w:rsid w:val="003A611D"/>
    <w:rsid w:val="003A6228"/>
    <w:rsid w:val="003A75BD"/>
    <w:rsid w:val="003A7E08"/>
    <w:rsid w:val="003A7EA5"/>
    <w:rsid w:val="003B0031"/>
    <w:rsid w:val="003B0FA0"/>
    <w:rsid w:val="003B17B6"/>
    <w:rsid w:val="003B18A2"/>
    <w:rsid w:val="003B2DD9"/>
    <w:rsid w:val="003B2FEC"/>
    <w:rsid w:val="003B3287"/>
    <w:rsid w:val="003B32D3"/>
    <w:rsid w:val="003B3650"/>
    <w:rsid w:val="003B3EDA"/>
    <w:rsid w:val="003B41EF"/>
    <w:rsid w:val="003B42BA"/>
    <w:rsid w:val="003B48F8"/>
    <w:rsid w:val="003B492E"/>
    <w:rsid w:val="003B5AF9"/>
    <w:rsid w:val="003B5C00"/>
    <w:rsid w:val="003B71DE"/>
    <w:rsid w:val="003B7D47"/>
    <w:rsid w:val="003C0548"/>
    <w:rsid w:val="003C1AD0"/>
    <w:rsid w:val="003C2575"/>
    <w:rsid w:val="003C304C"/>
    <w:rsid w:val="003C399A"/>
    <w:rsid w:val="003C4101"/>
    <w:rsid w:val="003C43BC"/>
    <w:rsid w:val="003C4EB9"/>
    <w:rsid w:val="003C52C3"/>
    <w:rsid w:val="003C672A"/>
    <w:rsid w:val="003C6F04"/>
    <w:rsid w:val="003C72B2"/>
    <w:rsid w:val="003C7703"/>
    <w:rsid w:val="003C7BD6"/>
    <w:rsid w:val="003C7EA6"/>
    <w:rsid w:val="003D02D1"/>
    <w:rsid w:val="003D2199"/>
    <w:rsid w:val="003D2320"/>
    <w:rsid w:val="003D2D16"/>
    <w:rsid w:val="003D38A7"/>
    <w:rsid w:val="003D38FB"/>
    <w:rsid w:val="003D38FC"/>
    <w:rsid w:val="003D4B4F"/>
    <w:rsid w:val="003D4C4F"/>
    <w:rsid w:val="003D53D1"/>
    <w:rsid w:val="003D5614"/>
    <w:rsid w:val="003D5883"/>
    <w:rsid w:val="003D63D9"/>
    <w:rsid w:val="003D7BCC"/>
    <w:rsid w:val="003D7BFD"/>
    <w:rsid w:val="003D7E53"/>
    <w:rsid w:val="003E10A3"/>
    <w:rsid w:val="003E1156"/>
    <w:rsid w:val="003E25E7"/>
    <w:rsid w:val="003E2898"/>
    <w:rsid w:val="003E2F97"/>
    <w:rsid w:val="003E40EF"/>
    <w:rsid w:val="003E4EA3"/>
    <w:rsid w:val="003E5779"/>
    <w:rsid w:val="003E628C"/>
    <w:rsid w:val="003E6CE9"/>
    <w:rsid w:val="003E6EBD"/>
    <w:rsid w:val="003E74F1"/>
    <w:rsid w:val="003E782A"/>
    <w:rsid w:val="003E7B72"/>
    <w:rsid w:val="003E7CB7"/>
    <w:rsid w:val="003F079A"/>
    <w:rsid w:val="003F0C41"/>
    <w:rsid w:val="003F0FF9"/>
    <w:rsid w:val="003F1242"/>
    <w:rsid w:val="003F3039"/>
    <w:rsid w:val="003F7102"/>
    <w:rsid w:val="003F7227"/>
    <w:rsid w:val="003F78E5"/>
    <w:rsid w:val="00400C3A"/>
    <w:rsid w:val="00401445"/>
    <w:rsid w:val="00401AD1"/>
    <w:rsid w:val="00401C39"/>
    <w:rsid w:val="004040E5"/>
    <w:rsid w:val="00404C14"/>
    <w:rsid w:val="0040570A"/>
    <w:rsid w:val="004058A0"/>
    <w:rsid w:val="004059B9"/>
    <w:rsid w:val="00405A7E"/>
    <w:rsid w:val="00405A88"/>
    <w:rsid w:val="00405CB2"/>
    <w:rsid w:val="00405D70"/>
    <w:rsid w:val="004078CB"/>
    <w:rsid w:val="00410225"/>
    <w:rsid w:val="00411AA4"/>
    <w:rsid w:val="00411C20"/>
    <w:rsid w:val="0041215B"/>
    <w:rsid w:val="004123D0"/>
    <w:rsid w:val="0041278B"/>
    <w:rsid w:val="00413094"/>
    <w:rsid w:val="004134CA"/>
    <w:rsid w:val="004147DA"/>
    <w:rsid w:val="00414BE0"/>
    <w:rsid w:val="004157E1"/>
    <w:rsid w:val="0041626D"/>
    <w:rsid w:val="00416CF0"/>
    <w:rsid w:val="00416FE6"/>
    <w:rsid w:val="004204A5"/>
    <w:rsid w:val="00420B6D"/>
    <w:rsid w:val="004211F6"/>
    <w:rsid w:val="004220D5"/>
    <w:rsid w:val="004224CC"/>
    <w:rsid w:val="004226EC"/>
    <w:rsid w:val="00422EC2"/>
    <w:rsid w:val="004240FB"/>
    <w:rsid w:val="00424D0F"/>
    <w:rsid w:val="00424F14"/>
    <w:rsid w:val="004256B1"/>
    <w:rsid w:val="00426250"/>
    <w:rsid w:val="00426C2F"/>
    <w:rsid w:val="00427016"/>
    <w:rsid w:val="00427508"/>
    <w:rsid w:val="00427558"/>
    <w:rsid w:val="00427FF5"/>
    <w:rsid w:val="004300D9"/>
    <w:rsid w:val="004312A1"/>
    <w:rsid w:val="004324DF"/>
    <w:rsid w:val="00432553"/>
    <w:rsid w:val="004333BF"/>
    <w:rsid w:val="004337D1"/>
    <w:rsid w:val="004341B4"/>
    <w:rsid w:val="0043437E"/>
    <w:rsid w:val="00437602"/>
    <w:rsid w:val="00437C38"/>
    <w:rsid w:val="0044012C"/>
    <w:rsid w:val="0044038B"/>
    <w:rsid w:val="0044063E"/>
    <w:rsid w:val="00440712"/>
    <w:rsid w:val="00440773"/>
    <w:rsid w:val="00440F5D"/>
    <w:rsid w:val="00442227"/>
    <w:rsid w:val="00442D8A"/>
    <w:rsid w:val="00442E7F"/>
    <w:rsid w:val="0044307C"/>
    <w:rsid w:val="004445F3"/>
    <w:rsid w:val="004455A1"/>
    <w:rsid w:val="00447722"/>
    <w:rsid w:val="00447B5E"/>
    <w:rsid w:val="004500A9"/>
    <w:rsid w:val="00450779"/>
    <w:rsid w:val="00450805"/>
    <w:rsid w:val="00450A23"/>
    <w:rsid w:val="00450F12"/>
    <w:rsid w:val="0045115A"/>
    <w:rsid w:val="00451439"/>
    <w:rsid w:val="00451692"/>
    <w:rsid w:val="00451751"/>
    <w:rsid w:val="00451D50"/>
    <w:rsid w:val="00452F00"/>
    <w:rsid w:val="004539D1"/>
    <w:rsid w:val="00453A39"/>
    <w:rsid w:val="004552DB"/>
    <w:rsid w:val="004571CC"/>
    <w:rsid w:val="0045744A"/>
    <w:rsid w:val="00460130"/>
    <w:rsid w:val="0046056A"/>
    <w:rsid w:val="0046072C"/>
    <w:rsid w:val="00460F5F"/>
    <w:rsid w:val="0046136B"/>
    <w:rsid w:val="00461FBE"/>
    <w:rsid w:val="0046203B"/>
    <w:rsid w:val="004620DE"/>
    <w:rsid w:val="00462A0D"/>
    <w:rsid w:val="004630F2"/>
    <w:rsid w:val="00463A20"/>
    <w:rsid w:val="00463A90"/>
    <w:rsid w:val="00463B21"/>
    <w:rsid w:val="00463D98"/>
    <w:rsid w:val="00463F10"/>
    <w:rsid w:val="00464AC1"/>
    <w:rsid w:val="004652A9"/>
    <w:rsid w:val="00465320"/>
    <w:rsid w:val="00465520"/>
    <w:rsid w:val="004658A2"/>
    <w:rsid w:val="00466312"/>
    <w:rsid w:val="004663A7"/>
    <w:rsid w:val="00466D06"/>
    <w:rsid w:val="0046705C"/>
    <w:rsid w:val="00470918"/>
    <w:rsid w:val="004717AC"/>
    <w:rsid w:val="00472547"/>
    <w:rsid w:val="004725F9"/>
    <w:rsid w:val="00472740"/>
    <w:rsid w:val="004729AD"/>
    <w:rsid w:val="00474290"/>
    <w:rsid w:val="004744F3"/>
    <w:rsid w:val="00475746"/>
    <w:rsid w:val="00475995"/>
    <w:rsid w:val="00476044"/>
    <w:rsid w:val="0047627A"/>
    <w:rsid w:val="00477959"/>
    <w:rsid w:val="0048027D"/>
    <w:rsid w:val="00480449"/>
    <w:rsid w:val="00480770"/>
    <w:rsid w:val="004810AB"/>
    <w:rsid w:val="00482423"/>
    <w:rsid w:val="00483768"/>
    <w:rsid w:val="004839D3"/>
    <w:rsid w:val="0048452C"/>
    <w:rsid w:val="00484FC4"/>
    <w:rsid w:val="0048677F"/>
    <w:rsid w:val="00486AFD"/>
    <w:rsid w:val="00486E39"/>
    <w:rsid w:val="0048738C"/>
    <w:rsid w:val="0048745F"/>
    <w:rsid w:val="00487478"/>
    <w:rsid w:val="00487938"/>
    <w:rsid w:val="00490118"/>
    <w:rsid w:val="004906A7"/>
    <w:rsid w:val="00491560"/>
    <w:rsid w:val="00492B39"/>
    <w:rsid w:val="00493149"/>
    <w:rsid w:val="004939BA"/>
    <w:rsid w:val="004939D5"/>
    <w:rsid w:val="00493EE9"/>
    <w:rsid w:val="004943C1"/>
    <w:rsid w:val="0049496E"/>
    <w:rsid w:val="00494A3F"/>
    <w:rsid w:val="00494E25"/>
    <w:rsid w:val="00495DCC"/>
    <w:rsid w:val="00496816"/>
    <w:rsid w:val="00496F89"/>
    <w:rsid w:val="004975BA"/>
    <w:rsid w:val="00497A2D"/>
    <w:rsid w:val="00497B89"/>
    <w:rsid w:val="004A06CA"/>
    <w:rsid w:val="004A130C"/>
    <w:rsid w:val="004A189D"/>
    <w:rsid w:val="004A3AFD"/>
    <w:rsid w:val="004A5865"/>
    <w:rsid w:val="004A621D"/>
    <w:rsid w:val="004A6D97"/>
    <w:rsid w:val="004A6FD0"/>
    <w:rsid w:val="004A7942"/>
    <w:rsid w:val="004A7E21"/>
    <w:rsid w:val="004B01DD"/>
    <w:rsid w:val="004B0531"/>
    <w:rsid w:val="004B0A82"/>
    <w:rsid w:val="004B0F9A"/>
    <w:rsid w:val="004B11A8"/>
    <w:rsid w:val="004B1299"/>
    <w:rsid w:val="004B191C"/>
    <w:rsid w:val="004B2FC9"/>
    <w:rsid w:val="004B31A1"/>
    <w:rsid w:val="004B3A80"/>
    <w:rsid w:val="004B3ECE"/>
    <w:rsid w:val="004B4084"/>
    <w:rsid w:val="004B43AF"/>
    <w:rsid w:val="004B4C30"/>
    <w:rsid w:val="004B6675"/>
    <w:rsid w:val="004B6BE1"/>
    <w:rsid w:val="004B6E68"/>
    <w:rsid w:val="004B793B"/>
    <w:rsid w:val="004B7B1D"/>
    <w:rsid w:val="004B7C05"/>
    <w:rsid w:val="004C0152"/>
    <w:rsid w:val="004C021E"/>
    <w:rsid w:val="004C032E"/>
    <w:rsid w:val="004C1413"/>
    <w:rsid w:val="004C169E"/>
    <w:rsid w:val="004C1AAE"/>
    <w:rsid w:val="004C1CC5"/>
    <w:rsid w:val="004C298B"/>
    <w:rsid w:val="004C39C4"/>
    <w:rsid w:val="004C3DF6"/>
    <w:rsid w:val="004C40C8"/>
    <w:rsid w:val="004C435A"/>
    <w:rsid w:val="004C4A11"/>
    <w:rsid w:val="004C4BC9"/>
    <w:rsid w:val="004C4BF1"/>
    <w:rsid w:val="004C5BFD"/>
    <w:rsid w:val="004C5EC2"/>
    <w:rsid w:val="004C632A"/>
    <w:rsid w:val="004C6764"/>
    <w:rsid w:val="004C6B00"/>
    <w:rsid w:val="004C7780"/>
    <w:rsid w:val="004C7A2F"/>
    <w:rsid w:val="004C7C4B"/>
    <w:rsid w:val="004C7E79"/>
    <w:rsid w:val="004D03DC"/>
    <w:rsid w:val="004D23CE"/>
    <w:rsid w:val="004D2878"/>
    <w:rsid w:val="004D2884"/>
    <w:rsid w:val="004D2FA2"/>
    <w:rsid w:val="004D3D89"/>
    <w:rsid w:val="004D3F41"/>
    <w:rsid w:val="004D451E"/>
    <w:rsid w:val="004D4756"/>
    <w:rsid w:val="004D5AEC"/>
    <w:rsid w:val="004D5D76"/>
    <w:rsid w:val="004D6B9D"/>
    <w:rsid w:val="004D6C92"/>
    <w:rsid w:val="004D6FAC"/>
    <w:rsid w:val="004D707D"/>
    <w:rsid w:val="004E0734"/>
    <w:rsid w:val="004E1BEB"/>
    <w:rsid w:val="004E23A6"/>
    <w:rsid w:val="004E2476"/>
    <w:rsid w:val="004E3A2D"/>
    <w:rsid w:val="004E3E4D"/>
    <w:rsid w:val="004E4A65"/>
    <w:rsid w:val="004E4B54"/>
    <w:rsid w:val="004E51E2"/>
    <w:rsid w:val="004E5CE6"/>
    <w:rsid w:val="004E5FB7"/>
    <w:rsid w:val="004E60FC"/>
    <w:rsid w:val="004E63B7"/>
    <w:rsid w:val="004F01E3"/>
    <w:rsid w:val="004F1121"/>
    <w:rsid w:val="004F1194"/>
    <w:rsid w:val="004F22C0"/>
    <w:rsid w:val="004F243F"/>
    <w:rsid w:val="004F244B"/>
    <w:rsid w:val="004F2A15"/>
    <w:rsid w:val="004F33E6"/>
    <w:rsid w:val="004F3735"/>
    <w:rsid w:val="004F391B"/>
    <w:rsid w:val="004F3EBA"/>
    <w:rsid w:val="004F432C"/>
    <w:rsid w:val="004F50F1"/>
    <w:rsid w:val="004F5778"/>
    <w:rsid w:val="004F6307"/>
    <w:rsid w:val="004F63FE"/>
    <w:rsid w:val="004F6F97"/>
    <w:rsid w:val="004F6FED"/>
    <w:rsid w:val="004F75D7"/>
    <w:rsid w:val="004F7B8A"/>
    <w:rsid w:val="004F7EBD"/>
    <w:rsid w:val="0050015E"/>
    <w:rsid w:val="00500A14"/>
    <w:rsid w:val="0050116B"/>
    <w:rsid w:val="00503001"/>
    <w:rsid w:val="00504807"/>
    <w:rsid w:val="005048D8"/>
    <w:rsid w:val="00505844"/>
    <w:rsid w:val="005068EC"/>
    <w:rsid w:val="00506D7A"/>
    <w:rsid w:val="00506E76"/>
    <w:rsid w:val="0050710F"/>
    <w:rsid w:val="005102B4"/>
    <w:rsid w:val="0051039C"/>
    <w:rsid w:val="005106AF"/>
    <w:rsid w:val="005106D0"/>
    <w:rsid w:val="00510F9E"/>
    <w:rsid w:val="00511663"/>
    <w:rsid w:val="00511A4C"/>
    <w:rsid w:val="00512DF7"/>
    <w:rsid w:val="0051322C"/>
    <w:rsid w:val="00513650"/>
    <w:rsid w:val="00514CF0"/>
    <w:rsid w:val="0051567D"/>
    <w:rsid w:val="00515E99"/>
    <w:rsid w:val="0051612E"/>
    <w:rsid w:val="00516538"/>
    <w:rsid w:val="00516617"/>
    <w:rsid w:val="00516CFB"/>
    <w:rsid w:val="00517A2B"/>
    <w:rsid w:val="00517A6D"/>
    <w:rsid w:val="00517F57"/>
    <w:rsid w:val="00520219"/>
    <w:rsid w:val="00521CE0"/>
    <w:rsid w:val="00521F33"/>
    <w:rsid w:val="005221FB"/>
    <w:rsid w:val="00522640"/>
    <w:rsid w:val="005229C9"/>
    <w:rsid w:val="00523B2A"/>
    <w:rsid w:val="005249C1"/>
    <w:rsid w:val="00524F1A"/>
    <w:rsid w:val="005256B5"/>
    <w:rsid w:val="00525913"/>
    <w:rsid w:val="0052594F"/>
    <w:rsid w:val="00525D73"/>
    <w:rsid w:val="00525DB8"/>
    <w:rsid w:val="0052633C"/>
    <w:rsid w:val="0052673C"/>
    <w:rsid w:val="0052693F"/>
    <w:rsid w:val="00526ED1"/>
    <w:rsid w:val="00527623"/>
    <w:rsid w:val="005305B5"/>
    <w:rsid w:val="00530E6C"/>
    <w:rsid w:val="00532160"/>
    <w:rsid w:val="0053362C"/>
    <w:rsid w:val="00533A3F"/>
    <w:rsid w:val="005345A3"/>
    <w:rsid w:val="00535521"/>
    <w:rsid w:val="00535E10"/>
    <w:rsid w:val="005367FF"/>
    <w:rsid w:val="0054036F"/>
    <w:rsid w:val="005410AB"/>
    <w:rsid w:val="005411B9"/>
    <w:rsid w:val="005418B6"/>
    <w:rsid w:val="00542877"/>
    <w:rsid w:val="005429C0"/>
    <w:rsid w:val="00543F48"/>
    <w:rsid w:val="005441D0"/>
    <w:rsid w:val="0054460B"/>
    <w:rsid w:val="00544A3F"/>
    <w:rsid w:val="00545969"/>
    <w:rsid w:val="00545F6F"/>
    <w:rsid w:val="00546F81"/>
    <w:rsid w:val="00546FC9"/>
    <w:rsid w:val="00547902"/>
    <w:rsid w:val="0055001C"/>
    <w:rsid w:val="00550128"/>
    <w:rsid w:val="00551132"/>
    <w:rsid w:val="0055121B"/>
    <w:rsid w:val="005513A4"/>
    <w:rsid w:val="0055176C"/>
    <w:rsid w:val="00551AE7"/>
    <w:rsid w:val="00551EC1"/>
    <w:rsid w:val="005522DE"/>
    <w:rsid w:val="00552674"/>
    <w:rsid w:val="00552A76"/>
    <w:rsid w:val="00553944"/>
    <w:rsid w:val="00554424"/>
    <w:rsid w:val="00554EC1"/>
    <w:rsid w:val="00555839"/>
    <w:rsid w:val="005560E6"/>
    <w:rsid w:val="00556A0B"/>
    <w:rsid w:val="00557170"/>
    <w:rsid w:val="00557578"/>
    <w:rsid w:val="00557FFA"/>
    <w:rsid w:val="005601E4"/>
    <w:rsid w:val="00560A66"/>
    <w:rsid w:val="00560D35"/>
    <w:rsid w:val="0056124A"/>
    <w:rsid w:val="00561414"/>
    <w:rsid w:val="005614AB"/>
    <w:rsid w:val="0056228C"/>
    <w:rsid w:val="00563539"/>
    <w:rsid w:val="00563770"/>
    <w:rsid w:val="005648A6"/>
    <w:rsid w:val="005651C5"/>
    <w:rsid w:val="00565A86"/>
    <w:rsid w:val="0056685E"/>
    <w:rsid w:val="00566AEE"/>
    <w:rsid w:val="00567830"/>
    <w:rsid w:val="005678F6"/>
    <w:rsid w:val="00567D81"/>
    <w:rsid w:val="00567F63"/>
    <w:rsid w:val="0057020A"/>
    <w:rsid w:val="005705C8"/>
    <w:rsid w:val="0057074D"/>
    <w:rsid w:val="00570AE0"/>
    <w:rsid w:val="00571209"/>
    <w:rsid w:val="00571C7D"/>
    <w:rsid w:val="00571DB5"/>
    <w:rsid w:val="00572105"/>
    <w:rsid w:val="00572264"/>
    <w:rsid w:val="0057234A"/>
    <w:rsid w:val="00572621"/>
    <w:rsid w:val="005745E1"/>
    <w:rsid w:val="00574675"/>
    <w:rsid w:val="005752C6"/>
    <w:rsid w:val="00575A6D"/>
    <w:rsid w:val="00577F96"/>
    <w:rsid w:val="00580211"/>
    <w:rsid w:val="005803E5"/>
    <w:rsid w:val="00580E55"/>
    <w:rsid w:val="00580F50"/>
    <w:rsid w:val="0058142C"/>
    <w:rsid w:val="005815CF"/>
    <w:rsid w:val="005820BB"/>
    <w:rsid w:val="005831B8"/>
    <w:rsid w:val="00583699"/>
    <w:rsid w:val="00587102"/>
    <w:rsid w:val="0058781B"/>
    <w:rsid w:val="00587B0B"/>
    <w:rsid w:val="00587D3C"/>
    <w:rsid w:val="00587E3B"/>
    <w:rsid w:val="00590E98"/>
    <w:rsid w:val="00590F82"/>
    <w:rsid w:val="0059164A"/>
    <w:rsid w:val="00591CD6"/>
    <w:rsid w:val="00591E1E"/>
    <w:rsid w:val="00592155"/>
    <w:rsid w:val="00593D38"/>
    <w:rsid w:val="00594421"/>
    <w:rsid w:val="005945DC"/>
    <w:rsid w:val="00594C27"/>
    <w:rsid w:val="00595055"/>
    <w:rsid w:val="00596338"/>
    <w:rsid w:val="00597031"/>
    <w:rsid w:val="00597048"/>
    <w:rsid w:val="00597424"/>
    <w:rsid w:val="0059743E"/>
    <w:rsid w:val="005A082E"/>
    <w:rsid w:val="005A0AE2"/>
    <w:rsid w:val="005A0B38"/>
    <w:rsid w:val="005A0C89"/>
    <w:rsid w:val="005A133F"/>
    <w:rsid w:val="005A1BCD"/>
    <w:rsid w:val="005A1E93"/>
    <w:rsid w:val="005A2771"/>
    <w:rsid w:val="005A2F0F"/>
    <w:rsid w:val="005A31A2"/>
    <w:rsid w:val="005A329D"/>
    <w:rsid w:val="005A3337"/>
    <w:rsid w:val="005A36C5"/>
    <w:rsid w:val="005A397D"/>
    <w:rsid w:val="005A3A19"/>
    <w:rsid w:val="005A3EFE"/>
    <w:rsid w:val="005A483F"/>
    <w:rsid w:val="005A4BC1"/>
    <w:rsid w:val="005A50D4"/>
    <w:rsid w:val="005A57CE"/>
    <w:rsid w:val="005A6286"/>
    <w:rsid w:val="005A6714"/>
    <w:rsid w:val="005A677D"/>
    <w:rsid w:val="005A67B2"/>
    <w:rsid w:val="005A6818"/>
    <w:rsid w:val="005A757E"/>
    <w:rsid w:val="005A7A33"/>
    <w:rsid w:val="005A7CB9"/>
    <w:rsid w:val="005B0CA8"/>
    <w:rsid w:val="005B1654"/>
    <w:rsid w:val="005B1B74"/>
    <w:rsid w:val="005B1EAE"/>
    <w:rsid w:val="005B2C95"/>
    <w:rsid w:val="005B3BB5"/>
    <w:rsid w:val="005B45F5"/>
    <w:rsid w:val="005B51D1"/>
    <w:rsid w:val="005B5A54"/>
    <w:rsid w:val="005B5BCA"/>
    <w:rsid w:val="005B5D24"/>
    <w:rsid w:val="005B6CE9"/>
    <w:rsid w:val="005B6DCF"/>
    <w:rsid w:val="005B6EF9"/>
    <w:rsid w:val="005B72D6"/>
    <w:rsid w:val="005B752B"/>
    <w:rsid w:val="005B7713"/>
    <w:rsid w:val="005B7C34"/>
    <w:rsid w:val="005B7F42"/>
    <w:rsid w:val="005C0293"/>
    <w:rsid w:val="005C0374"/>
    <w:rsid w:val="005C0699"/>
    <w:rsid w:val="005C0B75"/>
    <w:rsid w:val="005C1B84"/>
    <w:rsid w:val="005C2680"/>
    <w:rsid w:val="005C299E"/>
    <w:rsid w:val="005C2CBA"/>
    <w:rsid w:val="005C35CF"/>
    <w:rsid w:val="005C3FF5"/>
    <w:rsid w:val="005C48C6"/>
    <w:rsid w:val="005C4B82"/>
    <w:rsid w:val="005C4EA4"/>
    <w:rsid w:val="005C4F01"/>
    <w:rsid w:val="005C567A"/>
    <w:rsid w:val="005C5CF5"/>
    <w:rsid w:val="005C600E"/>
    <w:rsid w:val="005C61F3"/>
    <w:rsid w:val="005C6CEF"/>
    <w:rsid w:val="005C6ED7"/>
    <w:rsid w:val="005C77DC"/>
    <w:rsid w:val="005D0089"/>
    <w:rsid w:val="005D1097"/>
    <w:rsid w:val="005D1C98"/>
    <w:rsid w:val="005D3351"/>
    <w:rsid w:val="005D39FD"/>
    <w:rsid w:val="005D4286"/>
    <w:rsid w:val="005D429A"/>
    <w:rsid w:val="005D4A8D"/>
    <w:rsid w:val="005D4F33"/>
    <w:rsid w:val="005D59E8"/>
    <w:rsid w:val="005D6257"/>
    <w:rsid w:val="005D6BE7"/>
    <w:rsid w:val="005E03A1"/>
    <w:rsid w:val="005E162F"/>
    <w:rsid w:val="005E284C"/>
    <w:rsid w:val="005E366D"/>
    <w:rsid w:val="005E379E"/>
    <w:rsid w:val="005E3DC4"/>
    <w:rsid w:val="005E3F33"/>
    <w:rsid w:val="005E474F"/>
    <w:rsid w:val="005E4AC3"/>
    <w:rsid w:val="005E5B6C"/>
    <w:rsid w:val="005E5BD1"/>
    <w:rsid w:val="005E5D54"/>
    <w:rsid w:val="005E61AA"/>
    <w:rsid w:val="005E62F2"/>
    <w:rsid w:val="005E71C0"/>
    <w:rsid w:val="005E739D"/>
    <w:rsid w:val="005E7485"/>
    <w:rsid w:val="005E758F"/>
    <w:rsid w:val="005E75C3"/>
    <w:rsid w:val="005E7692"/>
    <w:rsid w:val="005F0343"/>
    <w:rsid w:val="005F08B9"/>
    <w:rsid w:val="005F0D23"/>
    <w:rsid w:val="005F158B"/>
    <w:rsid w:val="005F1CDE"/>
    <w:rsid w:val="005F1DC7"/>
    <w:rsid w:val="005F286B"/>
    <w:rsid w:val="005F2B89"/>
    <w:rsid w:val="005F3FB5"/>
    <w:rsid w:val="005F404D"/>
    <w:rsid w:val="005F45BC"/>
    <w:rsid w:val="005F4624"/>
    <w:rsid w:val="005F509D"/>
    <w:rsid w:val="005F527E"/>
    <w:rsid w:val="005F5C1B"/>
    <w:rsid w:val="005F5D87"/>
    <w:rsid w:val="005F6389"/>
    <w:rsid w:val="005F70E9"/>
    <w:rsid w:val="005F7A1A"/>
    <w:rsid w:val="005F7B0E"/>
    <w:rsid w:val="005F7E48"/>
    <w:rsid w:val="006000CE"/>
    <w:rsid w:val="00600379"/>
    <w:rsid w:val="00600716"/>
    <w:rsid w:val="0060191D"/>
    <w:rsid w:val="006022EB"/>
    <w:rsid w:val="006025C7"/>
    <w:rsid w:val="006040A6"/>
    <w:rsid w:val="00605956"/>
    <w:rsid w:val="00605B8F"/>
    <w:rsid w:val="00606475"/>
    <w:rsid w:val="006068B2"/>
    <w:rsid w:val="006072BB"/>
    <w:rsid w:val="00607897"/>
    <w:rsid w:val="0061022D"/>
    <w:rsid w:val="0061075B"/>
    <w:rsid w:val="006110AF"/>
    <w:rsid w:val="006112A8"/>
    <w:rsid w:val="0061132A"/>
    <w:rsid w:val="00611335"/>
    <w:rsid w:val="006128F2"/>
    <w:rsid w:val="00612D4E"/>
    <w:rsid w:val="00614555"/>
    <w:rsid w:val="00615E8D"/>
    <w:rsid w:val="00615FE7"/>
    <w:rsid w:val="00616AD1"/>
    <w:rsid w:val="00617EAF"/>
    <w:rsid w:val="00617FB7"/>
    <w:rsid w:val="00620534"/>
    <w:rsid w:val="006214EB"/>
    <w:rsid w:val="00621699"/>
    <w:rsid w:val="00621AA4"/>
    <w:rsid w:val="0062230A"/>
    <w:rsid w:val="0062357B"/>
    <w:rsid w:val="00623688"/>
    <w:rsid w:val="006239A5"/>
    <w:rsid w:val="00623D7D"/>
    <w:rsid w:val="00624775"/>
    <w:rsid w:val="006248E3"/>
    <w:rsid w:val="006252CF"/>
    <w:rsid w:val="00625349"/>
    <w:rsid w:val="006258AF"/>
    <w:rsid w:val="00625E55"/>
    <w:rsid w:val="00625FF9"/>
    <w:rsid w:val="006266EC"/>
    <w:rsid w:val="00626F74"/>
    <w:rsid w:val="00627273"/>
    <w:rsid w:val="00627AF5"/>
    <w:rsid w:val="00630404"/>
    <w:rsid w:val="00630A43"/>
    <w:rsid w:val="00630B4C"/>
    <w:rsid w:val="00630F3A"/>
    <w:rsid w:val="00630FFD"/>
    <w:rsid w:val="006325B8"/>
    <w:rsid w:val="00633B17"/>
    <w:rsid w:val="00634337"/>
    <w:rsid w:val="00635A13"/>
    <w:rsid w:val="00635B23"/>
    <w:rsid w:val="00635FC4"/>
    <w:rsid w:val="006360C4"/>
    <w:rsid w:val="00636EBF"/>
    <w:rsid w:val="00636F5C"/>
    <w:rsid w:val="0063763F"/>
    <w:rsid w:val="00637648"/>
    <w:rsid w:val="00640C42"/>
    <w:rsid w:val="006413A0"/>
    <w:rsid w:val="00641967"/>
    <w:rsid w:val="006419DA"/>
    <w:rsid w:val="0064212A"/>
    <w:rsid w:val="00642594"/>
    <w:rsid w:val="00642997"/>
    <w:rsid w:val="00642A52"/>
    <w:rsid w:val="006432E4"/>
    <w:rsid w:val="00643510"/>
    <w:rsid w:val="00644844"/>
    <w:rsid w:val="00646AF7"/>
    <w:rsid w:val="00647B64"/>
    <w:rsid w:val="00650A45"/>
    <w:rsid w:val="00650DB7"/>
    <w:rsid w:val="00650E55"/>
    <w:rsid w:val="00651007"/>
    <w:rsid w:val="00651C0C"/>
    <w:rsid w:val="00651E31"/>
    <w:rsid w:val="0065230D"/>
    <w:rsid w:val="006525B4"/>
    <w:rsid w:val="00652ABA"/>
    <w:rsid w:val="00652FF2"/>
    <w:rsid w:val="0065363F"/>
    <w:rsid w:val="00653ABD"/>
    <w:rsid w:val="00655F40"/>
    <w:rsid w:val="00655F99"/>
    <w:rsid w:val="00656018"/>
    <w:rsid w:val="00657626"/>
    <w:rsid w:val="00657AEF"/>
    <w:rsid w:val="00662105"/>
    <w:rsid w:val="00662723"/>
    <w:rsid w:val="00662BB3"/>
    <w:rsid w:val="006638EF"/>
    <w:rsid w:val="00664ED0"/>
    <w:rsid w:val="006651BF"/>
    <w:rsid w:val="006652F3"/>
    <w:rsid w:val="00665592"/>
    <w:rsid w:val="0066598D"/>
    <w:rsid w:val="00665A00"/>
    <w:rsid w:val="0066632A"/>
    <w:rsid w:val="00667189"/>
    <w:rsid w:val="006672A8"/>
    <w:rsid w:val="006678B3"/>
    <w:rsid w:val="00667F04"/>
    <w:rsid w:val="00670DE4"/>
    <w:rsid w:val="006712F2"/>
    <w:rsid w:val="00671A29"/>
    <w:rsid w:val="006724D7"/>
    <w:rsid w:val="0067436E"/>
    <w:rsid w:val="0067476C"/>
    <w:rsid w:val="0067570A"/>
    <w:rsid w:val="00675A1C"/>
    <w:rsid w:val="0067620A"/>
    <w:rsid w:val="006767F0"/>
    <w:rsid w:val="00676A0D"/>
    <w:rsid w:val="00677287"/>
    <w:rsid w:val="0067778D"/>
    <w:rsid w:val="006778E5"/>
    <w:rsid w:val="00681602"/>
    <w:rsid w:val="006824B4"/>
    <w:rsid w:val="006824EB"/>
    <w:rsid w:val="00682951"/>
    <w:rsid w:val="00682CD7"/>
    <w:rsid w:val="00682FF9"/>
    <w:rsid w:val="006832DF"/>
    <w:rsid w:val="00683942"/>
    <w:rsid w:val="00683E4D"/>
    <w:rsid w:val="00683F36"/>
    <w:rsid w:val="00685AFF"/>
    <w:rsid w:val="0068669B"/>
    <w:rsid w:val="00686A64"/>
    <w:rsid w:val="00686A91"/>
    <w:rsid w:val="00686D6E"/>
    <w:rsid w:val="00687C7D"/>
    <w:rsid w:val="006903F2"/>
    <w:rsid w:val="00690875"/>
    <w:rsid w:val="006911A2"/>
    <w:rsid w:val="00691589"/>
    <w:rsid w:val="00691839"/>
    <w:rsid w:val="00691B7A"/>
    <w:rsid w:val="00691F22"/>
    <w:rsid w:val="0069249A"/>
    <w:rsid w:val="006928FE"/>
    <w:rsid w:val="00692932"/>
    <w:rsid w:val="00692BB4"/>
    <w:rsid w:val="00692D47"/>
    <w:rsid w:val="00694190"/>
    <w:rsid w:val="00694BA3"/>
    <w:rsid w:val="00694EFA"/>
    <w:rsid w:val="00696D5D"/>
    <w:rsid w:val="0069706D"/>
    <w:rsid w:val="006A03E2"/>
    <w:rsid w:val="006A0D3F"/>
    <w:rsid w:val="006A1323"/>
    <w:rsid w:val="006A1F45"/>
    <w:rsid w:val="006A216E"/>
    <w:rsid w:val="006A3E1C"/>
    <w:rsid w:val="006A3E8A"/>
    <w:rsid w:val="006A3FF5"/>
    <w:rsid w:val="006A428C"/>
    <w:rsid w:val="006A6D29"/>
    <w:rsid w:val="006A6EB7"/>
    <w:rsid w:val="006A713D"/>
    <w:rsid w:val="006A7E33"/>
    <w:rsid w:val="006B0961"/>
    <w:rsid w:val="006B0BE4"/>
    <w:rsid w:val="006B1AAA"/>
    <w:rsid w:val="006B1B81"/>
    <w:rsid w:val="006B1DC4"/>
    <w:rsid w:val="006B1EC7"/>
    <w:rsid w:val="006B22E9"/>
    <w:rsid w:val="006B25F6"/>
    <w:rsid w:val="006B3ADB"/>
    <w:rsid w:val="006B4370"/>
    <w:rsid w:val="006B4775"/>
    <w:rsid w:val="006B485A"/>
    <w:rsid w:val="006B49B5"/>
    <w:rsid w:val="006B4BBC"/>
    <w:rsid w:val="006B4FC4"/>
    <w:rsid w:val="006B5671"/>
    <w:rsid w:val="006B58AC"/>
    <w:rsid w:val="006B5DA3"/>
    <w:rsid w:val="006B62D2"/>
    <w:rsid w:val="006B66B5"/>
    <w:rsid w:val="006B6993"/>
    <w:rsid w:val="006B6F4B"/>
    <w:rsid w:val="006B79E3"/>
    <w:rsid w:val="006B7EE3"/>
    <w:rsid w:val="006C002B"/>
    <w:rsid w:val="006C0B82"/>
    <w:rsid w:val="006C0D61"/>
    <w:rsid w:val="006C22C2"/>
    <w:rsid w:val="006C2974"/>
    <w:rsid w:val="006C29CE"/>
    <w:rsid w:val="006C3115"/>
    <w:rsid w:val="006C33A7"/>
    <w:rsid w:val="006C3707"/>
    <w:rsid w:val="006C3C74"/>
    <w:rsid w:val="006C3FC0"/>
    <w:rsid w:val="006C4822"/>
    <w:rsid w:val="006C4AFD"/>
    <w:rsid w:val="006C4FD5"/>
    <w:rsid w:val="006C5377"/>
    <w:rsid w:val="006C5F56"/>
    <w:rsid w:val="006C7D85"/>
    <w:rsid w:val="006D0464"/>
    <w:rsid w:val="006D0857"/>
    <w:rsid w:val="006D1B71"/>
    <w:rsid w:val="006D1C2F"/>
    <w:rsid w:val="006D26E2"/>
    <w:rsid w:val="006D270F"/>
    <w:rsid w:val="006D37BB"/>
    <w:rsid w:val="006D419E"/>
    <w:rsid w:val="006D5943"/>
    <w:rsid w:val="006D5B10"/>
    <w:rsid w:val="006D605B"/>
    <w:rsid w:val="006D64B9"/>
    <w:rsid w:val="006D664F"/>
    <w:rsid w:val="006D6A21"/>
    <w:rsid w:val="006D6E2D"/>
    <w:rsid w:val="006D7D43"/>
    <w:rsid w:val="006E109E"/>
    <w:rsid w:val="006E1DA4"/>
    <w:rsid w:val="006E2516"/>
    <w:rsid w:val="006E2533"/>
    <w:rsid w:val="006E262F"/>
    <w:rsid w:val="006E30F4"/>
    <w:rsid w:val="006E38B2"/>
    <w:rsid w:val="006E3BB5"/>
    <w:rsid w:val="006E3C89"/>
    <w:rsid w:val="006E3EF0"/>
    <w:rsid w:val="006E4DFB"/>
    <w:rsid w:val="006E50E0"/>
    <w:rsid w:val="006E5368"/>
    <w:rsid w:val="006E5A85"/>
    <w:rsid w:val="006E5CBF"/>
    <w:rsid w:val="006E5F1C"/>
    <w:rsid w:val="006E640B"/>
    <w:rsid w:val="006E661D"/>
    <w:rsid w:val="006E68A1"/>
    <w:rsid w:val="006E6983"/>
    <w:rsid w:val="006E736E"/>
    <w:rsid w:val="006F18E5"/>
    <w:rsid w:val="006F1B5A"/>
    <w:rsid w:val="006F1BA4"/>
    <w:rsid w:val="006F241E"/>
    <w:rsid w:val="006F2C74"/>
    <w:rsid w:val="006F2FFD"/>
    <w:rsid w:val="006F30AC"/>
    <w:rsid w:val="006F332D"/>
    <w:rsid w:val="006F3FF3"/>
    <w:rsid w:val="006F5AB2"/>
    <w:rsid w:val="006F5D6C"/>
    <w:rsid w:val="006F60A7"/>
    <w:rsid w:val="006F67F6"/>
    <w:rsid w:val="006F6A50"/>
    <w:rsid w:val="006F737D"/>
    <w:rsid w:val="006F7B34"/>
    <w:rsid w:val="006F7C38"/>
    <w:rsid w:val="00700495"/>
    <w:rsid w:val="00701385"/>
    <w:rsid w:val="00701630"/>
    <w:rsid w:val="0070192E"/>
    <w:rsid w:val="00701970"/>
    <w:rsid w:val="00701A74"/>
    <w:rsid w:val="00701BFC"/>
    <w:rsid w:val="00702132"/>
    <w:rsid w:val="00702289"/>
    <w:rsid w:val="00702B3B"/>
    <w:rsid w:val="00703131"/>
    <w:rsid w:val="007035DC"/>
    <w:rsid w:val="0070373F"/>
    <w:rsid w:val="00704518"/>
    <w:rsid w:val="00704F70"/>
    <w:rsid w:val="00705541"/>
    <w:rsid w:val="007068DE"/>
    <w:rsid w:val="00707B95"/>
    <w:rsid w:val="00707F6D"/>
    <w:rsid w:val="00707F70"/>
    <w:rsid w:val="00710537"/>
    <w:rsid w:val="007108EB"/>
    <w:rsid w:val="00710967"/>
    <w:rsid w:val="00710EDB"/>
    <w:rsid w:val="00710FD4"/>
    <w:rsid w:val="0071132C"/>
    <w:rsid w:val="00711499"/>
    <w:rsid w:val="0071195A"/>
    <w:rsid w:val="00711A64"/>
    <w:rsid w:val="00711AC7"/>
    <w:rsid w:val="007123F6"/>
    <w:rsid w:val="00712B74"/>
    <w:rsid w:val="00712BB6"/>
    <w:rsid w:val="007140E7"/>
    <w:rsid w:val="00714843"/>
    <w:rsid w:val="00715678"/>
    <w:rsid w:val="007156D9"/>
    <w:rsid w:val="007162B5"/>
    <w:rsid w:val="00716754"/>
    <w:rsid w:val="0071791C"/>
    <w:rsid w:val="00717B56"/>
    <w:rsid w:val="0072037E"/>
    <w:rsid w:val="007203B6"/>
    <w:rsid w:val="00720457"/>
    <w:rsid w:val="007224A4"/>
    <w:rsid w:val="0072255C"/>
    <w:rsid w:val="00722712"/>
    <w:rsid w:val="0072275C"/>
    <w:rsid w:val="007228BD"/>
    <w:rsid w:val="007230C9"/>
    <w:rsid w:val="00723409"/>
    <w:rsid w:val="0072414C"/>
    <w:rsid w:val="00724907"/>
    <w:rsid w:val="00724A7B"/>
    <w:rsid w:val="00724EFC"/>
    <w:rsid w:val="00724F29"/>
    <w:rsid w:val="00725B18"/>
    <w:rsid w:val="00727905"/>
    <w:rsid w:val="00727B0C"/>
    <w:rsid w:val="00727FC1"/>
    <w:rsid w:val="007308F7"/>
    <w:rsid w:val="00730D50"/>
    <w:rsid w:val="00731CAA"/>
    <w:rsid w:val="0073241C"/>
    <w:rsid w:val="00732C12"/>
    <w:rsid w:val="0073338E"/>
    <w:rsid w:val="00733A39"/>
    <w:rsid w:val="00734501"/>
    <w:rsid w:val="00734711"/>
    <w:rsid w:val="00734AAA"/>
    <w:rsid w:val="00734BA5"/>
    <w:rsid w:val="00734E7A"/>
    <w:rsid w:val="00734EC3"/>
    <w:rsid w:val="00735B5E"/>
    <w:rsid w:val="00735F9E"/>
    <w:rsid w:val="00736118"/>
    <w:rsid w:val="007365A9"/>
    <w:rsid w:val="00736C87"/>
    <w:rsid w:val="007370A4"/>
    <w:rsid w:val="007413AC"/>
    <w:rsid w:val="00742A3B"/>
    <w:rsid w:val="00742F71"/>
    <w:rsid w:val="00743D0F"/>
    <w:rsid w:val="00743F44"/>
    <w:rsid w:val="00744882"/>
    <w:rsid w:val="00744AAC"/>
    <w:rsid w:val="00745178"/>
    <w:rsid w:val="007456C3"/>
    <w:rsid w:val="0074687D"/>
    <w:rsid w:val="00747523"/>
    <w:rsid w:val="0074772D"/>
    <w:rsid w:val="00750E9E"/>
    <w:rsid w:val="007512A0"/>
    <w:rsid w:val="00751881"/>
    <w:rsid w:val="00751E93"/>
    <w:rsid w:val="00752027"/>
    <w:rsid w:val="00752108"/>
    <w:rsid w:val="00752FA4"/>
    <w:rsid w:val="007548A2"/>
    <w:rsid w:val="00754F41"/>
    <w:rsid w:val="0075517C"/>
    <w:rsid w:val="00755809"/>
    <w:rsid w:val="00755906"/>
    <w:rsid w:val="00755C21"/>
    <w:rsid w:val="00755DF2"/>
    <w:rsid w:val="00755EAF"/>
    <w:rsid w:val="00756C2E"/>
    <w:rsid w:val="00757352"/>
    <w:rsid w:val="00757F90"/>
    <w:rsid w:val="00760135"/>
    <w:rsid w:val="007606AE"/>
    <w:rsid w:val="007609B6"/>
    <w:rsid w:val="00760A35"/>
    <w:rsid w:val="007622D4"/>
    <w:rsid w:val="00763077"/>
    <w:rsid w:val="00763316"/>
    <w:rsid w:val="007636DD"/>
    <w:rsid w:val="00763F6B"/>
    <w:rsid w:val="00764271"/>
    <w:rsid w:val="00764695"/>
    <w:rsid w:val="0076589A"/>
    <w:rsid w:val="00766259"/>
    <w:rsid w:val="0076625E"/>
    <w:rsid w:val="007669BC"/>
    <w:rsid w:val="00767132"/>
    <w:rsid w:val="00767168"/>
    <w:rsid w:val="00767208"/>
    <w:rsid w:val="00767631"/>
    <w:rsid w:val="007678D9"/>
    <w:rsid w:val="007679D8"/>
    <w:rsid w:val="00767C67"/>
    <w:rsid w:val="00770938"/>
    <w:rsid w:val="00770ADD"/>
    <w:rsid w:val="00770B2C"/>
    <w:rsid w:val="00771476"/>
    <w:rsid w:val="007716D3"/>
    <w:rsid w:val="007721C0"/>
    <w:rsid w:val="00772245"/>
    <w:rsid w:val="00773AAD"/>
    <w:rsid w:val="00774873"/>
    <w:rsid w:val="007753D5"/>
    <w:rsid w:val="00775C66"/>
    <w:rsid w:val="0077638A"/>
    <w:rsid w:val="00776487"/>
    <w:rsid w:val="007764F0"/>
    <w:rsid w:val="00776C64"/>
    <w:rsid w:val="007806D2"/>
    <w:rsid w:val="00780C2A"/>
    <w:rsid w:val="00781430"/>
    <w:rsid w:val="00781529"/>
    <w:rsid w:val="00781645"/>
    <w:rsid w:val="00781660"/>
    <w:rsid w:val="007820E4"/>
    <w:rsid w:val="0078245A"/>
    <w:rsid w:val="007834D4"/>
    <w:rsid w:val="0078382A"/>
    <w:rsid w:val="0078444D"/>
    <w:rsid w:val="00784667"/>
    <w:rsid w:val="00784A33"/>
    <w:rsid w:val="00785958"/>
    <w:rsid w:val="00785FBD"/>
    <w:rsid w:val="00786DF9"/>
    <w:rsid w:val="00786EB8"/>
    <w:rsid w:val="00786EFE"/>
    <w:rsid w:val="0078760D"/>
    <w:rsid w:val="007901B3"/>
    <w:rsid w:val="00790C3F"/>
    <w:rsid w:val="00791168"/>
    <w:rsid w:val="007920DF"/>
    <w:rsid w:val="007927D0"/>
    <w:rsid w:val="00792B06"/>
    <w:rsid w:val="007933A8"/>
    <w:rsid w:val="00793D36"/>
    <w:rsid w:val="00793E73"/>
    <w:rsid w:val="0079479B"/>
    <w:rsid w:val="00794B4C"/>
    <w:rsid w:val="0079575C"/>
    <w:rsid w:val="00795FE4"/>
    <w:rsid w:val="007966F8"/>
    <w:rsid w:val="007968C1"/>
    <w:rsid w:val="007969E3"/>
    <w:rsid w:val="00796EA7"/>
    <w:rsid w:val="00796FB9"/>
    <w:rsid w:val="007979CE"/>
    <w:rsid w:val="00797BC1"/>
    <w:rsid w:val="007A0066"/>
    <w:rsid w:val="007A28B0"/>
    <w:rsid w:val="007A3C1E"/>
    <w:rsid w:val="007A3E5D"/>
    <w:rsid w:val="007A41AB"/>
    <w:rsid w:val="007A4336"/>
    <w:rsid w:val="007A59A9"/>
    <w:rsid w:val="007A5A0D"/>
    <w:rsid w:val="007A6FCC"/>
    <w:rsid w:val="007A7216"/>
    <w:rsid w:val="007A73A9"/>
    <w:rsid w:val="007B0241"/>
    <w:rsid w:val="007B071E"/>
    <w:rsid w:val="007B1088"/>
    <w:rsid w:val="007B10C1"/>
    <w:rsid w:val="007B1320"/>
    <w:rsid w:val="007B21F5"/>
    <w:rsid w:val="007B28F0"/>
    <w:rsid w:val="007B2C8A"/>
    <w:rsid w:val="007B32F3"/>
    <w:rsid w:val="007B3653"/>
    <w:rsid w:val="007B3E7C"/>
    <w:rsid w:val="007B4494"/>
    <w:rsid w:val="007B44B1"/>
    <w:rsid w:val="007B4670"/>
    <w:rsid w:val="007B5E51"/>
    <w:rsid w:val="007B65C2"/>
    <w:rsid w:val="007B65E3"/>
    <w:rsid w:val="007B675A"/>
    <w:rsid w:val="007B7866"/>
    <w:rsid w:val="007C0322"/>
    <w:rsid w:val="007C0354"/>
    <w:rsid w:val="007C2051"/>
    <w:rsid w:val="007C2862"/>
    <w:rsid w:val="007C2C1A"/>
    <w:rsid w:val="007C2EAF"/>
    <w:rsid w:val="007C3D3F"/>
    <w:rsid w:val="007C45FA"/>
    <w:rsid w:val="007C4765"/>
    <w:rsid w:val="007C4A69"/>
    <w:rsid w:val="007C5A14"/>
    <w:rsid w:val="007C63D0"/>
    <w:rsid w:val="007C6CBC"/>
    <w:rsid w:val="007C6EB9"/>
    <w:rsid w:val="007C7270"/>
    <w:rsid w:val="007C7B24"/>
    <w:rsid w:val="007C7C2F"/>
    <w:rsid w:val="007C7E36"/>
    <w:rsid w:val="007D00B4"/>
    <w:rsid w:val="007D0772"/>
    <w:rsid w:val="007D0AAE"/>
    <w:rsid w:val="007D0E4E"/>
    <w:rsid w:val="007D269D"/>
    <w:rsid w:val="007D3BD8"/>
    <w:rsid w:val="007D45DE"/>
    <w:rsid w:val="007D4A7D"/>
    <w:rsid w:val="007D4B6C"/>
    <w:rsid w:val="007D539E"/>
    <w:rsid w:val="007D55AE"/>
    <w:rsid w:val="007D59D6"/>
    <w:rsid w:val="007D6871"/>
    <w:rsid w:val="007D68AB"/>
    <w:rsid w:val="007D69C8"/>
    <w:rsid w:val="007D7B26"/>
    <w:rsid w:val="007E069D"/>
    <w:rsid w:val="007E161C"/>
    <w:rsid w:val="007E235F"/>
    <w:rsid w:val="007E23B9"/>
    <w:rsid w:val="007E3E2D"/>
    <w:rsid w:val="007E4066"/>
    <w:rsid w:val="007E4658"/>
    <w:rsid w:val="007E46D7"/>
    <w:rsid w:val="007E4CE9"/>
    <w:rsid w:val="007E5401"/>
    <w:rsid w:val="007E5BDE"/>
    <w:rsid w:val="007E5E2B"/>
    <w:rsid w:val="007E66A6"/>
    <w:rsid w:val="007E6B06"/>
    <w:rsid w:val="007E70CB"/>
    <w:rsid w:val="007E7413"/>
    <w:rsid w:val="007E74CD"/>
    <w:rsid w:val="007E7534"/>
    <w:rsid w:val="007E789D"/>
    <w:rsid w:val="007E7CD0"/>
    <w:rsid w:val="007F0D0B"/>
    <w:rsid w:val="007F0D60"/>
    <w:rsid w:val="007F126D"/>
    <w:rsid w:val="007F1C1F"/>
    <w:rsid w:val="007F1C71"/>
    <w:rsid w:val="007F24D1"/>
    <w:rsid w:val="007F314D"/>
    <w:rsid w:val="007F37EB"/>
    <w:rsid w:val="007F45E9"/>
    <w:rsid w:val="007F465D"/>
    <w:rsid w:val="007F4CF1"/>
    <w:rsid w:val="007F4D3C"/>
    <w:rsid w:val="007F573D"/>
    <w:rsid w:val="007F5E8F"/>
    <w:rsid w:val="007F6474"/>
    <w:rsid w:val="007F6F04"/>
    <w:rsid w:val="007F707C"/>
    <w:rsid w:val="007F7442"/>
    <w:rsid w:val="007F763A"/>
    <w:rsid w:val="007F7EB0"/>
    <w:rsid w:val="00800B25"/>
    <w:rsid w:val="008013CA"/>
    <w:rsid w:val="008014C9"/>
    <w:rsid w:val="0080151F"/>
    <w:rsid w:val="0080156A"/>
    <w:rsid w:val="008025D0"/>
    <w:rsid w:val="00802994"/>
    <w:rsid w:val="00802EBB"/>
    <w:rsid w:val="00803790"/>
    <w:rsid w:val="008070DE"/>
    <w:rsid w:val="008105B0"/>
    <w:rsid w:val="00812C12"/>
    <w:rsid w:val="00812D66"/>
    <w:rsid w:val="00812E3F"/>
    <w:rsid w:val="008132D5"/>
    <w:rsid w:val="008152FC"/>
    <w:rsid w:val="00815D35"/>
    <w:rsid w:val="00816592"/>
    <w:rsid w:val="00816A08"/>
    <w:rsid w:val="00816C52"/>
    <w:rsid w:val="00817292"/>
    <w:rsid w:val="00817457"/>
    <w:rsid w:val="00817FA0"/>
    <w:rsid w:val="008201D4"/>
    <w:rsid w:val="00820C28"/>
    <w:rsid w:val="00820FDF"/>
    <w:rsid w:val="00821691"/>
    <w:rsid w:val="008229E3"/>
    <w:rsid w:val="00823C3E"/>
    <w:rsid w:val="00823CAC"/>
    <w:rsid w:val="0082470E"/>
    <w:rsid w:val="008249EE"/>
    <w:rsid w:val="00824C87"/>
    <w:rsid w:val="00824DA8"/>
    <w:rsid w:val="00824F4B"/>
    <w:rsid w:val="0082556B"/>
    <w:rsid w:val="008258F8"/>
    <w:rsid w:val="00825F39"/>
    <w:rsid w:val="00825F87"/>
    <w:rsid w:val="0082614C"/>
    <w:rsid w:val="00826205"/>
    <w:rsid w:val="00826FD7"/>
    <w:rsid w:val="0082715B"/>
    <w:rsid w:val="008272F4"/>
    <w:rsid w:val="00827AD0"/>
    <w:rsid w:val="00830EEA"/>
    <w:rsid w:val="00831315"/>
    <w:rsid w:val="008316EB"/>
    <w:rsid w:val="00831782"/>
    <w:rsid w:val="00831880"/>
    <w:rsid w:val="00833DF2"/>
    <w:rsid w:val="00833F36"/>
    <w:rsid w:val="0083525A"/>
    <w:rsid w:val="008352A3"/>
    <w:rsid w:val="00835772"/>
    <w:rsid w:val="008357F6"/>
    <w:rsid w:val="00835E0A"/>
    <w:rsid w:val="008360F5"/>
    <w:rsid w:val="00837295"/>
    <w:rsid w:val="00837CDF"/>
    <w:rsid w:val="00837E08"/>
    <w:rsid w:val="00837EAB"/>
    <w:rsid w:val="008407AD"/>
    <w:rsid w:val="00841979"/>
    <w:rsid w:val="00841A62"/>
    <w:rsid w:val="0084270B"/>
    <w:rsid w:val="00843CB2"/>
    <w:rsid w:val="00844237"/>
    <w:rsid w:val="0084464D"/>
    <w:rsid w:val="008448DD"/>
    <w:rsid w:val="00844DA9"/>
    <w:rsid w:val="00844DDE"/>
    <w:rsid w:val="00844E39"/>
    <w:rsid w:val="008457F1"/>
    <w:rsid w:val="00845806"/>
    <w:rsid w:val="00845826"/>
    <w:rsid w:val="00845F58"/>
    <w:rsid w:val="008461B3"/>
    <w:rsid w:val="008464D4"/>
    <w:rsid w:val="008471A7"/>
    <w:rsid w:val="008479AD"/>
    <w:rsid w:val="008479B3"/>
    <w:rsid w:val="00847D87"/>
    <w:rsid w:val="00847E9D"/>
    <w:rsid w:val="008505CD"/>
    <w:rsid w:val="00850CA3"/>
    <w:rsid w:val="008511A7"/>
    <w:rsid w:val="008516D9"/>
    <w:rsid w:val="008523CA"/>
    <w:rsid w:val="0085241F"/>
    <w:rsid w:val="00852C5A"/>
    <w:rsid w:val="00852D16"/>
    <w:rsid w:val="00852E1F"/>
    <w:rsid w:val="0085493F"/>
    <w:rsid w:val="00854F96"/>
    <w:rsid w:val="00855027"/>
    <w:rsid w:val="00855D35"/>
    <w:rsid w:val="0085629D"/>
    <w:rsid w:val="008562B3"/>
    <w:rsid w:val="00856DDB"/>
    <w:rsid w:val="0085732D"/>
    <w:rsid w:val="00857907"/>
    <w:rsid w:val="0086082C"/>
    <w:rsid w:val="00861085"/>
    <w:rsid w:val="008614B7"/>
    <w:rsid w:val="00861EA2"/>
    <w:rsid w:val="00861F3B"/>
    <w:rsid w:val="008620B9"/>
    <w:rsid w:val="00862732"/>
    <w:rsid w:val="00862F67"/>
    <w:rsid w:val="008637FA"/>
    <w:rsid w:val="00864416"/>
    <w:rsid w:val="0086448C"/>
    <w:rsid w:val="008646F8"/>
    <w:rsid w:val="00864AC7"/>
    <w:rsid w:val="00865BA8"/>
    <w:rsid w:val="00865FE6"/>
    <w:rsid w:val="00866A95"/>
    <w:rsid w:val="00867C90"/>
    <w:rsid w:val="008708F1"/>
    <w:rsid w:val="00870BBB"/>
    <w:rsid w:val="00870CE2"/>
    <w:rsid w:val="00871020"/>
    <w:rsid w:val="00871589"/>
    <w:rsid w:val="00871989"/>
    <w:rsid w:val="00872D03"/>
    <w:rsid w:val="00873E88"/>
    <w:rsid w:val="008754F1"/>
    <w:rsid w:val="00875D4F"/>
    <w:rsid w:val="0087733F"/>
    <w:rsid w:val="00877341"/>
    <w:rsid w:val="008773D6"/>
    <w:rsid w:val="00877EC1"/>
    <w:rsid w:val="008805DB"/>
    <w:rsid w:val="00880B35"/>
    <w:rsid w:val="00880D1E"/>
    <w:rsid w:val="00880D49"/>
    <w:rsid w:val="00880E16"/>
    <w:rsid w:val="008814AB"/>
    <w:rsid w:val="00881CAB"/>
    <w:rsid w:val="008830EB"/>
    <w:rsid w:val="008831B5"/>
    <w:rsid w:val="00883ADA"/>
    <w:rsid w:val="00883B3D"/>
    <w:rsid w:val="00884675"/>
    <w:rsid w:val="00884AB6"/>
    <w:rsid w:val="00885E8D"/>
    <w:rsid w:val="0088605F"/>
    <w:rsid w:val="00886A5E"/>
    <w:rsid w:val="008875E3"/>
    <w:rsid w:val="008902E0"/>
    <w:rsid w:val="00890CC0"/>
    <w:rsid w:val="00891001"/>
    <w:rsid w:val="00891940"/>
    <w:rsid w:val="00891F71"/>
    <w:rsid w:val="00891F76"/>
    <w:rsid w:val="00892014"/>
    <w:rsid w:val="00892653"/>
    <w:rsid w:val="00893430"/>
    <w:rsid w:val="008936AF"/>
    <w:rsid w:val="00893818"/>
    <w:rsid w:val="00894238"/>
    <w:rsid w:val="008943F0"/>
    <w:rsid w:val="008945C7"/>
    <w:rsid w:val="00894ABE"/>
    <w:rsid w:val="00894DB2"/>
    <w:rsid w:val="00894EED"/>
    <w:rsid w:val="008957F7"/>
    <w:rsid w:val="008959FB"/>
    <w:rsid w:val="00895A74"/>
    <w:rsid w:val="0089656C"/>
    <w:rsid w:val="00896E35"/>
    <w:rsid w:val="00896E4F"/>
    <w:rsid w:val="008A121E"/>
    <w:rsid w:val="008A26EC"/>
    <w:rsid w:val="008A29A9"/>
    <w:rsid w:val="008A302F"/>
    <w:rsid w:val="008A3385"/>
    <w:rsid w:val="008A36C8"/>
    <w:rsid w:val="008A3E88"/>
    <w:rsid w:val="008A407A"/>
    <w:rsid w:val="008A45EF"/>
    <w:rsid w:val="008A4EFC"/>
    <w:rsid w:val="008A51C1"/>
    <w:rsid w:val="008A64B2"/>
    <w:rsid w:val="008A67A0"/>
    <w:rsid w:val="008A78CF"/>
    <w:rsid w:val="008A7EAC"/>
    <w:rsid w:val="008A7EE9"/>
    <w:rsid w:val="008B30D9"/>
    <w:rsid w:val="008B3BCB"/>
    <w:rsid w:val="008B3C6C"/>
    <w:rsid w:val="008B51D5"/>
    <w:rsid w:val="008B5CDE"/>
    <w:rsid w:val="008B5FA9"/>
    <w:rsid w:val="008B6D74"/>
    <w:rsid w:val="008B7076"/>
    <w:rsid w:val="008B76F1"/>
    <w:rsid w:val="008B7978"/>
    <w:rsid w:val="008C0DFA"/>
    <w:rsid w:val="008C2097"/>
    <w:rsid w:val="008C2244"/>
    <w:rsid w:val="008C2BCF"/>
    <w:rsid w:val="008C2C44"/>
    <w:rsid w:val="008C2E17"/>
    <w:rsid w:val="008C3820"/>
    <w:rsid w:val="008C3B57"/>
    <w:rsid w:val="008C4A71"/>
    <w:rsid w:val="008C571F"/>
    <w:rsid w:val="008C65D4"/>
    <w:rsid w:val="008C7722"/>
    <w:rsid w:val="008C7AFB"/>
    <w:rsid w:val="008D02BA"/>
    <w:rsid w:val="008D0429"/>
    <w:rsid w:val="008D069E"/>
    <w:rsid w:val="008D1194"/>
    <w:rsid w:val="008D1E45"/>
    <w:rsid w:val="008D27BF"/>
    <w:rsid w:val="008D311A"/>
    <w:rsid w:val="008D34D6"/>
    <w:rsid w:val="008D3780"/>
    <w:rsid w:val="008D3DF4"/>
    <w:rsid w:val="008D5EE6"/>
    <w:rsid w:val="008D65E8"/>
    <w:rsid w:val="008D6D07"/>
    <w:rsid w:val="008D712A"/>
    <w:rsid w:val="008E0BBE"/>
    <w:rsid w:val="008E195B"/>
    <w:rsid w:val="008E1D34"/>
    <w:rsid w:val="008E1E52"/>
    <w:rsid w:val="008E261D"/>
    <w:rsid w:val="008E3143"/>
    <w:rsid w:val="008E3AB4"/>
    <w:rsid w:val="008E4073"/>
    <w:rsid w:val="008E5571"/>
    <w:rsid w:val="008E56E3"/>
    <w:rsid w:val="008E58CC"/>
    <w:rsid w:val="008E6775"/>
    <w:rsid w:val="008E6C75"/>
    <w:rsid w:val="008E6F52"/>
    <w:rsid w:val="008F1B2D"/>
    <w:rsid w:val="008F240B"/>
    <w:rsid w:val="008F243B"/>
    <w:rsid w:val="008F2FDE"/>
    <w:rsid w:val="008F54AD"/>
    <w:rsid w:val="008F596F"/>
    <w:rsid w:val="008F5D7A"/>
    <w:rsid w:val="008F6FEB"/>
    <w:rsid w:val="008F7461"/>
    <w:rsid w:val="00900723"/>
    <w:rsid w:val="00900DD3"/>
    <w:rsid w:val="0090136C"/>
    <w:rsid w:val="009015EC"/>
    <w:rsid w:val="00901CFC"/>
    <w:rsid w:val="0090308B"/>
    <w:rsid w:val="00904383"/>
    <w:rsid w:val="00904C3C"/>
    <w:rsid w:val="0090527B"/>
    <w:rsid w:val="009057C4"/>
    <w:rsid w:val="00906103"/>
    <w:rsid w:val="00906B97"/>
    <w:rsid w:val="00906D08"/>
    <w:rsid w:val="00907AC6"/>
    <w:rsid w:val="00910141"/>
    <w:rsid w:val="00911017"/>
    <w:rsid w:val="009118CE"/>
    <w:rsid w:val="00912706"/>
    <w:rsid w:val="009127FD"/>
    <w:rsid w:val="00912CB9"/>
    <w:rsid w:val="00912FDC"/>
    <w:rsid w:val="009131CB"/>
    <w:rsid w:val="009137DB"/>
    <w:rsid w:val="009138B9"/>
    <w:rsid w:val="0091473A"/>
    <w:rsid w:val="00914AE4"/>
    <w:rsid w:val="009155C6"/>
    <w:rsid w:val="009157B3"/>
    <w:rsid w:val="009161EB"/>
    <w:rsid w:val="009162C7"/>
    <w:rsid w:val="00916561"/>
    <w:rsid w:val="009172D6"/>
    <w:rsid w:val="00917EE5"/>
    <w:rsid w:val="0092052A"/>
    <w:rsid w:val="009207EC"/>
    <w:rsid w:val="0092082C"/>
    <w:rsid w:val="00920DA7"/>
    <w:rsid w:val="009219ED"/>
    <w:rsid w:val="009220C9"/>
    <w:rsid w:val="009220FE"/>
    <w:rsid w:val="009223AA"/>
    <w:rsid w:val="009223B9"/>
    <w:rsid w:val="00922517"/>
    <w:rsid w:val="009225DE"/>
    <w:rsid w:val="00922606"/>
    <w:rsid w:val="00923031"/>
    <w:rsid w:val="009236AE"/>
    <w:rsid w:val="009237BF"/>
    <w:rsid w:val="00924CC4"/>
    <w:rsid w:val="009256EF"/>
    <w:rsid w:val="00925A1B"/>
    <w:rsid w:val="00925F09"/>
    <w:rsid w:val="0092606A"/>
    <w:rsid w:val="00926EF5"/>
    <w:rsid w:val="00927359"/>
    <w:rsid w:val="00927B5F"/>
    <w:rsid w:val="00927DA3"/>
    <w:rsid w:val="009308FA"/>
    <w:rsid w:val="00931051"/>
    <w:rsid w:val="0093196A"/>
    <w:rsid w:val="00931A8F"/>
    <w:rsid w:val="00931C72"/>
    <w:rsid w:val="009324EB"/>
    <w:rsid w:val="00932795"/>
    <w:rsid w:val="00932A08"/>
    <w:rsid w:val="00932FA4"/>
    <w:rsid w:val="00933AE4"/>
    <w:rsid w:val="00933E3F"/>
    <w:rsid w:val="00934C62"/>
    <w:rsid w:val="0093507C"/>
    <w:rsid w:val="0093508B"/>
    <w:rsid w:val="00935524"/>
    <w:rsid w:val="00935BCA"/>
    <w:rsid w:val="00935E29"/>
    <w:rsid w:val="009365D9"/>
    <w:rsid w:val="00936D2D"/>
    <w:rsid w:val="00936DBC"/>
    <w:rsid w:val="00937088"/>
    <w:rsid w:val="009370C1"/>
    <w:rsid w:val="00937E2C"/>
    <w:rsid w:val="00940196"/>
    <w:rsid w:val="00940274"/>
    <w:rsid w:val="00940A89"/>
    <w:rsid w:val="009414A3"/>
    <w:rsid w:val="009421BB"/>
    <w:rsid w:val="0094265D"/>
    <w:rsid w:val="00942A35"/>
    <w:rsid w:val="00942C02"/>
    <w:rsid w:val="00942DA4"/>
    <w:rsid w:val="00942E48"/>
    <w:rsid w:val="0094309A"/>
    <w:rsid w:val="009443EE"/>
    <w:rsid w:val="009447C9"/>
    <w:rsid w:val="00944830"/>
    <w:rsid w:val="00944E3E"/>
    <w:rsid w:val="00945847"/>
    <w:rsid w:val="00945A31"/>
    <w:rsid w:val="00947213"/>
    <w:rsid w:val="00947382"/>
    <w:rsid w:val="00947862"/>
    <w:rsid w:val="00950136"/>
    <w:rsid w:val="0095137F"/>
    <w:rsid w:val="009520F1"/>
    <w:rsid w:val="0095312C"/>
    <w:rsid w:val="0095530B"/>
    <w:rsid w:val="009553C9"/>
    <w:rsid w:val="009553D3"/>
    <w:rsid w:val="00955533"/>
    <w:rsid w:val="0095580C"/>
    <w:rsid w:val="00955CC9"/>
    <w:rsid w:val="00956115"/>
    <w:rsid w:val="00956680"/>
    <w:rsid w:val="009574B1"/>
    <w:rsid w:val="00957AD3"/>
    <w:rsid w:val="00957DF4"/>
    <w:rsid w:val="009601A1"/>
    <w:rsid w:val="009607D3"/>
    <w:rsid w:val="00960DC1"/>
    <w:rsid w:val="00961553"/>
    <w:rsid w:val="00961AC8"/>
    <w:rsid w:val="009625F9"/>
    <w:rsid w:val="00962CD2"/>
    <w:rsid w:val="00964EC6"/>
    <w:rsid w:val="00965042"/>
    <w:rsid w:val="009651E8"/>
    <w:rsid w:val="0096586B"/>
    <w:rsid w:val="00965B82"/>
    <w:rsid w:val="00965E28"/>
    <w:rsid w:val="00965EC0"/>
    <w:rsid w:val="00967B1B"/>
    <w:rsid w:val="00967BA4"/>
    <w:rsid w:val="00972540"/>
    <w:rsid w:val="00972EDF"/>
    <w:rsid w:val="00973EF8"/>
    <w:rsid w:val="009744DB"/>
    <w:rsid w:val="00974EBE"/>
    <w:rsid w:val="009757BF"/>
    <w:rsid w:val="00976106"/>
    <w:rsid w:val="00976B41"/>
    <w:rsid w:val="00977048"/>
    <w:rsid w:val="009770B3"/>
    <w:rsid w:val="00977338"/>
    <w:rsid w:val="009777DE"/>
    <w:rsid w:val="00980BFA"/>
    <w:rsid w:val="00980D64"/>
    <w:rsid w:val="00981BCD"/>
    <w:rsid w:val="009822C5"/>
    <w:rsid w:val="009823E6"/>
    <w:rsid w:val="00983013"/>
    <w:rsid w:val="009830C4"/>
    <w:rsid w:val="00985D06"/>
    <w:rsid w:val="0098646B"/>
    <w:rsid w:val="00986F75"/>
    <w:rsid w:val="0098788C"/>
    <w:rsid w:val="0099092C"/>
    <w:rsid w:val="00990C19"/>
    <w:rsid w:val="00990D8A"/>
    <w:rsid w:val="0099147C"/>
    <w:rsid w:val="00991E29"/>
    <w:rsid w:val="009931A0"/>
    <w:rsid w:val="00993AC6"/>
    <w:rsid w:val="00993E9D"/>
    <w:rsid w:val="0099451A"/>
    <w:rsid w:val="009952BD"/>
    <w:rsid w:val="009953AA"/>
    <w:rsid w:val="00995883"/>
    <w:rsid w:val="00995B20"/>
    <w:rsid w:val="00997139"/>
    <w:rsid w:val="00997BD8"/>
    <w:rsid w:val="009A000E"/>
    <w:rsid w:val="009A002A"/>
    <w:rsid w:val="009A159A"/>
    <w:rsid w:val="009A1830"/>
    <w:rsid w:val="009A1923"/>
    <w:rsid w:val="009A1EF9"/>
    <w:rsid w:val="009A2099"/>
    <w:rsid w:val="009A2B35"/>
    <w:rsid w:val="009A2CE3"/>
    <w:rsid w:val="009A53CA"/>
    <w:rsid w:val="009A6063"/>
    <w:rsid w:val="009A6859"/>
    <w:rsid w:val="009A6B91"/>
    <w:rsid w:val="009A7098"/>
    <w:rsid w:val="009B045D"/>
    <w:rsid w:val="009B0D40"/>
    <w:rsid w:val="009B1BDF"/>
    <w:rsid w:val="009B1CCA"/>
    <w:rsid w:val="009B30EC"/>
    <w:rsid w:val="009B352D"/>
    <w:rsid w:val="009B3B5F"/>
    <w:rsid w:val="009B3F27"/>
    <w:rsid w:val="009B3F2A"/>
    <w:rsid w:val="009B456A"/>
    <w:rsid w:val="009B50F0"/>
    <w:rsid w:val="009B6AE2"/>
    <w:rsid w:val="009B7754"/>
    <w:rsid w:val="009B779C"/>
    <w:rsid w:val="009C00BA"/>
    <w:rsid w:val="009C0BB6"/>
    <w:rsid w:val="009C0C54"/>
    <w:rsid w:val="009C0C70"/>
    <w:rsid w:val="009C0EA8"/>
    <w:rsid w:val="009C14F3"/>
    <w:rsid w:val="009C1827"/>
    <w:rsid w:val="009C1C58"/>
    <w:rsid w:val="009C2739"/>
    <w:rsid w:val="009C2CB1"/>
    <w:rsid w:val="009C41C4"/>
    <w:rsid w:val="009C49A2"/>
    <w:rsid w:val="009C5CCF"/>
    <w:rsid w:val="009C5CE5"/>
    <w:rsid w:val="009C5EA7"/>
    <w:rsid w:val="009C6D80"/>
    <w:rsid w:val="009C76BB"/>
    <w:rsid w:val="009C771F"/>
    <w:rsid w:val="009C7813"/>
    <w:rsid w:val="009C78EA"/>
    <w:rsid w:val="009D0094"/>
    <w:rsid w:val="009D047B"/>
    <w:rsid w:val="009D0D1E"/>
    <w:rsid w:val="009D0DC3"/>
    <w:rsid w:val="009D37D8"/>
    <w:rsid w:val="009D3FF3"/>
    <w:rsid w:val="009D41D5"/>
    <w:rsid w:val="009D468F"/>
    <w:rsid w:val="009D4B5D"/>
    <w:rsid w:val="009D5915"/>
    <w:rsid w:val="009D6051"/>
    <w:rsid w:val="009D661E"/>
    <w:rsid w:val="009D7043"/>
    <w:rsid w:val="009D7BCD"/>
    <w:rsid w:val="009E018A"/>
    <w:rsid w:val="009E02DD"/>
    <w:rsid w:val="009E083D"/>
    <w:rsid w:val="009E0F97"/>
    <w:rsid w:val="009E0F9E"/>
    <w:rsid w:val="009E170B"/>
    <w:rsid w:val="009E1720"/>
    <w:rsid w:val="009E1B7F"/>
    <w:rsid w:val="009E1C48"/>
    <w:rsid w:val="009E2084"/>
    <w:rsid w:val="009E28CA"/>
    <w:rsid w:val="009E2B1B"/>
    <w:rsid w:val="009E2D24"/>
    <w:rsid w:val="009E325D"/>
    <w:rsid w:val="009E55DB"/>
    <w:rsid w:val="009E5822"/>
    <w:rsid w:val="009E5CD8"/>
    <w:rsid w:val="009E625A"/>
    <w:rsid w:val="009E7328"/>
    <w:rsid w:val="009E7562"/>
    <w:rsid w:val="009E7AAA"/>
    <w:rsid w:val="009F090E"/>
    <w:rsid w:val="009F12EB"/>
    <w:rsid w:val="009F1923"/>
    <w:rsid w:val="009F19A4"/>
    <w:rsid w:val="009F1B00"/>
    <w:rsid w:val="009F3634"/>
    <w:rsid w:val="009F36D9"/>
    <w:rsid w:val="009F3D25"/>
    <w:rsid w:val="009F4AF0"/>
    <w:rsid w:val="009F4CDA"/>
    <w:rsid w:val="009F4E60"/>
    <w:rsid w:val="009F555D"/>
    <w:rsid w:val="009F5EA7"/>
    <w:rsid w:val="009F6497"/>
    <w:rsid w:val="009F64FF"/>
    <w:rsid w:val="009F6E91"/>
    <w:rsid w:val="009F7092"/>
    <w:rsid w:val="00A002B3"/>
    <w:rsid w:val="00A008E5"/>
    <w:rsid w:val="00A02588"/>
    <w:rsid w:val="00A026A8"/>
    <w:rsid w:val="00A028A7"/>
    <w:rsid w:val="00A0363C"/>
    <w:rsid w:val="00A043B3"/>
    <w:rsid w:val="00A04410"/>
    <w:rsid w:val="00A04F2D"/>
    <w:rsid w:val="00A050BF"/>
    <w:rsid w:val="00A06817"/>
    <w:rsid w:val="00A06E9E"/>
    <w:rsid w:val="00A06EFC"/>
    <w:rsid w:val="00A07F61"/>
    <w:rsid w:val="00A10854"/>
    <w:rsid w:val="00A13345"/>
    <w:rsid w:val="00A13674"/>
    <w:rsid w:val="00A13B37"/>
    <w:rsid w:val="00A14A95"/>
    <w:rsid w:val="00A15523"/>
    <w:rsid w:val="00A16D69"/>
    <w:rsid w:val="00A1774E"/>
    <w:rsid w:val="00A1D85F"/>
    <w:rsid w:val="00A20127"/>
    <w:rsid w:val="00A23078"/>
    <w:rsid w:val="00A233AB"/>
    <w:rsid w:val="00A2358B"/>
    <w:rsid w:val="00A23749"/>
    <w:rsid w:val="00A23A81"/>
    <w:rsid w:val="00A23B3B"/>
    <w:rsid w:val="00A23C05"/>
    <w:rsid w:val="00A249F4"/>
    <w:rsid w:val="00A24A3A"/>
    <w:rsid w:val="00A25F4B"/>
    <w:rsid w:val="00A26019"/>
    <w:rsid w:val="00A263AF"/>
    <w:rsid w:val="00A27F9F"/>
    <w:rsid w:val="00A3001F"/>
    <w:rsid w:val="00A300CC"/>
    <w:rsid w:val="00A301A9"/>
    <w:rsid w:val="00A302D2"/>
    <w:rsid w:val="00A30BFF"/>
    <w:rsid w:val="00A30CF6"/>
    <w:rsid w:val="00A31468"/>
    <w:rsid w:val="00A3177C"/>
    <w:rsid w:val="00A33FD6"/>
    <w:rsid w:val="00A3417B"/>
    <w:rsid w:val="00A34724"/>
    <w:rsid w:val="00A34F3E"/>
    <w:rsid w:val="00A352B1"/>
    <w:rsid w:val="00A35941"/>
    <w:rsid w:val="00A362ED"/>
    <w:rsid w:val="00A367C6"/>
    <w:rsid w:val="00A36DE4"/>
    <w:rsid w:val="00A372AF"/>
    <w:rsid w:val="00A377BC"/>
    <w:rsid w:val="00A3784F"/>
    <w:rsid w:val="00A37B6C"/>
    <w:rsid w:val="00A40154"/>
    <w:rsid w:val="00A41240"/>
    <w:rsid w:val="00A42EB9"/>
    <w:rsid w:val="00A43DA1"/>
    <w:rsid w:val="00A43DDB"/>
    <w:rsid w:val="00A45515"/>
    <w:rsid w:val="00A45E4B"/>
    <w:rsid w:val="00A46375"/>
    <w:rsid w:val="00A467BB"/>
    <w:rsid w:val="00A47A3C"/>
    <w:rsid w:val="00A527E0"/>
    <w:rsid w:val="00A528C0"/>
    <w:rsid w:val="00A529F3"/>
    <w:rsid w:val="00A54114"/>
    <w:rsid w:val="00A54BC7"/>
    <w:rsid w:val="00A55611"/>
    <w:rsid w:val="00A5574A"/>
    <w:rsid w:val="00A56A98"/>
    <w:rsid w:val="00A579F3"/>
    <w:rsid w:val="00A57AA3"/>
    <w:rsid w:val="00A60B1E"/>
    <w:rsid w:val="00A6228B"/>
    <w:rsid w:val="00A624B7"/>
    <w:rsid w:val="00A62880"/>
    <w:rsid w:val="00A62EB6"/>
    <w:rsid w:val="00A63142"/>
    <w:rsid w:val="00A6378F"/>
    <w:rsid w:val="00A6392D"/>
    <w:rsid w:val="00A63E1F"/>
    <w:rsid w:val="00A64A67"/>
    <w:rsid w:val="00A65587"/>
    <w:rsid w:val="00A6616B"/>
    <w:rsid w:val="00A665B9"/>
    <w:rsid w:val="00A66B06"/>
    <w:rsid w:val="00A67489"/>
    <w:rsid w:val="00A6758A"/>
    <w:rsid w:val="00A70D92"/>
    <w:rsid w:val="00A713A4"/>
    <w:rsid w:val="00A726E8"/>
    <w:rsid w:val="00A74E82"/>
    <w:rsid w:val="00A75D3D"/>
    <w:rsid w:val="00A76EA5"/>
    <w:rsid w:val="00A77B14"/>
    <w:rsid w:val="00A77BE2"/>
    <w:rsid w:val="00A80064"/>
    <w:rsid w:val="00A80737"/>
    <w:rsid w:val="00A80834"/>
    <w:rsid w:val="00A80A7A"/>
    <w:rsid w:val="00A8131D"/>
    <w:rsid w:val="00A817DC"/>
    <w:rsid w:val="00A81C50"/>
    <w:rsid w:val="00A8261C"/>
    <w:rsid w:val="00A829DE"/>
    <w:rsid w:val="00A82AA7"/>
    <w:rsid w:val="00A8347F"/>
    <w:rsid w:val="00A83F3B"/>
    <w:rsid w:val="00A842C7"/>
    <w:rsid w:val="00A844D9"/>
    <w:rsid w:val="00A84BD6"/>
    <w:rsid w:val="00A85CE8"/>
    <w:rsid w:val="00A86562"/>
    <w:rsid w:val="00A87236"/>
    <w:rsid w:val="00A87D22"/>
    <w:rsid w:val="00A9018B"/>
    <w:rsid w:val="00A90DEE"/>
    <w:rsid w:val="00A90EE7"/>
    <w:rsid w:val="00A91BD2"/>
    <w:rsid w:val="00A92B19"/>
    <w:rsid w:val="00A93206"/>
    <w:rsid w:val="00A935E6"/>
    <w:rsid w:val="00A9428C"/>
    <w:rsid w:val="00A94755"/>
    <w:rsid w:val="00A9489F"/>
    <w:rsid w:val="00A94FFA"/>
    <w:rsid w:val="00A95517"/>
    <w:rsid w:val="00A963A6"/>
    <w:rsid w:val="00A967FC"/>
    <w:rsid w:val="00A96E1B"/>
    <w:rsid w:val="00A97D86"/>
    <w:rsid w:val="00A97D8B"/>
    <w:rsid w:val="00AA01EE"/>
    <w:rsid w:val="00AA0431"/>
    <w:rsid w:val="00AA15AC"/>
    <w:rsid w:val="00AA1679"/>
    <w:rsid w:val="00AA1872"/>
    <w:rsid w:val="00AA1E62"/>
    <w:rsid w:val="00AA1F27"/>
    <w:rsid w:val="00AA3984"/>
    <w:rsid w:val="00AA4640"/>
    <w:rsid w:val="00AA4EAF"/>
    <w:rsid w:val="00AA6695"/>
    <w:rsid w:val="00AA679A"/>
    <w:rsid w:val="00AA7579"/>
    <w:rsid w:val="00AA7758"/>
    <w:rsid w:val="00AB0532"/>
    <w:rsid w:val="00AB075E"/>
    <w:rsid w:val="00AB14D3"/>
    <w:rsid w:val="00AB18AF"/>
    <w:rsid w:val="00AB1AD6"/>
    <w:rsid w:val="00AB25A9"/>
    <w:rsid w:val="00AB2959"/>
    <w:rsid w:val="00AB2B80"/>
    <w:rsid w:val="00AB446E"/>
    <w:rsid w:val="00AB47B9"/>
    <w:rsid w:val="00AB589E"/>
    <w:rsid w:val="00AB614E"/>
    <w:rsid w:val="00AB63B7"/>
    <w:rsid w:val="00AB66F2"/>
    <w:rsid w:val="00AB6E95"/>
    <w:rsid w:val="00AB7ACE"/>
    <w:rsid w:val="00AB7B96"/>
    <w:rsid w:val="00AC012A"/>
    <w:rsid w:val="00AC0C29"/>
    <w:rsid w:val="00AC0EC6"/>
    <w:rsid w:val="00AC1D5A"/>
    <w:rsid w:val="00AC1FF1"/>
    <w:rsid w:val="00AC2971"/>
    <w:rsid w:val="00AC2E22"/>
    <w:rsid w:val="00AC45E1"/>
    <w:rsid w:val="00AC55CA"/>
    <w:rsid w:val="00AC59FF"/>
    <w:rsid w:val="00AC7723"/>
    <w:rsid w:val="00AC7849"/>
    <w:rsid w:val="00AD0010"/>
    <w:rsid w:val="00AD1529"/>
    <w:rsid w:val="00AD15C3"/>
    <w:rsid w:val="00AD2231"/>
    <w:rsid w:val="00AD2D5F"/>
    <w:rsid w:val="00AD32C7"/>
    <w:rsid w:val="00AD4818"/>
    <w:rsid w:val="00AD4973"/>
    <w:rsid w:val="00AD550E"/>
    <w:rsid w:val="00AD5564"/>
    <w:rsid w:val="00AD6371"/>
    <w:rsid w:val="00AE025A"/>
    <w:rsid w:val="00AE08B7"/>
    <w:rsid w:val="00AE10CD"/>
    <w:rsid w:val="00AE1D3D"/>
    <w:rsid w:val="00AE244F"/>
    <w:rsid w:val="00AE318F"/>
    <w:rsid w:val="00AE3AF5"/>
    <w:rsid w:val="00AE3E68"/>
    <w:rsid w:val="00AE4437"/>
    <w:rsid w:val="00AE4CE3"/>
    <w:rsid w:val="00AE51A7"/>
    <w:rsid w:val="00AE5A65"/>
    <w:rsid w:val="00AE5E60"/>
    <w:rsid w:val="00AE6B7A"/>
    <w:rsid w:val="00AE75E1"/>
    <w:rsid w:val="00AE7AD6"/>
    <w:rsid w:val="00AF0C04"/>
    <w:rsid w:val="00AF0ECD"/>
    <w:rsid w:val="00AF181C"/>
    <w:rsid w:val="00AF1C2E"/>
    <w:rsid w:val="00AF1E02"/>
    <w:rsid w:val="00AF2216"/>
    <w:rsid w:val="00AF27BF"/>
    <w:rsid w:val="00AF27D1"/>
    <w:rsid w:val="00AF2E30"/>
    <w:rsid w:val="00AF351F"/>
    <w:rsid w:val="00AF44AC"/>
    <w:rsid w:val="00AF452C"/>
    <w:rsid w:val="00AF460B"/>
    <w:rsid w:val="00AF48A5"/>
    <w:rsid w:val="00AF51D2"/>
    <w:rsid w:val="00AF5967"/>
    <w:rsid w:val="00AF59C3"/>
    <w:rsid w:val="00AF6149"/>
    <w:rsid w:val="00AF641F"/>
    <w:rsid w:val="00AF648A"/>
    <w:rsid w:val="00AF70FF"/>
    <w:rsid w:val="00AF71CA"/>
    <w:rsid w:val="00AF739F"/>
    <w:rsid w:val="00AF77B2"/>
    <w:rsid w:val="00B0102A"/>
    <w:rsid w:val="00B0121A"/>
    <w:rsid w:val="00B01C28"/>
    <w:rsid w:val="00B02535"/>
    <w:rsid w:val="00B033A1"/>
    <w:rsid w:val="00B048C1"/>
    <w:rsid w:val="00B04D4F"/>
    <w:rsid w:val="00B052D8"/>
    <w:rsid w:val="00B05582"/>
    <w:rsid w:val="00B05C31"/>
    <w:rsid w:val="00B05DEB"/>
    <w:rsid w:val="00B06257"/>
    <w:rsid w:val="00B06F36"/>
    <w:rsid w:val="00B071EE"/>
    <w:rsid w:val="00B073BF"/>
    <w:rsid w:val="00B1015D"/>
    <w:rsid w:val="00B1057C"/>
    <w:rsid w:val="00B10C64"/>
    <w:rsid w:val="00B10F41"/>
    <w:rsid w:val="00B12376"/>
    <w:rsid w:val="00B137C2"/>
    <w:rsid w:val="00B139BE"/>
    <w:rsid w:val="00B142F1"/>
    <w:rsid w:val="00B15CE8"/>
    <w:rsid w:val="00B16473"/>
    <w:rsid w:val="00B16E24"/>
    <w:rsid w:val="00B16FB2"/>
    <w:rsid w:val="00B20986"/>
    <w:rsid w:val="00B21387"/>
    <w:rsid w:val="00B21EBC"/>
    <w:rsid w:val="00B22999"/>
    <w:rsid w:val="00B22F7D"/>
    <w:rsid w:val="00B2409C"/>
    <w:rsid w:val="00B255D0"/>
    <w:rsid w:val="00B258BA"/>
    <w:rsid w:val="00B25950"/>
    <w:rsid w:val="00B25F7C"/>
    <w:rsid w:val="00B26074"/>
    <w:rsid w:val="00B2645B"/>
    <w:rsid w:val="00B264E6"/>
    <w:rsid w:val="00B26F23"/>
    <w:rsid w:val="00B2750A"/>
    <w:rsid w:val="00B3010A"/>
    <w:rsid w:val="00B3026C"/>
    <w:rsid w:val="00B31930"/>
    <w:rsid w:val="00B33681"/>
    <w:rsid w:val="00B3418A"/>
    <w:rsid w:val="00B355E4"/>
    <w:rsid w:val="00B35B2D"/>
    <w:rsid w:val="00B3654F"/>
    <w:rsid w:val="00B36F93"/>
    <w:rsid w:val="00B402F7"/>
    <w:rsid w:val="00B40AEB"/>
    <w:rsid w:val="00B417AF"/>
    <w:rsid w:val="00B41E54"/>
    <w:rsid w:val="00B41F14"/>
    <w:rsid w:val="00B426B0"/>
    <w:rsid w:val="00B42802"/>
    <w:rsid w:val="00B431CA"/>
    <w:rsid w:val="00B4331D"/>
    <w:rsid w:val="00B4334B"/>
    <w:rsid w:val="00B460F2"/>
    <w:rsid w:val="00B46229"/>
    <w:rsid w:val="00B46744"/>
    <w:rsid w:val="00B46DDA"/>
    <w:rsid w:val="00B475BF"/>
    <w:rsid w:val="00B47EC7"/>
    <w:rsid w:val="00B50016"/>
    <w:rsid w:val="00B50D9D"/>
    <w:rsid w:val="00B510A9"/>
    <w:rsid w:val="00B51630"/>
    <w:rsid w:val="00B51807"/>
    <w:rsid w:val="00B51FDB"/>
    <w:rsid w:val="00B52863"/>
    <w:rsid w:val="00B5306B"/>
    <w:rsid w:val="00B53265"/>
    <w:rsid w:val="00B5344A"/>
    <w:rsid w:val="00B543D3"/>
    <w:rsid w:val="00B545B9"/>
    <w:rsid w:val="00B54698"/>
    <w:rsid w:val="00B54D9F"/>
    <w:rsid w:val="00B5539E"/>
    <w:rsid w:val="00B5592B"/>
    <w:rsid w:val="00B559A6"/>
    <w:rsid w:val="00B56420"/>
    <w:rsid w:val="00B5702D"/>
    <w:rsid w:val="00B609B3"/>
    <w:rsid w:val="00B60A2F"/>
    <w:rsid w:val="00B649BF"/>
    <w:rsid w:val="00B653F5"/>
    <w:rsid w:val="00B670D3"/>
    <w:rsid w:val="00B672A4"/>
    <w:rsid w:val="00B675FE"/>
    <w:rsid w:val="00B6785D"/>
    <w:rsid w:val="00B67941"/>
    <w:rsid w:val="00B703CB"/>
    <w:rsid w:val="00B70B58"/>
    <w:rsid w:val="00B70B9A"/>
    <w:rsid w:val="00B71403"/>
    <w:rsid w:val="00B719E4"/>
    <w:rsid w:val="00B72125"/>
    <w:rsid w:val="00B723B0"/>
    <w:rsid w:val="00B7257B"/>
    <w:rsid w:val="00B72994"/>
    <w:rsid w:val="00B732A5"/>
    <w:rsid w:val="00B73362"/>
    <w:rsid w:val="00B73440"/>
    <w:rsid w:val="00B73671"/>
    <w:rsid w:val="00B73DAE"/>
    <w:rsid w:val="00B741F9"/>
    <w:rsid w:val="00B74292"/>
    <w:rsid w:val="00B745B3"/>
    <w:rsid w:val="00B74966"/>
    <w:rsid w:val="00B74E88"/>
    <w:rsid w:val="00B753F1"/>
    <w:rsid w:val="00B758E9"/>
    <w:rsid w:val="00B75CF9"/>
    <w:rsid w:val="00B7693F"/>
    <w:rsid w:val="00B76B00"/>
    <w:rsid w:val="00B76E00"/>
    <w:rsid w:val="00B770AE"/>
    <w:rsid w:val="00B7745F"/>
    <w:rsid w:val="00B8174C"/>
    <w:rsid w:val="00B81795"/>
    <w:rsid w:val="00B83633"/>
    <w:rsid w:val="00B83644"/>
    <w:rsid w:val="00B8380A"/>
    <w:rsid w:val="00B83E62"/>
    <w:rsid w:val="00B83F2A"/>
    <w:rsid w:val="00B841A6"/>
    <w:rsid w:val="00B848F5"/>
    <w:rsid w:val="00B85A58"/>
    <w:rsid w:val="00B85DFE"/>
    <w:rsid w:val="00B86BD5"/>
    <w:rsid w:val="00B87313"/>
    <w:rsid w:val="00B915D3"/>
    <w:rsid w:val="00B91831"/>
    <w:rsid w:val="00B922F3"/>
    <w:rsid w:val="00B925A7"/>
    <w:rsid w:val="00B934C7"/>
    <w:rsid w:val="00B93C34"/>
    <w:rsid w:val="00B946AB"/>
    <w:rsid w:val="00B968AF"/>
    <w:rsid w:val="00B9694B"/>
    <w:rsid w:val="00B96A33"/>
    <w:rsid w:val="00B97134"/>
    <w:rsid w:val="00B9718F"/>
    <w:rsid w:val="00B97768"/>
    <w:rsid w:val="00B97AEF"/>
    <w:rsid w:val="00B9BDAB"/>
    <w:rsid w:val="00BA03E3"/>
    <w:rsid w:val="00BA06CE"/>
    <w:rsid w:val="00BA074B"/>
    <w:rsid w:val="00BA0A0A"/>
    <w:rsid w:val="00BA0B12"/>
    <w:rsid w:val="00BA0D6D"/>
    <w:rsid w:val="00BA0F81"/>
    <w:rsid w:val="00BA1B99"/>
    <w:rsid w:val="00BA258E"/>
    <w:rsid w:val="00BA2A22"/>
    <w:rsid w:val="00BA387D"/>
    <w:rsid w:val="00BA3C55"/>
    <w:rsid w:val="00BA489C"/>
    <w:rsid w:val="00BA502F"/>
    <w:rsid w:val="00BA63E9"/>
    <w:rsid w:val="00BA6EF8"/>
    <w:rsid w:val="00BA7426"/>
    <w:rsid w:val="00BA7CDF"/>
    <w:rsid w:val="00BB01B5"/>
    <w:rsid w:val="00BB064D"/>
    <w:rsid w:val="00BB0C12"/>
    <w:rsid w:val="00BB0C3C"/>
    <w:rsid w:val="00BB0F18"/>
    <w:rsid w:val="00BB0FCD"/>
    <w:rsid w:val="00BB19C2"/>
    <w:rsid w:val="00BB3185"/>
    <w:rsid w:val="00BB39EF"/>
    <w:rsid w:val="00BB40C3"/>
    <w:rsid w:val="00BB4454"/>
    <w:rsid w:val="00BB522E"/>
    <w:rsid w:val="00BB6011"/>
    <w:rsid w:val="00BB6172"/>
    <w:rsid w:val="00BB62DA"/>
    <w:rsid w:val="00BB638D"/>
    <w:rsid w:val="00BB6878"/>
    <w:rsid w:val="00BB70B8"/>
    <w:rsid w:val="00BB74AA"/>
    <w:rsid w:val="00BC0288"/>
    <w:rsid w:val="00BC058A"/>
    <w:rsid w:val="00BC0953"/>
    <w:rsid w:val="00BC1212"/>
    <w:rsid w:val="00BC1932"/>
    <w:rsid w:val="00BC1E1F"/>
    <w:rsid w:val="00BC1F24"/>
    <w:rsid w:val="00BC201A"/>
    <w:rsid w:val="00BC248B"/>
    <w:rsid w:val="00BC25F2"/>
    <w:rsid w:val="00BC4B55"/>
    <w:rsid w:val="00BC5D30"/>
    <w:rsid w:val="00BC5E46"/>
    <w:rsid w:val="00BC5E82"/>
    <w:rsid w:val="00BD03A2"/>
    <w:rsid w:val="00BD055A"/>
    <w:rsid w:val="00BD0A88"/>
    <w:rsid w:val="00BD0F18"/>
    <w:rsid w:val="00BD179A"/>
    <w:rsid w:val="00BD28C3"/>
    <w:rsid w:val="00BD2B7C"/>
    <w:rsid w:val="00BD2F5B"/>
    <w:rsid w:val="00BD363B"/>
    <w:rsid w:val="00BD40C5"/>
    <w:rsid w:val="00BD40E5"/>
    <w:rsid w:val="00BD5FE4"/>
    <w:rsid w:val="00BD7178"/>
    <w:rsid w:val="00BD777C"/>
    <w:rsid w:val="00BD7852"/>
    <w:rsid w:val="00BE0582"/>
    <w:rsid w:val="00BE076F"/>
    <w:rsid w:val="00BE0B5E"/>
    <w:rsid w:val="00BE1E86"/>
    <w:rsid w:val="00BE21E0"/>
    <w:rsid w:val="00BE2C7B"/>
    <w:rsid w:val="00BE2E0E"/>
    <w:rsid w:val="00BE3193"/>
    <w:rsid w:val="00BE3E55"/>
    <w:rsid w:val="00BE41B6"/>
    <w:rsid w:val="00BE4A5A"/>
    <w:rsid w:val="00BE531F"/>
    <w:rsid w:val="00BE55CD"/>
    <w:rsid w:val="00BE5B65"/>
    <w:rsid w:val="00BE5CAA"/>
    <w:rsid w:val="00BE5DEB"/>
    <w:rsid w:val="00BE7725"/>
    <w:rsid w:val="00BE79AB"/>
    <w:rsid w:val="00BE7AA1"/>
    <w:rsid w:val="00BE7D14"/>
    <w:rsid w:val="00BF0FE0"/>
    <w:rsid w:val="00BF1032"/>
    <w:rsid w:val="00BF1126"/>
    <w:rsid w:val="00BF1995"/>
    <w:rsid w:val="00BF1B29"/>
    <w:rsid w:val="00BF1C9C"/>
    <w:rsid w:val="00BF2B53"/>
    <w:rsid w:val="00BF3636"/>
    <w:rsid w:val="00BF4085"/>
    <w:rsid w:val="00BF56F4"/>
    <w:rsid w:val="00BF72A0"/>
    <w:rsid w:val="00C009D2"/>
    <w:rsid w:val="00C0302E"/>
    <w:rsid w:val="00C035C1"/>
    <w:rsid w:val="00C03AF9"/>
    <w:rsid w:val="00C03F79"/>
    <w:rsid w:val="00C04210"/>
    <w:rsid w:val="00C04427"/>
    <w:rsid w:val="00C04504"/>
    <w:rsid w:val="00C052AC"/>
    <w:rsid w:val="00C05C21"/>
    <w:rsid w:val="00C06FFA"/>
    <w:rsid w:val="00C07FA3"/>
    <w:rsid w:val="00C10244"/>
    <w:rsid w:val="00C10FC7"/>
    <w:rsid w:val="00C1175A"/>
    <w:rsid w:val="00C11A6E"/>
    <w:rsid w:val="00C1234D"/>
    <w:rsid w:val="00C1254B"/>
    <w:rsid w:val="00C134B5"/>
    <w:rsid w:val="00C13575"/>
    <w:rsid w:val="00C139D6"/>
    <w:rsid w:val="00C13F52"/>
    <w:rsid w:val="00C143EB"/>
    <w:rsid w:val="00C14BB6"/>
    <w:rsid w:val="00C15307"/>
    <w:rsid w:val="00C156C1"/>
    <w:rsid w:val="00C15708"/>
    <w:rsid w:val="00C15CA5"/>
    <w:rsid w:val="00C15EA9"/>
    <w:rsid w:val="00C15F01"/>
    <w:rsid w:val="00C16CBA"/>
    <w:rsid w:val="00C17024"/>
    <w:rsid w:val="00C171C4"/>
    <w:rsid w:val="00C17B12"/>
    <w:rsid w:val="00C20A61"/>
    <w:rsid w:val="00C20DD1"/>
    <w:rsid w:val="00C214EA"/>
    <w:rsid w:val="00C2167F"/>
    <w:rsid w:val="00C223E9"/>
    <w:rsid w:val="00C2293D"/>
    <w:rsid w:val="00C229A9"/>
    <w:rsid w:val="00C22A0E"/>
    <w:rsid w:val="00C231DA"/>
    <w:rsid w:val="00C232EE"/>
    <w:rsid w:val="00C23B51"/>
    <w:rsid w:val="00C23C4E"/>
    <w:rsid w:val="00C2440A"/>
    <w:rsid w:val="00C247EA"/>
    <w:rsid w:val="00C2482B"/>
    <w:rsid w:val="00C26E96"/>
    <w:rsid w:val="00C30AAE"/>
    <w:rsid w:val="00C3155C"/>
    <w:rsid w:val="00C319AD"/>
    <w:rsid w:val="00C32355"/>
    <w:rsid w:val="00C327CF"/>
    <w:rsid w:val="00C32E15"/>
    <w:rsid w:val="00C33137"/>
    <w:rsid w:val="00C34158"/>
    <w:rsid w:val="00C342C4"/>
    <w:rsid w:val="00C346A5"/>
    <w:rsid w:val="00C34FB8"/>
    <w:rsid w:val="00C363D7"/>
    <w:rsid w:val="00C3648E"/>
    <w:rsid w:val="00C36A48"/>
    <w:rsid w:val="00C41921"/>
    <w:rsid w:val="00C41C9F"/>
    <w:rsid w:val="00C42AC3"/>
    <w:rsid w:val="00C42D71"/>
    <w:rsid w:val="00C42E2B"/>
    <w:rsid w:val="00C43234"/>
    <w:rsid w:val="00C44755"/>
    <w:rsid w:val="00C459DC"/>
    <w:rsid w:val="00C4602F"/>
    <w:rsid w:val="00C46A67"/>
    <w:rsid w:val="00C47669"/>
    <w:rsid w:val="00C47867"/>
    <w:rsid w:val="00C50853"/>
    <w:rsid w:val="00C51417"/>
    <w:rsid w:val="00C51A93"/>
    <w:rsid w:val="00C5248A"/>
    <w:rsid w:val="00C530EF"/>
    <w:rsid w:val="00C53568"/>
    <w:rsid w:val="00C53C98"/>
    <w:rsid w:val="00C53D35"/>
    <w:rsid w:val="00C55DEA"/>
    <w:rsid w:val="00C55E45"/>
    <w:rsid w:val="00C56FDF"/>
    <w:rsid w:val="00C57811"/>
    <w:rsid w:val="00C57A56"/>
    <w:rsid w:val="00C57CBE"/>
    <w:rsid w:val="00C60723"/>
    <w:rsid w:val="00C60BB6"/>
    <w:rsid w:val="00C60DD9"/>
    <w:rsid w:val="00C6156F"/>
    <w:rsid w:val="00C61582"/>
    <w:rsid w:val="00C61785"/>
    <w:rsid w:val="00C61A53"/>
    <w:rsid w:val="00C61E95"/>
    <w:rsid w:val="00C61EB2"/>
    <w:rsid w:val="00C6446B"/>
    <w:rsid w:val="00C6463F"/>
    <w:rsid w:val="00C661F7"/>
    <w:rsid w:val="00C66DEB"/>
    <w:rsid w:val="00C67056"/>
    <w:rsid w:val="00C70205"/>
    <w:rsid w:val="00C70516"/>
    <w:rsid w:val="00C70B4D"/>
    <w:rsid w:val="00C70EB2"/>
    <w:rsid w:val="00C72F87"/>
    <w:rsid w:val="00C73559"/>
    <w:rsid w:val="00C735A6"/>
    <w:rsid w:val="00C73A03"/>
    <w:rsid w:val="00C74390"/>
    <w:rsid w:val="00C74B18"/>
    <w:rsid w:val="00C75164"/>
    <w:rsid w:val="00C75C0A"/>
    <w:rsid w:val="00C763A4"/>
    <w:rsid w:val="00C7655C"/>
    <w:rsid w:val="00C76CE8"/>
    <w:rsid w:val="00C775F6"/>
    <w:rsid w:val="00C77D6C"/>
    <w:rsid w:val="00C80072"/>
    <w:rsid w:val="00C805BF"/>
    <w:rsid w:val="00C80A60"/>
    <w:rsid w:val="00C829D2"/>
    <w:rsid w:val="00C83D6C"/>
    <w:rsid w:val="00C84432"/>
    <w:rsid w:val="00C84FFC"/>
    <w:rsid w:val="00C8516F"/>
    <w:rsid w:val="00C85BB7"/>
    <w:rsid w:val="00C85DEC"/>
    <w:rsid w:val="00C86944"/>
    <w:rsid w:val="00C87487"/>
    <w:rsid w:val="00C87757"/>
    <w:rsid w:val="00C87A0F"/>
    <w:rsid w:val="00C913E6"/>
    <w:rsid w:val="00C91946"/>
    <w:rsid w:val="00C91AB7"/>
    <w:rsid w:val="00C9207C"/>
    <w:rsid w:val="00C924E2"/>
    <w:rsid w:val="00C929C1"/>
    <w:rsid w:val="00C930BE"/>
    <w:rsid w:val="00C93407"/>
    <w:rsid w:val="00C94198"/>
    <w:rsid w:val="00C9460B"/>
    <w:rsid w:val="00C94A16"/>
    <w:rsid w:val="00C9504C"/>
    <w:rsid w:val="00C950A7"/>
    <w:rsid w:val="00C952C1"/>
    <w:rsid w:val="00C95C8D"/>
    <w:rsid w:val="00C95ED4"/>
    <w:rsid w:val="00C97270"/>
    <w:rsid w:val="00C9778C"/>
    <w:rsid w:val="00C97C72"/>
    <w:rsid w:val="00C97CEC"/>
    <w:rsid w:val="00C97D51"/>
    <w:rsid w:val="00C97DD3"/>
    <w:rsid w:val="00CA01E3"/>
    <w:rsid w:val="00CA0C7B"/>
    <w:rsid w:val="00CA1552"/>
    <w:rsid w:val="00CA1842"/>
    <w:rsid w:val="00CA276F"/>
    <w:rsid w:val="00CA27D6"/>
    <w:rsid w:val="00CA33B8"/>
    <w:rsid w:val="00CA362B"/>
    <w:rsid w:val="00CA3A7F"/>
    <w:rsid w:val="00CA568B"/>
    <w:rsid w:val="00CA5D55"/>
    <w:rsid w:val="00CA5D5A"/>
    <w:rsid w:val="00CA62F3"/>
    <w:rsid w:val="00CA7996"/>
    <w:rsid w:val="00CA7AF6"/>
    <w:rsid w:val="00CA7B7D"/>
    <w:rsid w:val="00CA7B94"/>
    <w:rsid w:val="00CB0280"/>
    <w:rsid w:val="00CB0D28"/>
    <w:rsid w:val="00CB14B9"/>
    <w:rsid w:val="00CB1B92"/>
    <w:rsid w:val="00CB1D32"/>
    <w:rsid w:val="00CB2A61"/>
    <w:rsid w:val="00CB2C52"/>
    <w:rsid w:val="00CB32AF"/>
    <w:rsid w:val="00CB3838"/>
    <w:rsid w:val="00CB4263"/>
    <w:rsid w:val="00CB4635"/>
    <w:rsid w:val="00CB49D7"/>
    <w:rsid w:val="00CB5616"/>
    <w:rsid w:val="00CB5D6D"/>
    <w:rsid w:val="00CB646A"/>
    <w:rsid w:val="00CB7933"/>
    <w:rsid w:val="00CB7F3F"/>
    <w:rsid w:val="00CC08E6"/>
    <w:rsid w:val="00CC0976"/>
    <w:rsid w:val="00CC0C5E"/>
    <w:rsid w:val="00CC1778"/>
    <w:rsid w:val="00CC2B06"/>
    <w:rsid w:val="00CC2B81"/>
    <w:rsid w:val="00CC3025"/>
    <w:rsid w:val="00CC3075"/>
    <w:rsid w:val="00CC332B"/>
    <w:rsid w:val="00CC37C5"/>
    <w:rsid w:val="00CC3F2F"/>
    <w:rsid w:val="00CC3F86"/>
    <w:rsid w:val="00CC4B6A"/>
    <w:rsid w:val="00CC590D"/>
    <w:rsid w:val="00CC5F17"/>
    <w:rsid w:val="00CC658C"/>
    <w:rsid w:val="00CC66C3"/>
    <w:rsid w:val="00CC71FC"/>
    <w:rsid w:val="00CD0A3F"/>
    <w:rsid w:val="00CD0D5E"/>
    <w:rsid w:val="00CD0D95"/>
    <w:rsid w:val="00CD2061"/>
    <w:rsid w:val="00CD3319"/>
    <w:rsid w:val="00CD4318"/>
    <w:rsid w:val="00CD46FC"/>
    <w:rsid w:val="00CD4A17"/>
    <w:rsid w:val="00CD4C3F"/>
    <w:rsid w:val="00CD52BB"/>
    <w:rsid w:val="00CD59DD"/>
    <w:rsid w:val="00CD5D9B"/>
    <w:rsid w:val="00CD6242"/>
    <w:rsid w:val="00CD7606"/>
    <w:rsid w:val="00CD7EDA"/>
    <w:rsid w:val="00CE0014"/>
    <w:rsid w:val="00CE0154"/>
    <w:rsid w:val="00CE0276"/>
    <w:rsid w:val="00CE0434"/>
    <w:rsid w:val="00CE077D"/>
    <w:rsid w:val="00CE084E"/>
    <w:rsid w:val="00CE12A8"/>
    <w:rsid w:val="00CE1366"/>
    <w:rsid w:val="00CE1388"/>
    <w:rsid w:val="00CE13D0"/>
    <w:rsid w:val="00CE1C40"/>
    <w:rsid w:val="00CE37D7"/>
    <w:rsid w:val="00CE3821"/>
    <w:rsid w:val="00CE5B2F"/>
    <w:rsid w:val="00CE61D7"/>
    <w:rsid w:val="00CE6920"/>
    <w:rsid w:val="00CE72C9"/>
    <w:rsid w:val="00CE7B87"/>
    <w:rsid w:val="00CF0185"/>
    <w:rsid w:val="00CF06CA"/>
    <w:rsid w:val="00CF0F29"/>
    <w:rsid w:val="00CF2449"/>
    <w:rsid w:val="00CF2F05"/>
    <w:rsid w:val="00CF3495"/>
    <w:rsid w:val="00CF4572"/>
    <w:rsid w:val="00CF4AA3"/>
    <w:rsid w:val="00CF4AB5"/>
    <w:rsid w:val="00CF4B94"/>
    <w:rsid w:val="00CF4D76"/>
    <w:rsid w:val="00CF548E"/>
    <w:rsid w:val="00CF54D1"/>
    <w:rsid w:val="00CF5681"/>
    <w:rsid w:val="00CF5830"/>
    <w:rsid w:val="00CF6339"/>
    <w:rsid w:val="00CF63CA"/>
    <w:rsid w:val="00CF6A0B"/>
    <w:rsid w:val="00CF6DBE"/>
    <w:rsid w:val="00CF6DFC"/>
    <w:rsid w:val="00CF6F51"/>
    <w:rsid w:val="00CF7146"/>
    <w:rsid w:val="00CF72C3"/>
    <w:rsid w:val="00CF7397"/>
    <w:rsid w:val="00CF74D0"/>
    <w:rsid w:val="00CF792F"/>
    <w:rsid w:val="00D00022"/>
    <w:rsid w:val="00D003E6"/>
    <w:rsid w:val="00D0094D"/>
    <w:rsid w:val="00D00F8C"/>
    <w:rsid w:val="00D01507"/>
    <w:rsid w:val="00D017A2"/>
    <w:rsid w:val="00D01E3C"/>
    <w:rsid w:val="00D0219D"/>
    <w:rsid w:val="00D025F2"/>
    <w:rsid w:val="00D0273D"/>
    <w:rsid w:val="00D027BD"/>
    <w:rsid w:val="00D0291E"/>
    <w:rsid w:val="00D03011"/>
    <w:rsid w:val="00D03EA7"/>
    <w:rsid w:val="00D040DD"/>
    <w:rsid w:val="00D043BC"/>
    <w:rsid w:val="00D04C62"/>
    <w:rsid w:val="00D05117"/>
    <w:rsid w:val="00D0605B"/>
    <w:rsid w:val="00D07122"/>
    <w:rsid w:val="00D10571"/>
    <w:rsid w:val="00D10815"/>
    <w:rsid w:val="00D10D1D"/>
    <w:rsid w:val="00D10DEF"/>
    <w:rsid w:val="00D10EEC"/>
    <w:rsid w:val="00D11DD5"/>
    <w:rsid w:val="00D12503"/>
    <w:rsid w:val="00D125EE"/>
    <w:rsid w:val="00D127D9"/>
    <w:rsid w:val="00D12BCA"/>
    <w:rsid w:val="00D12C35"/>
    <w:rsid w:val="00D133B2"/>
    <w:rsid w:val="00D13613"/>
    <w:rsid w:val="00D1382D"/>
    <w:rsid w:val="00D13A45"/>
    <w:rsid w:val="00D13DFF"/>
    <w:rsid w:val="00D14F0E"/>
    <w:rsid w:val="00D1522F"/>
    <w:rsid w:val="00D15C6A"/>
    <w:rsid w:val="00D15CDA"/>
    <w:rsid w:val="00D16B44"/>
    <w:rsid w:val="00D16F85"/>
    <w:rsid w:val="00D17C75"/>
    <w:rsid w:val="00D20771"/>
    <w:rsid w:val="00D2077D"/>
    <w:rsid w:val="00D21E59"/>
    <w:rsid w:val="00D226C1"/>
    <w:rsid w:val="00D22A86"/>
    <w:rsid w:val="00D2436A"/>
    <w:rsid w:val="00D24C1B"/>
    <w:rsid w:val="00D24EF0"/>
    <w:rsid w:val="00D255BC"/>
    <w:rsid w:val="00D258EF"/>
    <w:rsid w:val="00D25A11"/>
    <w:rsid w:val="00D2639A"/>
    <w:rsid w:val="00D2640E"/>
    <w:rsid w:val="00D265ED"/>
    <w:rsid w:val="00D26E0A"/>
    <w:rsid w:val="00D27785"/>
    <w:rsid w:val="00D27B89"/>
    <w:rsid w:val="00D30679"/>
    <w:rsid w:val="00D30DF1"/>
    <w:rsid w:val="00D313A3"/>
    <w:rsid w:val="00D315CC"/>
    <w:rsid w:val="00D31D88"/>
    <w:rsid w:val="00D31F17"/>
    <w:rsid w:val="00D32083"/>
    <w:rsid w:val="00D329B2"/>
    <w:rsid w:val="00D32B6A"/>
    <w:rsid w:val="00D335F2"/>
    <w:rsid w:val="00D3366A"/>
    <w:rsid w:val="00D33982"/>
    <w:rsid w:val="00D33CFE"/>
    <w:rsid w:val="00D3437C"/>
    <w:rsid w:val="00D34AF4"/>
    <w:rsid w:val="00D34C0A"/>
    <w:rsid w:val="00D34C18"/>
    <w:rsid w:val="00D34D7A"/>
    <w:rsid w:val="00D35653"/>
    <w:rsid w:val="00D35ABF"/>
    <w:rsid w:val="00D35F8E"/>
    <w:rsid w:val="00D35FA2"/>
    <w:rsid w:val="00D36C7C"/>
    <w:rsid w:val="00D37E18"/>
    <w:rsid w:val="00D40E86"/>
    <w:rsid w:val="00D41058"/>
    <w:rsid w:val="00D411FC"/>
    <w:rsid w:val="00D41629"/>
    <w:rsid w:val="00D42079"/>
    <w:rsid w:val="00D43000"/>
    <w:rsid w:val="00D43278"/>
    <w:rsid w:val="00D433D8"/>
    <w:rsid w:val="00D43C3E"/>
    <w:rsid w:val="00D43D5B"/>
    <w:rsid w:val="00D440DD"/>
    <w:rsid w:val="00D44299"/>
    <w:rsid w:val="00D458FB"/>
    <w:rsid w:val="00D45BF3"/>
    <w:rsid w:val="00D45CF6"/>
    <w:rsid w:val="00D46858"/>
    <w:rsid w:val="00D4766B"/>
    <w:rsid w:val="00D47A45"/>
    <w:rsid w:val="00D51898"/>
    <w:rsid w:val="00D520FB"/>
    <w:rsid w:val="00D52B16"/>
    <w:rsid w:val="00D53A54"/>
    <w:rsid w:val="00D54468"/>
    <w:rsid w:val="00D54563"/>
    <w:rsid w:val="00D5499B"/>
    <w:rsid w:val="00D54EE2"/>
    <w:rsid w:val="00D5502C"/>
    <w:rsid w:val="00D5523B"/>
    <w:rsid w:val="00D55F3B"/>
    <w:rsid w:val="00D55FC4"/>
    <w:rsid w:val="00D56399"/>
    <w:rsid w:val="00D56E98"/>
    <w:rsid w:val="00D56F08"/>
    <w:rsid w:val="00D56F18"/>
    <w:rsid w:val="00D57CC9"/>
    <w:rsid w:val="00D57F35"/>
    <w:rsid w:val="00D60C97"/>
    <w:rsid w:val="00D61085"/>
    <w:rsid w:val="00D61F55"/>
    <w:rsid w:val="00D624C1"/>
    <w:rsid w:val="00D6292B"/>
    <w:rsid w:val="00D6299F"/>
    <w:rsid w:val="00D63EA6"/>
    <w:rsid w:val="00D650A6"/>
    <w:rsid w:val="00D65598"/>
    <w:rsid w:val="00D65BBF"/>
    <w:rsid w:val="00D6635D"/>
    <w:rsid w:val="00D6640A"/>
    <w:rsid w:val="00D66D92"/>
    <w:rsid w:val="00D674DD"/>
    <w:rsid w:val="00D67C4E"/>
    <w:rsid w:val="00D71B58"/>
    <w:rsid w:val="00D71D7D"/>
    <w:rsid w:val="00D71FD1"/>
    <w:rsid w:val="00D72302"/>
    <w:rsid w:val="00D73357"/>
    <w:rsid w:val="00D73BA6"/>
    <w:rsid w:val="00D74A34"/>
    <w:rsid w:val="00D74E65"/>
    <w:rsid w:val="00D750E8"/>
    <w:rsid w:val="00D761E6"/>
    <w:rsid w:val="00D762EF"/>
    <w:rsid w:val="00D76F63"/>
    <w:rsid w:val="00D77732"/>
    <w:rsid w:val="00D77A5C"/>
    <w:rsid w:val="00D77A9B"/>
    <w:rsid w:val="00D77DBA"/>
    <w:rsid w:val="00D80D69"/>
    <w:rsid w:val="00D8163A"/>
    <w:rsid w:val="00D81A6B"/>
    <w:rsid w:val="00D834B1"/>
    <w:rsid w:val="00D839FB"/>
    <w:rsid w:val="00D83AB3"/>
    <w:rsid w:val="00D85112"/>
    <w:rsid w:val="00D86309"/>
    <w:rsid w:val="00D867FE"/>
    <w:rsid w:val="00D86C81"/>
    <w:rsid w:val="00D87525"/>
    <w:rsid w:val="00D87B89"/>
    <w:rsid w:val="00D9193E"/>
    <w:rsid w:val="00D91AB8"/>
    <w:rsid w:val="00D92472"/>
    <w:rsid w:val="00D93EA4"/>
    <w:rsid w:val="00D94197"/>
    <w:rsid w:val="00D94EA2"/>
    <w:rsid w:val="00D95A45"/>
    <w:rsid w:val="00D961D6"/>
    <w:rsid w:val="00D961DE"/>
    <w:rsid w:val="00D96A0A"/>
    <w:rsid w:val="00D97445"/>
    <w:rsid w:val="00D976FD"/>
    <w:rsid w:val="00D9786C"/>
    <w:rsid w:val="00D97B78"/>
    <w:rsid w:val="00D97F74"/>
    <w:rsid w:val="00DA08AD"/>
    <w:rsid w:val="00DA0ECD"/>
    <w:rsid w:val="00DA10E6"/>
    <w:rsid w:val="00DA16B0"/>
    <w:rsid w:val="00DA1C9D"/>
    <w:rsid w:val="00DA23DF"/>
    <w:rsid w:val="00DA2C66"/>
    <w:rsid w:val="00DA2D89"/>
    <w:rsid w:val="00DA342F"/>
    <w:rsid w:val="00DA3A4F"/>
    <w:rsid w:val="00DA4356"/>
    <w:rsid w:val="00DA4703"/>
    <w:rsid w:val="00DA5428"/>
    <w:rsid w:val="00DA6206"/>
    <w:rsid w:val="00DA6488"/>
    <w:rsid w:val="00DA703A"/>
    <w:rsid w:val="00DA70C4"/>
    <w:rsid w:val="00DA7322"/>
    <w:rsid w:val="00DB03F5"/>
    <w:rsid w:val="00DB0678"/>
    <w:rsid w:val="00DB0F62"/>
    <w:rsid w:val="00DB1630"/>
    <w:rsid w:val="00DB2388"/>
    <w:rsid w:val="00DB2728"/>
    <w:rsid w:val="00DB2FE0"/>
    <w:rsid w:val="00DB369D"/>
    <w:rsid w:val="00DB374B"/>
    <w:rsid w:val="00DB394B"/>
    <w:rsid w:val="00DB44AF"/>
    <w:rsid w:val="00DB469D"/>
    <w:rsid w:val="00DB490C"/>
    <w:rsid w:val="00DB4EF2"/>
    <w:rsid w:val="00DB5FCB"/>
    <w:rsid w:val="00DBE07C"/>
    <w:rsid w:val="00DC06D8"/>
    <w:rsid w:val="00DC10A6"/>
    <w:rsid w:val="00DC12CE"/>
    <w:rsid w:val="00DC22A4"/>
    <w:rsid w:val="00DC25FB"/>
    <w:rsid w:val="00DC2981"/>
    <w:rsid w:val="00DC391F"/>
    <w:rsid w:val="00DC39DD"/>
    <w:rsid w:val="00DC4846"/>
    <w:rsid w:val="00DC4DFB"/>
    <w:rsid w:val="00DC631D"/>
    <w:rsid w:val="00DC6CEF"/>
    <w:rsid w:val="00DC70E8"/>
    <w:rsid w:val="00DC751E"/>
    <w:rsid w:val="00DC78D9"/>
    <w:rsid w:val="00DD02E7"/>
    <w:rsid w:val="00DD0B0B"/>
    <w:rsid w:val="00DD1833"/>
    <w:rsid w:val="00DD38D4"/>
    <w:rsid w:val="00DD38DA"/>
    <w:rsid w:val="00DD4D89"/>
    <w:rsid w:val="00DD5424"/>
    <w:rsid w:val="00DD54E5"/>
    <w:rsid w:val="00DD5775"/>
    <w:rsid w:val="00DD61C6"/>
    <w:rsid w:val="00DD6C3E"/>
    <w:rsid w:val="00DD738D"/>
    <w:rsid w:val="00DD7681"/>
    <w:rsid w:val="00DD7779"/>
    <w:rsid w:val="00DE026F"/>
    <w:rsid w:val="00DE0514"/>
    <w:rsid w:val="00DE0FDC"/>
    <w:rsid w:val="00DE1F0B"/>
    <w:rsid w:val="00DE29FF"/>
    <w:rsid w:val="00DE2B81"/>
    <w:rsid w:val="00DE3551"/>
    <w:rsid w:val="00DE3987"/>
    <w:rsid w:val="00DE5451"/>
    <w:rsid w:val="00DE5D58"/>
    <w:rsid w:val="00DE6CFF"/>
    <w:rsid w:val="00DE7012"/>
    <w:rsid w:val="00DE7DF8"/>
    <w:rsid w:val="00DF07B6"/>
    <w:rsid w:val="00DF0BDE"/>
    <w:rsid w:val="00DF133B"/>
    <w:rsid w:val="00DF1D45"/>
    <w:rsid w:val="00DF1EB8"/>
    <w:rsid w:val="00DF1F24"/>
    <w:rsid w:val="00DF23A0"/>
    <w:rsid w:val="00DF2E91"/>
    <w:rsid w:val="00DF326B"/>
    <w:rsid w:val="00DF3BBC"/>
    <w:rsid w:val="00DF3D5E"/>
    <w:rsid w:val="00DF47C7"/>
    <w:rsid w:val="00DF5438"/>
    <w:rsid w:val="00DF55BF"/>
    <w:rsid w:val="00DF68A3"/>
    <w:rsid w:val="00DF6AC7"/>
    <w:rsid w:val="00DF6DB2"/>
    <w:rsid w:val="00DF6FE0"/>
    <w:rsid w:val="00DF77A6"/>
    <w:rsid w:val="00E00D57"/>
    <w:rsid w:val="00E01023"/>
    <w:rsid w:val="00E01430"/>
    <w:rsid w:val="00E02C26"/>
    <w:rsid w:val="00E037C9"/>
    <w:rsid w:val="00E0463E"/>
    <w:rsid w:val="00E0464D"/>
    <w:rsid w:val="00E04DA5"/>
    <w:rsid w:val="00E05223"/>
    <w:rsid w:val="00E05419"/>
    <w:rsid w:val="00E0550F"/>
    <w:rsid w:val="00E07220"/>
    <w:rsid w:val="00E077AC"/>
    <w:rsid w:val="00E079B5"/>
    <w:rsid w:val="00E10293"/>
    <w:rsid w:val="00E10616"/>
    <w:rsid w:val="00E11563"/>
    <w:rsid w:val="00E12463"/>
    <w:rsid w:val="00E1295F"/>
    <w:rsid w:val="00E12DF8"/>
    <w:rsid w:val="00E12E1C"/>
    <w:rsid w:val="00E144E7"/>
    <w:rsid w:val="00E14D02"/>
    <w:rsid w:val="00E151D2"/>
    <w:rsid w:val="00E15550"/>
    <w:rsid w:val="00E15A44"/>
    <w:rsid w:val="00E16CD8"/>
    <w:rsid w:val="00E16D1D"/>
    <w:rsid w:val="00E17BB2"/>
    <w:rsid w:val="00E201FA"/>
    <w:rsid w:val="00E210A7"/>
    <w:rsid w:val="00E217EF"/>
    <w:rsid w:val="00E2180D"/>
    <w:rsid w:val="00E22449"/>
    <w:rsid w:val="00E244F0"/>
    <w:rsid w:val="00E2507E"/>
    <w:rsid w:val="00E25C5D"/>
    <w:rsid w:val="00E26728"/>
    <w:rsid w:val="00E26B95"/>
    <w:rsid w:val="00E26DDA"/>
    <w:rsid w:val="00E27380"/>
    <w:rsid w:val="00E27870"/>
    <w:rsid w:val="00E27E13"/>
    <w:rsid w:val="00E30551"/>
    <w:rsid w:val="00E3114F"/>
    <w:rsid w:val="00E31591"/>
    <w:rsid w:val="00E31C51"/>
    <w:rsid w:val="00E31EFC"/>
    <w:rsid w:val="00E320C9"/>
    <w:rsid w:val="00E323D9"/>
    <w:rsid w:val="00E328B0"/>
    <w:rsid w:val="00E32C9A"/>
    <w:rsid w:val="00E3302A"/>
    <w:rsid w:val="00E334C7"/>
    <w:rsid w:val="00E33FBE"/>
    <w:rsid w:val="00E34828"/>
    <w:rsid w:val="00E34EA4"/>
    <w:rsid w:val="00E35096"/>
    <w:rsid w:val="00E35ECD"/>
    <w:rsid w:val="00E35FE8"/>
    <w:rsid w:val="00E367FA"/>
    <w:rsid w:val="00E36B41"/>
    <w:rsid w:val="00E370AA"/>
    <w:rsid w:val="00E4031E"/>
    <w:rsid w:val="00E4041D"/>
    <w:rsid w:val="00E40DA1"/>
    <w:rsid w:val="00E42584"/>
    <w:rsid w:val="00E42C14"/>
    <w:rsid w:val="00E43ADF"/>
    <w:rsid w:val="00E4517B"/>
    <w:rsid w:val="00E45203"/>
    <w:rsid w:val="00E45971"/>
    <w:rsid w:val="00E45DF4"/>
    <w:rsid w:val="00E46436"/>
    <w:rsid w:val="00E46C42"/>
    <w:rsid w:val="00E47313"/>
    <w:rsid w:val="00E47D64"/>
    <w:rsid w:val="00E5032F"/>
    <w:rsid w:val="00E50368"/>
    <w:rsid w:val="00E50522"/>
    <w:rsid w:val="00E510AF"/>
    <w:rsid w:val="00E51139"/>
    <w:rsid w:val="00E51791"/>
    <w:rsid w:val="00E520C3"/>
    <w:rsid w:val="00E5295D"/>
    <w:rsid w:val="00E52B0B"/>
    <w:rsid w:val="00E52BA0"/>
    <w:rsid w:val="00E52ECD"/>
    <w:rsid w:val="00E52F04"/>
    <w:rsid w:val="00E5304D"/>
    <w:rsid w:val="00E53A3D"/>
    <w:rsid w:val="00E54062"/>
    <w:rsid w:val="00E54898"/>
    <w:rsid w:val="00E549E6"/>
    <w:rsid w:val="00E55022"/>
    <w:rsid w:val="00E55931"/>
    <w:rsid w:val="00E562C9"/>
    <w:rsid w:val="00E564B5"/>
    <w:rsid w:val="00E576A1"/>
    <w:rsid w:val="00E57C2F"/>
    <w:rsid w:val="00E603D4"/>
    <w:rsid w:val="00E60685"/>
    <w:rsid w:val="00E60C3C"/>
    <w:rsid w:val="00E61292"/>
    <w:rsid w:val="00E6154B"/>
    <w:rsid w:val="00E6260E"/>
    <w:rsid w:val="00E63B36"/>
    <w:rsid w:val="00E63D3B"/>
    <w:rsid w:val="00E6470B"/>
    <w:rsid w:val="00E64876"/>
    <w:rsid w:val="00E65053"/>
    <w:rsid w:val="00E650A9"/>
    <w:rsid w:val="00E65191"/>
    <w:rsid w:val="00E654AD"/>
    <w:rsid w:val="00E65F65"/>
    <w:rsid w:val="00E661EE"/>
    <w:rsid w:val="00E663B9"/>
    <w:rsid w:val="00E669C5"/>
    <w:rsid w:val="00E66D1F"/>
    <w:rsid w:val="00E67058"/>
    <w:rsid w:val="00E67409"/>
    <w:rsid w:val="00E706AD"/>
    <w:rsid w:val="00E715CC"/>
    <w:rsid w:val="00E73019"/>
    <w:rsid w:val="00E73218"/>
    <w:rsid w:val="00E74401"/>
    <w:rsid w:val="00E74ED2"/>
    <w:rsid w:val="00E75845"/>
    <w:rsid w:val="00E75FAA"/>
    <w:rsid w:val="00E76821"/>
    <w:rsid w:val="00E76961"/>
    <w:rsid w:val="00E76BED"/>
    <w:rsid w:val="00E77BDB"/>
    <w:rsid w:val="00E77DED"/>
    <w:rsid w:val="00E8049A"/>
    <w:rsid w:val="00E804C2"/>
    <w:rsid w:val="00E80530"/>
    <w:rsid w:val="00E80855"/>
    <w:rsid w:val="00E80A41"/>
    <w:rsid w:val="00E80A5B"/>
    <w:rsid w:val="00E81AF9"/>
    <w:rsid w:val="00E82019"/>
    <w:rsid w:val="00E825CF"/>
    <w:rsid w:val="00E83726"/>
    <w:rsid w:val="00E83F39"/>
    <w:rsid w:val="00E873FD"/>
    <w:rsid w:val="00E8789C"/>
    <w:rsid w:val="00E904C3"/>
    <w:rsid w:val="00E90BF2"/>
    <w:rsid w:val="00E91CC4"/>
    <w:rsid w:val="00E9273F"/>
    <w:rsid w:val="00E928E0"/>
    <w:rsid w:val="00E93545"/>
    <w:rsid w:val="00E93A06"/>
    <w:rsid w:val="00E93F6B"/>
    <w:rsid w:val="00E945EB"/>
    <w:rsid w:val="00E95117"/>
    <w:rsid w:val="00E966D4"/>
    <w:rsid w:val="00E97952"/>
    <w:rsid w:val="00E97B29"/>
    <w:rsid w:val="00E97B54"/>
    <w:rsid w:val="00EA0D5D"/>
    <w:rsid w:val="00EA1418"/>
    <w:rsid w:val="00EA1451"/>
    <w:rsid w:val="00EA1A92"/>
    <w:rsid w:val="00EA2779"/>
    <w:rsid w:val="00EA31A5"/>
    <w:rsid w:val="00EA4C6D"/>
    <w:rsid w:val="00EA5C79"/>
    <w:rsid w:val="00EA6048"/>
    <w:rsid w:val="00EA61C4"/>
    <w:rsid w:val="00EA687A"/>
    <w:rsid w:val="00EA6957"/>
    <w:rsid w:val="00EA6CD4"/>
    <w:rsid w:val="00EA717F"/>
    <w:rsid w:val="00EA7CF6"/>
    <w:rsid w:val="00EB0073"/>
    <w:rsid w:val="00EB0C87"/>
    <w:rsid w:val="00EB12A4"/>
    <w:rsid w:val="00EB1327"/>
    <w:rsid w:val="00EB16D9"/>
    <w:rsid w:val="00EB173C"/>
    <w:rsid w:val="00EB1F14"/>
    <w:rsid w:val="00EB20AB"/>
    <w:rsid w:val="00EB396F"/>
    <w:rsid w:val="00EB4086"/>
    <w:rsid w:val="00EB5D23"/>
    <w:rsid w:val="00EB61C8"/>
    <w:rsid w:val="00EB7929"/>
    <w:rsid w:val="00EB7B3A"/>
    <w:rsid w:val="00EC0008"/>
    <w:rsid w:val="00EC14AD"/>
    <w:rsid w:val="00EC25C7"/>
    <w:rsid w:val="00EC2FE5"/>
    <w:rsid w:val="00EC34D3"/>
    <w:rsid w:val="00EC3608"/>
    <w:rsid w:val="00EC3713"/>
    <w:rsid w:val="00EC47F6"/>
    <w:rsid w:val="00EC4C09"/>
    <w:rsid w:val="00EC4F5E"/>
    <w:rsid w:val="00EC5DCE"/>
    <w:rsid w:val="00EC69F2"/>
    <w:rsid w:val="00EC7137"/>
    <w:rsid w:val="00EC72D3"/>
    <w:rsid w:val="00EC7AAF"/>
    <w:rsid w:val="00ED0375"/>
    <w:rsid w:val="00ED2921"/>
    <w:rsid w:val="00ED2ED3"/>
    <w:rsid w:val="00ED3ECE"/>
    <w:rsid w:val="00ED427D"/>
    <w:rsid w:val="00ED443B"/>
    <w:rsid w:val="00ED44E0"/>
    <w:rsid w:val="00ED553C"/>
    <w:rsid w:val="00ED5D23"/>
    <w:rsid w:val="00ED61E7"/>
    <w:rsid w:val="00ED6CAE"/>
    <w:rsid w:val="00ED737D"/>
    <w:rsid w:val="00ED740A"/>
    <w:rsid w:val="00EE0748"/>
    <w:rsid w:val="00EE0A66"/>
    <w:rsid w:val="00EE0A89"/>
    <w:rsid w:val="00EE21E7"/>
    <w:rsid w:val="00EE30D0"/>
    <w:rsid w:val="00EE376E"/>
    <w:rsid w:val="00EE385A"/>
    <w:rsid w:val="00EE3F91"/>
    <w:rsid w:val="00EE4821"/>
    <w:rsid w:val="00EE54A2"/>
    <w:rsid w:val="00EE5D6C"/>
    <w:rsid w:val="00EE6725"/>
    <w:rsid w:val="00EE6B5B"/>
    <w:rsid w:val="00EE71B0"/>
    <w:rsid w:val="00EE74F6"/>
    <w:rsid w:val="00EE794B"/>
    <w:rsid w:val="00EF008C"/>
    <w:rsid w:val="00EF01C0"/>
    <w:rsid w:val="00EF054E"/>
    <w:rsid w:val="00EF0B61"/>
    <w:rsid w:val="00EF0F2B"/>
    <w:rsid w:val="00EF14D5"/>
    <w:rsid w:val="00EF19D7"/>
    <w:rsid w:val="00EF1EC2"/>
    <w:rsid w:val="00EF2F0F"/>
    <w:rsid w:val="00EF34FB"/>
    <w:rsid w:val="00EF374A"/>
    <w:rsid w:val="00EF4E97"/>
    <w:rsid w:val="00EF518E"/>
    <w:rsid w:val="00EF5389"/>
    <w:rsid w:val="00EF5520"/>
    <w:rsid w:val="00EF55EF"/>
    <w:rsid w:val="00EF570B"/>
    <w:rsid w:val="00EF5937"/>
    <w:rsid w:val="00EF6092"/>
    <w:rsid w:val="00EF6B9D"/>
    <w:rsid w:val="00EF7CD7"/>
    <w:rsid w:val="00F00FB5"/>
    <w:rsid w:val="00F01F90"/>
    <w:rsid w:val="00F036A3"/>
    <w:rsid w:val="00F046CD"/>
    <w:rsid w:val="00F05C89"/>
    <w:rsid w:val="00F0672E"/>
    <w:rsid w:val="00F06738"/>
    <w:rsid w:val="00F06804"/>
    <w:rsid w:val="00F068C5"/>
    <w:rsid w:val="00F073D5"/>
    <w:rsid w:val="00F10331"/>
    <w:rsid w:val="00F104E4"/>
    <w:rsid w:val="00F10798"/>
    <w:rsid w:val="00F109CE"/>
    <w:rsid w:val="00F10FED"/>
    <w:rsid w:val="00F11A8A"/>
    <w:rsid w:val="00F122C3"/>
    <w:rsid w:val="00F126B0"/>
    <w:rsid w:val="00F12813"/>
    <w:rsid w:val="00F131D3"/>
    <w:rsid w:val="00F1347C"/>
    <w:rsid w:val="00F13589"/>
    <w:rsid w:val="00F13AD8"/>
    <w:rsid w:val="00F14560"/>
    <w:rsid w:val="00F14750"/>
    <w:rsid w:val="00F14E44"/>
    <w:rsid w:val="00F157CB"/>
    <w:rsid w:val="00F16DF6"/>
    <w:rsid w:val="00F16E91"/>
    <w:rsid w:val="00F173C9"/>
    <w:rsid w:val="00F178C7"/>
    <w:rsid w:val="00F200D8"/>
    <w:rsid w:val="00F203E2"/>
    <w:rsid w:val="00F2098B"/>
    <w:rsid w:val="00F20CC7"/>
    <w:rsid w:val="00F20FBA"/>
    <w:rsid w:val="00F211BA"/>
    <w:rsid w:val="00F220FA"/>
    <w:rsid w:val="00F22224"/>
    <w:rsid w:val="00F222E6"/>
    <w:rsid w:val="00F22EED"/>
    <w:rsid w:val="00F23051"/>
    <w:rsid w:val="00F238FD"/>
    <w:rsid w:val="00F253CF"/>
    <w:rsid w:val="00F25BDE"/>
    <w:rsid w:val="00F25E35"/>
    <w:rsid w:val="00F2633A"/>
    <w:rsid w:val="00F26772"/>
    <w:rsid w:val="00F26D88"/>
    <w:rsid w:val="00F27787"/>
    <w:rsid w:val="00F277FC"/>
    <w:rsid w:val="00F27AC6"/>
    <w:rsid w:val="00F30F85"/>
    <w:rsid w:val="00F3105F"/>
    <w:rsid w:val="00F3136C"/>
    <w:rsid w:val="00F31A15"/>
    <w:rsid w:val="00F31F38"/>
    <w:rsid w:val="00F32C7D"/>
    <w:rsid w:val="00F331D7"/>
    <w:rsid w:val="00F33567"/>
    <w:rsid w:val="00F33704"/>
    <w:rsid w:val="00F338BF"/>
    <w:rsid w:val="00F33C11"/>
    <w:rsid w:val="00F342ED"/>
    <w:rsid w:val="00F3458E"/>
    <w:rsid w:val="00F3476F"/>
    <w:rsid w:val="00F351B1"/>
    <w:rsid w:val="00F35ADB"/>
    <w:rsid w:val="00F35CD1"/>
    <w:rsid w:val="00F36207"/>
    <w:rsid w:val="00F363F5"/>
    <w:rsid w:val="00F365C5"/>
    <w:rsid w:val="00F36C92"/>
    <w:rsid w:val="00F37149"/>
    <w:rsid w:val="00F40050"/>
    <w:rsid w:val="00F41606"/>
    <w:rsid w:val="00F41A2C"/>
    <w:rsid w:val="00F428FC"/>
    <w:rsid w:val="00F43142"/>
    <w:rsid w:val="00F4451E"/>
    <w:rsid w:val="00F44C80"/>
    <w:rsid w:val="00F44CBC"/>
    <w:rsid w:val="00F45649"/>
    <w:rsid w:val="00F46019"/>
    <w:rsid w:val="00F461A2"/>
    <w:rsid w:val="00F46326"/>
    <w:rsid w:val="00F474CA"/>
    <w:rsid w:val="00F47FAD"/>
    <w:rsid w:val="00F5146E"/>
    <w:rsid w:val="00F518BD"/>
    <w:rsid w:val="00F51913"/>
    <w:rsid w:val="00F51DC0"/>
    <w:rsid w:val="00F51E7B"/>
    <w:rsid w:val="00F5241B"/>
    <w:rsid w:val="00F53A65"/>
    <w:rsid w:val="00F53EB2"/>
    <w:rsid w:val="00F53F14"/>
    <w:rsid w:val="00F54994"/>
    <w:rsid w:val="00F54C45"/>
    <w:rsid w:val="00F5568F"/>
    <w:rsid w:val="00F559E0"/>
    <w:rsid w:val="00F560B6"/>
    <w:rsid w:val="00F56F1B"/>
    <w:rsid w:val="00F57461"/>
    <w:rsid w:val="00F57A2E"/>
    <w:rsid w:val="00F57AFF"/>
    <w:rsid w:val="00F616D6"/>
    <w:rsid w:val="00F61DCD"/>
    <w:rsid w:val="00F61F4F"/>
    <w:rsid w:val="00F62069"/>
    <w:rsid w:val="00F62AF2"/>
    <w:rsid w:val="00F63AC2"/>
    <w:rsid w:val="00F654D7"/>
    <w:rsid w:val="00F66816"/>
    <w:rsid w:val="00F6784A"/>
    <w:rsid w:val="00F70506"/>
    <w:rsid w:val="00F70AD6"/>
    <w:rsid w:val="00F70BD7"/>
    <w:rsid w:val="00F71106"/>
    <w:rsid w:val="00F71202"/>
    <w:rsid w:val="00F7370E"/>
    <w:rsid w:val="00F73714"/>
    <w:rsid w:val="00F74F6D"/>
    <w:rsid w:val="00F750A5"/>
    <w:rsid w:val="00F76B11"/>
    <w:rsid w:val="00F76B53"/>
    <w:rsid w:val="00F76CC2"/>
    <w:rsid w:val="00F77158"/>
    <w:rsid w:val="00F773B4"/>
    <w:rsid w:val="00F77466"/>
    <w:rsid w:val="00F7747F"/>
    <w:rsid w:val="00F7785E"/>
    <w:rsid w:val="00F80101"/>
    <w:rsid w:val="00F80C79"/>
    <w:rsid w:val="00F81A45"/>
    <w:rsid w:val="00F81A99"/>
    <w:rsid w:val="00F82474"/>
    <w:rsid w:val="00F82525"/>
    <w:rsid w:val="00F830AC"/>
    <w:rsid w:val="00F8366D"/>
    <w:rsid w:val="00F851FF"/>
    <w:rsid w:val="00F8524E"/>
    <w:rsid w:val="00F85AFD"/>
    <w:rsid w:val="00F85C48"/>
    <w:rsid w:val="00F87715"/>
    <w:rsid w:val="00F87AA9"/>
    <w:rsid w:val="00F87B57"/>
    <w:rsid w:val="00F91199"/>
    <w:rsid w:val="00F91275"/>
    <w:rsid w:val="00F91AD7"/>
    <w:rsid w:val="00F9278A"/>
    <w:rsid w:val="00F92F1C"/>
    <w:rsid w:val="00F94CB5"/>
    <w:rsid w:val="00F954D3"/>
    <w:rsid w:val="00F9563F"/>
    <w:rsid w:val="00F96362"/>
    <w:rsid w:val="00F9666F"/>
    <w:rsid w:val="00F96BBE"/>
    <w:rsid w:val="00F973E1"/>
    <w:rsid w:val="00FA3508"/>
    <w:rsid w:val="00FA3F66"/>
    <w:rsid w:val="00FA4364"/>
    <w:rsid w:val="00FA54B0"/>
    <w:rsid w:val="00FA5658"/>
    <w:rsid w:val="00FA73C4"/>
    <w:rsid w:val="00FA7563"/>
    <w:rsid w:val="00FA7E27"/>
    <w:rsid w:val="00FA7F4F"/>
    <w:rsid w:val="00FB0C00"/>
    <w:rsid w:val="00FB0F1E"/>
    <w:rsid w:val="00FB15BB"/>
    <w:rsid w:val="00FB2802"/>
    <w:rsid w:val="00FB2CF3"/>
    <w:rsid w:val="00FB2EDE"/>
    <w:rsid w:val="00FB2F4A"/>
    <w:rsid w:val="00FB2F74"/>
    <w:rsid w:val="00FB36F5"/>
    <w:rsid w:val="00FB3927"/>
    <w:rsid w:val="00FB43AF"/>
    <w:rsid w:val="00FB5835"/>
    <w:rsid w:val="00FB58F5"/>
    <w:rsid w:val="00FB66D6"/>
    <w:rsid w:val="00FB70BB"/>
    <w:rsid w:val="00FB7CFB"/>
    <w:rsid w:val="00FB7E3B"/>
    <w:rsid w:val="00FC0C19"/>
    <w:rsid w:val="00FC0EFE"/>
    <w:rsid w:val="00FC12A3"/>
    <w:rsid w:val="00FC165E"/>
    <w:rsid w:val="00FC2114"/>
    <w:rsid w:val="00FC21E4"/>
    <w:rsid w:val="00FC2329"/>
    <w:rsid w:val="00FC2606"/>
    <w:rsid w:val="00FC2DDB"/>
    <w:rsid w:val="00FC3970"/>
    <w:rsid w:val="00FC3DAE"/>
    <w:rsid w:val="00FC4D82"/>
    <w:rsid w:val="00FC5218"/>
    <w:rsid w:val="00FC61C2"/>
    <w:rsid w:val="00FC6FDF"/>
    <w:rsid w:val="00FC7377"/>
    <w:rsid w:val="00FD0FD1"/>
    <w:rsid w:val="00FD2CEA"/>
    <w:rsid w:val="00FD2EA1"/>
    <w:rsid w:val="00FD3357"/>
    <w:rsid w:val="00FD33BD"/>
    <w:rsid w:val="00FD33D8"/>
    <w:rsid w:val="00FD3ACC"/>
    <w:rsid w:val="00FD538F"/>
    <w:rsid w:val="00FD5447"/>
    <w:rsid w:val="00FD67B1"/>
    <w:rsid w:val="00FD7640"/>
    <w:rsid w:val="00FD76EB"/>
    <w:rsid w:val="00FE1A3E"/>
    <w:rsid w:val="00FE1CE9"/>
    <w:rsid w:val="00FE20ED"/>
    <w:rsid w:val="00FE224E"/>
    <w:rsid w:val="00FE246B"/>
    <w:rsid w:val="00FE27A8"/>
    <w:rsid w:val="00FE3C8F"/>
    <w:rsid w:val="00FE3D11"/>
    <w:rsid w:val="00FE44EA"/>
    <w:rsid w:val="00FE55CA"/>
    <w:rsid w:val="00FE69FB"/>
    <w:rsid w:val="00FE6D4D"/>
    <w:rsid w:val="00FE7195"/>
    <w:rsid w:val="00FE74D5"/>
    <w:rsid w:val="00FE75DD"/>
    <w:rsid w:val="00FE78E1"/>
    <w:rsid w:val="00FF01EB"/>
    <w:rsid w:val="00FF05A5"/>
    <w:rsid w:val="00FF17A6"/>
    <w:rsid w:val="00FF2344"/>
    <w:rsid w:val="00FF250A"/>
    <w:rsid w:val="00FF2C97"/>
    <w:rsid w:val="00FF33E5"/>
    <w:rsid w:val="00FF372C"/>
    <w:rsid w:val="00FF3B99"/>
    <w:rsid w:val="00FF434B"/>
    <w:rsid w:val="00FF4776"/>
    <w:rsid w:val="00FF4F4E"/>
    <w:rsid w:val="00FF52F4"/>
    <w:rsid w:val="00FF5C8B"/>
    <w:rsid w:val="00FF667B"/>
    <w:rsid w:val="00FF6D59"/>
    <w:rsid w:val="00FF784B"/>
    <w:rsid w:val="00FF7E48"/>
    <w:rsid w:val="0110D0DE"/>
    <w:rsid w:val="0113A5F9"/>
    <w:rsid w:val="012AD1DF"/>
    <w:rsid w:val="013934D3"/>
    <w:rsid w:val="01399E19"/>
    <w:rsid w:val="013D6A57"/>
    <w:rsid w:val="01647FEA"/>
    <w:rsid w:val="0172D9E0"/>
    <w:rsid w:val="017B4020"/>
    <w:rsid w:val="018843EC"/>
    <w:rsid w:val="01A19175"/>
    <w:rsid w:val="02008299"/>
    <w:rsid w:val="02061244"/>
    <w:rsid w:val="0214B3BA"/>
    <w:rsid w:val="024A018F"/>
    <w:rsid w:val="024F5A4F"/>
    <w:rsid w:val="0251E1F1"/>
    <w:rsid w:val="0251F190"/>
    <w:rsid w:val="025CB9B2"/>
    <w:rsid w:val="0261D2E3"/>
    <w:rsid w:val="02B979CC"/>
    <w:rsid w:val="02E18363"/>
    <w:rsid w:val="032E6F92"/>
    <w:rsid w:val="032FEEE0"/>
    <w:rsid w:val="039C4F26"/>
    <w:rsid w:val="039DC86B"/>
    <w:rsid w:val="03A2504A"/>
    <w:rsid w:val="03C7A799"/>
    <w:rsid w:val="0403D872"/>
    <w:rsid w:val="042C66A7"/>
    <w:rsid w:val="04428AF6"/>
    <w:rsid w:val="04A7B563"/>
    <w:rsid w:val="04B99D78"/>
    <w:rsid w:val="04FD3BD8"/>
    <w:rsid w:val="0539D10C"/>
    <w:rsid w:val="0572F67F"/>
    <w:rsid w:val="058C3181"/>
    <w:rsid w:val="05C05075"/>
    <w:rsid w:val="05D9E543"/>
    <w:rsid w:val="05E229E3"/>
    <w:rsid w:val="05F43634"/>
    <w:rsid w:val="05FD10EC"/>
    <w:rsid w:val="0608E4BF"/>
    <w:rsid w:val="0613541D"/>
    <w:rsid w:val="0649BB28"/>
    <w:rsid w:val="064AADE9"/>
    <w:rsid w:val="0683E388"/>
    <w:rsid w:val="06B35FD4"/>
    <w:rsid w:val="06BFABFE"/>
    <w:rsid w:val="06E317C2"/>
    <w:rsid w:val="06ECE3CB"/>
    <w:rsid w:val="0733623A"/>
    <w:rsid w:val="07497B28"/>
    <w:rsid w:val="075A999C"/>
    <w:rsid w:val="07836957"/>
    <w:rsid w:val="078602B1"/>
    <w:rsid w:val="07A38A25"/>
    <w:rsid w:val="07AF6D7F"/>
    <w:rsid w:val="07B4D133"/>
    <w:rsid w:val="07C58388"/>
    <w:rsid w:val="0833EB85"/>
    <w:rsid w:val="08526888"/>
    <w:rsid w:val="0863E06E"/>
    <w:rsid w:val="0865B3CB"/>
    <w:rsid w:val="0880978B"/>
    <w:rsid w:val="08BFDABE"/>
    <w:rsid w:val="08D16BCB"/>
    <w:rsid w:val="08F014EB"/>
    <w:rsid w:val="092EF07E"/>
    <w:rsid w:val="0931E558"/>
    <w:rsid w:val="093A3BBE"/>
    <w:rsid w:val="09B0295E"/>
    <w:rsid w:val="09B94773"/>
    <w:rsid w:val="09D55974"/>
    <w:rsid w:val="09F4AEE3"/>
    <w:rsid w:val="09FBFB95"/>
    <w:rsid w:val="0A0D8F91"/>
    <w:rsid w:val="0A231BD0"/>
    <w:rsid w:val="0A2F9248"/>
    <w:rsid w:val="0A4D3D37"/>
    <w:rsid w:val="0A5F8194"/>
    <w:rsid w:val="0A6AB490"/>
    <w:rsid w:val="0A7C0A89"/>
    <w:rsid w:val="0A7C59C8"/>
    <w:rsid w:val="0A948CEB"/>
    <w:rsid w:val="0AB9711E"/>
    <w:rsid w:val="0AD7A520"/>
    <w:rsid w:val="0AEC71F5"/>
    <w:rsid w:val="0AF3BFF2"/>
    <w:rsid w:val="0B2ABABC"/>
    <w:rsid w:val="0B38C88B"/>
    <w:rsid w:val="0B4B7B12"/>
    <w:rsid w:val="0B624436"/>
    <w:rsid w:val="0B8359B7"/>
    <w:rsid w:val="0BA1A048"/>
    <w:rsid w:val="0BD4A5CD"/>
    <w:rsid w:val="0BF29409"/>
    <w:rsid w:val="0BF8DEA0"/>
    <w:rsid w:val="0C53E0D8"/>
    <w:rsid w:val="0C875753"/>
    <w:rsid w:val="0C906752"/>
    <w:rsid w:val="0CA2B033"/>
    <w:rsid w:val="0CEF648D"/>
    <w:rsid w:val="0D002BE9"/>
    <w:rsid w:val="0D07B2F8"/>
    <w:rsid w:val="0D10F98D"/>
    <w:rsid w:val="0D2C7B98"/>
    <w:rsid w:val="0D2FC30A"/>
    <w:rsid w:val="0DBB990F"/>
    <w:rsid w:val="0DF3879F"/>
    <w:rsid w:val="0E05B41C"/>
    <w:rsid w:val="0E4D0903"/>
    <w:rsid w:val="0E709DEF"/>
    <w:rsid w:val="0E70F78F"/>
    <w:rsid w:val="0EB49E8A"/>
    <w:rsid w:val="0EFE0488"/>
    <w:rsid w:val="0F0A921E"/>
    <w:rsid w:val="0F3313D1"/>
    <w:rsid w:val="0F6D01AE"/>
    <w:rsid w:val="0F7FC5A5"/>
    <w:rsid w:val="0F9324B3"/>
    <w:rsid w:val="0FAECF7F"/>
    <w:rsid w:val="0FE127F1"/>
    <w:rsid w:val="100EBDE2"/>
    <w:rsid w:val="10792B5D"/>
    <w:rsid w:val="10798306"/>
    <w:rsid w:val="1093064D"/>
    <w:rsid w:val="10AAA2F9"/>
    <w:rsid w:val="10D457C2"/>
    <w:rsid w:val="10E9F451"/>
    <w:rsid w:val="10F4ED34"/>
    <w:rsid w:val="10FB7706"/>
    <w:rsid w:val="116E4DD4"/>
    <w:rsid w:val="117F8BDA"/>
    <w:rsid w:val="11CEC612"/>
    <w:rsid w:val="11FA344B"/>
    <w:rsid w:val="122E2975"/>
    <w:rsid w:val="123787FF"/>
    <w:rsid w:val="12641020"/>
    <w:rsid w:val="12865D56"/>
    <w:rsid w:val="128B1F0F"/>
    <w:rsid w:val="12A99BFF"/>
    <w:rsid w:val="12E51927"/>
    <w:rsid w:val="12F37051"/>
    <w:rsid w:val="12F632E8"/>
    <w:rsid w:val="13101364"/>
    <w:rsid w:val="134F3EE9"/>
    <w:rsid w:val="13B52DD0"/>
    <w:rsid w:val="13DC5ED6"/>
    <w:rsid w:val="1421E877"/>
    <w:rsid w:val="1425DD1E"/>
    <w:rsid w:val="142E7B4F"/>
    <w:rsid w:val="1439F5D4"/>
    <w:rsid w:val="143DBE2C"/>
    <w:rsid w:val="1452B6DA"/>
    <w:rsid w:val="145BBF19"/>
    <w:rsid w:val="1480C74D"/>
    <w:rsid w:val="14B13F10"/>
    <w:rsid w:val="14F17B78"/>
    <w:rsid w:val="151BE4AE"/>
    <w:rsid w:val="15481E70"/>
    <w:rsid w:val="15518132"/>
    <w:rsid w:val="1566E0D4"/>
    <w:rsid w:val="1591197D"/>
    <w:rsid w:val="15B2737D"/>
    <w:rsid w:val="163A108B"/>
    <w:rsid w:val="16572161"/>
    <w:rsid w:val="1661BF67"/>
    <w:rsid w:val="16C92177"/>
    <w:rsid w:val="16DF0B63"/>
    <w:rsid w:val="16F2B37E"/>
    <w:rsid w:val="172F108D"/>
    <w:rsid w:val="1757450C"/>
    <w:rsid w:val="175E8F6D"/>
    <w:rsid w:val="1768E30E"/>
    <w:rsid w:val="17888848"/>
    <w:rsid w:val="17929C59"/>
    <w:rsid w:val="17AF23DA"/>
    <w:rsid w:val="17D0B3DA"/>
    <w:rsid w:val="17E2BFD6"/>
    <w:rsid w:val="18BAC02C"/>
    <w:rsid w:val="18CC1A9A"/>
    <w:rsid w:val="1902D472"/>
    <w:rsid w:val="19243E03"/>
    <w:rsid w:val="19411882"/>
    <w:rsid w:val="199D8AF9"/>
    <w:rsid w:val="19A70D75"/>
    <w:rsid w:val="1A02B530"/>
    <w:rsid w:val="1A10A26D"/>
    <w:rsid w:val="1A346BA2"/>
    <w:rsid w:val="1A3E63F1"/>
    <w:rsid w:val="1A474A76"/>
    <w:rsid w:val="1A759608"/>
    <w:rsid w:val="1B155B9E"/>
    <w:rsid w:val="1B66F618"/>
    <w:rsid w:val="1B6B3D6A"/>
    <w:rsid w:val="1B6C6B23"/>
    <w:rsid w:val="1B74EA0C"/>
    <w:rsid w:val="1BC40501"/>
    <w:rsid w:val="1C069EA7"/>
    <w:rsid w:val="1C27E935"/>
    <w:rsid w:val="1C327ADA"/>
    <w:rsid w:val="1CE881CB"/>
    <w:rsid w:val="1D4A3234"/>
    <w:rsid w:val="1D5FA7A8"/>
    <w:rsid w:val="1D7A7A75"/>
    <w:rsid w:val="1D99B0F7"/>
    <w:rsid w:val="1DA5ACF0"/>
    <w:rsid w:val="1DBE2C4C"/>
    <w:rsid w:val="1DC34F3D"/>
    <w:rsid w:val="1DD0FF0E"/>
    <w:rsid w:val="1DD6B1D3"/>
    <w:rsid w:val="1DEA82CE"/>
    <w:rsid w:val="1E2662E2"/>
    <w:rsid w:val="1E40E199"/>
    <w:rsid w:val="1E629454"/>
    <w:rsid w:val="1EAB1940"/>
    <w:rsid w:val="1F2104E0"/>
    <w:rsid w:val="1F24A7C2"/>
    <w:rsid w:val="1FCABC5D"/>
    <w:rsid w:val="203486ED"/>
    <w:rsid w:val="2039475B"/>
    <w:rsid w:val="203E1C53"/>
    <w:rsid w:val="20543BA8"/>
    <w:rsid w:val="207C42C9"/>
    <w:rsid w:val="20FC318C"/>
    <w:rsid w:val="21051D67"/>
    <w:rsid w:val="211833C4"/>
    <w:rsid w:val="2151C66F"/>
    <w:rsid w:val="2173FE7D"/>
    <w:rsid w:val="218F0498"/>
    <w:rsid w:val="21A260CE"/>
    <w:rsid w:val="21F1FB77"/>
    <w:rsid w:val="222F00B0"/>
    <w:rsid w:val="224C71D9"/>
    <w:rsid w:val="228BD169"/>
    <w:rsid w:val="2298AA92"/>
    <w:rsid w:val="22BD4565"/>
    <w:rsid w:val="22C009F9"/>
    <w:rsid w:val="22CEDB3F"/>
    <w:rsid w:val="23573386"/>
    <w:rsid w:val="237FCCBA"/>
    <w:rsid w:val="2384AACD"/>
    <w:rsid w:val="23D47F84"/>
    <w:rsid w:val="23FE2A11"/>
    <w:rsid w:val="24278160"/>
    <w:rsid w:val="2432B218"/>
    <w:rsid w:val="2478EFCE"/>
    <w:rsid w:val="248C2061"/>
    <w:rsid w:val="24C22601"/>
    <w:rsid w:val="25234C19"/>
    <w:rsid w:val="254C71D3"/>
    <w:rsid w:val="2588C00D"/>
    <w:rsid w:val="259E77B3"/>
    <w:rsid w:val="25B0D5E7"/>
    <w:rsid w:val="25C4BE1B"/>
    <w:rsid w:val="25D70E37"/>
    <w:rsid w:val="25E5AF72"/>
    <w:rsid w:val="25EC24B8"/>
    <w:rsid w:val="26077513"/>
    <w:rsid w:val="26BED36F"/>
    <w:rsid w:val="26CB3DB0"/>
    <w:rsid w:val="26CB4CBA"/>
    <w:rsid w:val="272A9D63"/>
    <w:rsid w:val="27390373"/>
    <w:rsid w:val="275F1CA4"/>
    <w:rsid w:val="28351C47"/>
    <w:rsid w:val="28630278"/>
    <w:rsid w:val="287EDCD5"/>
    <w:rsid w:val="28CA5B90"/>
    <w:rsid w:val="28ECFD5D"/>
    <w:rsid w:val="28F67FCF"/>
    <w:rsid w:val="2938BAC9"/>
    <w:rsid w:val="293CDFCF"/>
    <w:rsid w:val="29BEACD6"/>
    <w:rsid w:val="2A639911"/>
    <w:rsid w:val="2A858597"/>
    <w:rsid w:val="2AB5A0A7"/>
    <w:rsid w:val="2ACB5E94"/>
    <w:rsid w:val="2AE2381D"/>
    <w:rsid w:val="2B158F01"/>
    <w:rsid w:val="2B1990A6"/>
    <w:rsid w:val="2B226666"/>
    <w:rsid w:val="2B397494"/>
    <w:rsid w:val="2B54C6D3"/>
    <w:rsid w:val="2BC23CE2"/>
    <w:rsid w:val="2BC3897E"/>
    <w:rsid w:val="2BEBFE0C"/>
    <w:rsid w:val="2BF2C618"/>
    <w:rsid w:val="2C07AC04"/>
    <w:rsid w:val="2C2B1988"/>
    <w:rsid w:val="2C44DD49"/>
    <w:rsid w:val="2C79801B"/>
    <w:rsid w:val="2CA18D89"/>
    <w:rsid w:val="2CA34F13"/>
    <w:rsid w:val="2CA7BAE4"/>
    <w:rsid w:val="2CE4A4F8"/>
    <w:rsid w:val="2D0AA613"/>
    <w:rsid w:val="2D265456"/>
    <w:rsid w:val="2D5919EA"/>
    <w:rsid w:val="2D63E737"/>
    <w:rsid w:val="2D65E1E8"/>
    <w:rsid w:val="2D6B861E"/>
    <w:rsid w:val="2D7040F6"/>
    <w:rsid w:val="2E03CFC4"/>
    <w:rsid w:val="2E217289"/>
    <w:rsid w:val="2E28409A"/>
    <w:rsid w:val="2E33FC53"/>
    <w:rsid w:val="2E7ADE11"/>
    <w:rsid w:val="2E930331"/>
    <w:rsid w:val="2EA4598C"/>
    <w:rsid w:val="2EBE9016"/>
    <w:rsid w:val="2EEC07EC"/>
    <w:rsid w:val="2F4168C2"/>
    <w:rsid w:val="2F464ADE"/>
    <w:rsid w:val="2F866BAC"/>
    <w:rsid w:val="2FA9102C"/>
    <w:rsid w:val="2FC7F70E"/>
    <w:rsid w:val="2FDF3059"/>
    <w:rsid w:val="2FEA0029"/>
    <w:rsid w:val="2FEEED33"/>
    <w:rsid w:val="30537941"/>
    <w:rsid w:val="30562D68"/>
    <w:rsid w:val="3062DDE2"/>
    <w:rsid w:val="3092F8AE"/>
    <w:rsid w:val="30ADCF91"/>
    <w:rsid w:val="312EC957"/>
    <w:rsid w:val="31B79AE0"/>
    <w:rsid w:val="31CBB38E"/>
    <w:rsid w:val="320F9801"/>
    <w:rsid w:val="322E19B7"/>
    <w:rsid w:val="3244FB56"/>
    <w:rsid w:val="326D4FF2"/>
    <w:rsid w:val="327B640C"/>
    <w:rsid w:val="32B57B3A"/>
    <w:rsid w:val="3315432E"/>
    <w:rsid w:val="332BC07C"/>
    <w:rsid w:val="3333F9E6"/>
    <w:rsid w:val="336D2D48"/>
    <w:rsid w:val="338FDE3D"/>
    <w:rsid w:val="3394B445"/>
    <w:rsid w:val="3398008C"/>
    <w:rsid w:val="339B831D"/>
    <w:rsid w:val="33E71169"/>
    <w:rsid w:val="33FACB62"/>
    <w:rsid w:val="34152DE3"/>
    <w:rsid w:val="347013A9"/>
    <w:rsid w:val="347A260A"/>
    <w:rsid w:val="3484CCBB"/>
    <w:rsid w:val="34B1B8CB"/>
    <w:rsid w:val="34BE275E"/>
    <w:rsid w:val="34C91FC6"/>
    <w:rsid w:val="34E4CF1E"/>
    <w:rsid w:val="3504BA99"/>
    <w:rsid w:val="3518597E"/>
    <w:rsid w:val="35320239"/>
    <w:rsid w:val="35725E08"/>
    <w:rsid w:val="35806787"/>
    <w:rsid w:val="359A0CFE"/>
    <w:rsid w:val="35AEF18D"/>
    <w:rsid w:val="35B02157"/>
    <w:rsid w:val="35B04182"/>
    <w:rsid w:val="35C8902A"/>
    <w:rsid w:val="35D4E4D7"/>
    <w:rsid w:val="35F2C425"/>
    <w:rsid w:val="35FACF13"/>
    <w:rsid w:val="36300BC4"/>
    <w:rsid w:val="3676D93B"/>
    <w:rsid w:val="370926F0"/>
    <w:rsid w:val="3718C0ED"/>
    <w:rsid w:val="37543E20"/>
    <w:rsid w:val="37903269"/>
    <w:rsid w:val="37E4584D"/>
    <w:rsid w:val="3831088E"/>
    <w:rsid w:val="38B0815C"/>
    <w:rsid w:val="38C81E7C"/>
    <w:rsid w:val="391A1050"/>
    <w:rsid w:val="3931DC38"/>
    <w:rsid w:val="397CA71C"/>
    <w:rsid w:val="39D513D6"/>
    <w:rsid w:val="39ED52CE"/>
    <w:rsid w:val="3A493B76"/>
    <w:rsid w:val="3A797A50"/>
    <w:rsid w:val="3AA807EE"/>
    <w:rsid w:val="3ABB8050"/>
    <w:rsid w:val="3BEEF279"/>
    <w:rsid w:val="3C1D90CD"/>
    <w:rsid w:val="3C4DFF75"/>
    <w:rsid w:val="3C594739"/>
    <w:rsid w:val="3C598F21"/>
    <w:rsid w:val="3C8E3304"/>
    <w:rsid w:val="3CC7AF29"/>
    <w:rsid w:val="3CE668A4"/>
    <w:rsid w:val="3CEAEAAF"/>
    <w:rsid w:val="3CF33B14"/>
    <w:rsid w:val="3D218E3B"/>
    <w:rsid w:val="3D236176"/>
    <w:rsid w:val="3D4D69B9"/>
    <w:rsid w:val="3D55448A"/>
    <w:rsid w:val="3D90A663"/>
    <w:rsid w:val="3DC73F97"/>
    <w:rsid w:val="3DE2C44E"/>
    <w:rsid w:val="3E2D67BD"/>
    <w:rsid w:val="3E3D8406"/>
    <w:rsid w:val="3E42B6B6"/>
    <w:rsid w:val="3E4FFB86"/>
    <w:rsid w:val="3E6E29F0"/>
    <w:rsid w:val="3E769D89"/>
    <w:rsid w:val="3E794214"/>
    <w:rsid w:val="3E9E448C"/>
    <w:rsid w:val="3EB525F1"/>
    <w:rsid w:val="3EC2133C"/>
    <w:rsid w:val="3ECFAF25"/>
    <w:rsid w:val="3EFB21BD"/>
    <w:rsid w:val="3F0F62CF"/>
    <w:rsid w:val="3F50E642"/>
    <w:rsid w:val="3F60E388"/>
    <w:rsid w:val="3FDA219D"/>
    <w:rsid w:val="3FDDF1AF"/>
    <w:rsid w:val="3FFCD49B"/>
    <w:rsid w:val="400D8A50"/>
    <w:rsid w:val="40291760"/>
    <w:rsid w:val="405504CA"/>
    <w:rsid w:val="40B6E9A4"/>
    <w:rsid w:val="410315F2"/>
    <w:rsid w:val="411C5197"/>
    <w:rsid w:val="413F66EE"/>
    <w:rsid w:val="414D82A3"/>
    <w:rsid w:val="417D7734"/>
    <w:rsid w:val="41ACECFC"/>
    <w:rsid w:val="41BB850B"/>
    <w:rsid w:val="41C8D01A"/>
    <w:rsid w:val="41E0A8D9"/>
    <w:rsid w:val="422BBD62"/>
    <w:rsid w:val="425AFD69"/>
    <w:rsid w:val="425DCD2B"/>
    <w:rsid w:val="4285ECAD"/>
    <w:rsid w:val="42D30676"/>
    <w:rsid w:val="42E16219"/>
    <w:rsid w:val="438F0341"/>
    <w:rsid w:val="43BBEC80"/>
    <w:rsid w:val="43C960D7"/>
    <w:rsid w:val="44053CE8"/>
    <w:rsid w:val="4420B63E"/>
    <w:rsid w:val="44216921"/>
    <w:rsid w:val="44761DE0"/>
    <w:rsid w:val="44A023E9"/>
    <w:rsid w:val="44B0CE6E"/>
    <w:rsid w:val="44BCFB5B"/>
    <w:rsid w:val="44D49C55"/>
    <w:rsid w:val="44F4FD16"/>
    <w:rsid w:val="44F519E7"/>
    <w:rsid w:val="4524ED0A"/>
    <w:rsid w:val="454D8FD5"/>
    <w:rsid w:val="455FFE64"/>
    <w:rsid w:val="45824B29"/>
    <w:rsid w:val="4585F56C"/>
    <w:rsid w:val="4587196B"/>
    <w:rsid w:val="45890866"/>
    <w:rsid w:val="459622E0"/>
    <w:rsid w:val="45AEF0FE"/>
    <w:rsid w:val="4605839D"/>
    <w:rsid w:val="46413168"/>
    <w:rsid w:val="46435970"/>
    <w:rsid w:val="464551E6"/>
    <w:rsid w:val="467226EA"/>
    <w:rsid w:val="4692E24B"/>
    <w:rsid w:val="46FBBBD9"/>
    <w:rsid w:val="471B5638"/>
    <w:rsid w:val="47865952"/>
    <w:rsid w:val="479BE5CC"/>
    <w:rsid w:val="47ACA86A"/>
    <w:rsid w:val="47B48136"/>
    <w:rsid w:val="47FFA123"/>
    <w:rsid w:val="4808FCFA"/>
    <w:rsid w:val="4824DC06"/>
    <w:rsid w:val="482EB2AC"/>
    <w:rsid w:val="48727A0E"/>
    <w:rsid w:val="488F1A7D"/>
    <w:rsid w:val="48A6FD6E"/>
    <w:rsid w:val="48BD8ADD"/>
    <w:rsid w:val="48C05072"/>
    <w:rsid w:val="48E098B6"/>
    <w:rsid w:val="494537B6"/>
    <w:rsid w:val="494C3630"/>
    <w:rsid w:val="494F9867"/>
    <w:rsid w:val="496C49D1"/>
    <w:rsid w:val="498EDF49"/>
    <w:rsid w:val="4997485F"/>
    <w:rsid w:val="49CA830D"/>
    <w:rsid w:val="4A289771"/>
    <w:rsid w:val="4A999A40"/>
    <w:rsid w:val="4AA208BD"/>
    <w:rsid w:val="4AA82331"/>
    <w:rsid w:val="4AAB079A"/>
    <w:rsid w:val="4AC65A75"/>
    <w:rsid w:val="4AEF67A9"/>
    <w:rsid w:val="4AFB6954"/>
    <w:rsid w:val="4B309FF1"/>
    <w:rsid w:val="4BE92D37"/>
    <w:rsid w:val="4C0CC701"/>
    <w:rsid w:val="4C286547"/>
    <w:rsid w:val="4CB0011D"/>
    <w:rsid w:val="4CC21EE5"/>
    <w:rsid w:val="4CD2592E"/>
    <w:rsid w:val="4CF7D680"/>
    <w:rsid w:val="4D09C784"/>
    <w:rsid w:val="4D104122"/>
    <w:rsid w:val="4D35F535"/>
    <w:rsid w:val="4D92CB7A"/>
    <w:rsid w:val="4DDE6348"/>
    <w:rsid w:val="4E00AF4E"/>
    <w:rsid w:val="4E23AD70"/>
    <w:rsid w:val="4E4AC93C"/>
    <w:rsid w:val="4E717B18"/>
    <w:rsid w:val="4ED27A37"/>
    <w:rsid w:val="4F2663AD"/>
    <w:rsid w:val="4F39139E"/>
    <w:rsid w:val="4F5E3F0A"/>
    <w:rsid w:val="4FA89C1B"/>
    <w:rsid w:val="4FFD17BA"/>
    <w:rsid w:val="5032CA5E"/>
    <w:rsid w:val="503C932E"/>
    <w:rsid w:val="50589A6E"/>
    <w:rsid w:val="508527A0"/>
    <w:rsid w:val="50ABED4C"/>
    <w:rsid w:val="50C92902"/>
    <w:rsid w:val="50DDD8D9"/>
    <w:rsid w:val="50E6A197"/>
    <w:rsid w:val="50E6CF08"/>
    <w:rsid w:val="510C8B44"/>
    <w:rsid w:val="510EF4F5"/>
    <w:rsid w:val="52283FB4"/>
    <w:rsid w:val="522D0C1E"/>
    <w:rsid w:val="525CC993"/>
    <w:rsid w:val="5268A286"/>
    <w:rsid w:val="52858FE6"/>
    <w:rsid w:val="52B7FD39"/>
    <w:rsid w:val="52BD791D"/>
    <w:rsid w:val="52C42EA8"/>
    <w:rsid w:val="52E040E8"/>
    <w:rsid w:val="52EACD87"/>
    <w:rsid w:val="52F3E22D"/>
    <w:rsid w:val="53419AB2"/>
    <w:rsid w:val="53517B21"/>
    <w:rsid w:val="537B8255"/>
    <w:rsid w:val="53C73272"/>
    <w:rsid w:val="53F50837"/>
    <w:rsid w:val="54216047"/>
    <w:rsid w:val="542C31F3"/>
    <w:rsid w:val="544809B9"/>
    <w:rsid w:val="5494A589"/>
    <w:rsid w:val="54B88BD1"/>
    <w:rsid w:val="54B9B888"/>
    <w:rsid w:val="55153A9B"/>
    <w:rsid w:val="560ECF1A"/>
    <w:rsid w:val="564C8D35"/>
    <w:rsid w:val="5672981B"/>
    <w:rsid w:val="56793B74"/>
    <w:rsid w:val="568D3229"/>
    <w:rsid w:val="569A64B6"/>
    <w:rsid w:val="56EDFB5B"/>
    <w:rsid w:val="570A7C81"/>
    <w:rsid w:val="572123D8"/>
    <w:rsid w:val="572C1FC0"/>
    <w:rsid w:val="57350AF4"/>
    <w:rsid w:val="576C462F"/>
    <w:rsid w:val="57999275"/>
    <w:rsid w:val="57A6492A"/>
    <w:rsid w:val="57C064B3"/>
    <w:rsid w:val="57CA6461"/>
    <w:rsid w:val="57D4876E"/>
    <w:rsid w:val="57E2B9EF"/>
    <w:rsid w:val="57ED7E60"/>
    <w:rsid w:val="57F986CC"/>
    <w:rsid w:val="5801B3E5"/>
    <w:rsid w:val="58085C52"/>
    <w:rsid w:val="58385AF9"/>
    <w:rsid w:val="5841B033"/>
    <w:rsid w:val="5853A588"/>
    <w:rsid w:val="5859CFF3"/>
    <w:rsid w:val="586921BB"/>
    <w:rsid w:val="5912636E"/>
    <w:rsid w:val="5918D94F"/>
    <w:rsid w:val="5919C80A"/>
    <w:rsid w:val="5930155D"/>
    <w:rsid w:val="5A075201"/>
    <w:rsid w:val="5A39FF76"/>
    <w:rsid w:val="5A590E22"/>
    <w:rsid w:val="5A7E5590"/>
    <w:rsid w:val="5AD66290"/>
    <w:rsid w:val="5ADDE9EC"/>
    <w:rsid w:val="5B1F13B5"/>
    <w:rsid w:val="5B2D6277"/>
    <w:rsid w:val="5B3F486D"/>
    <w:rsid w:val="5B4DA6D0"/>
    <w:rsid w:val="5B94F3EC"/>
    <w:rsid w:val="5B980A11"/>
    <w:rsid w:val="5B9C7475"/>
    <w:rsid w:val="5BBF63B8"/>
    <w:rsid w:val="5BF82756"/>
    <w:rsid w:val="5C5981B9"/>
    <w:rsid w:val="5C5F4617"/>
    <w:rsid w:val="5C5F808A"/>
    <w:rsid w:val="5C805766"/>
    <w:rsid w:val="5CE268C0"/>
    <w:rsid w:val="5D49DC03"/>
    <w:rsid w:val="5D696984"/>
    <w:rsid w:val="5D7BD24D"/>
    <w:rsid w:val="5D91EF1A"/>
    <w:rsid w:val="5D93EE7A"/>
    <w:rsid w:val="5DA4C2B8"/>
    <w:rsid w:val="5DE18B6F"/>
    <w:rsid w:val="5DFC6DF3"/>
    <w:rsid w:val="5E499111"/>
    <w:rsid w:val="5E5A0E68"/>
    <w:rsid w:val="5E722DD0"/>
    <w:rsid w:val="5E8A4D71"/>
    <w:rsid w:val="5E949713"/>
    <w:rsid w:val="5EB030CB"/>
    <w:rsid w:val="5EB1A46B"/>
    <w:rsid w:val="5EB9A357"/>
    <w:rsid w:val="5EE0C193"/>
    <w:rsid w:val="5EF5E879"/>
    <w:rsid w:val="5F00B9C1"/>
    <w:rsid w:val="5F3A6776"/>
    <w:rsid w:val="5F79DD67"/>
    <w:rsid w:val="5FAD74AA"/>
    <w:rsid w:val="5FB9FAC0"/>
    <w:rsid w:val="5FC8B950"/>
    <w:rsid w:val="5FD0B5D1"/>
    <w:rsid w:val="5FEA4208"/>
    <w:rsid w:val="6007287D"/>
    <w:rsid w:val="6038E5E5"/>
    <w:rsid w:val="605097BC"/>
    <w:rsid w:val="60702D8F"/>
    <w:rsid w:val="60B75A40"/>
    <w:rsid w:val="61491AB6"/>
    <w:rsid w:val="615DE034"/>
    <w:rsid w:val="615E2E55"/>
    <w:rsid w:val="6169586E"/>
    <w:rsid w:val="6180ADA0"/>
    <w:rsid w:val="61B0CA4B"/>
    <w:rsid w:val="61B8A80E"/>
    <w:rsid w:val="61CC236E"/>
    <w:rsid w:val="61DC0CD9"/>
    <w:rsid w:val="61F1D543"/>
    <w:rsid w:val="622FC796"/>
    <w:rsid w:val="62376930"/>
    <w:rsid w:val="623D2CBF"/>
    <w:rsid w:val="624A51E3"/>
    <w:rsid w:val="62B67850"/>
    <w:rsid w:val="635ACC41"/>
    <w:rsid w:val="637910CD"/>
    <w:rsid w:val="639AED10"/>
    <w:rsid w:val="63CEB81A"/>
    <w:rsid w:val="63F04354"/>
    <w:rsid w:val="640E762B"/>
    <w:rsid w:val="644C2521"/>
    <w:rsid w:val="644D6DFD"/>
    <w:rsid w:val="64575512"/>
    <w:rsid w:val="646CB890"/>
    <w:rsid w:val="64B48193"/>
    <w:rsid w:val="64D5FE84"/>
    <w:rsid w:val="64D878BE"/>
    <w:rsid w:val="65229FA2"/>
    <w:rsid w:val="65254180"/>
    <w:rsid w:val="656409EB"/>
    <w:rsid w:val="65D33ACC"/>
    <w:rsid w:val="65F2C834"/>
    <w:rsid w:val="6666D917"/>
    <w:rsid w:val="668963EE"/>
    <w:rsid w:val="66B0B18F"/>
    <w:rsid w:val="66B3E60E"/>
    <w:rsid w:val="66B4D002"/>
    <w:rsid w:val="66B5E677"/>
    <w:rsid w:val="66CCAEF5"/>
    <w:rsid w:val="6741A376"/>
    <w:rsid w:val="677A87EE"/>
    <w:rsid w:val="679F5E40"/>
    <w:rsid w:val="67A77AC5"/>
    <w:rsid w:val="67D3C3B9"/>
    <w:rsid w:val="67F62485"/>
    <w:rsid w:val="68238A4C"/>
    <w:rsid w:val="68E16C83"/>
    <w:rsid w:val="695BF1D0"/>
    <w:rsid w:val="6972EA24"/>
    <w:rsid w:val="69EE28A5"/>
    <w:rsid w:val="6A0BD404"/>
    <w:rsid w:val="6A13154C"/>
    <w:rsid w:val="6A558255"/>
    <w:rsid w:val="6A6C6884"/>
    <w:rsid w:val="6B3406F2"/>
    <w:rsid w:val="6B8678D7"/>
    <w:rsid w:val="6B9DB4EB"/>
    <w:rsid w:val="6BA18CF6"/>
    <w:rsid w:val="6C6FA23D"/>
    <w:rsid w:val="6C75A5C0"/>
    <w:rsid w:val="6C7CAD44"/>
    <w:rsid w:val="6CA193D8"/>
    <w:rsid w:val="6D036E41"/>
    <w:rsid w:val="6D18EBD2"/>
    <w:rsid w:val="6D1A21A9"/>
    <w:rsid w:val="6D744D72"/>
    <w:rsid w:val="6D9B406A"/>
    <w:rsid w:val="6E890B6D"/>
    <w:rsid w:val="6EAACD6A"/>
    <w:rsid w:val="6EBDA416"/>
    <w:rsid w:val="6EBDC23D"/>
    <w:rsid w:val="6ED1E5B2"/>
    <w:rsid w:val="6F42346B"/>
    <w:rsid w:val="6F559500"/>
    <w:rsid w:val="6F5BE35C"/>
    <w:rsid w:val="6F5C9122"/>
    <w:rsid w:val="6F78910E"/>
    <w:rsid w:val="7004C722"/>
    <w:rsid w:val="703861EC"/>
    <w:rsid w:val="703BA8F1"/>
    <w:rsid w:val="703CFC40"/>
    <w:rsid w:val="7045F035"/>
    <w:rsid w:val="70A8112F"/>
    <w:rsid w:val="7127A421"/>
    <w:rsid w:val="713CFC17"/>
    <w:rsid w:val="71871894"/>
    <w:rsid w:val="718946C2"/>
    <w:rsid w:val="719E7CAD"/>
    <w:rsid w:val="71B5401D"/>
    <w:rsid w:val="71C0D70E"/>
    <w:rsid w:val="71EDDB95"/>
    <w:rsid w:val="72A1AFF1"/>
    <w:rsid w:val="72BBC040"/>
    <w:rsid w:val="72EB09B7"/>
    <w:rsid w:val="72F7B114"/>
    <w:rsid w:val="7336BD55"/>
    <w:rsid w:val="734F5940"/>
    <w:rsid w:val="735FA1CA"/>
    <w:rsid w:val="737BE1A3"/>
    <w:rsid w:val="737C1733"/>
    <w:rsid w:val="73B907E0"/>
    <w:rsid w:val="73C2D948"/>
    <w:rsid w:val="73FDEFAB"/>
    <w:rsid w:val="74C61196"/>
    <w:rsid w:val="75232B10"/>
    <w:rsid w:val="752845F9"/>
    <w:rsid w:val="7538DECE"/>
    <w:rsid w:val="7547AD16"/>
    <w:rsid w:val="755C7B20"/>
    <w:rsid w:val="757ADD89"/>
    <w:rsid w:val="75B5BEBD"/>
    <w:rsid w:val="75C16D56"/>
    <w:rsid w:val="760AE71F"/>
    <w:rsid w:val="7629DE1D"/>
    <w:rsid w:val="76563263"/>
    <w:rsid w:val="769A29B6"/>
    <w:rsid w:val="76E5B1BA"/>
    <w:rsid w:val="77A95531"/>
    <w:rsid w:val="77E6AED4"/>
    <w:rsid w:val="782A7CC9"/>
    <w:rsid w:val="78526A15"/>
    <w:rsid w:val="78672BA1"/>
    <w:rsid w:val="7873DBBB"/>
    <w:rsid w:val="78CABE4F"/>
    <w:rsid w:val="78CC7263"/>
    <w:rsid w:val="78CFF41D"/>
    <w:rsid w:val="79AB95BA"/>
    <w:rsid w:val="79D5C0D3"/>
    <w:rsid w:val="7A71761D"/>
    <w:rsid w:val="7A831008"/>
    <w:rsid w:val="7A851AA7"/>
    <w:rsid w:val="7AE6FB22"/>
    <w:rsid w:val="7AF0B464"/>
    <w:rsid w:val="7B261096"/>
    <w:rsid w:val="7B5E0F02"/>
    <w:rsid w:val="7BAB8153"/>
    <w:rsid w:val="7BB1ED1B"/>
    <w:rsid w:val="7BCCA025"/>
    <w:rsid w:val="7BD18128"/>
    <w:rsid w:val="7BECA6DA"/>
    <w:rsid w:val="7C0AC05A"/>
    <w:rsid w:val="7C131BB5"/>
    <w:rsid w:val="7C1AA9DF"/>
    <w:rsid w:val="7CAAFEB7"/>
    <w:rsid w:val="7CB895E2"/>
    <w:rsid w:val="7CE35966"/>
    <w:rsid w:val="7CF251BC"/>
    <w:rsid w:val="7CF9E07E"/>
    <w:rsid w:val="7CFEF861"/>
    <w:rsid w:val="7D22E6BA"/>
    <w:rsid w:val="7D303CDE"/>
    <w:rsid w:val="7D5CAF85"/>
    <w:rsid w:val="7E14BD0E"/>
    <w:rsid w:val="7E58D893"/>
    <w:rsid w:val="7E70DA44"/>
    <w:rsid w:val="7EB05F58"/>
    <w:rsid w:val="7EBEAFB4"/>
    <w:rsid w:val="7EDF5675"/>
    <w:rsid w:val="7EE32215"/>
    <w:rsid w:val="7EF3CB75"/>
    <w:rsid w:val="7EFA8C68"/>
    <w:rsid w:val="7F1322B1"/>
    <w:rsid w:val="7F2E0C1E"/>
    <w:rsid w:val="7F3BCB12"/>
    <w:rsid w:val="7F4A3E2C"/>
    <w:rsid w:val="7F4F876A"/>
    <w:rsid w:val="7F865E56"/>
    <w:rsid w:val="7F8CC7D2"/>
    <w:rsid w:val="7FDA0601"/>
  </w:rsids>
  <m:mathPr>
    <m:mathFont m:val="Cambria Math"/>
    <m:brkBin m:val="before"/>
    <m:brkBinSub m:val="--"/>
    <m:smallFrac m:val="0"/>
    <m:dispDef/>
    <m:lMargin m:val="0"/>
    <m:rMargin m:val="0"/>
    <m:defJc m:val="centerGroup"/>
    <m:wrapIndent m:val="1440"/>
    <m:intLim m:val="subSup"/>
    <m:naryLim m:val="undOvr"/>
  </m:mathPr>
  <w:themeFontLang w:val="en-CA"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9573B"/>
  <w15:docId w15:val="{E2698662-A11D-E644-915F-01008782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898"/>
    <w:pPr>
      <w:pBdr>
        <w:top w:val="nil"/>
        <w:left w:val="nil"/>
        <w:bottom w:val="nil"/>
        <w:right w:val="nil"/>
        <w:between w:val="nil"/>
      </w:pBdr>
      <w:ind w:firstLine="245"/>
    </w:pPr>
  </w:style>
  <w:style w:type="paragraph" w:styleId="Heading1">
    <w:name w:val="heading 1"/>
    <w:basedOn w:val="Normal"/>
    <w:next w:val="Normal"/>
    <w:qFormat/>
    <w:rsid w:val="00236AF1"/>
    <w:pPr>
      <w:keepNext/>
      <w:numPr>
        <w:numId w:val="3"/>
      </w:numPr>
      <w:spacing w:before="240" w:after="120"/>
      <w:jc w:val="left"/>
      <w:outlineLvl w:val="0"/>
    </w:pPr>
    <w:rPr>
      <w:b/>
      <w:smallCaps/>
      <w:sz w:val="22"/>
      <w:szCs w:val="22"/>
    </w:rPr>
  </w:style>
  <w:style w:type="paragraph" w:styleId="Heading2">
    <w:name w:val="heading 2"/>
    <w:basedOn w:val="Normal"/>
    <w:next w:val="Normal"/>
    <w:qFormat/>
    <w:rsid w:val="000E04F9"/>
    <w:pPr>
      <w:keepNext/>
      <w:numPr>
        <w:ilvl w:val="1"/>
        <w:numId w:val="3"/>
      </w:numPr>
      <w:tabs>
        <w:tab w:val="left" w:pos="1440"/>
      </w:tabs>
      <w:spacing w:before="120" w:after="120"/>
      <w:outlineLvl w:val="1"/>
    </w:pPr>
    <w:rPr>
      <w:b/>
      <w:sz w:val="22"/>
      <w:szCs w:val="22"/>
    </w:rPr>
  </w:style>
  <w:style w:type="paragraph" w:styleId="Heading3">
    <w:name w:val="heading 3"/>
    <w:basedOn w:val="Normal"/>
    <w:next w:val="Normal"/>
    <w:qFormat/>
    <w:rsid w:val="005C0374"/>
    <w:pPr>
      <w:numPr>
        <w:ilvl w:val="2"/>
        <w:numId w:val="3"/>
      </w:numPr>
      <w:spacing w:before="240" w:after="120"/>
      <w:outlineLvl w:val="2"/>
    </w:pPr>
    <w:rPr>
      <w:bCs/>
    </w:rPr>
  </w:style>
  <w:style w:type="paragraph" w:styleId="Heading4">
    <w:name w:val="heading 4"/>
    <w:basedOn w:val="Normal"/>
    <w:next w:val="Normal"/>
    <w:pPr>
      <w:keepNext/>
      <w:keepLines/>
      <w:spacing w:before="40"/>
      <w:ind w:left="864" w:hanging="864"/>
      <w:outlineLvl w:val="3"/>
    </w:pPr>
    <w:rPr>
      <w:rFonts w:ascii="Calibri" w:eastAsia="Calibri" w:hAnsi="Calibri" w:cs="Calibri"/>
      <w:i/>
      <w:color w:val="2E75B5"/>
    </w:rPr>
  </w:style>
  <w:style w:type="paragraph" w:styleId="Heading5">
    <w:name w:val="heading 5"/>
    <w:basedOn w:val="Normal"/>
    <w:next w:val="Normal"/>
    <w:pPr>
      <w:keepNext/>
      <w:keepLines/>
      <w:spacing w:before="40"/>
      <w:ind w:left="1008" w:hanging="1008"/>
      <w:outlineLvl w:val="4"/>
    </w:pPr>
    <w:rPr>
      <w:rFonts w:ascii="Calibri" w:eastAsia="Calibri" w:hAnsi="Calibri" w:cs="Calibri"/>
      <w:color w:val="2E75B5"/>
    </w:rPr>
  </w:style>
  <w:style w:type="paragraph" w:styleId="Heading6">
    <w:name w:val="heading 6"/>
    <w:basedOn w:val="Normal"/>
    <w:next w:val="Normal"/>
    <w:pPr>
      <w:keepNext/>
      <w:keepLines/>
      <w:spacing w:before="40"/>
      <w:ind w:left="1152" w:hanging="1152"/>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before="480" w:after="480"/>
      <w:jc w:val="center"/>
    </w:pPr>
    <w:rPr>
      <w:b/>
      <w:smallCaps/>
      <w:sz w:val="36"/>
      <w:szCs w:val="3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891F71"/>
    <w:pPr>
      <w:tabs>
        <w:tab w:val="center" w:pos="4680"/>
        <w:tab w:val="right" w:pos="9360"/>
      </w:tabs>
    </w:pPr>
  </w:style>
  <w:style w:type="character" w:customStyle="1" w:styleId="HeaderChar">
    <w:name w:val="Header Char"/>
    <w:basedOn w:val="DefaultParagraphFont"/>
    <w:link w:val="Header"/>
    <w:uiPriority w:val="99"/>
    <w:rsid w:val="00891F71"/>
  </w:style>
  <w:style w:type="paragraph" w:styleId="Footer">
    <w:name w:val="footer"/>
    <w:basedOn w:val="Normal"/>
    <w:link w:val="FooterChar"/>
    <w:uiPriority w:val="99"/>
    <w:unhideWhenUsed/>
    <w:rsid w:val="00891F71"/>
    <w:pPr>
      <w:tabs>
        <w:tab w:val="center" w:pos="4680"/>
        <w:tab w:val="right" w:pos="9360"/>
      </w:tabs>
    </w:pPr>
  </w:style>
  <w:style w:type="character" w:customStyle="1" w:styleId="FooterChar">
    <w:name w:val="Footer Char"/>
    <w:basedOn w:val="DefaultParagraphFont"/>
    <w:link w:val="Footer"/>
    <w:uiPriority w:val="99"/>
    <w:rsid w:val="00891F71"/>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77287"/>
    <w:pPr>
      <w:jc w:val="left"/>
    </w:pPr>
  </w:style>
  <w:style w:type="paragraph" w:styleId="CommentSubject">
    <w:name w:val="annotation subject"/>
    <w:basedOn w:val="CommentText"/>
    <w:next w:val="CommentText"/>
    <w:link w:val="CommentSubjectChar"/>
    <w:uiPriority w:val="99"/>
    <w:semiHidden/>
    <w:unhideWhenUsed/>
    <w:rsid w:val="00B946AB"/>
    <w:rPr>
      <w:b/>
      <w:bCs/>
    </w:rPr>
  </w:style>
  <w:style w:type="character" w:customStyle="1" w:styleId="CommentSubjectChar">
    <w:name w:val="Comment Subject Char"/>
    <w:basedOn w:val="CommentTextChar"/>
    <w:link w:val="CommentSubject"/>
    <w:uiPriority w:val="99"/>
    <w:semiHidden/>
    <w:rsid w:val="00B946AB"/>
    <w:rPr>
      <w:b/>
      <w:bCs/>
    </w:rPr>
  </w:style>
  <w:style w:type="character" w:styleId="FollowedHyperlink">
    <w:name w:val="FollowedHyperlink"/>
    <w:basedOn w:val="DefaultParagraphFont"/>
    <w:uiPriority w:val="99"/>
    <w:semiHidden/>
    <w:unhideWhenUsed/>
    <w:rsid w:val="00061CA6"/>
    <w:rPr>
      <w:color w:val="800080" w:themeColor="followedHyperlink"/>
      <w:u w:val="single"/>
    </w:rPr>
  </w:style>
  <w:style w:type="paragraph" w:customStyle="1" w:styleId="xmsolistparagraph">
    <w:name w:val="x_msolistparagraph"/>
    <w:basedOn w:val="Normal"/>
    <w:rsid w:val="00E53A3D"/>
    <w:pPr>
      <w:spacing w:after="160" w:line="252" w:lineRule="auto"/>
      <w:ind w:left="720"/>
      <w:jc w:val="left"/>
    </w:pPr>
    <w:rPr>
      <w:rFonts w:ascii="Calibri" w:eastAsiaTheme="minorHAnsi" w:hAnsi="Calibri" w:cs="Calibri"/>
      <w:sz w:val="22"/>
      <w:szCs w:val="22"/>
      <w:lang w:val="en-US" w:eastAsia="en-US"/>
    </w:rPr>
  </w:style>
  <w:style w:type="character" w:styleId="UnresolvedMention">
    <w:name w:val="Unresolved Mention"/>
    <w:basedOn w:val="DefaultParagraphFont"/>
    <w:uiPriority w:val="99"/>
    <w:semiHidden/>
    <w:unhideWhenUsed/>
    <w:rsid w:val="00320507"/>
    <w:rPr>
      <w:color w:val="605E5C"/>
      <w:shd w:val="clear" w:color="auto" w:fill="E1DFDD"/>
    </w:rPr>
  </w:style>
  <w:style w:type="paragraph" w:styleId="Caption">
    <w:name w:val="caption"/>
    <w:basedOn w:val="Normal"/>
    <w:next w:val="Normal"/>
    <w:uiPriority w:val="35"/>
    <w:unhideWhenUsed/>
    <w:qFormat/>
    <w:rsid w:val="00291847"/>
    <w:pPr>
      <w:keepNext/>
      <w:spacing w:before="120" w:after="120"/>
      <w:ind w:firstLine="0"/>
      <w:jc w:val="left"/>
    </w:pPr>
    <w:rPr>
      <w:rFonts w:ascii="Arial" w:hAnsi="Arial"/>
      <w:b/>
      <w:bCs/>
      <w:sz w:val="18"/>
      <w:szCs w:val="18"/>
    </w:rPr>
  </w:style>
  <w:style w:type="paragraph" w:customStyle="1" w:styleId="Appendix1">
    <w:name w:val="Appendix 1"/>
    <w:basedOn w:val="Heading1"/>
    <w:qFormat/>
    <w:rsid w:val="00BF1995"/>
    <w:pPr>
      <w:numPr>
        <w:numId w:val="13"/>
      </w:numPr>
      <w:ind w:left="432"/>
    </w:pPr>
  </w:style>
  <w:style w:type="paragraph" w:customStyle="1" w:styleId="Appendix2">
    <w:name w:val="Appendix 2"/>
    <w:basedOn w:val="ListParagraph"/>
    <w:qFormat/>
    <w:rsid w:val="00C41C9F"/>
    <w:pPr>
      <w:numPr>
        <w:ilvl w:val="1"/>
        <w:numId w:val="13"/>
      </w:numPr>
      <w:spacing w:before="240" w:after="120"/>
    </w:pPr>
    <w:rPr>
      <w:b/>
      <w:sz w:val="22"/>
    </w:rPr>
  </w:style>
  <w:style w:type="paragraph" w:customStyle="1" w:styleId="Postpaperheaders">
    <w:name w:val="Post paper headers"/>
    <w:basedOn w:val="Normal"/>
    <w:qFormat/>
    <w:rsid w:val="00236AF1"/>
    <w:pPr>
      <w:spacing w:before="240" w:after="120"/>
      <w:ind w:firstLine="0"/>
      <w:jc w:val="left"/>
    </w:pPr>
    <w:rPr>
      <w:b/>
      <w:bCs/>
      <w:sz w:val="22"/>
      <w:szCs w:val="22"/>
    </w:rPr>
  </w:style>
  <w:style w:type="paragraph" w:styleId="TOC1">
    <w:name w:val="toc 1"/>
    <w:basedOn w:val="Normal"/>
    <w:next w:val="Normal"/>
    <w:autoRedefine/>
    <w:uiPriority w:val="39"/>
    <w:unhideWhenUsed/>
    <w:rsid w:val="00627273"/>
    <w:pPr>
      <w:spacing w:after="100"/>
    </w:pPr>
  </w:style>
  <w:style w:type="paragraph" w:styleId="TOC2">
    <w:name w:val="toc 2"/>
    <w:basedOn w:val="Normal"/>
    <w:next w:val="Normal"/>
    <w:autoRedefine/>
    <w:uiPriority w:val="39"/>
    <w:unhideWhenUsed/>
    <w:rsid w:val="00627273"/>
    <w:pPr>
      <w:spacing w:after="100"/>
      <w:ind w:left="200"/>
    </w:pPr>
  </w:style>
  <w:style w:type="paragraph" w:styleId="TOC3">
    <w:name w:val="toc 3"/>
    <w:basedOn w:val="Normal"/>
    <w:next w:val="Normal"/>
    <w:autoRedefine/>
    <w:uiPriority w:val="39"/>
    <w:unhideWhenUsed/>
    <w:rsid w:val="00627273"/>
    <w:pPr>
      <w:spacing w:after="100"/>
      <w:ind w:left="400"/>
    </w:pPr>
  </w:style>
  <w:style w:type="table" w:styleId="TableGrid">
    <w:name w:val="Table Grid"/>
    <w:basedOn w:val="TableNormal"/>
    <w:uiPriority w:val="39"/>
    <w:rsid w:val="006435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E461A"/>
    <w:pPr>
      <w:tabs>
        <w:tab w:val="left" w:pos="384"/>
      </w:tabs>
      <w:ind w:left="384" w:hanging="384"/>
    </w:pPr>
  </w:style>
  <w:style w:type="character" w:styleId="PlaceholderText">
    <w:name w:val="Placeholder Text"/>
    <w:basedOn w:val="DefaultParagraphFont"/>
    <w:uiPriority w:val="99"/>
    <w:semiHidden/>
    <w:rsid w:val="00A06817"/>
    <w:rPr>
      <w:color w:val="666666"/>
    </w:rPr>
  </w:style>
  <w:style w:type="character" w:styleId="Strong">
    <w:name w:val="Strong"/>
    <w:basedOn w:val="DefaultParagraphFont"/>
    <w:uiPriority w:val="22"/>
    <w:qFormat/>
    <w:rsid w:val="002C05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609938">
      <w:bodyDiv w:val="1"/>
      <w:marLeft w:val="0"/>
      <w:marRight w:val="0"/>
      <w:marTop w:val="0"/>
      <w:marBottom w:val="0"/>
      <w:divBdr>
        <w:top w:val="none" w:sz="0" w:space="0" w:color="auto"/>
        <w:left w:val="none" w:sz="0" w:space="0" w:color="auto"/>
        <w:bottom w:val="none" w:sz="0" w:space="0" w:color="auto"/>
        <w:right w:val="none" w:sz="0" w:space="0" w:color="auto"/>
      </w:divBdr>
      <w:divsChild>
        <w:div w:id="1890651049">
          <w:marLeft w:val="0"/>
          <w:marRight w:val="0"/>
          <w:marTop w:val="0"/>
          <w:marBottom w:val="0"/>
          <w:divBdr>
            <w:top w:val="none" w:sz="0" w:space="0" w:color="auto"/>
            <w:left w:val="none" w:sz="0" w:space="0" w:color="auto"/>
            <w:bottom w:val="none" w:sz="0" w:space="0" w:color="auto"/>
            <w:right w:val="none" w:sz="0" w:space="0" w:color="auto"/>
          </w:divBdr>
          <w:divsChild>
            <w:div w:id="117144070">
              <w:marLeft w:val="0"/>
              <w:marRight w:val="0"/>
              <w:marTop w:val="0"/>
              <w:marBottom w:val="0"/>
              <w:divBdr>
                <w:top w:val="none" w:sz="0" w:space="0" w:color="auto"/>
                <w:left w:val="none" w:sz="0" w:space="0" w:color="auto"/>
                <w:bottom w:val="none" w:sz="0" w:space="0" w:color="auto"/>
                <w:right w:val="none" w:sz="0" w:space="0" w:color="auto"/>
              </w:divBdr>
              <w:divsChild>
                <w:div w:id="78716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windows-1252"/>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digikey.ca/en/products/detail/adafruit-industries-llc/2305/5356831" TargetMode="External"/><Relationship Id="rId26" Type="http://schemas.openxmlformats.org/officeDocument/2006/relationships/hyperlink" Target="https://www.amazon.ca/Neoprene-Sewing-Windproof-Shockproof-Electric/dp/B0FCMJS8N8/ref=asc_df_B0FCMJS8N8?mcid=993557b7c84435b8be9d02dde0ed1abf&amp;tag=googleshopc0c-20&amp;linkCode=df0&amp;hvadid=770641569261&amp;hvpos=&amp;hvnetw=g&amp;hvrand=16081832591349196479&amp;hvpone=&amp;hvptwo=&amp;hvqmt=&amp;hvdev=c&amp;hvdvcmdl=&amp;hvlocint=&amp;hvlocphy=9001347&amp;hvtargid=pla-2439974377336&amp;hvocijid=16081832591349196479-B0FCMJS8N8-&amp;hvexpln=0&amp;gad_source=1&amp;th=1" TargetMode="External"/><Relationship Id="rId3" Type="http://schemas.openxmlformats.org/officeDocument/2006/relationships/customXml" Target="../customXml/item3.xml"/><Relationship Id="rId21" Type="http://schemas.openxmlformats.org/officeDocument/2006/relationships/hyperlink" Target="https://www.digikey.ca/en/products/detail/twin-industries/TW-E012-000/643115?s=N4IgTCBcDaICoHVCIBAUQAwEYxLbkBdAXyA"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digikey.ca/en/products/detail/vybronics-inc/VG1030001XH/24629404?s=N4IgTCBcDaIGoHECMAGAzCzSAaAJEAugL5A" TargetMode="External"/><Relationship Id="rId25" Type="http://schemas.openxmlformats.org/officeDocument/2006/relationships/hyperlink" Target="https://www.walmart.ca/en/ip/Fabric-Creations-Heat-Resistant-Therm-Fleece-Insulating-Liner/6000196748098?selectedSellerId=0&amp;wl13=3013"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digikey.ca/en/products/detail/adafruit-industries-llc/1782/4990781" TargetMode="External"/><Relationship Id="rId20" Type="http://schemas.openxmlformats.org/officeDocument/2006/relationships/hyperlink" Target="https://www.digikey.ca/en/products/detail/molex/0015477610/3044412?s=N4IgTCBcDaILIHsA2BTAHgAgAxYIwFYAWAdmIDZcsQBdAXyA"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digikey.ca/en/products/detail/digikey/DKS-SOLDERBREAD-02/15970925"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digikey.ca/en/products/detail/sparkfun-electronics/11289/6569361" TargetMode="External"/><Relationship Id="rId23" Type="http://schemas.openxmlformats.org/officeDocument/2006/relationships/hyperlink" Target="https://www.digikey.ca/en/products/detail/cnc-tech/3135-22-1-0500-001-1-TS/3766956" TargetMode="External"/><Relationship Id="rId28" Type="http://schemas.openxmlformats.org/officeDocument/2006/relationships/hyperlink" Target="https://www.amazon.ca/FAVOMOTO-Replacement-Double-layer-Anti-fog-Eyeglasses/dp/B0GJYWPH6T/ref=sr_1_22?dib=eyJ2IjoiMSJ9.ZQvAgCdqyb7juhPxNxcK-l80mXY67IGzFf-oGcy3XQW3umqmG85loCCzXPvtJZHmVAm7RsVRrkwM3K-9fNMAKxl30B9UK8PgtrXQ78dt5xM1oANslXgPYkzV6AiqOD2MzwWDC-Mg6FZxxWvMD82kMVh0MmCflH1avhX1ygjHiXoZZTWpuhEUEF6W7TbxHcjR36ymJSuJpMGZ971SBIP-GqZhIdwc3KCcysFNVb3vY0aPXcnAEYDXIRpUQmZ1Hk-rhUdDH6iKPlYTtU2zoW68Gn2TgRQh261G7r-2HgXJCjY.aXHE3HGykXW-qa83ZTLkWY6jZ1U4P-Y2ZNVdggmlf4g&amp;dib_tag=se&amp;gad_source=1&amp;hvadid=788546308443&amp;hvdev=c&amp;hvexpln=0&amp;hvlocphy=9001347&amp;hvnetw=g&amp;hvocijid=1341044311526950638--&amp;hvqmt=e&amp;hvrand=1341044311526950638&amp;hvtargid=kwd-317473315621&amp;hydadcr=11066_13844340&amp;keywords=ski+goggle+strap&amp;mcid=6307d9df78453504b093823c27d15ca1&amp;qid=1771896492&amp;sr=8-22" TargetMode="External"/><Relationship Id="rId10" Type="http://schemas.openxmlformats.org/officeDocument/2006/relationships/endnotes" Target="endnotes.xml"/><Relationship Id="rId19" Type="http://schemas.openxmlformats.org/officeDocument/2006/relationships/hyperlink" Target="https://www.digikey.ca/en/products/detail/infineon-technologies/IRLZ44NPBF/811808?s=N4IgTCBcDaIJICUAyAtALGgcgBQEIDEQBdAXyA"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igikey.ca/en/products/filter/evaluation-boards/embedded-mcu-dsp-evaluation-boards/786?s=N4IgTCBcDaIKYGcAOBmMACAtgSwMYCcB7XQgOwBciAbKufEAXQF8g" TargetMode="External"/><Relationship Id="rId22" Type="http://schemas.openxmlformats.org/officeDocument/2006/relationships/hyperlink" Target="https://www.digikey.ca/en/products/detail/cnc-tech/3132-22-1-0500-004-1-TS/3766939" TargetMode="External"/><Relationship Id="rId27" Type="http://schemas.openxmlformats.org/officeDocument/2006/relationships/hyperlink" Target="https://www.amazon.ca/Yurdon-Flannel-Clothes-Blankets-Projects/dp/B0G482XFMN/ref=sr_1_7?crid=2M8F0BFKNCU57&amp;dib=eyJ2IjoiMSJ9.T1hEXBCv6zYnIqYBCP2MT9uch2_16oKFQ1GCOd0uwzqM0o-IE4vP_X0sgvi_96jDnbeHZAisWMQ-3Pxu6np5zLnqBxO8MjHBSKkF30qT2Oie6b83ZmdrTa6uX422rxmfZ40q-8KlNuIovNHcbYOJCLBueEAjB4iE3uWj42jDCtYG4NkcJHCgpORGKYi_xxvukGi-bfhJYglRWA3R0cnR9Bjp0AaIcTOEqkc2vfXyAg9YY0qFoyEvxhCFC9dgOChUxtRhgglRKSNecAFl4c3-zGrnJrO-deoThJ3WQu5l0x4.eE1YKLilRF2foakAWRH-tmRDIPd_mnO5jViyz_8TzLY&amp;dib_tag=se&amp;keywords=cotton%2Bflannel%2Bfabric&amp;qid=1771878737&amp;sprefix=cotton%2Bflannel%2Bfabrib%2Caps%2C166&amp;sr=8-7&amp;th=1" TargetMode="External"/><Relationship Id="rId30" Type="http://schemas.openxmlformats.org/officeDocument/2006/relationships/header" Target="header2.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nnaginther/Library/Group%20Containers/UBF8T346G9.Office/User%20Content.localized/Templates.localized/TechnicalWriting_Template_BMEN66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E1E0F8681CA844EA850C052726CE8FF" ma:contentTypeVersion="6" ma:contentTypeDescription="Create a new document." ma:contentTypeScope="" ma:versionID="4733342157710b866283997cfb93739f">
  <xsd:schema xmlns:xsd="http://www.w3.org/2001/XMLSchema" xmlns:xs="http://www.w3.org/2001/XMLSchema" xmlns:p="http://schemas.microsoft.com/office/2006/metadata/properties" xmlns:ns2="a29af5a1-42e4-481d-8bfc-ad2a98bd455d" targetNamespace="http://schemas.microsoft.com/office/2006/metadata/properties" ma:root="true" ma:fieldsID="e338d82b6239d57709ceac371a233e64" ns2:_="">
    <xsd:import namespace="a29af5a1-42e4-481d-8bfc-ad2a98bd45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9af5a1-42e4-481d-8bfc-ad2a98bd45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92CB9-81EC-43EB-BDDB-B8F5E4B3D317}">
  <ds:schemaRefs>
    <ds:schemaRef ds:uri="http://schemas.microsoft.com/sharepoint/v3/contenttype/forms"/>
  </ds:schemaRefs>
</ds:datastoreItem>
</file>

<file path=customXml/itemProps2.xml><?xml version="1.0" encoding="utf-8"?>
<ds:datastoreItem xmlns:ds="http://schemas.openxmlformats.org/officeDocument/2006/customXml" ds:itemID="{EF561264-87D9-4B6D-8074-9FB8BB23D8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9af5a1-42e4-481d-8bfc-ad2a98bd45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802C01-E912-4ECF-AC89-874ED79F59E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A61BF5-76BB-4698-8FA3-CC023537B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TechnicalWriting_Template_BMEN668.dotx</Template>
  <TotalTime>0</TotalTime>
  <Pages>17</Pages>
  <Words>20707</Words>
  <Characters>118033</Characters>
  <Application>Microsoft Office Word</Application>
  <DocSecurity>0</DocSecurity>
  <Lines>983</Lines>
  <Paragraphs>276</Paragraphs>
  <ScaleCrop>false</ScaleCrop>
  <Company>UofM Engineering</Company>
  <LinksUpToDate>false</LinksUpToDate>
  <CharactersWithSpaces>138464</CharactersWithSpaces>
  <SharedDoc>false</SharedDoc>
  <HLinks>
    <vt:vector size="168" baseType="variant">
      <vt:variant>
        <vt:i4>5505114</vt:i4>
      </vt:variant>
      <vt:variant>
        <vt:i4>236</vt:i4>
      </vt:variant>
      <vt:variant>
        <vt:i4>0</vt:i4>
      </vt:variant>
      <vt:variant>
        <vt:i4>5</vt:i4>
      </vt:variant>
      <vt:variant>
        <vt:lpwstr>https://ieeeauthorcenter.ieee.org/wp-content/uploads/IEEE-Reference-Guide.pdf</vt:lpwstr>
      </vt:variant>
      <vt:variant>
        <vt:lpwstr/>
      </vt:variant>
      <vt:variant>
        <vt:i4>5505114</vt:i4>
      </vt:variant>
      <vt:variant>
        <vt:i4>234</vt:i4>
      </vt:variant>
      <vt:variant>
        <vt:i4>0</vt:i4>
      </vt:variant>
      <vt:variant>
        <vt:i4>5</vt:i4>
      </vt:variant>
      <vt:variant>
        <vt:lpwstr>https://ieeeauthorcenter.ieee.org/wp-content/uploads/IEEE-Reference-Guide.pdf</vt:lpwstr>
      </vt:variant>
      <vt:variant>
        <vt:lpwstr/>
      </vt:variant>
      <vt:variant>
        <vt:i4>4587609</vt:i4>
      </vt:variant>
      <vt:variant>
        <vt:i4>231</vt:i4>
      </vt:variant>
      <vt:variant>
        <vt:i4>0</vt:i4>
      </vt:variant>
      <vt:variant>
        <vt:i4>5</vt:i4>
      </vt:variant>
      <vt:variant>
        <vt:lpwstr>[1]H. Canada, “Government of Canada strengthens access to sexual and reproductive services for people living with Endometriosis.” Accessed: Feb. 02, 2026. [Online]. Available: https://www.canada.ca/en/health-canada/news/2023/09/government-of-canada-strengthens-access-to-sexual-and-reproductive-services-for-people-living-with-endometriosis.html[2]C. Allaire, M. A. Bedaiwy, and P. J. Yong, “Diagnosis and management of endometriosis,” CMAJ, vol. 195, no. 10, pp. E363–E371, Mar. 2023, doi: 10.1503/cmaj.220637.[3]B. Elbasueny, M. Geerts, E. C. Yang, C. Allaire, P. J. Yong, and M. A. Bedaiwy, “Medical treatments of endometriosis: a review,” Reprod. Dev. Med., vol. 7, no. 3, p. 166, Sep. 2023, doi: 10.1097/RD9.0000000000000053.[4]A. A. De Graaff et al., “The significant effect of endometriosis on physical, mental and social wellbeing: results from an international cross-sectional survey,” Hum. Reprod., vol. 28, no. 10, pp. 2677–2685, Oct. 2013, doi: 10.1093/humrep/det284.[5]I. Chen et al., “Hospital-associated Costs of Chronic Pelvic Pain in Canada: A Population-based Descriptive Study,” J. Obstet. Gynaecol. Can., vol. 39, no. 3, pp. 174–180, Mar. 2017, doi: 10.1016/j.jogc.2016.12.008.[6]P. Vercellini, C. Buffo, P. Viganò, and E. Somigliana, “Update on Medical Treatment of Endometriosis: New Drugs or New Therapeutic Approaches?,” Gynecol. Obstet. Invest., vol. 90, no. 6, pp. 535–559, Dec. 2024, doi: 10.1159/000542947.[7]L. C. Giudice, “CLINICAL PRACTICE,” N. Engl. J. Med., vol. 362, no. 25, pp. 2389–2398, Jun. 2010, doi: 10.1056/NEJMcp1000274.[8]K. P. Korekar, P. O. B. Jamal, and K. A. Borisovna, “The PHYSIOLOGY OF MENSTRUAL PAIN AND THE EFFECTIVENESS OF TECHNOLOGY-BASED PAIN MANAGEMENT TECHNIQUES,” Spec. J. Med. Acad. Life Sci., vol. 1, no. 5, Jun. 2023, doi: 10.58676/sjmas.v1i5.32.[9]M. Hoseini, S. Gharahtapeh, and A. Jahazi, “EFFECT OF VIBRATION AND HEAT COMBINATION ON PRIMARY DYSMENORRHEA,” Bali Med. J., vol. 4, Feb. 2015, doi: 10.15562/bmj.v4i1.99.[10]N. Sharma, K. Rekha, and J. K. Srinivasan, “Efficacy of transcutaneous electrical nerve stimulation in the treatment of chronic pelvic pain,” J. -Life Health, vol. 8, no. 1, pp. 36–39, 2017, doi: 10.4103/jmh.JMH_60_16.[11]F. Frincu, L. Scurtu, A. Bauşic, A. Petca, and C. Mehedintu, “Erythema ab igne—A Potential Cutaneous Marker of Chronic Heat Use in Patients with Endometriosis: A Narrative Literature Review and a Case Report,” Life, vol. 15, p. 1533, Sep. 2025, doi: 10.3390/life15101533.[12]R. J. Gatchel, R. Neblett, N. Kishino, and C. T. Ray, “Fear-Avoidance Beliefs and Chronic Pain,” J. Orthop. Sports Phys. Ther., vol. 46, no. 2, pp. 38–43, Feb. 2016, doi: 10.2519/jospt.2016.0601.[13]E. Peper, R. Harvey, S. Chen, and N. Heinz, “Practicing Diaphragmatic Breathing Reduces Menstrual Symptoms Both During In-Person and Synchronous Online Teaching,” Appl. Psychophysiol. Biofeedback, Oct. 2025, doi: 10.1007/s10484-025-09745-7.[14]Л. Э. А. ДЕВАГЕНАРЕ, “System and device of thermal treatment with protocol based on biological feedback (RU2565099C2),” RU2565099C2[15]M. Pisharodi and D. Rabindran, “Cold/heat-assisted distributed wave vibration therapy,” US10123937B2, Nov. 13, 2018 Accessed: Jan. 30, 2026. [Online]. Available: https://patents.google.com/patent/US10123937B2/en[16]W. J. Lee, H. J. Kim, C. S. Han, and S. W. Kang, “Portable combined stimulation device for alleviating menstrual pain,” US9421123B2, Aug. 23, 2016 Accessed: Feb. 22, 2026. [Online]. Available: https://patents.google.com/patent/US9421123B2/en[17]R. Chopra and P. Chopra, “Wearable device to provide simultaneous relief from menstrual pain and cramp discomfort using dual frequency,” WO2023053148A1, Apr. 6, 2023, Accessed: Feb. 01, 2026. [Online]. Available: https://patentimages.storage.googleapis.com/ff/f2/9d/a7c2064e2deae4/WO2023053148A1.pdf[18]S. D. Augustine et al., “Electric heating pad,” US12011883B2, Jun. 18, 2024 Accessed: Feb. 04, 2026. [Online]. Available: https://patents.google.com/patent/US12011883B2/en?q=(heating+pad)&amp;oq=heating+pad+[19]A. Kori, A. Singh, Y. S. Caroicar, P. E. Thomas, and A. Chandra, “The Intersection of Psychology and Gynecology: A Comprehensive Review of Pain Management Strategies in Women’s Health,” Cureus, vol. 17, no. 6, p. e86344, doi: 10.7759/cureus.86344.[20]J. Golec, S. Gamrot, M. Michalik, I. Sulowska-Daszyk, M. Nowak, and J. Balicka-Bom, “Effects of Diaphragmatic Therapy on Pelvic Floor Muscle Activity, Stress Levels, and Sexual Life Satisfaction in Polish Women,” Appl. Sci., vol. 15, no. 22, Nov. 2025, doi: 10.3390/app152212055.[21]R. Saxena, M. Gupta, N. Shankar, S. Jain, and A. Saxena, “Effects of yogic intervention on pain scores and quality of life in females with chronic pelvic pain,” Int. J. Yoga, vol. 10, no. 1, pp. 9–15, 2017, doi: 10.4103/0973-6131.186155.[22]E. Awad, H. A. H. Ahmed, A. Yousef, and R. Abbas, “Efficacy of exercise on pelvic pain and posture associated with endometriosis: within subject design,” J. Phys. Ther. Sci., vol. 29, no. 12, pp. 2112–2115, Dec. 2017, doi: 10.1589/jpts.29.2112.[23]M. D. Akin, K. W. Weingand, D. A. Hengehold, M. B. Goodale, R. T. Hinkle, and R. P. Smith, “Continuous Low-Level Topical Heat in the Treatment of Dysmenorrhea,” Obstet. Gynecol., vol. 97, no. 3, p. 343, Mar. 2001.</vt:lpwstr>
      </vt:variant>
      <vt:variant>
        <vt:lpwstr/>
      </vt:variant>
      <vt:variant>
        <vt:i4>6946919</vt:i4>
      </vt:variant>
      <vt:variant>
        <vt:i4>228</vt:i4>
      </vt:variant>
      <vt:variant>
        <vt:i4>0</vt:i4>
      </vt:variant>
      <vt:variant>
        <vt:i4>5</vt:i4>
      </vt:variant>
      <vt:variant>
        <vt:lpwstr>https://www.amazon.ca/FAVOMOTO-Replacement-Double-layer-Anti-fog-Eyeglasses/dp/B0GJYWPH6T/ref=sr_1_22?dib=eyJ2IjoiMSJ9.ZQvAgCdqyb7juhPxNxcK-l80mXY67IGzFf-oGcy3XQW3umqmG85loCCzXPvtJZHmVAm7RsVRrkwM3K-9fNMAKxl30B9UK8PgtrXQ78dt5xM1oANslXgPYkzV6AiqOD2MzwWDC-Mg6FZxxWvMD82kMVh0MmCflH1avhX1ygjHiXoZZTWpuhEUEF6W7TbxHcjR36ymJSuJpMGZ971SBIP-GqZhIdwc3KCcysFNVb3vY0aPXcnAEYDXIRpUQmZ1Hk-rhUdDH6iKPlYTtU2zoW68Gn2TgRQh261G7r-2HgXJCjY.aXHE3HGykXW-qa83ZTLkWY6jZ1U4P-Y2ZNVdggmlf4g&amp;dib_tag=se&amp;gad_source=1&amp;hvadid=788546308443&amp;hvdev=c&amp;hvexpln=0&amp;hvlocphy=9001347&amp;hvnetw=g&amp;hvocijid=1341044311526950638--&amp;hvqmt=e&amp;hvrand=1341044311526950638&amp;hvtargid=kwd-317473315621&amp;hydadcr=11066_13844340&amp;keywords=ski+goggle+strap&amp;mcid=6307d9df78453504b093823c27d15ca1&amp;qid=1771896492&amp;sr=8-22</vt:lpwstr>
      </vt:variant>
      <vt:variant>
        <vt:lpwstr/>
      </vt:variant>
      <vt:variant>
        <vt:i4>5111852</vt:i4>
      </vt:variant>
      <vt:variant>
        <vt:i4>225</vt:i4>
      </vt:variant>
      <vt:variant>
        <vt:i4>0</vt:i4>
      </vt:variant>
      <vt:variant>
        <vt:i4>5</vt:i4>
      </vt:variant>
      <vt:variant>
        <vt:lpwstr>https://www.amazon.ca/Yurdon-Flannel-Clothes-Blankets-Projects/dp/B0G482XFMN/ref=sr_1_7?crid=2M8F0BFKNCU57&amp;dib=eyJ2IjoiMSJ9.T1hEXBCv6zYnIqYBCP2MT9uch2_16oKFQ1GCOd0uwzqM0o-IE4vP_X0sgvi_96jDnbeHZAisWMQ-3Pxu6np5zLnqBxO8MjHBSKkF30qT2Oie6b83ZmdrTa6uX422rxmfZ40q-8KlNuIovNHcbYOJCLBueEAjB4iE3uWj42jDCtYG4NkcJHCgpORGKYi_xxvukGi-bfhJYglRWA3R0cnR9Bjp0AaIcTOEqkc2vfXyAg9YY0qFoyEvxhCFC9dgOChUxtRhgglRKSNecAFl4c3-zGrnJrO-deoThJ3WQu5l0x4.eE1YKLilRF2foakAWRH-tmRDIPd_mnO5jViyz_8TzLY&amp;dib_tag=se&amp;keywords=cotton%2Bflannel%2Bfabric&amp;qid=1771878737&amp;sprefix=cotton%2Bflannel%2Bfabrib%2Caps%2C166&amp;sr=8-7&amp;th=1</vt:lpwstr>
      </vt:variant>
      <vt:variant>
        <vt:lpwstr/>
      </vt:variant>
      <vt:variant>
        <vt:i4>983055</vt:i4>
      </vt:variant>
      <vt:variant>
        <vt:i4>222</vt:i4>
      </vt:variant>
      <vt:variant>
        <vt:i4>0</vt:i4>
      </vt:variant>
      <vt:variant>
        <vt:i4>5</vt:i4>
      </vt:variant>
      <vt:variant>
        <vt:lpwstr>https://www.amazon.ca/Neoprene-Sewing-Windproof-Shockproof-Electric/dp/B0FCMJS8N8/ref=asc_df_B0FCMJS8N8?mcid=993557b7c84435b8be9d02dde0ed1abf&amp;tag=googleshopc0c-20&amp;linkCode=df0&amp;hvadid=770641569261&amp;hvpos=&amp;hvnetw=g&amp;hvrand=16081832591349196479&amp;hvpone=&amp;hvptwo=&amp;hvqmt=&amp;hvdev=c&amp;hvdvcmdl=&amp;hvlocint=&amp;hvlocphy=9001347&amp;hvtargid=pla-2439974377336&amp;hvocijid=16081832591349196479-B0FCMJS8N8-&amp;hvexpln=0&amp;gad_source=1&amp;th=1</vt:lpwstr>
      </vt:variant>
      <vt:variant>
        <vt:lpwstr/>
      </vt:variant>
      <vt:variant>
        <vt:i4>524374</vt:i4>
      </vt:variant>
      <vt:variant>
        <vt:i4>219</vt:i4>
      </vt:variant>
      <vt:variant>
        <vt:i4>0</vt:i4>
      </vt:variant>
      <vt:variant>
        <vt:i4>5</vt:i4>
      </vt:variant>
      <vt:variant>
        <vt:lpwstr>https://www.walmart.ca/en/ip/Fabric-Creations-Heat-Resistant-Therm-Fleece-Insulating-Liner/6000196748098?selectedSellerId=0&amp;wl13=3013</vt:lpwstr>
      </vt:variant>
      <vt:variant>
        <vt:lpwstr/>
      </vt:variant>
      <vt:variant>
        <vt:i4>720913</vt:i4>
      </vt:variant>
      <vt:variant>
        <vt:i4>216</vt:i4>
      </vt:variant>
      <vt:variant>
        <vt:i4>0</vt:i4>
      </vt:variant>
      <vt:variant>
        <vt:i4>5</vt:i4>
      </vt:variant>
      <vt:variant>
        <vt:lpwstr>https://www.digikey.ca/en/products/detail/digikey/DKS-SOLDERBREAD-02/15970925</vt:lpwstr>
      </vt:variant>
      <vt:variant>
        <vt:lpwstr/>
      </vt:variant>
      <vt:variant>
        <vt:i4>8126590</vt:i4>
      </vt:variant>
      <vt:variant>
        <vt:i4>213</vt:i4>
      </vt:variant>
      <vt:variant>
        <vt:i4>0</vt:i4>
      </vt:variant>
      <vt:variant>
        <vt:i4>5</vt:i4>
      </vt:variant>
      <vt:variant>
        <vt:lpwstr>https://www.digikey.ca/en/products/detail/cnc-tech/3135-22-1-0500-001-1-TS/3766956</vt:lpwstr>
      </vt:variant>
      <vt:variant>
        <vt:lpwstr/>
      </vt:variant>
      <vt:variant>
        <vt:i4>7536762</vt:i4>
      </vt:variant>
      <vt:variant>
        <vt:i4>210</vt:i4>
      </vt:variant>
      <vt:variant>
        <vt:i4>0</vt:i4>
      </vt:variant>
      <vt:variant>
        <vt:i4>5</vt:i4>
      </vt:variant>
      <vt:variant>
        <vt:lpwstr>https://www.digikey.ca/en/products/detail/cnc-tech/3132-22-1-0500-004-1-TS/3766939</vt:lpwstr>
      </vt:variant>
      <vt:variant>
        <vt:lpwstr/>
      </vt:variant>
      <vt:variant>
        <vt:i4>8192043</vt:i4>
      </vt:variant>
      <vt:variant>
        <vt:i4>207</vt:i4>
      </vt:variant>
      <vt:variant>
        <vt:i4>0</vt:i4>
      </vt:variant>
      <vt:variant>
        <vt:i4>5</vt:i4>
      </vt:variant>
      <vt:variant>
        <vt:lpwstr>https://www.digikey.ca/en/products/detail/twin-industries/TW-E012-000/643115?s=N4IgTCBcDaICoHVCIBAUQAwEYxLbkBdAXyA</vt:lpwstr>
      </vt:variant>
      <vt:variant>
        <vt:lpwstr/>
      </vt:variant>
      <vt:variant>
        <vt:i4>5046364</vt:i4>
      </vt:variant>
      <vt:variant>
        <vt:i4>204</vt:i4>
      </vt:variant>
      <vt:variant>
        <vt:i4>0</vt:i4>
      </vt:variant>
      <vt:variant>
        <vt:i4>5</vt:i4>
      </vt:variant>
      <vt:variant>
        <vt:lpwstr>https://www.digikey.ca/en/products/detail/molex/0015477610/3044412?s=N4IgTCBcDaILIHsA2BTAHgAgAxYIwFYAWAdmIDZcsQBdAXyA</vt:lpwstr>
      </vt:variant>
      <vt:variant>
        <vt:lpwstr/>
      </vt:variant>
      <vt:variant>
        <vt:i4>7077928</vt:i4>
      </vt:variant>
      <vt:variant>
        <vt:i4>201</vt:i4>
      </vt:variant>
      <vt:variant>
        <vt:i4>0</vt:i4>
      </vt:variant>
      <vt:variant>
        <vt:i4>5</vt:i4>
      </vt:variant>
      <vt:variant>
        <vt:lpwstr>https://www.digikey.ca/en/products/detail/infineon-technologies/IRLZ44NPBF/811808?s=N4IgTCBcDaIJICUAyAtALGgcgBQEIDEQBdAXyA</vt:lpwstr>
      </vt:variant>
      <vt:variant>
        <vt:lpwstr/>
      </vt:variant>
      <vt:variant>
        <vt:i4>7536765</vt:i4>
      </vt:variant>
      <vt:variant>
        <vt:i4>198</vt:i4>
      </vt:variant>
      <vt:variant>
        <vt:i4>0</vt:i4>
      </vt:variant>
      <vt:variant>
        <vt:i4>5</vt:i4>
      </vt:variant>
      <vt:variant>
        <vt:lpwstr>https://www.digikey.ca/en/products/detail/adafruit-industries-llc/2305/5356831</vt:lpwstr>
      </vt:variant>
      <vt:variant>
        <vt:lpwstr/>
      </vt:variant>
      <vt:variant>
        <vt:i4>6684709</vt:i4>
      </vt:variant>
      <vt:variant>
        <vt:i4>195</vt:i4>
      </vt:variant>
      <vt:variant>
        <vt:i4>0</vt:i4>
      </vt:variant>
      <vt:variant>
        <vt:i4>5</vt:i4>
      </vt:variant>
      <vt:variant>
        <vt:lpwstr>https://www.digikey.ca/en/products/detail/vybronics-inc/VG1030001XH/24629404?s=N4IgTCBcDaIGoHECMAGAzCzSAaAJEAugL5A</vt:lpwstr>
      </vt:variant>
      <vt:variant>
        <vt:lpwstr/>
      </vt:variant>
      <vt:variant>
        <vt:i4>7471217</vt:i4>
      </vt:variant>
      <vt:variant>
        <vt:i4>192</vt:i4>
      </vt:variant>
      <vt:variant>
        <vt:i4>0</vt:i4>
      </vt:variant>
      <vt:variant>
        <vt:i4>5</vt:i4>
      </vt:variant>
      <vt:variant>
        <vt:lpwstr>https://www.digikey.ca/en/products/detail/adafruit-industries-llc/1782/4990781</vt:lpwstr>
      </vt:variant>
      <vt:variant>
        <vt:lpwstr/>
      </vt:variant>
      <vt:variant>
        <vt:i4>4915272</vt:i4>
      </vt:variant>
      <vt:variant>
        <vt:i4>189</vt:i4>
      </vt:variant>
      <vt:variant>
        <vt:i4>0</vt:i4>
      </vt:variant>
      <vt:variant>
        <vt:i4>5</vt:i4>
      </vt:variant>
      <vt:variant>
        <vt:lpwstr>https://www.digikey.ca/en/products/detail/sparkfun-electronics/11289/6569361</vt:lpwstr>
      </vt:variant>
      <vt:variant>
        <vt:lpwstr/>
      </vt:variant>
      <vt:variant>
        <vt:i4>2228262</vt:i4>
      </vt:variant>
      <vt:variant>
        <vt:i4>186</vt:i4>
      </vt:variant>
      <vt:variant>
        <vt:i4>0</vt:i4>
      </vt:variant>
      <vt:variant>
        <vt:i4>5</vt:i4>
      </vt:variant>
      <vt:variant>
        <vt:lpwstr>https://www.digikey.ca/en/products/filter/evaluation-boards/embedded-mcu-dsp-evaluation-boards/786?s=N4IgTCBcDaIKYGcAOBmMACAtgSwMYCcB7XQgOwBciAbKufEAXQF8g</vt:lpwstr>
      </vt:variant>
      <vt:variant>
        <vt:lpwstr/>
      </vt:variant>
      <vt:variant>
        <vt:i4>1638455</vt:i4>
      </vt:variant>
      <vt:variant>
        <vt:i4>56</vt:i4>
      </vt:variant>
      <vt:variant>
        <vt:i4>0</vt:i4>
      </vt:variant>
      <vt:variant>
        <vt:i4>5</vt:i4>
      </vt:variant>
      <vt:variant>
        <vt:lpwstr/>
      </vt:variant>
      <vt:variant>
        <vt:lpwstr>_Toc221014580</vt:lpwstr>
      </vt:variant>
      <vt:variant>
        <vt:i4>1441847</vt:i4>
      </vt:variant>
      <vt:variant>
        <vt:i4>50</vt:i4>
      </vt:variant>
      <vt:variant>
        <vt:i4>0</vt:i4>
      </vt:variant>
      <vt:variant>
        <vt:i4>5</vt:i4>
      </vt:variant>
      <vt:variant>
        <vt:lpwstr/>
      </vt:variant>
      <vt:variant>
        <vt:lpwstr>_Toc221014579</vt:lpwstr>
      </vt:variant>
      <vt:variant>
        <vt:i4>1441847</vt:i4>
      </vt:variant>
      <vt:variant>
        <vt:i4>44</vt:i4>
      </vt:variant>
      <vt:variant>
        <vt:i4>0</vt:i4>
      </vt:variant>
      <vt:variant>
        <vt:i4>5</vt:i4>
      </vt:variant>
      <vt:variant>
        <vt:lpwstr/>
      </vt:variant>
      <vt:variant>
        <vt:lpwstr>_Toc221014578</vt:lpwstr>
      </vt:variant>
      <vt:variant>
        <vt:i4>1441847</vt:i4>
      </vt:variant>
      <vt:variant>
        <vt:i4>38</vt:i4>
      </vt:variant>
      <vt:variant>
        <vt:i4>0</vt:i4>
      </vt:variant>
      <vt:variant>
        <vt:i4>5</vt:i4>
      </vt:variant>
      <vt:variant>
        <vt:lpwstr/>
      </vt:variant>
      <vt:variant>
        <vt:lpwstr>_Toc221014577</vt:lpwstr>
      </vt:variant>
      <vt:variant>
        <vt:i4>1441847</vt:i4>
      </vt:variant>
      <vt:variant>
        <vt:i4>32</vt:i4>
      </vt:variant>
      <vt:variant>
        <vt:i4>0</vt:i4>
      </vt:variant>
      <vt:variant>
        <vt:i4>5</vt:i4>
      </vt:variant>
      <vt:variant>
        <vt:lpwstr/>
      </vt:variant>
      <vt:variant>
        <vt:lpwstr>_Toc221014576</vt:lpwstr>
      </vt:variant>
      <vt:variant>
        <vt:i4>1441847</vt:i4>
      </vt:variant>
      <vt:variant>
        <vt:i4>26</vt:i4>
      </vt:variant>
      <vt:variant>
        <vt:i4>0</vt:i4>
      </vt:variant>
      <vt:variant>
        <vt:i4>5</vt:i4>
      </vt:variant>
      <vt:variant>
        <vt:lpwstr/>
      </vt:variant>
      <vt:variant>
        <vt:lpwstr>_Toc221014575</vt:lpwstr>
      </vt:variant>
      <vt:variant>
        <vt:i4>1441847</vt:i4>
      </vt:variant>
      <vt:variant>
        <vt:i4>20</vt:i4>
      </vt:variant>
      <vt:variant>
        <vt:i4>0</vt:i4>
      </vt:variant>
      <vt:variant>
        <vt:i4>5</vt:i4>
      </vt:variant>
      <vt:variant>
        <vt:lpwstr/>
      </vt:variant>
      <vt:variant>
        <vt:lpwstr>_Toc221014574</vt:lpwstr>
      </vt:variant>
      <vt:variant>
        <vt:i4>1441847</vt:i4>
      </vt:variant>
      <vt:variant>
        <vt:i4>14</vt:i4>
      </vt:variant>
      <vt:variant>
        <vt:i4>0</vt:i4>
      </vt:variant>
      <vt:variant>
        <vt:i4>5</vt:i4>
      </vt:variant>
      <vt:variant>
        <vt:lpwstr/>
      </vt:variant>
      <vt:variant>
        <vt:lpwstr>_Toc221014573</vt:lpwstr>
      </vt:variant>
      <vt:variant>
        <vt:i4>1441847</vt:i4>
      </vt:variant>
      <vt:variant>
        <vt:i4>8</vt:i4>
      </vt:variant>
      <vt:variant>
        <vt:i4>0</vt:i4>
      </vt:variant>
      <vt:variant>
        <vt:i4>5</vt:i4>
      </vt:variant>
      <vt:variant>
        <vt:lpwstr/>
      </vt:variant>
      <vt:variant>
        <vt:lpwstr>_Toc221014572</vt:lpwstr>
      </vt:variant>
      <vt:variant>
        <vt:i4>1441847</vt:i4>
      </vt:variant>
      <vt:variant>
        <vt:i4>2</vt:i4>
      </vt:variant>
      <vt:variant>
        <vt:i4>0</vt:i4>
      </vt:variant>
      <vt:variant>
        <vt:i4>5</vt:i4>
      </vt:variant>
      <vt:variant>
        <vt:lpwstr/>
      </vt:variant>
      <vt:variant>
        <vt:lpwstr>_Toc221014571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Ginther</dc:creator>
  <cp:keywords/>
  <cp:lastModifiedBy>Diya Chakraborty</cp:lastModifiedBy>
  <cp:revision>2</cp:revision>
  <cp:lastPrinted>2021-02-26T08:53:00Z</cp:lastPrinted>
  <dcterms:created xsi:type="dcterms:W3CDTF">2026-03-27T23:28:00Z</dcterms:created>
  <dcterms:modified xsi:type="dcterms:W3CDTF">2026-03-27T23:28:00Z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0x0101001E1E0F8681CA844EA850C052726CE8FF</vt:lpwstr>
  </property>
  <property fmtid="{D5CDD505-2E9C-101B-9397-08002B2CF9AE}" pid="3" name="GrammarlyDocumentId">
    <vt:lpwstr>6f6edc5f-1e50-4866-bfb9-f06592e8455f</vt:lpwstr>
  </property>
  <property fmtid="{D5CDD505-2E9C-101B-9397-08002B2CF9AE}" pid="4" name="ZOTERO_PREF_2">
    <vt:lpwstr>alAbbreviations" value="true"/&gt;&lt;/prefs&gt;&lt;/data&gt;</vt:lpwstr>
  </property>
  <property fmtid="{D5CDD505-2E9C-101B-9397-08002B2CF9AE}" pid="5" name="ZOTERO_PREF_1">
    <vt:lpwstr>&lt;data data-version="3" zotero-version="8.0.3"&gt;&lt;session id="pGtqoZ1p"/&gt;&lt;style id="http://www.zotero.org/styles/ieee" locale="en-CA" hasBibliography="1" bibliographyStyleHasBeenSet="1"/&gt;&lt;prefs&gt;&lt;pref name="fieldType" value="Field"/&gt;&lt;pref name="automaticJourn</vt:lpwstr>
  </property>
</Properties>
</file>