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Terstruktur: manual_fox_baby_en.pdf</w:t>
      </w:r>
    </w:p>
    <w:p>
      <w:pPr>
        <w:pStyle w:val="Heading1"/>
      </w:pPr>
      <w:r>
        <w:t>1.2 Panduan Keamanan</w:t>
      </w:r>
    </w:p>
    <w:p>
      <w:r>
        <w:t>such faults. ● Some functional testers or patient simulators can measure 1.4.1 Attention optical obstacles like rubberized fabric, to avoid inaccurate</w:t>
      </w:r>
    </w:p>
    <w:p>
      <w:r>
        <w:t>Owing to the forthcoming renovation, the specific products you the accuracy of the device copied calibration curve, but they Point out conditions or practices that may cause damage to the results.</w:t>
      </w:r>
    </w:p>
    <w:p>
      <w:r>
        <w:t>received may not be totally in accordance with the description of cannot be used to evaluate the device accuracy. device or other properties. ● Excessive ambient light may affect the measured results, such</w:t>
      </w:r>
    </w:p>
    <w:p>
      <w:r>
        <w:t>this User Manual. We would sincerely regret for that. ● When using the device, please keep it away from the ● Before using the device, make sure that it locates in normal as surgical light (especially xenon light sources), bilirubin</w:t>
      </w:r>
    </w:p>
    <w:p>
      <w:r>
        <w:t>Remind that it may cause serious consequences to tester, user or magnetic field. Using the device in an inappropriate ● In order to get a more accurate measurement, it should be etc. In order to prevent interface from ambient light, make</w:t>
      </w:r>
    </w:p>
    <w:p>
      <w:r>
        <w:t>environment. environment may cause interference to the surrounding radio used in a quiet and comfortable environment. sure to place the sensor properly and cover the sensor with</w:t>
      </w:r>
    </w:p>
    <w:p>
      <w:r>
        <w:t>● Explosive hazard - DO NOT use the device in environment with equipment or affect its working. ● When the device is carried from cold environment to warm or opaque material.</w:t>
      </w:r>
    </w:p>
    <w:p>
      <w:r>
        <w:t>inflammable gas such as anesthetic. ● When storing the device, keep it away from children, pets, humid environment, please do not use it immediately, wait ● Frequent movement (active or passive) of the subject or</w:t>
      </w:r>
    </w:p>
    <w:p>
      <w:r>
        <w:t>● DO NOT use the device while examining by MRI or CT, as the and insects to avoid affecting its performance. four hours at least is recommended. severe activity can affect the measured accuracy.</w:t>
      </w:r>
    </w:p>
    <w:p>
      <w:r>
        <w:t>induced current may cause burn. ● Do not place the device in places exposed to direct sunlight, ● If the device is splashed or coagulated by water, please stop ● The SpO2 probe should not be placed on a limb with the blood</w:t>
      </w:r>
    </w:p>
    <w:p>
      <w:r>
        <w:t>sole basis for clinical diagnosis. The device is only used as an splash water, to avoid affecting its performance. ● DO NOT operate the device with sharp things. ● The measured value may be inaccurate during defibrillation</w:t>
      </w:r>
    </w:p>
    <w:p>
      <w:r>
        <w:t>auxiliary means in diagnosis. And it must be used in ● The measured accuracy will be affected by the interference of ● High temperature, high pressure, gas sterilizing, or immersion and in a short period after defibrillation, as it has not</w:t>
      </w:r>
    </w:p>
    <w:p>
      <w:pPr>
        <w:pStyle w:val="Heading1"/>
      </w:pPr>
      <w:r>
        <w:t>4.4 Pembersihan</w:t>
      </w:r>
    </w:p>
    <w:p>
      <w:r>
        <w:t>battery by the personnel not fully trained. Users are not ● This device is not intended for treatment. satisfactory result, please stop using it. ● Please select medical power adapter to charge it, when</w:t>
      </w:r>
    </w:p>
    <w:p>
      <w:r>
        <w:t>permitted to maintain or refit the device by themselves or ● The intended operator of the device may be a patient. ● Data averaging and signal processing have a delay in the connecting the special adapter with the socket, make sure</w:t>
      </w:r>
    </w:p>
    <w:p>
      <w:r>
        <w:t>replacement of the battery. ● Avoid maintaining the device during using. upgrade of SpO2 data values. When the data update period is there is no shelter near the socket and it is easy to plug and</w:t>
      </w:r>
    </w:p>
    <w:p>
      <w:r>
        <w:t>device ceaselessly, especially for the microcirculation The oxygen saturation is the percentage of HbO2 in the total Hb in values will increase, which is arisen from signal degradation, necessary, causes damage.</w:t>
      </w:r>
    </w:p>
    <w:p>
      <w:r>
        <w:t>disturbance users. It is not recommended that the sensor is the blood, so-called the O2 concentration in the blood, it is an low perfusion or other interference, it depends on the PR 1.4.2 Clinical Restriction</w:t>
      </w:r>
    </w:p>
    <w:p>
      <w:r>
        <w:t>used on the same finger for more than 2 hours. important physiological parameter for the respiratory and value. A. As the measure is taken on the basis of arteriole pulse,</w:t>
      </w:r>
    </w:p>
    <w:p>
      <w:r>
        <w:t>● For some special users who need a more careful inspection on circulatory system. A number of diseases relating to respiratory ● The device has 3 years’ service life, date of manufacture: see substantial pulsating blood flow of subject is required. For</w:t>
      </w:r>
    </w:p>
    <w:p>
      <w:r>
        <w:t>the test site, please don’t place the device on the edema or system may cause the decrease of SpO2 in the blood, furthermore, the label a subject with weak pulse due to shock, low ambient/</w:t>
      </w:r>
    </w:p>
    <w:p>
      <w:r>
        <w:t>tender tissue. some other causes such as the malfunction of human body’s self- ● The maximum temperature at the SpO2 probe – tissue body temperature, major bleeding, or use of vascular</w:t>
      </w:r>
    </w:p>
    <w:p>
      <w:r>
        <w:t>● Please do not stare at the red and infrared light emitter (the adjustment, damages during surgery, and the injuries caused by interface should be less than 41OC which is measured by the contracting drug, the SpO2 waveform (PLETH) will</w:t>
      </w:r>
    </w:p>
    <w:p>
      <w:r>
        <w:t>infrared light is invisible) after turning on the device, including some medical checkup would also lead to the difficulty of oxygen temperature tester. decrease. In this case, the measurement will be more</w:t>
      </w:r>
    </w:p>
    <w:p>
      <w:r>
        <w:t>● The device contains silicone, PVC, TPU, TPE, and ABS appear as a consequence, such as vertigo, impotence, vomit etc. screen, please pull out your finger and reinsert it to measure B. The measurement will be influenced by intravascular</w:t>
      </w:r>
    </w:p>
    <w:p>
      <w:r>
        <w:t>materials, whose biocompatibility has been tested in Serious symptoms might bring danger to human’s life. Therefore, again. staining agents (such as indocyanine green or methylene</w:t>
      </w:r>
    </w:p>
    <w:p>
      <w:r>
        <w:t>passed the recommended biocompatibility test. The person to discover the potential danger, and is of great importance in the ● The plethysmography waveform is not normalized, as a signal C. The measured value may be normal seemingly for the</w:t>
      </w:r>
    </w:p>
    <w:p>
      <w:r>
        <w:t>who is allergic to silicone, PVC, TPU, TPE, or ABS cannot use clinical medical field. inadequacy indicator, when it is not smooth and stable, the tester who has anemia or dysfunctional hemoglobin (such</w:t>
      </w:r>
    </w:p>
    <w:p>
      <w:r>
        <w:t>the device. accuracy of the measured value may degrade. When it tends as carboxyhaemoglobin (COHb), methaemoglobin</w:t>
      </w:r>
    </w:p>
    <w:p>
      <w:r>
        <w:t>to be smooth and stable, the measured value read is the (MetHb), and sulfhaemoglobin (SuHb)), but the tester</w:t>
      </w:r>
    </w:p>
    <w:p>
      <w:r>
        <w:t>symptoms. A. The packed device can be transported by ordinary documents</w:t>
      </w:r>
    </w:p>
    <w:p>
      <w:r>
        <w:t>D. Pulse oxygen only has a reference meaning for anemia conveyance or according to transport contract. During Type BF applied Pulse oxygen</w:t>
      </w:r>
    </w:p>
    <w:p>
      <w:r>
        <w:t>and toxic hypoxia, as some severe anemia patients still transportation, avoid strong shock, vibration and splashing part %SpO2 saturation (%)</w:t>
      </w:r>
    </w:p>
    <w:p>
      <w:r>
        <w:t>show better pulse oxygen measured value. with rain or snow, and it cannot be transported mixed with 1. The finger clip Low-power</w:t>
      </w:r>
    </w:p>
    <w:p>
      <w:r>
        <w:t>E. Contraindication: No. toxic, harmful, corrosive materials. falls off (no indication</w:t>
      </w:r>
    </w:p>
    <w:p>
      <w:r>
        <w:t>2. Principle B. The packed device should be stored in room with no corrosive finger</w:t>
      </w:r>
    </w:p>
    <w:p>
      <w:r>
        <w:t>Figure 3 Sketch map for finger placement gases and good ventilation. Temperature: -40°C~+60°C; inserted)</w:t>
      </w:r>
    </w:p>
    <w:p>
      <w:r>
        <w:t>B. Wait a few seconds, the device directly shows Relative Humidity: ≤95%. - - - 2. Probe error</w:t>
      </w:r>
    </w:p>
    <w:p>
      <w:r>
        <w:t>Note: when inserting the finger, the light emitting from the Trouble Possible Reason Solution inadequacy</w:t>
      </w:r>
    </w:p>
    <w:p>
      <w:r>
        <w:t>sensor must be directly irradiated to the side of the indicator</w:t>
      </w:r>
    </w:p>
    <w:p>
      <w:r>
        <w:t>fingernail. 1. T</w:t>
      </w:r>
    </w:p>
    <w:p>
      <w:r>
        <w:t>ro</w:t>
      </w:r>
    </w:p>
    <w:p>
      <w:r>
        <w:t>in</w:t>
      </w:r>
    </w:p>
    <w:p>
      <w:r>
        <w:t>rl</w:t>
      </w:r>
    </w:p>
    <w:p>
      <w:r>
        <w:t>e r is not</w:t>
      </w:r>
    </w:p>
    <w:p>
      <w:r>
        <w:t>1. Please insert the</w:t>
      </w:r>
    </w:p>
    <w:p>
      <w:r>
        <w:t>Serial Number Use-by date</w:t>
      </w:r>
    </w:p>
    <w:p>
      <w:r>
        <w:t>Figure 1 Operating principle Note: during measuring, do not shake the finger and keep inserted. finger properly Recycling USB</w:t>
      </w:r>
    </w:p>
    <w:p>
      <w:r>
        <w:t>quiet, not move. 2. The finger is and measure garbage WEEE</w:t>
      </w:r>
    </w:p>
    <w:p>
      <w:r>
        <w:t>Principle of the Oximeter is as follows: An experience formula of 6.2 Pulse Sound Setting shaking or the again. (2002/96/EC)</w:t>
      </w:r>
    </w:p>
    <w:p>
      <w:r>
        <w:t>data process is established taking use of Lambert Beer Law After turning the device on, the pulse sound is open. Long press the The values patient is 2. Let the patient The sound The pulse</w:t>
      </w:r>
    </w:p>
    <w:p>
      <w:r>
        <w:t>according to Spectrum Absorption Characteristics of Reductive button can close the pulse sound and the pulse sound indication cannot be moving. keep calm. prompt sound</w:t>
      </w:r>
    </w:p>
    <w:p>
      <w:r>
        <w:t>i O n x fr y a h r e e m d o z g o l n o e b s in . O In p s e p ra e t c i t o io n n p T ri e n c c h ip n l o e l o o g f y t h is e a d d e o v p ic t e e d is : i n P h a o c t c o o e r l d e a c n tr c i e c o 6. n 3 a n S d o p u u n l d se p s r o o u m n p d t i n se d t ic ti a n t g io n appears. n st o a r b m ly a . lly or n en o v t i u ro se n d m i e n n t d en ev v i i c ro e n in m n e o n r t m . al IP22 I P n r t o e t r e n c a t t io io n n al Fi O n u g t e r T n h o e t ins fi e n r g te e d r is</w:t>
      </w:r>
    </w:p>
    <w:p>
      <w:r>
        <w:t>with Capacity Pulse Scanning &amp; Recording Technology, so that two a. Sound prompt includes the sound prompt of measure required by the 4. Please contact the Temperature Fragile, handle</w:t>
      </w:r>
    </w:p>
    <w:p>
      <w:r>
        <w:t>b h e u a m m a s n n o a f il d ti i p ff e th re ro n u t g w h a p v e e r l s e p n e g c t t h iv e o f c la li m gh p t s f in c g a e n r -t b y e p e f o s c e u n s s e o d r. T o h n e to n d 90 at % a , ’ s o r g t o h in e g p u b l e s y e o r n a d te t i h s e n o li t m b i e t t s w ( e w e h n e 5 n 0 t b h p e m S p a O nd 2 1 is 2 0 b e b l p o m w , 4. m Th a e n d u e a v l. i ce after sales. l A im tm it o a s t p io h n e ric w Th it is h w ca a r y e u p</w:t>
      </w:r>
    </w:p>
    <w:p>
      <w:r>
        <w:t>m i t n h f e r o o a r u s m u g r h a e t t d io r e n s a ig t a m n c a q e l u n c i t r a e in n d e b l t e e h c r t o o r b u o t g n a h i i c n c e w i d r h c i u b ch i y t s a w a n i p l d l h o m b t e i o c s r s e o h n p o s r w i o t n i c v e e s o s n e o l r e s . m cr e e n e t n , t p h o e w e so r. u nd prompt occurs), the sound prompts of low- w ab o n r o ks rm ally. p lim re i s t s a u ti r o e n</w:t>
      </w:r>
    </w:p>
    <w:p>
      <w:r>
        <w:t>3. Functions b. In the open state of sound prompt, when the measure data 1. T</w:t>
      </w:r>
    </w:p>
    <w:p>
      <w:r>
        <w:t>ra</w:t>
      </w:r>
    </w:p>
    <w:p>
      <w:r>
        <w:t>i n</w:t>
      </w:r>
    </w:p>
    <w:p>
      <w:r>
        <w:t>tt</w:t>
      </w:r>
    </w:p>
    <w:p>
      <w:r>
        <w:t>ry</w:t>
      </w:r>
    </w:p>
    <w:p>
      <w:r>
        <w:t>or</w:t>
      </w:r>
    </w:p>
    <w:p>
      <w:r>
        <w:t>1. P</w:t>
      </w:r>
    </w:p>
    <w:p>
      <w:r>
        <w:t>te</w:t>
      </w:r>
    </w:p>
    <w:p>
      <w:r>
        <w:t>se</w:t>
      </w:r>
    </w:p>
    <w:p>
      <w:r>
        <w:t>ri e</w:t>
      </w:r>
    </w:p>
    <w:p>
      <w:r>
        <w:t>a rge H</w:t>
      </w:r>
    </w:p>
    <w:p>
      <w:r>
        <w:t>lim</w:t>
      </w:r>
    </w:p>
    <w:p>
      <w:r>
        <w:t>um</w:t>
      </w:r>
    </w:p>
    <w:p>
      <w:r>
        <w:t>ita</w:t>
      </w:r>
    </w:p>
    <w:p>
      <w:r>
        <w:t>id</w:t>
      </w:r>
    </w:p>
    <w:p>
      <w:r>
        <w:t>ti</w:t>
      </w:r>
    </w:p>
    <w:p>
      <w:r>
        <w:t>ty</w:t>
      </w:r>
    </w:p>
    <w:p>
      <w:r>
        <w:t>fr</w:t>
      </w:r>
    </w:p>
    <w:p>
      <w:r>
        <w:t>rain</w:t>
      </w:r>
    </w:p>
    <w:p>
      <w:r>
        <w:t>away</w:t>
      </w:r>
    </w:p>
    <w:p>
      <w:r>
        <w:t>almost drained 2. Please install the Recyclable Manufacture</w:t>
      </w:r>
    </w:p>
    <w:p>
      <w:r>
        <w:t>The device away. battery again. date</w:t>
      </w:r>
    </w:p>
    <w:p>
      <w:r>
        <w:t>E F. .</w:t>
      </w:r>
    </w:p>
    <w:p>
      <w:r>
        <w:t>L t</w:t>
      </w:r>
    </w:p>
    <w:p>
      <w:r>
        <w:t>A D</w:t>
      </w:r>
    </w:p>
    <w:p>
      <w:r>
        <w:t>h o</w:t>
      </w:r>
    </w:p>
    <w:p>
      <w:r>
        <w:t>u is</w:t>
      </w:r>
    </w:p>
    <w:p>
      <w:r>
        <w:t>e w</w:t>
      </w:r>
    </w:p>
    <w:p>
      <w:r>
        <w:t>t p</w:t>
      </w:r>
    </w:p>
    <w:p>
      <w:r>
        <w:t>b -</w:t>
      </w:r>
    </w:p>
    <w:p>
      <w:r>
        <w:t>m a</w:t>
      </w:r>
    </w:p>
    <w:p>
      <w:r>
        <w:t>a t</w:t>
      </w:r>
    </w:p>
    <w:p>
      <w:r>
        <w:t>t t</w:t>
      </w:r>
    </w:p>
    <w:p>
      <w:r>
        <w:t>m t</w:t>
      </w:r>
    </w:p>
    <w:p>
      <w:r>
        <w:t>e t</w:t>
      </w:r>
    </w:p>
    <w:p>
      <w:r>
        <w:t>e r</w:t>
      </w:r>
    </w:p>
    <w:p>
      <w:r>
        <w:t>c o</w:t>
      </w:r>
    </w:p>
    <w:p>
      <w:r>
        <w:t>y r</w:t>
      </w:r>
    </w:p>
    <w:p>
      <w:r>
        <w:t>s d</w:t>
      </w:r>
    </w:p>
    <w:p>
      <w:r>
        <w:t>t e</w:t>
      </w:r>
    </w:p>
    <w:p>
      <w:r>
        <w:t>l d t</w:t>
      </w:r>
    </w:p>
    <w:p>
      <w:r>
        <w:t>a d</w:t>
      </w:r>
    </w:p>
    <w:p>
      <w:r>
        <w:t>a i</w:t>
      </w:r>
    </w:p>
    <w:p>
      <w:r>
        <w:t>g a</w:t>
      </w:r>
    </w:p>
    <w:p>
      <w:r>
        <w:t>e f</w:t>
      </w:r>
    </w:p>
    <w:p>
      <w:r>
        <w:t>i i o</w:t>
      </w:r>
    </w:p>
    <w:p>
      <w:r>
        <w:t>o :</w:t>
      </w:r>
    </w:p>
    <w:p>
      <w:r>
        <w:t>c a t</w:t>
      </w:r>
    </w:p>
    <w:p>
      <w:r>
        <w:t>o lo</w:t>
      </w:r>
    </w:p>
    <w:p>
      <w:r>
        <w:t>i n o</w:t>
      </w:r>
    </w:p>
    <w:p>
      <w:r>
        <w:t>l w</w:t>
      </w:r>
    </w:p>
    <w:p>
      <w:r>
        <w:t>n e</w:t>
      </w:r>
    </w:p>
    <w:p>
      <w:r>
        <w:t>- w b</w:t>
      </w:r>
    </w:p>
    <w:p>
      <w:r>
        <w:t>a to tt e w r o y r i k n dication appears when</w:t>
      </w:r>
    </w:p>
    <w:p>
      <w:r>
        <w:t>b v</w:t>
      </w:r>
    </w:p>
    <w:p>
      <w:r>
        <w:t>in</w:t>
      </w:r>
    </w:p>
    <w:p>
      <w:r>
        <w:t>u l</w:t>
      </w:r>
    </w:p>
    <w:p>
      <w:r>
        <w:t>t u t</w:t>
      </w:r>
    </w:p>
    <w:p>
      <w:r>
        <w:t>e o</w:t>
      </w:r>
    </w:p>
    <w:p>
      <w:r>
        <w:t>n s</w:t>
      </w:r>
    </w:p>
    <w:p>
      <w:r>
        <w:t>, t</w:t>
      </w:r>
    </w:p>
    <w:p>
      <w:r>
        <w:t>i a l</w:t>
      </w:r>
    </w:p>
    <w:p>
      <w:r>
        <w:t>l n</w:t>
      </w:r>
    </w:p>
    <w:p>
      <w:r>
        <w:t>g d</w:t>
      </w:r>
    </w:p>
    <w:p>
      <w:r>
        <w:t>li</w:t>
      </w:r>
    </w:p>
    <w:p>
      <w:r>
        <w:t>t t</w:t>
      </w:r>
    </w:p>
    <w:p>
      <w:r>
        <w:t>h e</w:t>
      </w:r>
    </w:p>
    <w:p>
      <w:r>
        <w:t>e r.</w:t>
      </w:r>
    </w:p>
    <w:p>
      <w:r>
        <w:t>S o o</w:t>
      </w:r>
    </w:p>
    <w:p>
      <w:r>
        <w:t>u u</w:t>
      </w:r>
    </w:p>
    <w:p>
      <w:r>
        <w:t>ld</w:t>
      </w:r>
    </w:p>
    <w:p>
      <w:r>
        <w:t>n n d d</w:t>
      </w:r>
    </w:p>
    <w:p>
      <w:r>
        <w:t>p p</w:t>
      </w:r>
    </w:p>
    <w:p>
      <w:r>
        <w:t>r r o o</w:t>
      </w:r>
    </w:p>
    <w:p>
      <w:r>
        <w:t>m m</w:t>
      </w:r>
    </w:p>
    <w:p>
      <w:r>
        <w:t>us</w:t>
      </w:r>
    </w:p>
    <w:p>
      <w:r>
        <w:t>p p</w:t>
      </w:r>
    </w:p>
    <w:p>
      <w:r>
        <w:t>t t</w:t>
      </w:r>
    </w:p>
    <w:p>
      <w:r>
        <w:t>f i</w:t>
      </w:r>
    </w:p>
    <w:p>
      <w:r>
        <w:t>c u</w:t>
      </w:r>
    </w:p>
    <w:p>
      <w:r>
        <w:t>o n</w:t>
      </w:r>
    </w:p>
    <w:p>
      <w:r>
        <w:t>n c</w:t>
      </w:r>
    </w:p>
    <w:p>
      <w:r>
        <w:t>t d i o i</w:t>
      </w:r>
    </w:p>
    <w:p>
      <w:r>
        <w:t>n s</w:t>
      </w:r>
    </w:p>
    <w:p>
      <w:r>
        <w:t>a w p</w:t>
      </w:r>
    </w:p>
    <w:p>
      <w:r>
        <w:t>p i</w:t>
      </w:r>
    </w:p>
    <w:p>
      <w:r>
        <w:t>l e l</w:t>
      </w:r>
    </w:p>
    <w:p>
      <w:r>
        <w:t>a b</w:t>
      </w:r>
    </w:p>
    <w:p>
      <w:r>
        <w:t>r e</w:t>
      </w:r>
    </w:p>
    <w:p>
      <w:r>
        <w:t>s , r</w:t>
      </w:r>
    </w:p>
    <w:p>
      <w:r>
        <w:t>e b</w:t>
      </w:r>
    </w:p>
    <w:p>
      <w:r>
        <w:t>n u</w:t>
      </w:r>
    </w:p>
    <w:p>
      <w:r>
        <w:t>e t</w:t>
      </w:r>
    </w:p>
    <w:p>
      <w:r>
        <w:t>h e</w:t>
      </w:r>
    </w:p>
    <w:p>
      <w:r>
        <w:t>d e</w:t>
      </w:r>
    </w:p>
    <w:p>
      <w:r>
        <w:t>tu</w:t>
      </w:r>
    </w:p>
    <w:p>
      <w:r>
        <w:t>on.</w:t>
      </w:r>
    </w:p>
    <w:p>
      <w:r>
        <w:t>b e 2</w:t>
      </w:r>
    </w:p>
    <w:p>
      <w:r>
        <w:t>i i</w:t>
      </w:r>
    </w:p>
    <w:p>
      <w:r>
        <w:t>n n</w:t>
      </w:r>
    </w:p>
    <w:p>
      <w:r>
        <w:t>s c</w:t>
      </w:r>
    </w:p>
    <w:p>
      <w:r>
        <w:t>t o a r</w:t>
      </w:r>
    </w:p>
    <w:p>
      <w:r>
        <w:t>l r l</w:t>
      </w:r>
    </w:p>
    <w:p>
      <w:r>
        <w:t>e e</w:t>
      </w:r>
    </w:p>
    <w:p>
      <w:r>
        <w:t>c d</w:t>
      </w:r>
    </w:p>
    <w:p>
      <w:r>
        <w:t>ly</w:t>
      </w:r>
    </w:p>
    <w:p>
      <w:r>
        <w:t>’ s</w:t>
      </w:r>
    </w:p>
    <w:p>
      <w:r>
        <w:t>i s 3. P</w:t>
      </w:r>
    </w:p>
    <w:p>
      <w:r>
        <w:t>l c o e</w:t>
      </w:r>
    </w:p>
    <w:p>
      <w:r>
        <w:t>le</w:t>
      </w:r>
    </w:p>
    <w:p>
      <w:r>
        <w:t>c n a</w:t>
      </w:r>
    </w:p>
    <w:p>
      <w:r>
        <w:t>t l</w:t>
      </w:r>
    </w:p>
    <w:p>
      <w:r>
        <w:t>e s</w:t>
      </w:r>
    </w:p>
    <w:p>
      <w:r>
        <w:t>r e .</w:t>
      </w:r>
    </w:p>
    <w:p>
      <w:r>
        <w:t>ic</w:t>
      </w:r>
    </w:p>
    <w:p>
      <w:r>
        <w:t>a ct the</w:t>
      </w:r>
    </w:p>
    <w:p>
      <w:r>
        <w:t>9.</w:t>
      </w:r>
    </w:p>
    <w:p>
      <w:r>
        <w:t>e:</w:t>
      </w:r>
    </w:p>
    <w:p>
      <w:r>
        <w:t>ci</w:t>
      </w:r>
    </w:p>
    <w:p>
      <w:r>
        <w:t>ic</w:t>
      </w:r>
    </w:p>
    <w:p>
      <w:r>
        <w:t>ti</w:t>
      </w:r>
    </w:p>
    <w:p>
      <w:r>
        <w:t>ic</w:t>
      </w:r>
    </w:p>
    <w:p>
      <w:r>
        <w:t>a r</w:t>
      </w:r>
    </w:p>
    <w:p>
      <w:r>
        <w:t>ib</w:t>
      </w:r>
    </w:p>
    <w:p>
      <w:r>
        <w:t>i t</w:t>
      </w:r>
    </w:p>
    <w:p>
      <w:r>
        <w:t>c ontain all the followi ng symbols.</w:t>
      </w:r>
    </w:p>
    <w:p>
      <w:r>
        <w:t>G. Charging function If low-power sound prompt occurs, please charge the battery. malfunction SpO2 [see note 1]</w:t>
      </w:r>
    </w:p>
    <w:p>
      <w:r>
        <w:t>I. PR sound indication: sound prompt for over-limit, low battery Power adapter can be selected to charge for the device. It indicates enters into the Measured range 0% ~ 99%</w:t>
      </w:r>
    </w:p>
    <w:p>
      <w:r>
        <w:t>4. Installation that the device is charging when the indicator is light, the charging energy saving 1. Normal. Accuracy [see note 2] 70% ~ 99%: ±2%;</w:t>
      </w:r>
    </w:p>
    <w:p>
      <w:r>
        <w:t>disappears 2. Low battery. battery.</w:t>
      </w:r>
    </w:p>
    <w:p>
      <w:r>
        <w:t>suddenly. 3. The device 3. Please contact the</w:t>
      </w:r>
    </w:p>
    <w:p>
      <w:r>
        <w:t>works after-sales.</w:t>
      </w:r>
    </w:p>
    <w:p>
      <w:r>
        <w:t>Pulse bar graph Use 75% alcohol to wipe the device enclosure, and use liquid soap 1. The battery is Accuracy ±2bpm or ±2%, whichever is</w:t>
      </w:r>
    </w:p>
    <w:p>
      <w:r>
        <w:t>or clean it with clean and soft cloth. Do not spray any liquid on cannot be fully. battery. Resolution 1 bpm</w:t>
      </w:r>
    </w:p>
    <w:p>
      <w:r>
        <w:t>Figure 2 Appearance and Measurement Interface the device directly, and avoid liquid penetrating into the device. used for full 2. The device 2. Please contact the Accuracy under low Low perfusion 0.4%:</w:t>
      </w:r>
    </w:p>
    <w:p>
      <w:r>
        <w:t>4.2 Connection of USB cable make sure that there is no visible damage that may affect The battery is greater</w:t>
      </w:r>
    </w:p>
    <w:p>
      <w:r>
        <w:t>Insert the micro end of the USB cable into the device, the other patient’s safety and monitoring performance. It is cannot be Light interference Under normal and ambient light</w:t>
      </w:r>
    </w:p>
    <w:p>
      <w:r>
        <w:t>end into computer or power adapter. recommended that the device should be inspected weekly fully conditions, the SpO2 deviation</w:t>
      </w:r>
    </w:p>
    <w:p>
      <w:r>
        <w:t>(optional), one user manual, one lanyard. C. Please charge the battery in time when low battery charging stronger pulse.</w:t>
      </w:r>
    </w:p>
    <w:p>
      <w:r>
        <w:t>list to avoid that the device cannot work normally. D. Recharge the battery soon after over-discharge. The SpO2 0% ~ 99%</w:t>
      </w:r>
    </w:p>
    <w:p>
      <w:r>
        <w:t>C. Software description device should be recharged every three months when it is 8. Symbols PR 30 bpm ~ 249 bpm</w:t>
      </w:r>
    </w:p>
    <w:p>
      <w:r>
        <w:t>Release version: V2.0 not used for some time. It can extend the battery life Symbols Meaning Symbols Meaning Optical sensor [see note 4]</w:t>
      </w:r>
    </w:p>
    <w:p>
      <w:r>
        <w:t>5. Operating following this guidance. Red light Wavelength: about 660 nm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Caution, consult</w:t>
              <w:br/>
              <w:t>accompanying</w:t>
              <w:br/>
              <w:t>documents</w:t>
            </w:r>
          </w:p>
        </w:tc>
        <w:tc>
          <w:tcPr>
            <w:tcW w:type="dxa" w:w="2160"/>
          </w:tcPr>
          <w:p>
            <w:r>
              <w:t>PRbpm</w:t>
            </w:r>
          </w:p>
        </w:tc>
        <w:tc>
          <w:tcPr>
            <w:tcW w:type="dxa" w:w="2160"/>
          </w:tcPr>
          <w:p>
            <w:r>
              <w:t>Pulse rate</w:t>
              <w:br/>
              <w:t>(bpm)</w:t>
            </w:r>
          </w:p>
        </w:tc>
      </w:tr>
      <w:tr>
        <w:tc>
          <w:tcPr>
            <w:tcW w:type="dxa" w:w="2160"/>
          </w:tcPr>
          <w:p>
            <w:r/>
          </w:p>
        </w:tc>
        <w:tc>
          <w:tcPr>
            <w:tcW w:type="dxa" w:w="2160"/>
          </w:tcPr>
          <w:p>
            <w:r>
              <w:t>Type BF applied</w:t>
              <w:br/>
              <w:t>part</w:t>
            </w:r>
          </w:p>
        </w:tc>
        <w:tc>
          <w:tcPr>
            <w:tcW w:type="dxa" w:w="2160"/>
          </w:tcPr>
          <w:p>
            <w:r>
              <w:t>%SpO2</w:t>
            </w:r>
          </w:p>
        </w:tc>
        <w:tc>
          <w:tcPr>
            <w:tcW w:type="dxa" w:w="2160"/>
          </w:tcPr>
          <w:p>
            <w:r>
              <w:t>Pulse oxygen</w:t>
              <w:br/>
              <w:t>saturation (%)</w:t>
            </w:r>
          </w:p>
        </w:tc>
      </w:tr>
      <w:tr>
        <w:tc>
          <w:tcPr>
            <w:tcW w:type="dxa" w:w="2160"/>
          </w:tcPr>
          <w:p>
            <w:r>
              <w:t>- - -</w:t>
            </w:r>
          </w:p>
        </w:tc>
        <w:tc>
          <w:tcPr>
            <w:tcW w:type="dxa" w:w="2160"/>
          </w:tcPr>
          <w:p>
            <w:r>
              <w:t>1. The finger clip</w:t>
              <w:br/>
              <w:t>falls off (no</w:t>
              <w:br/>
              <w:t>finger</w:t>
              <w:br/>
              <w:t>inserted)</w:t>
              <w:br/>
              <w:t>2. Probe error</w:t>
              <w:br/>
              <w:t>3. Signal</w:t>
              <w:br/>
              <w:t>inadequacy</w:t>
              <w:br/>
              <w:t>indicator</w:t>
            </w:r>
          </w:p>
        </w:tc>
        <w:tc>
          <w:tcPr>
            <w:tcW w:type="dxa" w:w="2160"/>
          </w:tcPr>
          <w:p>
            <w:r/>
          </w:p>
        </w:tc>
        <w:tc>
          <w:tcPr>
            <w:tcW w:type="dxa" w:w="2160"/>
          </w:tcPr>
          <w:p>
            <w:r>
              <w:t>Low-power</w:t>
              <w:br/>
              <w:t>indication</w:t>
            </w:r>
          </w:p>
        </w:tc>
      </w:tr>
      <w:tr>
        <w:tc>
          <w:tcPr>
            <w:tcW w:type="dxa" w:w="2160"/>
          </w:tcPr>
          <w:p>
            <w:r/>
          </w:p>
        </w:tc>
        <w:tc>
          <w:tcPr>
            <w:tcW w:type="dxa" w:w="2160"/>
          </w:tcPr>
          <w:p>
            <w:r>
              <w:t>Serial Number</w:t>
            </w:r>
          </w:p>
        </w:tc>
        <w:tc>
          <w:tcPr>
            <w:tcW w:type="dxa" w:w="2160"/>
          </w:tcPr>
          <w:p>
            <w:r/>
          </w:p>
        </w:tc>
        <w:tc>
          <w:tcPr>
            <w:tcW w:type="dxa" w:w="2160"/>
          </w:tcPr>
          <w:p>
            <w:r>
              <w:t>Use-by date</w:t>
            </w:r>
          </w:p>
        </w:tc>
      </w:tr>
      <w:tr>
        <w:tc>
          <w:tcPr>
            <w:tcW w:type="dxa" w:w="2160"/>
          </w:tcPr>
          <w:p>
            <w:r/>
          </w:p>
        </w:tc>
        <w:tc>
          <w:tcPr>
            <w:tcW w:type="dxa" w:w="2160"/>
          </w:tcPr>
          <w:p>
            <w:r>
              <w:t>Recycling</w:t>
              <w:br/>
              <w:t>garbage WEEE</w:t>
              <w:br/>
              <w:t>(2002/96/EC)</w:t>
            </w:r>
          </w:p>
        </w:tc>
        <w:tc>
          <w:tcPr>
            <w:tcW w:type="dxa" w:w="2160"/>
          </w:tcPr>
          <w:p>
            <w:r/>
          </w:p>
        </w:tc>
        <w:tc>
          <w:tcPr>
            <w:tcW w:type="dxa" w:w="2160"/>
          </w:tcPr>
          <w:p>
            <w:r>
              <w:t>USB</w:t>
            </w:r>
          </w:p>
        </w:tc>
      </w:tr>
      <w:tr>
        <w:tc>
          <w:tcPr>
            <w:tcW w:type="dxa" w:w="2160"/>
          </w:tcPr>
          <w:p>
            <w:r/>
          </w:p>
        </w:tc>
        <w:tc>
          <w:tcPr>
            <w:tcW w:type="dxa" w:w="2160"/>
          </w:tcPr>
          <w:p>
            <w:r>
              <w:t>The sound</w:t>
              <w:br/>
              <w:t>prompt</w:t>
              <w:br/>
              <w:t>indication</w:t>
            </w:r>
          </w:p>
        </w:tc>
        <w:tc>
          <w:tcPr>
            <w:tcW w:type="dxa" w:w="2160"/>
          </w:tcPr>
          <w:p>
            <w:r/>
          </w:p>
        </w:tc>
        <w:tc>
          <w:tcPr>
            <w:tcW w:type="dxa" w:w="2160"/>
          </w:tcPr>
          <w:p>
            <w:r>
              <w:t>The pulse</w:t>
              <w:br/>
              <w:t>sound</w:t>
              <w:br/>
              <w:t>indication</w:t>
            </w:r>
          </w:p>
        </w:tc>
      </w:tr>
      <w:tr>
        <w:tc>
          <w:tcPr>
            <w:tcW w:type="dxa" w:w="2160"/>
          </w:tcPr>
          <w:p>
            <w:r>
              <w:t>IP22</w:t>
            </w:r>
          </w:p>
        </w:tc>
        <w:tc>
          <w:tcPr>
            <w:tcW w:type="dxa" w:w="2160"/>
          </w:tcPr>
          <w:p>
            <w:r>
              <w:t>International</w:t>
              <w:br/>
              <w:t>Protection</w:t>
            </w:r>
          </w:p>
        </w:tc>
        <w:tc>
          <w:tcPr>
            <w:tcW w:type="dxa" w:w="2160"/>
          </w:tcPr>
          <w:p>
            <w:r>
              <w:t>Finger</w:t>
              <w:br/>
              <w:t>Out</w:t>
            </w:r>
          </w:p>
        </w:tc>
        <w:tc>
          <w:tcPr>
            <w:tcW w:type="dxa" w:w="2160"/>
          </w:tcPr>
          <w:p>
            <w:r>
              <w:t>The finger is</w:t>
              <w:br/>
              <w:t>not inserted</w:t>
            </w:r>
          </w:p>
        </w:tc>
      </w:tr>
      <w:tr>
        <w:tc>
          <w:tcPr>
            <w:tcW w:type="dxa" w:w="2160"/>
          </w:tcPr>
          <w:p>
            <w:r/>
          </w:p>
        </w:tc>
        <w:tc>
          <w:tcPr>
            <w:tcW w:type="dxa" w:w="2160"/>
          </w:tcPr>
          <w:p>
            <w:r>
              <w:t>Temperature</w:t>
              <w:br/>
              <w:t>limitation</w:t>
            </w:r>
          </w:p>
        </w:tc>
        <w:tc>
          <w:tcPr>
            <w:tcW w:type="dxa" w:w="2160"/>
          </w:tcPr>
          <w:p>
            <w:r/>
          </w:p>
        </w:tc>
        <w:tc>
          <w:tcPr>
            <w:tcW w:type="dxa" w:w="2160"/>
          </w:tcPr>
          <w:p>
            <w:r>
              <w:t>Fragile, handle</w:t>
              <w:br/>
              <w:t>with care</w:t>
            </w:r>
          </w:p>
        </w:tc>
      </w:tr>
      <w:tr>
        <w:tc>
          <w:tcPr>
            <w:tcW w:type="dxa" w:w="2160"/>
          </w:tcPr>
          <w:p>
            <w:r/>
          </w:p>
        </w:tc>
        <w:tc>
          <w:tcPr>
            <w:tcW w:type="dxa" w:w="2160"/>
          </w:tcPr>
          <w:p>
            <w:r>
              <w:t>Atmospheric</w:t>
              <w:br/>
              <w:t>pressure</w:t>
              <w:br/>
              <w:t>limitation</w:t>
            </w:r>
          </w:p>
        </w:tc>
        <w:tc>
          <w:tcPr>
            <w:tcW w:type="dxa" w:w="2160"/>
          </w:tcPr>
          <w:p>
            <w:r/>
          </w:p>
        </w:tc>
        <w:tc>
          <w:tcPr>
            <w:tcW w:type="dxa" w:w="2160"/>
          </w:tcPr>
          <w:p>
            <w:r>
              <w:t>This way up</w:t>
            </w:r>
          </w:p>
        </w:tc>
      </w:tr>
      <w:tr>
        <w:tc>
          <w:tcPr>
            <w:tcW w:type="dxa" w:w="2160"/>
          </w:tcPr>
          <w:p>
            <w:r/>
          </w:p>
        </w:tc>
        <w:tc>
          <w:tcPr>
            <w:tcW w:type="dxa" w:w="2160"/>
          </w:tcPr>
          <w:p>
            <w:r>
              <w:t>Humidity</w:t>
              <w:br/>
              <w:t>limitation</w:t>
            </w:r>
          </w:p>
        </w:tc>
        <w:tc>
          <w:tcPr>
            <w:tcW w:type="dxa" w:w="2160"/>
          </w:tcPr>
          <w:p>
            <w:r/>
          </w:p>
        </w:tc>
        <w:tc>
          <w:tcPr>
            <w:tcW w:type="dxa" w:w="2160"/>
          </w:tcPr>
          <w:p>
            <w:r>
              <w:t>Keep away</w:t>
              <w:br/>
              <w:t>from rain</w:t>
            </w:r>
          </w:p>
        </w:tc>
      </w:tr>
      <w:tr>
        <w:tc>
          <w:tcPr>
            <w:tcW w:type="dxa" w:w="2160"/>
          </w:tcPr>
          <w:p>
            <w:r/>
          </w:p>
        </w:tc>
        <w:tc>
          <w:tcPr>
            <w:tcW w:type="dxa" w:w="2160"/>
          </w:tcPr>
          <w:p>
            <w:r>
              <w:t>Recyclable</w:t>
            </w:r>
          </w:p>
        </w:tc>
        <w:tc>
          <w:tcPr>
            <w:tcW w:type="dxa" w:w="2160"/>
          </w:tcPr>
          <w:p>
            <w:r/>
          </w:p>
        </w:tc>
        <w:tc>
          <w:tcPr>
            <w:tcW w:type="dxa" w:w="2160"/>
          </w:tcPr>
          <w:p>
            <w:r>
              <w:t>Manufacture</w:t>
              <w:br/>
              <w:t>date</w:t>
            </w:r>
          </w:p>
        </w:tc>
      </w:tr>
      <w:tr>
        <w:tc>
          <w:tcPr>
            <w:tcW w:type="dxa" w:w="2160"/>
          </w:tcPr>
          <w:p>
            <w:r/>
          </w:p>
        </w:tc>
        <w:tc>
          <w:tcPr>
            <w:tcW w:type="dxa" w:w="2160"/>
          </w:tcPr>
          <w:p>
            <w:r>
              <w:t>Alarm inhibit</w:t>
            </w:r>
          </w:p>
        </w:tc>
        <w:tc>
          <w:tcPr>
            <w:tcW w:type="dxa" w:w="2160"/>
          </w:tcPr>
          <w:p>
            <w:r/>
          </w:p>
        </w:tc>
        <w:tc>
          <w:tcPr>
            <w:tcW w:type="dxa" w:w="2160"/>
          </w:tcPr>
          <w:p>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7. Troubleshooting</w:t>
            </w:r>
          </w:p>
        </w:tc>
        <w:tc>
          <w:tcPr>
            <w:tcW w:type="dxa" w:w="2880"/>
          </w:tcPr>
          <w:p>
            <w:r/>
          </w:p>
        </w:tc>
        <w:tc>
          <w:tcPr>
            <w:tcW w:type="dxa" w:w="2880"/>
          </w:tcPr>
          <w:p>
            <w:r/>
          </w:p>
        </w:tc>
      </w:tr>
      <w:tr>
        <w:tc>
          <w:tcPr>
            <w:tcW w:type="dxa" w:w="2880"/>
          </w:tcPr>
          <w:p>
            <w:r>
              <w:t>Trouble</w:t>
            </w:r>
          </w:p>
        </w:tc>
        <w:tc>
          <w:tcPr>
            <w:tcW w:type="dxa" w:w="2880"/>
          </w:tcPr>
          <w:p>
            <w:r>
              <w:t>Possible Reason</w:t>
            </w:r>
          </w:p>
        </w:tc>
        <w:tc>
          <w:tcPr>
            <w:tcW w:type="dxa" w:w="2880"/>
          </w:tcPr>
          <w:p>
            <w:r>
              <w:t>Solution</w:t>
            </w:r>
          </w:p>
        </w:tc>
      </w:tr>
      <w:tr>
        <w:tc>
          <w:tcPr>
            <w:tcW w:type="dxa" w:w="2880"/>
          </w:tcPr>
          <w:p>
            <w:r>
              <w:t>The values</w:t>
              <w:br/>
              <w:t>cannot be</w:t>
              <w:br/>
              <w:t>displayed</w:t>
              <w:br/>
              <w:t>normally or</w:t>
              <w:br/>
              <w:t>stably.</w:t>
            </w:r>
          </w:p>
        </w:tc>
        <w:tc>
          <w:tcPr>
            <w:tcW w:type="dxa" w:w="2880"/>
          </w:tcPr>
          <w:p>
            <w:r>
              <w:t>1. The finger is not</w:t>
              <w:br/>
              <w:t>properly</w:t>
              <w:br/>
              <w:t>inserted.</w:t>
              <w:br/>
              <w:t>2. The finger is</w:t>
              <w:br/>
              <w:t>shaking or the</w:t>
              <w:br/>
              <w:t>patient is</w:t>
              <w:br/>
              <w:t>moving.</w:t>
              <w:br/>
              <w:t>3. The device is</w:t>
              <w:br/>
              <w:t>not used in</w:t>
              <w:br/>
              <w:t>environment</w:t>
              <w:br/>
              <w:t>required by the</w:t>
              <w:br/>
              <w:t>manual.</w:t>
              <w:br/>
              <w:t>4. The device</w:t>
              <w:br/>
              <w:t>works</w:t>
              <w:br/>
              <w:t>abnormally.</w:t>
            </w:r>
          </w:p>
        </w:tc>
        <w:tc>
          <w:tcPr>
            <w:tcW w:type="dxa" w:w="2880"/>
          </w:tcPr>
          <w:p>
            <w:r>
              <w:t>1. Please insert the</w:t>
              <w:br/>
              <w:t>finger properly</w:t>
              <w:br/>
              <w:t>and measure</w:t>
              <w:br/>
              <w:t>again.</w:t>
              <w:br/>
              <w:t>2. Let the patient</w:t>
              <w:br/>
              <w:t>keep calm.</w:t>
              <w:br/>
              <w:t>3. Please use the</w:t>
              <w:br/>
              <w:t>device in normal</w:t>
              <w:br/>
              <w:t>environment.</w:t>
              <w:br/>
              <w:t>4. Please contact the</w:t>
              <w:br/>
              <w:t>after sales.</w:t>
            </w:r>
          </w:p>
        </w:tc>
      </w:tr>
      <w:tr>
        <w:tc>
          <w:tcPr>
            <w:tcW w:type="dxa" w:w="2880"/>
          </w:tcPr>
          <w:p>
            <w:r>
              <w:t>The device</w:t>
              <w:br/>
              <w:t>cannot be</w:t>
              <w:br/>
              <w:t>turned on.</w:t>
            </w:r>
          </w:p>
        </w:tc>
        <w:tc>
          <w:tcPr>
            <w:tcW w:type="dxa" w:w="2880"/>
          </w:tcPr>
          <w:p>
            <w:r>
              <w:t>1. The battery is</w:t>
              <w:br/>
              <w:t>drained away or</w:t>
              <w:br/>
              <w:t>almost drained</w:t>
              <w:br/>
              <w:t>away.</w:t>
              <w:br/>
              <w:t>2. The battery is</w:t>
              <w:br/>
              <w:t>installed</w:t>
              <w:br/>
              <w:t>incorrectly.</w:t>
              <w:br/>
              <w:t>3. The device’s</w:t>
              <w:br/>
              <w:t>malfunction</w:t>
            </w:r>
          </w:p>
        </w:tc>
        <w:tc>
          <w:tcPr>
            <w:tcW w:type="dxa" w:w="2880"/>
          </w:tcPr>
          <w:p>
            <w:r>
              <w:t>1. Please charge</w:t>
              <w:br/>
              <w:t>batteries.</w:t>
              <w:br/>
              <w:t>2. Please install the</w:t>
              <w:br/>
              <w:t>battery again.</w:t>
              <w:br/>
              <w:t>3. Please contact the</w:t>
              <w:br/>
              <w:t>local service</w:t>
              <w:br/>
              <w:t>center.</w:t>
            </w:r>
          </w:p>
        </w:tc>
      </w:tr>
      <w:tr>
        <w:tc>
          <w:tcPr>
            <w:tcW w:type="dxa" w:w="2880"/>
          </w:tcPr>
          <w:p>
            <w:r>
              <w:t>The display</w:t>
              <w:br/>
              <w:t>disappears</w:t>
              <w:br/>
              <w:t>suddenly.</w:t>
            </w:r>
          </w:p>
        </w:tc>
        <w:tc>
          <w:tcPr>
            <w:tcW w:type="dxa" w:w="2880"/>
          </w:tcPr>
          <w:p>
            <w:r>
              <w:t>1. The device</w:t>
              <w:br/>
              <w:t>enters into the</w:t>
              <w:br/>
              <w:t>energy saving</w:t>
              <w:br/>
              <w:t>mode.</w:t>
              <w:br/>
              <w:t>2. Low battery.</w:t>
              <w:br/>
              <w:t>3. The device</w:t>
              <w:br/>
              <w:t>works</w:t>
              <w:br/>
              <w:t>abnormally.</w:t>
            </w:r>
          </w:p>
        </w:tc>
        <w:tc>
          <w:tcPr>
            <w:tcW w:type="dxa" w:w="2880"/>
          </w:tcPr>
          <w:p>
            <w:r>
              <w:t>1. Normal.</w:t>
              <w:br/>
              <w:t>2. Please charge the</w:t>
              <w:br/>
              <w:t>battery.</w:t>
              <w:br/>
              <w:t>3. Please contact the</w:t>
              <w:br/>
              <w:t>after-sales.</w:t>
            </w:r>
          </w:p>
        </w:tc>
      </w:tr>
      <w:tr>
        <w:tc>
          <w:tcPr>
            <w:tcW w:type="dxa" w:w="2880"/>
          </w:tcPr>
          <w:p>
            <w:r>
              <w:t>The device</w:t>
              <w:br/>
              <w:t>cannot be</w:t>
              <w:br/>
              <w:t>used for full</w:t>
              <w:br/>
              <w:t>time after</w:t>
              <w:br/>
              <w:t>charge.</w:t>
            </w:r>
          </w:p>
        </w:tc>
        <w:tc>
          <w:tcPr>
            <w:tcW w:type="dxa" w:w="2880"/>
          </w:tcPr>
          <w:p>
            <w:r>
              <w:t>1. The battery is</w:t>
              <w:br/>
              <w:t>not charged</w:t>
              <w:br/>
              <w:t>fully.</w:t>
              <w:br/>
              <w:t>2. The device</w:t>
              <w:br/>
              <w:t>works</w:t>
              <w:br/>
              <w:t>abnormally.</w:t>
            </w:r>
          </w:p>
        </w:tc>
        <w:tc>
          <w:tcPr>
            <w:tcW w:type="dxa" w:w="2880"/>
          </w:tcPr>
          <w:p>
            <w:r>
              <w:t>1. Please charge the</w:t>
              <w:br/>
              <w:t>battery.</w:t>
              <w:br/>
              <w:t>2. Please contact the</w:t>
              <w:br/>
              <w:t>after-sales.</w:t>
            </w:r>
          </w:p>
        </w:tc>
      </w:tr>
      <w:tr>
        <w:tc>
          <w:tcPr>
            <w:tcW w:type="dxa" w:w="2880"/>
          </w:tcPr>
          <w:p>
            <w:r>
              <w:t>The battery</w:t>
              <w:br/>
              <w:t>cannot be</w:t>
              <w:br/>
              <w:t>fully</w:t>
              <w:br/>
              <w:t>charged</w:t>
              <w:br/>
              <w:t>even after</w:t>
              <w:br/>
              <w:t>10-hour</w:t>
              <w:br/>
              <w:t>charging</w:t>
              <w:br/>
              <w:t>time.</w:t>
            </w:r>
          </w:p>
        </w:tc>
        <w:tc>
          <w:tcPr>
            <w:tcW w:type="dxa" w:w="2880"/>
          </w:tcPr>
          <w:p>
            <w:r>
              <w:t>The device works</w:t>
              <w:br/>
              <w:t>abnormally.</w:t>
            </w:r>
          </w:p>
        </w:tc>
        <w:tc>
          <w:tcPr>
            <w:tcW w:type="dxa" w:w="2880"/>
          </w:tcPr>
          <w:p>
            <w:r>
              <w:t>Please contact the</w:t>
              <w:br/>
              <w:t>after sales.</w:t>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9. Specification</w:t>
            </w:r>
          </w:p>
        </w:tc>
        <w:tc>
          <w:tcPr>
            <w:tcW w:type="dxa" w:w="2160"/>
          </w:tcPr>
          <w:p>
            <w:r/>
          </w:p>
        </w:tc>
        <w:tc>
          <w:tcPr>
            <w:tcW w:type="dxa" w:w="2160"/>
          </w:tcPr>
          <w:p>
            <w:r/>
          </w:p>
        </w:tc>
        <w:tc>
          <w:tcPr>
            <w:tcW w:type="dxa" w:w="2160"/>
          </w:tcPr>
          <w:p>
            <w:r/>
          </w:p>
        </w:tc>
      </w:tr>
      <w:tr>
        <w:tc>
          <w:tcPr>
            <w:tcW w:type="dxa" w:w="2160"/>
          </w:tcPr>
          <w:p>
            <w:r/>
          </w:p>
        </w:tc>
        <w:tc>
          <w:tcPr>
            <w:tcW w:type="dxa" w:w="2160"/>
          </w:tcPr>
          <w:p>
            <w:r>
              <w:t>SpO2 [see note 1]</w:t>
            </w:r>
          </w:p>
        </w:tc>
        <w:tc>
          <w:tcPr>
            <w:tcW w:type="dxa" w:w="2160"/>
          </w:tcPr>
          <w:p>
            <w:r/>
          </w:p>
        </w:tc>
        <w:tc>
          <w:tcPr>
            <w:tcW w:type="dxa" w:w="2160"/>
          </w:tcPr>
          <w:p>
            <w:r/>
          </w:p>
        </w:tc>
      </w:tr>
      <w:tr>
        <w:tc>
          <w:tcPr>
            <w:tcW w:type="dxa" w:w="2160"/>
          </w:tcPr>
          <w:p>
            <w:r>
              <w:t>Display range</w:t>
            </w:r>
          </w:p>
        </w:tc>
        <w:tc>
          <w:tcPr>
            <w:tcW w:type="dxa" w:w="2160"/>
          </w:tcPr>
          <w:p>
            <w:r/>
          </w:p>
        </w:tc>
        <w:tc>
          <w:tcPr>
            <w:tcW w:type="dxa" w:w="2160"/>
          </w:tcPr>
          <w:p>
            <w:r>
              <w:t>0% ~ 99%</w:t>
            </w:r>
          </w:p>
        </w:tc>
        <w:tc>
          <w:tcPr>
            <w:tcW w:type="dxa" w:w="2160"/>
          </w:tcPr>
          <w:p>
            <w:r/>
          </w:p>
        </w:tc>
      </w:tr>
      <w:tr>
        <w:tc>
          <w:tcPr>
            <w:tcW w:type="dxa" w:w="2160"/>
          </w:tcPr>
          <w:p>
            <w:r>
              <w:t>Measured range</w:t>
            </w:r>
          </w:p>
        </w:tc>
        <w:tc>
          <w:tcPr>
            <w:tcW w:type="dxa" w:w="2160"/>
          </w:tcPr>
          <w:p>
            <w:r/>
          </w:p>
        </w:tc>
        <w:tc>
          <w:tcPr>
            <w:tcW w:type="dxa" w:w="2160"/>
          </w:tcPr>
          <w:p>
            <w:r>
              <w:t>0% ~ 99%</w:t>
            </w:r>
          </w:p>
        </w:tc>
        <w:tc>
          <w:tcPr>
            <w:tcW w:type="dxa" w:w="2160"/>
          </w:tcPr>
          <w:p>
            <w:r/>
          </w:p>
        </w:tc>
      </w:tr>
      <w:tr>
        <w:tc>
          <w:tcPr>
            <w:tcW w:type="dxa" w:w="2160"/>
          </w:tcPr>
          <w:p>
            <w:r>
              <w:t>Accuracy [see note 2]</w:t>
            </w:r>
          </w:p>
        </w:tc>
        <w:tc>
          <w:tcPr>
            <w:tcW w:type="dxa" w:w="2160"/>
          </w:tcPr>
          <w:p>
            <w:r/>
          </w:p>
        </w:tc>
        <w:tc>
          <w:tcPr>
            <w:tcW w:type="dxa" w:w="2160"/>
          </w:tcPr>
          <w:p>
            <w:r>
              <w:t>70% ~ 99%: ±2%;</w:t>
              <w:br/>
              <w:t>0% ~ 70%: unspecified.</w:t>
            </w:r>
          </w:p>
        </w:tc>
        <w:tc>
          <w:tcPr>
            <w:tcW w:type="dxa" w:w="2160"/>
          </w:tcPr>
          <w:p>
            <w:r/>
          </w:p>
        </w:tc>
      </w:tr>
      <w:tr>
        <w:tc>
          <w:tcPr>
            <w:tcW w:type="dxa" w:w="2160"/>
          </w:tcPr>
          <w:p>
            <w:r>
              <w:t>Resolution</w:t>
            </w:r>
          </w:p>
        </w:tc>
        <w:tc>
          <w:tcPr>
            <w:tcW w:type="dxa" w:w="2160"/>
          </w:tcPr>
          <w:p>
            <w:r/>
          </w:p>
        </w:tc>
        <w:tc>
          <w:tcPr>
            <w:tcW w:type="dxa" w:w="2160"/>
          </w:tcPr>
          <w:p>
            <w:r>
              <w:t>1%</w:t>
            </w:r>
          </w:p>
        </w:tc>
        <w:tc>
          <w:tcPr>
            <w:tcW w:type="dxa" w:w="2160"/>
          </w:tcPr>
          <w:p>
            <w:r/>
          </w:p>
        </w:tc>
      </w:tr>
      <w:tr>
        <w:tc>
          <w:tcPr>
            <w:tcW w:type="dxa" w:w="2160"/>
          </w:tcPr>
          <w:p>
            <w:r/>
          </w:p>
        </w:tc>
        <w:tc>
          <w:tcPr>
            <w:tcW w:type="dxa" w:w="2160"/>
          </w:tcPr>
          <w:p>
            <w:r>
              <w:t>PR</w:t>
            </w:r>
          </w:p>
        </w:tc>
        <w:tc>
          <w:tcPr>
            <w:tcW w:type="dxa" w:w="2160"/>
          </w:tcPr>
          <w:p>
            <w:r/>
          </w:p>
        </w:tc>
        <w:tc>
          <w:tcPr>
            <w:tcW w:type="dxa" w:w="2160"/>
          </w:tcPr>
          <w:p>
            <w:r/>
          </w:p>
        </w:tc>
      </w:tr>
      <w:tr>
        <w:tc>
          <w:tcPr>
            <w:tcW w:type="dxa" w:w="2160"/>
          </w:tcPr>
          <w:p>
            <w:r>
              <w:t>Display range</w:t>
            </w:r>
          </w:p>
        </w:tc>
        <w:tc>
          <w:tcPr>
            <w:tcW w:type="dxa" w:w="2160"/>
          </w:tcPr>
          <w:p>
            <w:r/>
          </w:p>
        </w:tc>
        <w:tc>
          <w:tcPr>
            <w:tcW w:type="dxa" w:w="2160"/>
          </w:tcPr>
          <w:p>
            <w:r>
              <w:t>30 bpm ~ 249 bpm</w:t>
            </w:r>
          </w:p>
        </w:tc>
        <w:tc>
          <w:tcPr>
            <w:tcW w:type="dxa" w:w="2160"/>
          </w:tcPr>
          <w:p>
            <w:r/>
          </w:p>
        </w:tc>
      </w:tr>
      <w:tr>
        <w:tc>
          <w:tcPr>
            <w:tcW w:type="dxa" w:w="2160"/>
          </w:tcPr>
          <w:p>
            <w:r>
              <w:t>Measured range</w:t>
            </w:r>
          </w:p>
        </w:tc>
        <w:tc>
          <w:tcPr>
            <w:tcW w:type="dxa" w:w="2160"/>
          </w:tcPr>
          <w:p>
            <w:r/>
          </w:p>
        </w:tc>
        <w:tc>
          <w:tcPr>
            <w:tcW w:type="dxa" w:w="2160"/>
          </w:tcPr>
          <w:p>
            <w:r>
              <w:t>30 bpm ~ 249 bpm</w:t>
            </w:r>
          </w:p>
        </w:tc>
        <w:tc>
          <w:tcPr>
            <w:tcW w:type="dxa" w:w="2160"/>
          </w:tcPr>
          <w:p>
            <w:r/>
          </w:p>
        </w:tc>
      </w:tr>
      <w:tr>
        <w:tc>
          <w:tcPr>
            <w:tcW w:type="dxa" w:w="2160"/>
          </w:tcPr>
          <w:p>
            <w:r>
              <w:t>Accuracy</w:t>
            </w:r>
          </w:p>
        </w:tc>
        <w:tc>
          <w:tcPr>
            <w:tcW w:type="dxa" w:w="2160"/>
          </w:tcPr>
          <w:p>
            <w:r/>
          </w:p>
        </w:tc>
        <w:tc>
          <w:tcPr>
            <w:tcW w:type="dxa" w:w="2160"/>
          </w:tcPr>
          <w:p>
            <w:r>
              <w:t>±2bpm or ±2%, whichever is</w:t>
              <w:br/>
              <w:t>greater</w:t>
            </w:r>
          </w:p>
        </w:tc>
        <w:tc>
          <w:tcPr>
            <w:tcW w:type="dxa" w:w="2160"/>
          </w:tcPr>
          <w:p>
            <w:r/>
          </w:p>
        </w:tc>
      </w:tr>
      <w:tr>
        <w:tc>
          <w:tcPr>
            <w:tcW w:type="dxa" w:w="2160"/>
          </w:tcPr>
          <w:p>
            <w:r>
              <w:t>Resolution</w:t>
            </w:r>
          </w:p>
        </w:tc>
        <w:tc>
          <w:tcPr>
            <w:tcW w:type="dxa" w:w="2160"/>
          </w:tcPr>
          <w:p>
            <w:r/>
          </w:p>
        </w:tc>
        <w:tc>
          <w:tcPr>
            <w:tcW w:type="dxa" w:w="2160"/>
          </w:tcPr>
          <w:p>
            <w:r>
              <w:t>1 bpm</w:t>
            </w:r>
          </w:p>
        </w:tc>
        <w:tc>
          <w:tcPr>
            <w:tcW w:type="dxa" w:w="2160"/>
          </w:tcPr>
          <w:p>
            <w:r/>
          </w:p>
        </w:tc>
      </w:tr>
      <w:tr>
        <w:tc>
          <w:tcPr>
            <w:tcW w:type="dxa" w:w="2160"/>
          </w:tcPr>
          <w:p>
            <w:r>
              <w:t>Accuracy under low</w:t>
              <w:br/>
              <w:t>perfusion [see note 3]</w:t>
            </w:r>
          </w:p>
        </w:tc>
        <w:tc>
          <w:tcPr>
            <w:tcW w:type="dxa" w:w="2160"/>
          </w:tcPr>
          <w:p>
            <w:r/>
          </w:p>
        </w:tc>
        <w:tc>
          <w:tcPr>
            <w:tcW w:type="dxa" w:w="2160"/>
          </w:tcPr>
          <w:p>
            <w:r>
              <w:t>Low perfusion 0.4%:</w:t>
              <w:br/>
              <w:t>SpO2: ±4%,</w:t>
              <w:br/>
              <w:t>PR: ±2 bpm or ±2%, whichever</w:t>
              <w:br/>
              <w:t>is greater</w:t>
            </w:r>
          </w:p>
        </w:tc>
        <w:tc>
          <w:tcPr>
            <w:tcW w:type="dxa" w:w="2160"/>
          </w:tcPr>
          <w:p>
            <w:r/>
          </w:p>
        </w:tc>
      </w:tr>
      <w:tr>
        <w:tc>
          <w:tcPr>
            <w:tcW w:type="dxa" w:w="2160"/>
          </w:tcPr>
          <w:p>
            <w:r>
              <w:t>Light interference</w:t>
            </w:r>
          </w:p>
        </w:tc>
        <w:tc>
          <w:tcPr>
            <w:tcW w:type="dxa" w:w="2160"/>
          </w:tcPr>
          <w:p>
            <w:r/>
          </w:p>
        </w:tc>
        <w:tc>
          <w:tcPr>
            <w:tcW w:type="dxa" w:w="2160"/>
          </w:tcPr>
          <w:p>
            <w:r>
              <w:t>Under normal and ambient light</w:t>
              <w:br/>
              <w:t>conditions, the SpO2 deviation</w:t>
              <w:br/>
              <w:t>≤1%</w:t>
            </w:r>
          </w:p>
        </w:tc>
        <w:tc>
          <w:tcPr>
            <w:tcW w:type="dxa" w:w="2160"/>
          </w:tcPr>
          <w:p>
            <w:r/>
          </w:p>
        </w:tc>
      </w:tr>
      <w:tr>
        <w:tc>
          <w:tcPr>
            <w:tcW w:type="dxa" w:w="2160"/>
          </w:tcPr>
          <w:p>
            <w:r>
              <w:t>Pulse intensity</w:t>
            </w:r>
          </w:p>
        </w:tc>
        <w:tc>
          <w:tcPr>
            <w:tcW w:type="dxa" w:w="2160"/>
          </w:tcPr>
          <w:p>
            <w:r/>
          </w:p>
        </w:tc>
        <w:tc>
          <w:tcPr>
            <w:tcW w:type="dxa" w:w="2160"/>
          </w:tcPr>
          <w:p>
            <w:r>
              <w:t>Continuous bar graph display,</w:t>
              <w:br/>
              <w:t>the higher display indicates the</w:t>
              <w:br/>
              <w:t>stronger pulse.</w:t>
            </w:r>
          </w:p>
        </w:tc>
        <w:tc>
          <w:tcPr>
            <w:tcW w:type="dxa" w:w="2160"/>
          </w:tcPr>
          <w:p>
            <w:r/>
          </w:p>
        </w:tc>
      </w:tr>
      <w:tr>
        <w:tc>
          <w:tcPr>
            <w:tcW w:type="dxa" w:w="2160"/>
          </w:tcPr>
          <w:p>
            <w:r/>
          </w:p>
        </w:tc>
        <w:tc>
          <w:tcPr>
            <w:tcW w:type="dxa" w:w="2160"/>
          </w:tcPr>
          <w:p>
            <w:r>
              <w:t>Upper and lower limit of measured values</w:t>
            </w:r>
          </w:p>
        </w:tc>
        <w:tc>
          <w:tcPr>
            <w:tcW w:type="dxa" w:w="2160"/>
          </w:tcPr>
          <w:p>
            <w:r/>
          </w:p>
        </w:tc>
        <w:tc>
          <w:tcPr>
            <w:tcW w:type="dxa" w:w="2160"/>
          </w:tcPr>
          <w:p>
            <w:r/>
          </w:p>
        </w:tc>
      </w:tr>
      <w:tr>
        <w:tc>
          <w:tcPr>
            <w:tcW w:type="dxa" w:w="2160"/>
          </w:tcPr>
          <w:p>
            <w:r>
              <w:t>SpO2</w:t>
            </w:r>
          </w:p>
        </w:tc>
        <w:tc>
          <w:tcPr>
            <w:tcW w:type="dxa" w:w="2160"/>
          </w:tcPr>
          <w:p>
            <w:r/>
          </w:p>
        </w:tc>
        <w:tc>
          <w:tcPr>
            <w:tcW w:type="dxa" w:w="2160"/>
          </w:tcPr>
          <w:p>
            <w:r>
              <w:t>0% ~ 99%</w:t>
            </w:r>
          </w:p>
        </w:tc>
        <w:tc>
          <w:tcPr>
            <w:tcW w:type="dxa" w:w="2160"/>
          </w:tcPr>
          <w:p>
            <w:r/>
          </w:p>
        </w:tc>
      </w:tr>
      <w:tr>
        <w:tc>
          <w:tcPr>
            <w:tcW w:type="dxa" w:w="2160"/>
          </w:tcPr>
          <w:p>
            <w:r>
              <w:t>PR</w:t>
            </w:r>
          </w:p>
        </w:tc>
        <w:tc>
          <w:tcPr>
            <w:tcW w:type="dxa" w:w="2160"/>
          </w:tcPr>
          <w:p>
            <w:r/>
          </w:p>
        </w:tc>
        <w:tc>
          <w:tcPr>
            <w:tcW w:type="dxa" w:w="2160"/>
          </w:tcPr>
          <w:p>
            <w:r>
              <w:t>30 bpm ~ 249 bpm</w:t>
            </w:r>
          </w:p>
        </w:tc>
        <w:tc>
          <w:tcPr>
            <w:tcW w:type="dxa" w:w="2160"/>
          </w:tcPr>
          <w:p>
            <w:r/>
          </w:p>
        </w:tc>
      </w:tr>
      <w:tr>
        <w:tc>
          <w:tcPr>
            <w:tcW w:type="dxa" w:w="2160"/>
          </w:tcPr>
          <w:p>
            <w:r/>
          </w:p>
        </w:tc>
        <w:tc>
          <w:tcPr>
            <w:tcW w:type="dxa" w:w="2160"/>
          </w:tcPr>
          <w:p>
            <w:r>
              <w:t>Optical sensor [see note 4]</w:t>
            </w:r>
          </w:p>
        </w:tc>
        <w:tc>
          <w:tcPr>
            <w:tcW w:type="dxa" w:w="2160"/>
          </w:tcPr>
          <w:p>
            <w:r/>
          </w:p>
        </w:tc>
        <w:tc>
          <w:tcPr>
            <w:tcW w:type="dxa" w:w="2160"/>
          </w:tcPr>
          <w:p>
            <w:r/>
          </w:p>
        </w:tc>
      </w:tr>
      <w:tr>
        <w:tc>
          <w:tcPr>
            <w:tcW w:type="dxa" w:w="2160"/>
          </w:tcPr>
          <w:p>
            <w:r>
              <w:t>Red light</w:t>
            </w:r>
          </w:p>
        </w:tc>
        <w:tc>
          <w:tcPr>
            <w:tcW w:type="dxa" w:w="2160"/>
          </w:tcPr>
          <w:p>
            <w:r/>
          </w:p>
        </w:tc>
        <w:tc>
          <w:tcPr>
            <w:tcW w:type="dxa" w:w="2160"/>
          </w:tcPr>
          <w:p>
            <w:r>
              <w:t>Wavelength: about 660 nm</w:t>
            </w:r>
          </w:p>
        </w:tc>
        <w:tc>
          <w:tcPr>
            <w:tcW w:type="dxa" w:w="2160"/>
          </w:tcPr>
          <w:p>
            <w:r/>
          </w:p>
        </w:tc>
      </w:tr>
    </w:tbl>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8. Symbols</w:t>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r>
      <w:tr>
        <w:tc>
          <w:tcPr>
            <w:tcW w:type="dxa" w:w="720"/>
          </w:tcPr>
          <w:p>
            <w:r/>
          </w:p>
        </w:tc>
        <w:tc>
          <w:tcPr>
            <w:tcW w:type="dxa" w:w="720"/>
          </w:tcPr>
          <w:p>
            <w:r>
              <w:t>Symbols</w:t>
            </w:r>
          </w:p>
        </w:tc>
        <w:tc>
          <w:tcPr>
            <w:tcW w:type="dxa" w:w="720"/>
          </w:tcPr>
          <w:p>
            <w:r/>
          </w:p>
        </w:tc>
        <w:tc>
          <w:tcPr>
            <w:tcW w:type="dxa" w:w="720"/>
          </w:tcPr>
          <w:p>
            <w:r/>
          </w:p>
        </w:tc>
        <w:tc>
          <w:tcPr>
            <w:tcW w:type="dxa" w:w="720"/>
          </w:tcPr>
          <w:p>
            <w:r>
              <w:t>Meaning</w:t>
            </w:r>
          </w:p>
        </w:tc>
        <w:tc>
          <w:tcPr>
            <w:tcW w:type="dxa" w:w="720"/>
          </w:tcPr>
          <w:p>
            <w:r/>
          </w:p>
        </w:tc>
        <w:tc>
          <w:tcPr>
            <w:tcW w:type="dxa" w:w="720"/>
          </w:tcPr>
          <w:p>
            <w:r/>
          </w:p>
        </w:tc>
        <w:tc>
          <w:tcPr>
            <w:tcW w:type="dxa" w:w="720"/>
          </w:tcPr>
          <w:p>
            <w:r>
              <w:t>Symbols</w:t>
            </w:r>
          </w:p>
        </w:tc>
        <w:tc>
          <w:tcPr>
            <w:tcW w:type="dxa" w:w="720"/>
          </w:tcPr>
          <w:p>
            <w:r/>
          </w:p>
        </w:tc>
        <w:tc>
          <w:tcPr>
            <w:tcW w:type="dxa" w:w="720"/>
          </w:tcPr>
          <w:p>
            <w:r/>
          </w:p>
        </w:tc>
        <w:tc>
          <w:tcPr>
            <w:tcW w:type="dxa" w:w="720"/>
          </w:tcPr>
          <w:p>
            <w:r>
              <w:t>Meaning</w:t>
            </w:r>
          </w:p>
        </w:tc>
        <w:tc>
          <w:tcPr>
            <w:tcW w:type="dxa" w:w="720"/>
          </w:tcPr>
          <w:p>
            <w:r/>
          </w:p>
        </w:tc>
      </w:tr>
    </w:tbl>
    <w:p/>
    <w:p>
      <w:r>
        <w:drawing>
          <wp:inline xmlns:a="http://schemas.openxmlformats.org/drawingml/2006/main" xmlns:pic="http://schemas.openxmlformats.org/drawingml/2006/picture">
            <wp:extent cx="1828800" cy="1828800"/>
            <wp:docPr id="1" name="Picture 1"/>
            <wp:cNvGraphicFramePr>
              <a:graphicFrameLocks noChangeAspect="1"/>
            </wp:cNvGraphicFramePr>
            <a:graphic>
              <a:graphicData uri="http://schemas.openxmlformats.org/drawingml/2006/picture">
                <pic:pic>
                  <pic:nvPicPr>
                    <pic:cNvPr id="0" name="temp_p1.png"/>
                    <pic:cNvPicPr/>
                  </pic:nvPicPr>
                  <pic:blipFill>
                    <a:blip r:embed="rId9"/>
                    <a:stretch>
                      <a:fillRect/>
                    </a:stretch>
                  </pic:blipFill>
                  <pic:spPr>
                    <a:xfrm>
                      <a:off x="0" y="0"/>
                      <a:ext cx="1828800" cy="1828800"/>
                    </a:xfrm>
                    <a:prstGeom prst="rect"/>
                  </pic:spPr>
                </pic:pic>
              </a:graphicData>
            </a:graphic>
          </wp:inline>
        </w:drawing>
      </w:r>
    </w:p>
    <w:p>
      <w:r>
        <w:drawing>
          <wp:inline xmlns:a="http://schemas.openxmlformats.org/drawingml/2006/main" xmlns:pic="http://schemas.openxmlformats.org/drawingml/2006/picture">
            <wp:extent cx="1828800" cy="2560320"/>
            <wp:docPr id="2" name="Picture 2"/>
            <wp:cNvGraphicFramePr>
              <a:graphicFrameLocks noChangeAspect="1"/>
            </wp:cNvGraphicFramePr>
            <a:graphic>
              <a:graphicData uri="http://schemas.openxmlformats.org/drawingml/2006/picture">
                <pic:pic>
                  <pic:nvPicPr>
                    <pic:cNvPr id="0" name="temp_p1.png"/>
                    <pic:cNvPicPr/>
                  </pic:nvPicPr>
                  <pic:blipFill>
                    <a:blip r:embed="rId10"/>
                    <a:stretch>
                      <a:fillRect/>
                    </a:stretch>
                  </pic:blipFill>
                  <pic:spPr>
                    <a:xfrm>
                      <a:off x="0" y="0"/>
                      <a:ext cx="1828800" cy="2560320"/>
                    </a:xfrm>
                    <a:prstGeom prst="rect"/>
                  </pic:spPr>
                </pic:pic>
              </a:graphicData>
            </a:graphic>
          </wp:inline>
        </w:drawing>
      </w:r>
    </w:p>
    <w:p>
      <w:r>
        <w:drawing>
          <wp:inline xmlns:a="http://schemas.openxmlformats.org/drawingml/2006/main" xmlns:pic="http://schemas.openxmlformats.org/drawingml/2006/picture">
            <wp:extent cx="1828800" cy="1081064"/>
            <wp:docPr id="3" name="Picture 3"/>
            <wp:cNvGraphicFramePr>
              <a:graphicFrameLocks noChangeAspect="1"/>
            </wp:cNvGraphicFramePr>
            <a:graphic>
              <a:graphicData uri="http://schemas.openxmlformats.org/drawingml/2006/picture">
                <pic:pic>
                  <pic:nvPicPr>
                    <pic:cNvPr id="0" name="temp_p1.png"/>
                    <pic:cNvPicPr/>
                  </pic:nvPicPr>
                  <pic:blipFill>
                    <a:blip r:embed="rId11"/>
                    <a:stretch>
                      <a:fillRect/>
                    </a:stretch>
                  </pic:blipFill>
                  <pic:spPr>
                    <a:xfrm>
                      <a:off x="0" y="0"/>
                      <a:ext cx="1828800" cy="1081064"/>
                    </a:xfrm>
                    <a:prstGeom prst="rect"/>
                  </pic:spPr>
                </pic:pic>
              </a:graphicData>
            </a:graphic>
          </wp:inline>
        </w:drawing>
      </w:r>
    </w:p>
    <w:p>
      <w:r>
        <w:drawing>
          <wp:inline xmlns:a="http://schemas.openxmlformats.org/drawingml/2006/main" xmlns:pic="http://schemas.openxmlformats.org/drawingml/2006/picture">
            <wp:extent cx="1828800" cy="2111187"/>
            <wp:docPr id="4" name="Picture 4"/>
            <wp:cNvGraphicFramePr>
              <a:graphicFrameLocks noChangeAspect="1"/>
            </wp:cNvGraphicFramePr>
            <a:graphic>
              <a:graphicData uri="http://schemas.openxmlformats.org/drawingml/2006/picture">
                <pic:pic>
                  <pic:nvPicPr>
                    <pic:cNvPr id="0" name="temp_p1.png"/>
                    <pic:cNvPicPr/>
                  </pic:nvPicPr>
                  <pic:blipFill>
                    <a:blip r:embed="rId12"/>
                    <a:stretch>
                      <a:fillRect/>
                    </a:stretch>
                  </pic:blipFill>
                  <pic:spPr>
                    <a:xfrm>
                      <a:off x="0" y="0"/>
                      <a:ext cx="1828800" cy="2111187"/>
                    </a:xfrm>
                    <a:prstGeom prst="rect"/>
                  </pic:spPr>
                </pic:pic>
              </a:graphicData>
            </a:graphic>
          </wp:inline>
        </w:drawing>
      </w:r>
    </w:p>
    <w:p>
      <w:r>
        <w:drawing>
          <wp:inline xmlns:a="http://schemas.openxmlformats.org/drawingml/2006/main" xmlns:pic="http://schemas.openxmlformats.org/drawingml/2006/picture">
            <wp:extent cx="1828800" cy="2392679"/>
            <wp:docPr id="5" name="Picture 5"/>
            <wp:cNvGraphicFramePr>
              <a:graphicFrameLocks noChangeAspect="1"/>
            </wp:cNvGraphicFramePr>
            <a:graphic>
              <a:graphicData uri="http://schemas.openxmlformats.org/drawingml/2006/picture">
                <pic:pic>
                  <pic:nvPicPr>
                    <pic:cNvPr id="0" name="temp_p1.png"/>
                    <pic:cNvPicPr/>
                  </pic:nvPicPr>
                  <pic:blipFill>
                    <a:blip r:embed="rId13"/>
                    <a:stretch>
                      <a:fillRect/>
                    </a:stretch>
                  </pic:blipFill>
                  <pic:spPr>
                    <a:xfrm>
                      <a:off x="0" y="0"/>
                      <a:ext cx="1828800" cy="2392679"/>
                    </a:xfrm>
                    <a:prstGeom prst="rect"/>
                  </pic:spPr>
                </pic:pic>
              </a:graphicData>
            </a:graphic>
          </wp:inline>
        </w:drawing>
      </w:r>
    </w:p>
    <w:p>
      <w:r>
        <w:drawing>
          <wp:inline xmlns:a="http://schemas.openxmlformats.org/drawingml/2006/main" xmlns:pic="http://schemas.openxmlformats.org/drawingml/2006/picture">
            <wp:extent cx="1828800" cy="1533832"/>
            <wp:docPr id="6" name="Picture 6"/>
            <wp:cNvGraphicFramePr>
              <a:graphicFrameLocks noChangeAspect="1"/>
            </wp:cNvGraphicFramePr>
            <a:graphic>
              <a:graphicData uri="http://schemas.openxmlformats.org/drawingml/2006/picture">
                <pic:pic>
                  <pic:nvPicPr>
                    <pic:cNvPr id="0" name="temp_p1.png"/>
                    <pic:cNvPicPr/>
                  </pic:nvPicPr>
                  <pic:blipFill>
                    <a:blip r:embed="rId14"/>
                    <a:stretch>
                      <a:fillRect/>
                    </a:stretch>
                  </pic:blipFill>
                  <pic:spPr>
                    <a:xfrm>
                      <a:off x="0" y="0"/>
                      <a:ext cx="1828800" cy="1533832"/>
                    </a:xfrm>
                    <a:prstGeom prst="rect"/>
                  </pic:spPr>
                </pic:pic>
              </a:graphicData>
            </a:graphic>
          </wp:inline>
        </w:drawing>
      </w:r>
    </w:p>
    <w:p>
      <w:r>
        <w:drawing>
          <wp:inline xmlns:a="http://schemas.openxmlformats.org/drawingml/2006/main" xmlns:pic="http://schemas.openxmlformats.org/drawingml/2006/picture">
            <wp:extent cx="1828800" cy="1828800"/>
            <wp:docPr id="7" name="Picture 7"/>
            <wp:cNvGraphicFramePr>
              <a:graphicFrameLocks noChangeAspect="1"/>
            </wp:cNvGraphicFramePr>
            <a:graphic>
              <a:graphicData uri="http://schemas.openxmlformats.org/drawingml/2006/picture">
                <pic:pic>
                  <pic:nvPicPr>
                    <pic:cNvPr id="0" name="temp_p1.png"/>
                    <pic:cNvPicPr/>
                  </pic:nvPicPr>
                  <pic:blipFill>
                    <a:blip r:embed="rId15"/>
                    <a:stretch>
                      <a:fillRect/>
                    </a:stretch>
                  </pic:blipFill>
                  <pic:spPr>
                    <a:xfrm>
                      <a:off x="0" y="0"/>
                      <a:ext cx="1828800" cy="1828800"/>
                    </a:xfrm>
                    <a:prstGeom prst="rect"/>
                  </pic:spPr>
                </pic:pic>
              </a:graphicData>
            </a:graphic>
          </wp:inline>
        </w:drawing>
      </w:r>
    </w:p>
    <w:p>
      <w:r>
        <w:drawing>
          <wp:inline xmlns:a="http://schemas.openxmlformats.org/drawingml/2006/main" xmlns:pic="http://schemas.openxmlformats.org/drawingml/2006/picture">
            <wp:extent cx="1828800" cy="1201783"/>
            <wp:docPr id="8" name="Picture 8"/>
            <wp:cNvGraphicFramePr>
              <a:graphicFrameLocks noChangeAspect="1"/>
            </wp:cNvGraphicFramePr>
            <a:graphic>
              <a:graphicData uri="http://schemas.openxmlformats.org/drawingml/2006/picture">
                <pic:pic>
                  <pic:nvPicPr>
                    <pic:cNvPr id="0" name="temp_p1.png"/>
                    <pic:cNvPicPr/>
                  </pic:nvPicPr>
                  <pic:blipFill>
                    <a:blip r:embed="rId16"/>
                    <a:stretch>
                      <a:fillRect/>
                    </a:stretch>
                  </pic:blipFill>
                  <pic:spPr>
                    <a:xfrm>
                      <a:off x="0" y="0"/>
                      <a:ext cx="1828800" cy="1201783"/>
                    </a:xfrm>
                    <a:prstGeom prst="rect"/>
                  </pic:spPr>
                </pic:pic>
              </a:graphicData>
            </a:graphic>
          </wp:inline>
        </w:drawing>
      </w:r>
    </w:p>
    <w:p>
      <w:r>
        <w:drawing>
          <wp:inline xmlns:a="http://schemas.openxmlformats.org/drawingml/2006/main" xmlns:pic="http://schemas.openxmlformats.org/drawingml/2006/picture">
            <wp:extent cx="1828800" cy="1237129"/>
            <wp:docPr id="9" name="Picture 9"/>
            <wp:cNvGraphicFramePr>
              <a:graphicFrameLocks noChangeAspect="1"/>
            </wp:cNvGraphicFramePr>
            <a:graphic>
              <a:graphicData uri="http://schemas.openxmlformats.org/drawingml/2006/picture">
                <pic:pic>
                  <pic:nvPicPr>
                    <pic:cNvPr id="0" name="temp_p1.png"/>
                    <pic:cNvPicPr/>
                  </pic:nvPicPr>
                  <pic:blipFill>
                    <a:blip r:embed="rId17"/>
                    <a:stretch>
                      <a:fillRect/>
                    </a:stretch>
                  </pic:blipFill>
                  <pic:spPr>
                    <a:xfrm>
                      <a:off x="0" y="0"/>
                      <a:ext cx="1828800" cy="1237129"/>
                    </a:xfrm>
                    <a:prstGeom prst="rect"/>
                  </pic:spPr>
                </pic:pic>
              </a:graphicData>
            </a:graphic>
          </wp:inline>
        </w:drawing>
      </w:r>
    </w:p>
    <w:p>
      <w:r>
        <w:drawing>
          <wp:inline xmlns:a="http://schemas.openxmlformats.org/drawingml/2006/main" xmlns:pic="http://schemas.openxmlformats.org/drawingml/2006/picture">
            <wp:extent cx="1828800" cy="2327564"/>
            <wp:docPr id="10" name="Picture 10"/>
            <wp:cNvGraphicFramePr>
              <a:graphicFrameLocks noChangeAspect="1"/>
            </wp:cNvGraphicFramePr>
            <a:graphic>
              <a:graphicData uri="http://schemas.openxmlformats.org/drawingml/2006/picture">
                <pic:pic>
                  <pic:nvPicPr>
                    <pic:cNvPr id="0" name="temp_p1.png"/>
                    <pic:cNvPicPr/>
                  </pic:nvPicPr>
                  <pic:blipFill>
                    <a:blip r:embed="rId18"/>
                    <a:stretch>
                      <a:fillRect/>
                    </a:stretch>
                  </pic:blipFill>
                  <pic:spPr>
                    <a:xfrm>
                      <a:off x="0" y="0"/>
                      <a:ext cx="1828800" cy="2327564"/>
                    </a:xfrm>
                    <a:prstGeom prst="rect"/>
                  </pic:spPr>
                </pic:pic>
              </a:graphicData>
            </a:graphic>
          </wp:inline>
        </w:drawing>
      </w:r>
    </w:p>
    <w:p>
      <w:r>
        <w:drawing>
          <wp:inline xmlns:a="http://schemas.openxmlformats.org/drawingml/2006/main" xmlns:pic="http://schemas.openxmlformats.org/drawingml/2006/picture">
            <wp:extent cx="1828800" cy="3101002"/>
            <wp:docPr id="11" name="Picture 11"/>
            <wp:cNvGraphicFramePr>
              <a:graphicFrameLocks noChangeAspect="1"/>
            </wp:cNvGraphicFramePr>
            <a:graphic>
              <a:graphicData uri="http://schemas.openxmlformats.org/drawingml/2006/picture">
                <pic:pic>
                  <pic:nvPicPr>
                    <pic:cNvPr id="0" name="temp_p1.png"/>
                    <pic:cNvPicPr/>
                  </pic:nvPicPr>
                  <pic:blipFill>
                    <a:blip r:embed="rId19"/>
                    <a:stretch>
                      <a:fillRect/>
                    </a:stretch>
                  </pic:blipFill>
                  <pic:spPr>
                    <a:xfrm>
                      <a:off x="0" y="0"/>
                      <a:ext cx="1828800" cy="3101002"/>
                    </a:xfrm>
                    <a:prstGeom prst="rect"/>
                  </pic:spPr>
                </pic:pic>
              </a:graphicData>
            </a:graphic>
          </wp:inline>
        </w:drawing>
      </w:r>
    </w:p>
    <w:p>
      <w:r>
        <w:drawing>
          <wp:inline xmlns:a="http://schemas.openxmlformats.org/drawingml/2006/main" xmlns:pic="http://schemas.openxmlformats.org/drawingml/2006/picture">
            <wp:extent cx="1828800" cy="1964267"/>
            <wp:docPr id="12" name="Picture 12"/>
            <wp:cNvGraphicFramePr>
              <a:graphicFrameLocks noChangeAspect="1"/>
            </wp:cNvGraphicFramePr>
            <a:graphic>
              <a:graphicData uri="http://schemas.openxmlformats.org/drawingml/2006/picture">
                <pic:pic>
                  <pic:nvPicPr>
                    <pic:cNvPr id="0" name="temp_p1.png"/>
                    <pic:cNvPicPr/>
                  </pic:nvPicPr>
                  <pic:blipFill>
                    <a:blip r:embed="rId20"/>
                    <a:stretch>
                      <a:fillRect/>
                    </a:stretch>
                  </pic:blipFill>
                  <pic:spPr>
                    <a:xfrm>
                      <a:off x="0" y="0"/>
                      <a:ext cx="1828800" cy="1964267"/>
                    </a:xfrm>
                    <a:prstGeom prst="rect"/>
                  </pic:spPr>
                </pic:pic>
              </a:graphicData>
            </a:graphic>
          </wp:inline>
        </w:drawing>
      </w:r>
    </w:p>
    <w:p>
      <w:r>
        <w:drawing>
          <wp:inline xmlns:a="http://schemas.openxmlformats.org/drawingml/2006/main" xmlns:pic="http://schemas.openxmlformats.org/drawingml/2006/picture">
            <wp:extent cx="1828800" cy="1290918"/>
            <wp:docPr id="13" name="Picture 13"/>
            <wp:cNvGraphicFramePr>
              <a:graphicFrameLocks noChangeAspect="1"/>
            </wp:cNvGraphicFramePr>
            <a:graphic>
              <a:graphicData uri="http://schemas.openxmlformats.org/drawingml/2006/picture">
                <pic:pic>
                  <pic:nvPicPr>
                    <pic:cNvPr id="0" name="temp_p1.png"/>
                    <pic:cNvPicPr/>
                  </pic:nvPicPr>
                  <pic:blipFill>
                    <a:blip r:embed="rId21"/>
                    <a:stretch>
                      <a:fillRect/>
                    </a:stretch>
                  </pic:blipFill>
                  <pic:spPr>
                    <a:xfrm>
                      <a:off x="0" y="0"/>
                      <a:ext cx="1828800" cy="1290918"/>
                    </a:xfrm>
                    <a:prstGeom prst="rect"/>
                  </pic:spPr>
                </pic:pic>
              </a:graphicData>
            </a:graphic>
          </wp:inline>
        </w:drawing>
      </w:r>
    </w:p>
    <w:p>
      <w:r>
        <w:drawing>
          <wp:inline xmlns:a="http://schemas.openxmlformats.org/drawingml/2006/main" xmlns:pic="http://schemas.openxmlformats.org/drawingml/2006/picture">
            <wp:extent cx="1828800" cy="1752600"/>
            <wp:docPr id="14" name="Picture 14"/>
            <wp:cNvGraphicFramePr>
              <a:graphicFrameLocks noChangeAspect="1"/>
            </wp:cNvGraphicFramePr>
            <a:graphic>
              <a:graphicData uri="http://schemas.openxmlformats.org/drawingml/2006/picture">
                <pic:pic>
                  <pic:nvPicPr>
                    <pic:cNvPr id="0" name="temp_p1.png"/>
                    <pic:cNvPicPr/>
                  </pic:nvPicPr>
                  <pic:blipFill>
                    <a:blip r:embed="rId22"/>
                    <a:stretch>
                      <a:fillRect/>
                    </a:stretch>
                  </pic:blipFill>
                  <pic:spPr>
                    <a:xfrm>
                      <a:off x="0" y="0"/>
                      <a:ext cx="1828800" cy="1752600"/>
                    </a:xfrm>
                    <a:prstGeom prst="rect"/>
                  </pic:spPr>
                </pic:pic>
              </a:graphicData>
            </a:graphic>
          </wp:inline>
        </w:drawing>
      </w:r>
    </w:p>
    <w:p>
      <w:r>
        <w:drawing>
          <wp:inline xmlns:a="http://schemas.openxmlformats.org/drawingml/2006/main" xmlns:pic="http://schemas.openxmlformats.org/drawingml/2006/picture">
            <wp:extent cx="1828800" cy="1882588"/>
            <wp:docPr id="15" name="Picture 15"/>
            <wp:cNvGraphicFramePr>
              <a:graphicFrameLocks noChangeAspect="1"/>
            </wp:cNvGraphicFramePr>
            <a:graphic>
              <a:graphicData uri="http://schemas.openxmlformats.org/drawingml/2006/picture">
                <pic:pic>
                  <pic:nvPicPr>
                    <pic:cNvPr id="0" name="temp_p1.png"/>
                    <pic:cNvPicPr/>
                  </pic:nvPicPr>
                  <pic:blipFill>
                    <a:blip r:embed="rId23"/>
                    <a:stretch>
                      <a:fillRect/>
                    </a:stretch>
                  </pic:blipFill>
                  <pic:spPr>
                    <a:xfrm>
                      <a:off x="0" y="0"/>
                      <a:ext cx="1828800" cy="1882588"/>
                    </a:xfrm>
                    <a:prstGeom prst="rect"/>
                  </pic:spPr>
                </pic:pic>
              </a:graphicData>
            </a:graphic>
          </wp:inline>
        </w:drawing>
      </w:r>
    </w:p>
    <w:p>
      <w:r>
        <w:drawing>
          <wp:inline xmlns:a="http://schemas.openxmlformats.org/drawingml/2006/main" xmlns:pic="http://schemas.openxmlformats.org/drawingml/2006/picture">
            <wp:extent cx="1828800" cy="1752600"/>
            <wp:docPr id="16" name="Picture 16"/>
            <wp:cNvGraphicFramePr>
              <a:graphicFrameLocks noChangeAspect="1"/>
            </wp:cNvGraphicFramePr>
            <a:graphic>
              <a:graphicData uri="http://schemas.openxmlformats.org/drawingml/2006/picture">
                <pic:pic>
                  <pic:nvPicPr>
                    <pic:cNvPr id="0" name="temp_p1.png"/>
                    <pic:cNvPicPr/>
                  </pic:nvPicPr>
                  <pic:blipFill>
                    <a:blip r:embed="rId24"/>
                    <a:stretch>
                      <a:fillRect/>
                    </a:stretch>
                  </pic:blipFill>
                  <pic:spPr>
                    <a:xfrm>
                      <a:off x="0" y="0"/>
                      <a:ext cx="1828800" cy="1752600"/>
                    </a:xfrm>
                    <a:prstGeom prst="rect"/>
                  </pic:spPr>
                </pic:pic>
              </a:graphicData>
            </a:graphic>
          </wp:inline>
        </w:drawing>
      </w:r>
    </w:p>
    <w:p>
      <w:r>
        <w:drawing>
          <wp:inline xmlns:a="http://schemas.openxmlformats.org/drawingml/2006/main" xmlns:pic="http://schemas.openxmlformats.org/drawingml/2006/picture">
            <wp:extent cx="1828800" cy="1884218"/>
            <wp:docPr id="17" name="Picture 17"/>
            <wp:cNvGraphicFramePr>
              <a:graphicFrameLocks noChangeAspect="1"/>
            </wp:cNvGraphicFramePr>
            <a:graphic>
              <a:graphicData uri="http://schemas.openxmlformats.org/drawingml/2006/picture">
                <pic:pic>
                  <pic:nvPicPr>
                    <pic:cNvPr id="0" name="temp_p1.png"/>
                    <pic:cNvPicPr/>
                  </pic:nvPicPr>
                  <pic:blipFill>
                    <a:blip r:embed="rId25"/>
                    <a:stretch>
                      <a:fillRect/>
                    </a:stretch>
                  </pic:blipFill>
                  <pic:spPr>
                    <a:xfrm>
                      <a:off x="0" y="0"/>
                      <a:ext cx="1828800" cy="1884218"/>
                    </a:xfrm>
                    <a:prstGeom prst="rect"/>
                  </pic:spPr>
                </pic:pic>
              </a:graphicData>
            </a:graphic>
          </wp:inline>
        </w:drawing>
      </w:r>
    </w:p>
    <w:p>
      <w:r>
        <w:drawing>
          <wp:inline xmlns:a="http://schemas.openxmlformats.org/drawingml/2006/main" xmlns:pic="http://schemas.openxmlformats.org/drawingml/2006/picture">
            <wp:extent cx="1828800" cy="1828800"/>
            <wp:docPr id="18" name="Picture 18"/>
            <wp:cNvGraphicFramePr>
              <a:graphicFrameLocks noChangeAspect="1"/>
            </wp:cNvGraphicFramePr>
            <a:graphic>
              <a:graphicData uri="http://schemas.openxmlformats.org/drawingml/2006/picture">
                <pic:pic>
                  <pic:nvPicPr>
                    <pic:cNvPr id="0" name="temp_p1.png"/>
                    <pic:cNvPicPr/>
                  </pic:nvPicPr>
                  <pic:blipFill>
                    <a:blip r:embed="rId26"/>
                    <a:stretch>
                      <a:fillRect/>
                    </a:stretch>
                  </pic:blipFill>
                  <pic:spPr>
                    <a:xfrm>
                      <a:off x="0" y="0"/>
                      <a:ext cx="1828800" cy="1828800"/>
                    </a:xfrm>
                    <a:prstGeom prst="rect"/>
                  </pic:spPr>
                </pic:pic>
              </a:graphicData>
            </a:graphic>
          </wp:inline>
        </w:drawing>
      </w:r>
    </w:p>
    <w:p>
      <w:r>
        <w:drawing>
          <wp:inline xmlns:a="http://schemas.openxmlformats.org/drawingml/2006/main" xmlns:pic="http://schemas.openxmlformats.org/drawingml/2006/picture">
            <wp:extent cx="1828800" cy="1882588"/>
            <wp:docPr id="19" name="Picture 19"/>
            <wp:cNvGraphicFramePr>
              <a:graphicFrameLocks noChangeAspect="1"/>
            </wp:cNvGraphicFramePr>
            <a:graphic>
              <a:graphicData uri="http://schemas.openxmlformats.org/drawingml/2006/picture">
                <pic:pic>
                  <pic:nvPicPr>
                    <pic:cNvPr id="0" name="temp_p1.png"/>
                    <pic:cNvPicPr/>
                  </pic:nvPicPr>
                  <pic:blipFill>
                    <a:blip r:embed="rId27"/>
                    <a:stretch>
                      <a:fillRect/>
                    </a:stretch>
                  </pic:blipFill>
                  <pic:spPr>
                    <a:xfrm>
                      <a:off x="0" y="0"/>
                      <a:ext cx="1828800" cy="1882588"/>
                    </a:xfrm>
                    <a:prstGeom prst="rect"/>
                  </pic:spPr>
                </pic:pic>
              </a:graphicData>
            </a:graphic>
          </wp:inline>
        </w:drawing>
      </w:r>
    </w:p>
    <w:p>
      <w:r>
        <w:drawing>
          <wp:inline xmlns:a="http://schemas.openxmlformats.org/drawingml/2006/main" xmlns:pic="http://schemas.openxmlformats.org/drawingml/2006/picture">
            <wp:extent cx="1828800" cy="1771650"/>
            <wp:docPr id="20" name="Picture 20"/>
            <wp:cNvGraphicFramePr>
              <a:graphicFrameLocks noChangeAspect="1"/>
            </wp:cNvGraphicFramePr>
            <a:graphic>
              <a:graphicData uri="http://schemas.openxmlformats.org/drawingml/2006/picture">
                <pic:pic>
                  <pic:nvPicPr>
                    <pic:cNvPr id="0" name="temp_p1.png"/>
                    <pic:cNvPicPr/>
                  </pic:nvPicPr>
                  <pic:blipFill>
                    <a:blip r:embed="rId28"/>
                    <a:stretch>
                      <a:fillRect/>
                    </a:stretch>
                  </pic:blipFill>
                  <pic:spPr>
                    <a:xfrm>
                      <a:off x="0" y="0"/>
                      <a:ext cx="1828800" cy="1771650"/>
                    </a:xfrm>
                    <a:prstGeom prst="rect"/>
                  </pic:spPr>
                </pic:pic>
              </a:graphicData>
            </a:graphic>
          </wp:inline>
        </w:drawing>
      </w:r>
    </w:p>
    <w:p>
      <w:r>
        <w:drawing>
          <wp:inline xmlns:a="http://schemas.openxmlformats.org/drawingml/2006/main" xmlns:pic="http://schemas.openxmlformats.org/drawingml/2006/picture">
            <wp:extent cx="1828800" cy="1763486"/>
            <wp:docPr id="21" name="Picture 21"/>
            <wp:cNvGraphicFramePr>
              <a:graphicFrameLocks noChangeAspect="1"/>
            </wp:cNvGraphicFramePr>
            <a:graphic>
              <a:graphicData uri="http://schemas.openxmlformats.org/drawingml/2006/picture">
                <pic:pic>
                  <pic:nvPicPr>
                    <pic:cNvPr id="0" name="temp_p1.png"/>
                    <pic:cNvPicPr/>
                  </pic:nvPicPr>
                  <pic:blipFill>
                    <a:blip r:embed="rId29"/>
                    <a:stretch>
                      <a:fillRect/>
                    </a:stretch>
                  </pic:blipFill>
                  <pic:spPr>
                    <a:xfrm>
                      <a:off x="0" y="0"/>
                      <a:ext cx="1828800" cy="1763486"/>
                    </a:xfrm>
                    <a:prstGeom prst="rect"/>
                  </pic:spPr>
                </pic:pic>
              </a:graphicData>
            </a:graphic>
          </wp:inline>
        </w:drawing>
      </w:r>
    </w:p>
    <w:p>
      <w:r>
        <w:drawing>
          <wp:inline xmlns:a="http://schemas.openxmlformats.org/drawingml/2006/main" xmlns:pic="http://schemas.openxmlformats.org/drawingml/2006/picture">
            <wp:extent cx="1828800" cy="1828800"/>
            <wp:docPr id="22" name="Picture 22"/>
            <wp:cNvGraphicFramePr>
              <a:graphicFrameLocks noChangeAspect="1"/>
            </wp:cNvGraphicFramePr>
            <a:graphic>
              <a:graphicData uri="http://schemas.openxmlformats.org/drawingml/2006/picture">
                <pic:pic>
                  <pic:nvPicPr>
                    <pic:cNvPr id="0" name="temp_p1.png"/>
                    <pic:cNvPicPr/>
                  </pic:nvPicPr>
                  <pic:blipFill>
                    <a:blip r:embed="rId30"/>
                    <a:stretch>
                      <a:fillRect/>
                    </a:stretch>
                  </pic:blipFill>
                  <pic:spPr>
                    <a:xfrm>
                      <a:off x="0" y="0"/>
                      <a:ext cx="1828800" cy="1828800"/>
                    </a:xfrm>
                    <a:prstGeom prst="rect"/>
                  </pic:spPr>
                </pic:pic>
              </a:graphicData>
            </a:graphic>
          </wp:inline>
        </w:drawing>
      </w:r>
    </w:p>
    <w:p>
      <w:r>
        <w:t>Optical output power: &lt;6.65 mW</w:t>
      </w:r>
    </w:p>
    <w:p>
      <w:r>
        <w:t>Infrared light Wavelength: about 905 nm</w:t>
      </w:r>
    </w:p>
    <w:p>
      <w:r>
        <w:t>Optical output power: &lt;6.75 mW</w:t>
      </w:r>
    </w:p>
    <w:p>
      <w:r>
        <w:t>Safety class Internally powered equipment,</w:t>
      </w:r>
    </w:p>
    <w:p>
      <w:r>
        <w:t>type BP applied part</w:t>
      </w:r>
    </w:p>
    <w:p>
      <w:r>
        <w:t>International protection IP22</w:t>
      </w:r>
    </w:p>
    <w:p>
      <w:r>
        <w:t>Working voltage DC 3.6V ~ 4.2V</w:t>
      </w:r>
    </w:p>
    <w:p>
      <w:r>
        <w:t>Working current ≤ 80 mA</w:t>
      </w:r>
    </w:p>
    <w:p>
      <w:r>
        <w:t>Power supply A rechargeable lithium battery</w:t>
      </w:r>
    </w:p>
    <w:p>
      <w:r>
        <w:t>(3.7 V) (The red wire on the</w:t>
      </w:r>
    </w:p>
    <w:p>
      <w:r>
        <w:t>battery denotes anode, the</w:t>
      </w:r>
    </w:p>
    <w:p>
      <w:r>
        <w:t>black wire on the battery</w:t>
      </w:r>
    </w:p>
    <w:p>
      <w:r>
        <w:t>denotes cathode).</w:t>
      </w:r>
    </w:p>
    <w:p>
      <w:r>
        <w:t>Battery life Charge and discharge: no less</w:t>
      </w:r>
    </w:p>
    <w:p>
      <w:r>
        <w:t>than 500 times.</w:t>
      </w:r>
    </w:p>
    <w:p>
      <w:r>
        <w:t>Output current: 1000 mA</w:t>
      </w:r>
    </w:p>
    <w:p>
      <w:r>
        <w:t>Weight About 35 g (including a lithium</w:t>
      </w:r>
    </w:p>
    <w:p>
      <w:r>
        <w:t>battery)</w:t>
      </w:r>
    </w:p>
    <w:p>
      <w:r>
        <w:t>Appendix 1</w:t>
      </w:r>
    </w:p>
    <w:p>
      <w:r>
        <w:t>State Sound prompt Sound prompt</w:t>
      </w:r>
    </w:p>
    <w:p>
      <w:r>
        <w:t>condition delay signal generation</w:t>
      </w:r>
    </w:p>
    <w:p>
      <w:r>
        <w:t>delay</w:t>
      </w:r>
    </w:p>
    <w:p>
      <w:r>
        <w:t>Low voltage 1s 20ms</w:t>
      </w:r>
    </w:p>
    <w:p>
      <w:r>
        <w:t>sound prompt</w:t>
      </w:r>
    </w:p>
    <w:p>
      <w:r>
        <w:t>SpO2 sound 330ms 20ms</w:t>
      </w:r>
    </w:p>
    <w:p>
      <w:r>
        <w:t>prompt</w:t>
      </w:r>
    </w:p>
    <w:p>
      <w:r>
        <w:t>Pulse rate sound 330ms 20ms</w:t>
      </w:r>
    </w:p>
    <w:p>
      <w:r>
        <w:t>prompt</w:t>
      </w:r>
    </w:p>
    <w:p>
      <w:r>
        <w:t>Probe error 16ms 20ms</w:t>
      </w:r>
    </w:p>
    <w:p>
      <w:r>
        <w:t>sound prompt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p>
        </w:tc>
        <w:tc>
          <w:tcPr>
            <w:tcW w:type="dxa" w:w="2160"/>
          </w:tcPr>
          <w:p>
            <w:r>
              <w:t>Optical output power: &lt;6.65 mW</w:t>
            </w:r>
          </w:p>
        </w:tc>
        <w:tc>
          <w:tcPr>
            <w:tcW w:type="dxa" w:w="2160"/>
          </w:tcPr>
          <w:p>
            <w:r/>
          </w:p>
        </w:tc>
      </w:tr>
      <w:tr>
        <w:tc>
          <w:tcPr>
            <w:tcW w:type="dxa" w:w="2160"/>
          </w:tcPr>
          <w:p>
            <w:r>
              <w:t>Infrared light</w:t>
            </w:r>
          </w:p>
        </w:tc>
        <w:tc>
          <w:tcPr>
            <w:tcW w:type="dxa" w:w="2160"/>
          </w:tcPr>
          <w:p>
            <w:r/>
          </w:p>
        </w:tc>
        <w:tc>
          <w:tcPr>
            <w:tcW w:type="dxa" w:w="2160"/>
          </w:tcPr>
          <w:p>
            <w:r>
              <w:t>Wavelength: about 905 nm</w:t>
              <w:br/>
              <w:t>Optical output power: &lt;6.75 mW</w:t>
            </w:r>
          </w:p>
        </w:tc>
        <w:tc>
          <w:tcPr>
            <w:tcW w:type="dxa" w:w="2160"/>
          </w:tcPr>
          <w:p>
            <w:r/>
          </w:p>
        </w:tc>
      </w:tr>
      <w:tr>
        <w:tc>
          <w:tcPr>
            <w:tcW w:type="dxa" w:w="2160"/>
          </w:tcPr>
          <w:p>
            <w:r>
              <w:t>Safety class</w:t>
            </w:r>
          </w:p>
        </w:tc>
        <w:tc>
          <w:tcPr>
            <w:tcW w:type="dxa" w:w="2160"/>
          </w:tcPr>
          <w:p>
            <w:r/>
          </w:p>
        </w:tc>
        <w:tc>
          <w:tcPr>
            <w:tcW w:type="dxa" w:w="2160"/>
          </w:tcPr>
          <w:p>
            <w:r>
              <w:t>Internally powered equipment,</w:t>
              <w:br/>
              <w:t>type BP applied part</w:t>
            </w:r>
          </w:p>
        </w:tc>
        <w:tc>
          <w:tcPr>
            <w:tcW w:type="dxa" w:w="2160"/>
          </w:tcPr>
          <w:p>
            <w:r/>
          </w:p>
        </w:tc>
      </w:tr>
      <w:tr>
        <w:tc>
          <w:tcPr>
            <w:tcW w:type="dxa" w:w="2160"/>
          </w:tcPr>
          <w:p>
            <w:r>
              <w:t>International protection</w:t>
            </w:r>
          </w:p>
        </w:tc>
        <w:tc>
          <w:tcPr>
            <w:tcW w:type="dxa" w:w="2160"/>
          </w:tcPr>
          <w:p>
            <w:r/>
          </w:p>
        </w:tc>
        <w:tc>
          <w:tcPr>
            <w:tcW w:type="dxa" w:w="2160"/>
          </w:tcPr>
          <w:p>
            <w:r>
              <w:t>IP22</w:t>
            </w:r>
          </w:p>
        </w:tc>
        <w:tc>
          <w:tcPr>
            <w:tcW w:type="dxa" w:w="2160"/>
          </w:tcPr>
          <w:p>
            <w:r/>
          </w:p>
        </w:tc>
      </w:tr>
      <w:tr>
        <w:tc>
          <w:tcPr>
            <w:tcW w:type="dxa" w:w="2160"/>
          </w:tcPr>
          <w:p>
            <w:r>
              <w:t>Working voltage</w:t>
            </w:r>
          </w:p>
        </w:tc>
        <w:tc>
          <w:tcPr>
            <w:tcW w:type="dxa" w:w="2160"/>
          </w:tcPr>
          <w:p>
            <w:r/>
          </w:p>
        </w:tc>
        <w:tc>
          <w:tcPr>
            <w:tcW w:type="dxa" w:w="2160"/>
          </w:tcPr>
          <w:p>
            <w:r>
              <w:t>DC 3.6V ~ 4.2V</w:t>
            </w:r>
          </w:p>
        </w:tc>
        <w:tc>
          <w:tcPr>
            <w:tcW w:type="dxa" w:w="2160"/>
          </w:tcPr>
          <w:p>
            <w:r/>
          </w:p>
        </w:tc>
      </w:tr>
      <w:tr>
        <w:tc>
          <w:tcPr>
            <w:tcW w:type="dxa" w:w="2160"/>
          </w:tcPr>
          <w:p>
            <w:r>
              <w:t>Working current</w:t>
            </w:r>
          </w:p>
        </w:tc>
        <w:tc>
          <w:tcPr>
            <w:tcW w:type="dxa" w:w="2160"/>
          </w:tcPr>
          <w:p>
            <w:r/>
          </w:p>
        </w:tc>
        <w:tc>
          <w:tcPr>
            <w:tcW w:type="dxa" w:w="2160"/>
          </w:tcPr>
          <w:p>
            <w:r>
              <w:t>≤ 80 mA</w:t>
            </w:r>
          </w:p>
        </w:tc>
        <w:tc>
          <w:tcPr>
            <w:tcW w:type="dxa" w:w="2160"/>
          </w:tcPr>
          <w:p>
            <w:r/>
          </w:p>
        </w:tc>
      </w:tr>
      <w:tr>
        <w:tc>
          <w:tcPr>
            <w:tcW w:type="dxa" w:w="2160"/>
          </w:tcPr>
          <w:p>
            <w:r>
              <w:t>Power supply</w:t>
            </w:r>
          </w:p>
        </w:tc>
        <w:tc>
          <w:tcPr>
            <w:tcW w:type="dxa" w:w="2160"/>
          </w:tcPr>
          <w:p>
            <w:r/>
          </w:p>
        </w:tc>
        <w:tc>
          <w:tcPr>
            <w:tcW w:type="dxa" w:w="2160"/>
          </w:tcPr>
          <w:p>
            <w:r>
              <w:t>A rechargeable lithium battery</w:t>
              <w:br/>
              <w:t>(3.7 V) (The red wire on the</w:t>
              <w:br/>
              <w:t>battery denotes anode, the</w:t>
              <w:br/>
              <w:t>black wire on the battery</w:t>
              <w:br/>
              <w:t>denotes cathode).</w:t>
            </w:r>
          </w:p>
        </w:tc>
        <w:tc>
          <w:tcPr>
            <w:tcW w:type="dxa" w:w="2160"/>
          </w:tcPr>
          <w:p>
            <w:r/>
          </w:p>
        </w:tc>
      </w:tr>
      <w:tr>
        <w:tc>
          <w:tcPr>
            <w:tcW w:type="dxa" w:w="2160"/>
          </w:tcPr>
          <w:p>
            <w:r>
              <w:t>Battery life</w:t>
            </w:r>
          </w:p>
        </w:tc>
        <w:tc>
          <w:tcPr>
            <w:tcW w:type="dxa" w:w="2160"/>
          </w:tcPr>
          <w:p>
            <w:r/>
          </w:p>
        </w:tc>
        <w:tc>
          <w:tcPr>
            <w:tcW w:type="dxa" w:w="2160"/>
          </w:tcPr>
          <w:p>
            <w:r>
              <w:t>Charge and discharge: no less</w:t>
              <w:br/>
              <w:t>than 500 times.</w:t>
            </w:r>
          </w:p>
        </w:tc>
        <w:tc>
          <w:tcPr>
            <w:tcW w:type="dxa" w:w="2160"/>
          </w:tcPr>
          <w:p>
            <w:r/>
          </w:p>
        </w:tc>
      </w:tr>
      <w:tr>
        <w:tc>
          <w:tcPr>
            <w:tcW w:type="dxa" w:w="2160"/>
          </w:tcPr>
          <w:p>
            <w:r>
              <w:t>Adapter specification</w:t>
            </w:r>
          </w:p>
        </w:tc>
        <w:tc>
          <w:tcPr>
            <w:tcW w:type="dxa" w:w="2160"/>
          </w:tcPr>
          <w:p>
            <w:r/>
          </w:p>
        </w:tc>
        <w:tc>
          <w:tcPr>
            <w:tcW w:type="dxa" w:w="2160"/>
          </w:tcPr>
          <w:p>
            <w:r>
              <w:t>Output voltage: DC 5V</w:t>
              <w:br/>
              <w:t>Output current: 1000 mA</w:t>
            </w:r>
          </w:p>
        </w:tc>
        <w:tc>
          <w:tcPr>
            <w:tcW w:type="dxa" w:w="2160"/>
          </w:tcPr>
          <w:p>
            <w:r/>
          </w:p>
        </w:tc>
      </w:tr>
      <w:tr>
        <w:tc>
          <w:tcPr>
            <w:tcW w:type="dxa" w:w="2160"/>
          </w:tcPr>
          <w:p>
            <w:r/>
          </w:p>
        </w:tc>
        <w:tc>
          <w:tcPr>
            <w:tcW w:type="dxa" w:w="2160"/>
          </w:tcPr>
          <w:p>
            <w:r>
              <w:t>Dimension and Weight</w:t>
            </w:r>
          </w:p>
        </w:tc>
        <w:tc>
          <w:tcPr>
            <w:tcW w:type="dxa" w:w="2160"/>
          </w:tcPr>
          <w:p>
            <w:r/>
          </w:p>
        </w:tc>
        <w:tc>
          <w:tcPr>
            <w:tcW w:type="dxa" w:w="2160"/>
          </w:tcPr>
          <w:p>
            <w:r/>
          </w:p>
        </w:tc>
      </w:tr>
      <w:tr>
        <w:tc>
          <w:tcPr>
            <w:tcW w:type="dxa" w:w="2160"/>
          </w:tcPr>
          <w:p>
            <w:r>
              <w:t>Dimension</w:t>
            </w:r>
          </w:p>
        </w:tc>
        <w:tc>
          <w:tcPr>
            <w:tcW w:type="dxa" w:w="2160"/>
          </w:tcPr>
          <w:p>
            <w:r/>
          </w:p>
        </w:tc>
        <w:tc>
          <w:tcPr>
            <w:tcW w:type="dxa" w:w="2160"/>
          </w:tcPr>
          <w:p>
            <w:r>
              <w:t>46(L) x 40(W) x 29(H) mm</w:t>
            </w:r>
          </w:p>
        </w:tc>
        <w:tc>
          <w:tcPr>
            <w:tcW w:type="dxa" w:w="2160"/>
          </w:tcPr>
          <w:p>
            <w:r/>
          </w:p>
        </w:tc>
      </w:tr>
      <w:tr>
        <w:tc>
          <w:tcPr>
            <w:tcW w:type="dxa" w:w="2160"/>
          </w:tcPr>
          <w:p>
            <w:r>
              <w:t>Weight</w:t>
            </w:r>
          </w:p>
        </w:tc>
        <w:tc>
          <w:tcPr>
            <w:tcW w:type="dxa" w:w="2160"/>
          </w:tcPr>
          <w:p>
            <w:r/>
          </w:p>
        </w:tc>
        <w:tc>
          <w:tcPr>
            <w:tcW w:type="dxa" w:w="2160"/>
          </w:tcPr>
          <w:p>
            <w:r>
              <w:t>About 35 g (including a lithium</w:t>
              <w:br/>
              <w:t>battery)</w:t>
            </w:r>
          </w:p>
        </w:tc>
        <w:tc>
          <w:tcPr>
            <w:tcW w:type="dxa" w:w="2160"/>
          </w:tcPr>
          <w:p>
            <w:r/>
          </w:p>
        </w:tc>
      </w:tr>
      <w:tr>
        <w:tc>
          <w:tcPr>
            <w:tcW w:type="dxa" w:w="2160"/>
          </w:tcPr>
          <w:p>
            <w:r/>
          </w:p>
        </w:tc>
        <w:tc>
          <w:tcPr>
            <w:tcW w:type="dxa" w:w="2160"/>
          </w:tcPr>
          <w:p>
            <w:r>
              <w:t>Display</w:t>
            </w:r>
          </w:p>
        </w:tc>
        <w:tc>
          <w:tcPr>
            <w:tcW w:type="dxa" w:w="2160"/>
          </w:tcPr>
          <w:p>
            <w:r/>
          </w:p>
        </w:tc>
        <w:tc>
          <w:tcPr>
            <w:tcW w:type="dxa" w:w="2160"/>
          </w:tcPr>
          <w:p>
            <w:r/>
          </w:p>
        </w:tc>
      </w:tr>
      <w:tr>
        <w:tc>
          <w:tcPr>
            <w:tcW w:type="dxa" w:w="2160"/>
          </w:tcPr>
          <w:p>
            <w:r>
              <w:t>Display Size</w:t>
            </w:r>
          </w:p>
        </w:tc>
        <w:tc>
          <w:tcPr>
            <w:tcW w:type="dxa" w:w="2160"/>
          </w:tcPr>
          <w:p>
            <w:r/>
          </w:p>
        </w:tc>
        <w:tc>
          <w:tcPr>
            <w:tcW w:type="dxa" w:w="2160"/>
          </w:tcPr>
          <w:p>
            <w:r>
              <w:t>1.25inch</w:t>
            </w:r>
          </w:p>
        </w:tc>
        <w:tc>
          <w:tcPr>
            <w:tcW w:type="dxa" w:w="2160"/>
          </w:tcPr>
          <w:p>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Appendix 1</w:t>
            </w:r>
          </w:p>
        </w:tc>
        <w:tc>
          <w:tcPr>
            <w:tcW w:type="dxa" w:w="2880"/>
          </w:tcPr>
          <w:p>
            <w:r/>
          </w:p>
        </w:tc>
        <w:tc>
          <w:tcPr>
            <w:tcW w:type="dxa" w:w="2880"/>
          </w:tcPr>
          <w:p>
            <w:r/>
          </w:p>
        </w:tc>
      </w:tr>
      <w:tr>
        <w:tc>
          <w:tcPr>
            <w:tcW w:type="dxa" w:w="2880"/>
          </w:tcPr>
          <w:p>
            <w:r>
              <w:t>State</w:t>
            </w:r>
          </w:p>
        </w:tc>
        <w:tc>
          <w:tcPr>
            <w:tcW w:type="dxa" w:w="2880"/>
          </w:tcPr>
          <w:p>
            <w:r>
              <w:t>Sound prompt</w:t>
              <w:br/>
              <w:t>condition delay</w:t>
            </w:r>
          </w:p>
        </w:tc>
        <w:tc>
          <w:tcPr>
            <w:tcW w:type="dxa" w:w="2880"/>
          </w:tcPr>
          <w:p>
            <w:r>
              <w:t>Sound prompt</w:t>
              <w:br/>
              <w:t>signal generation</w:t>
              <w:br/>
              <w:t>delay</w:t>
            </w:r>
          </w:p>
        </w:tc>
      </w:tr>
      <w:tr>
        <w:tc>
          <w:tcPr>
            <w:tcW w:type="dxa" w:w="2880"/>
          </w:tcPr>
          <w:p>
            <w:r>
              <w:t>Low voltage</w:t>
              <w:br/>
              <w:t>sound prompt</w:t>
            </w:r>
          </w:p>
        </w:tc>
        <w:tc>
          <w:tcPr>
            <w:tcW w:type="dxa" w:w="2880"/>
          </w:tcPr>
          <w:p>
            <w:r>
              <w:t>1s</w:t>
            </w:r>
          </w:p>
        </w:tc>
        <w:tc>
          <w:tcPr>
            <w:tcW w:type="dxa" w:w="2880"/>
          </w:tcPr>
          <w:p>
            <w:r>
              <w:t>20ms</w:t>
            </w:r>
          </w:p>
        </w:tc>
      </w:tr>
      <w:tr>
        <w:tc>
          <w:tcPr>
            <w:tcW w:type="dxa" w:w="2880"/>
          </w:tcPr>
          <w:p>
            <w:r>
              <w:t>SpO2 sound</w:t>
              <w:br/>
              <w:t>prompt</w:t>
            </w:r>
          </w:p>
        </w:tc>
        <w:tc>
          <w:tcPr>
            <w:tcW w:type="dxa" w:w="2880"/>
          </w:tcPr>
          <w:p>
            <w:r>
              <w:t>330ms</w:t>
            </w:r>
          </w:p>
        </w:tc>
        <w:tc>
          <w:tcPr>
            <w:tcW w:type="dxa" w:w="2880"/>
          </w:tcPr>
          <w:p>
            <w:r>
              <w:t>20ms</w:t>
            </w:r>
          </w:p>
        </w:tc>
      </w:tr>
      <w:tr>
        <w:tc>
          <w:tcPr>
            <w:tcW w:type="dxa" w:w="2880"/>
          </w:tcPr>
          <w:p>
            <w:r>
              <w:t>Pulse rate sound</w:t>
              <w:br/>
              <w:t>prompt</w:t>
            </w:r>
          </w:p>
        </w:tc>
        <w:tc>
          <w:tcPr>
            <w:tcW w:type="dxa" w:w="2880"/>
          </w:tcPr>
          <w:p>
            <w:r>
              <w:t>330ms</w:t>
            </w:r>
          </w:p>
        </w:tc>
        <w:tc>
          <w:tcPr>
            <w:tcW w:type="dxa" w:w="2880"/>
          </w:tcPr>
          <w:p>
            <w:r>
              <w:t>20ms</w:t>
            </w:r>
          </w:p>
        </w:tc>
      </w:tr>
      <w:tr>
        <w:tc>
          <w:tcPr>
            <w:tcW w:type="dxa" w:w="2880"/>
          </w:tcPr>
          <w:p>
            <w:r>
              <w:t>Probe error</w:t>
              <w:br/>
              <w:t>sound prompt</w:t>
            </w:r>
          </w:p>
        </w:tc>
        <w:tc>
          <w:tcPr>
            <w:tcW w:type="dxa" w:w="2880"/>
          </w:tcPr>
          <w:p>
            <w:r>
              <w:t>16ms</w:t>
            </w:r>
          </w:p>
        </w:tc>
        <w:tc>
          <w:tcPr>
            <w:tcW w:type="dxa" w:w="2880"/>
          </w:tcPr>
          <w:p>
            <w:r>
              <w:t>20ms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