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66932321"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A44B22">
        <w:rPr>
          <w:rFonts w:asciiTheme="minorHAnsi" w:hAnsiTheme="minorHAnsi"/>
          <w:b/>
          <w:bCs/>
          <w:sz w:val="28"/>
          <w:szCs w:val="32"/>
        </w:rPr>
        <w:t>TA439</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5FE24A8C"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A44B22">
        <w:rPr>
          <w:rFonts w:asciiTheme="minorHAnsi" w:hAnsiTheme="minorHAnsi"/>
          <w:sz w:val="24"/>
          <w:szCs w:val="28"/>
        </w:rPr>
        <w:t>Hannah Ford</w:t>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A44B22">
        <w:rPr>
          <w:rFonts w:asciiTheme="minorHAnsi" w:hAnsiTheme="minorHAnsi"/>
          <w:b/>
          <w:bCs/>
          <w:sz w:val="24"/>
          <w:szCs w:val="32"/>
        </w:rPr>
        <w:t>21/03/22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20773B3E"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A44B22">
        <w:rPr>
          <w:rFonts w:asciiTheme="minorHAnsi" w:hAnsiTheme="minorHAnsi"/>
          <w:b/>
          <w:bCs/>
          <w:sz w:val="24"/>
          <w:szCs w:val="32"/>
        </w:rPr>
        <w:t>OP224 Ethyl Carbamate</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5A7EF345" w:rsidR="005810D5" w:rsidRPr="00E623B2" w:rsidRDefault="00B03B36" w:rsidP="002C0824">
      <w:pPr>
        <w:autoSpaceDE w:val="0"/>
        <w:autoSpaceDN w:val="0"/>
        <w:adjustRightInd w:val="0"/>
        <w:spacing w:after="0" w:line="240" w:lineRule="auto"/>
        <w:rPr>
          <w:rFonts w:asciiTheme="minorHAnsi" w:hAnsiTheme="minorHAnsi"/>
          <w:b/>
          <w:bCs/>
          <w:sz w:val="24"/>
          <w:szCs w:val="32"/>
        </w:rPr>
      </w:pPr>
      <w:r>
        <w:rPr>
          <w:rFonts w:asciiTheme="minorHAnsi" w:hAnsiTheme="minorHAnsi"/>
          <w:b/>
          <w:bCs/>
          <w:sz w:val="24"/>
          <w:szCs w:val="32"/>
        </w:rPr>
        <w:t xml:space="preserve">Analytical </w:t>
      </w:r>
      <w:r w:rsidR="00852B2B">
        <w:rPr>
          <w:rFonts w:asciiTheme="minorHAnsi" w:hAnsiTheme="minorHAnsi"/>
          <w:b/>
          <w:bCs/>
          <w:sz w:val="24"/>
          <w:szCs w:val="32"/>
        </w:rPr>
        <w:t>s</w:t>
      </w:r>
      <w:r>
        <w:rPr>
          <w:rFonts w:asciiTheme="minorHAnsi" w:hAnsiTheme="minorHAnsi"/>
          <w:b/>
          <w:bCs/>
          <w:sz w:val="24"/>
          <w:szCs w:val="32"/>
        </w:rPr>
        <w:t>eq</w:t>
      </w:r>
      <w:r w:rsidR="00197F94">
        <w:rPr>
          <w:rFonts w:asciiTheme="minorHAnsi" w:hAnsiTheme="minorHAnsi"/>
          <w:b/>
          <w:bCs/>
          <w:sz w:val="24"/>
          <w:szCs w:val="32"/>
        </w:rPr>
        <w:t xml:space="preserve">uence </w:t>
      </w:r>
      <w:r w:rsidR="00852B2B">
        <w:rPr>
          <w:rFonts w:asciiTheme="minorHAnsi" w:hAnsiTheme="minorHAnsi"/>
          <w:b/>
          <w:bCs/>
          <w:sz w:val="24"/>
          <w:szCs w:val="32"/>
        </w:rPr>
        <w:t>i</w:t>
      </w:r>
      <w:r w:rsidR="00EA215D">
        <w:rPr>
          <w:rFonts w:asciiTheme="minorHAnsi" w:hAnsiTheme="minorHAnsi"/>
          <w:b/>
          <w:bCs/>
          <w:sz w:val="24"/>
          <w:szCs w:val="32"/>
        </w:rPr>
        <w:t>nitiated</w:t>
      </w:r>
      <w:r w:rsidR="005810D5" w:rsidRPr="00E623B2">
        <w:rPr>
          <w:rFonts w:asciiTheme="minorHAnsi" w:hAnsiTheme="minorHAnsi"/>
          <w:b/>
          <w:bCs/>
          <w:sz w:val="24"/>
          <w:szCs w:val="32"/>
        </w:rPr>
        <w:t xml:space="preserve"> </w:t>
      </w:r>
      <w:r w:rsidR="005810D5" w:rsidRPr="00A23540">
        <w:rPr>
          <w:rFonts w:asciiTheme="minorHAnsi" w:hAnsiTheme="minorHAnsi"/>
          <w:bCs/>
          <w:i/>
          <w:sz w:val="24"/>
          <w:szCs w:val="32"/>
        </w:rPr>
        <w:t>(where appropriate)</w:t>
      </w:r>
      <w:r w:rsidR="005810D5"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A44B22">
        <w:rPr>
          <w:rFonts w:asciiTheme="minorHAnsi" w:hAnsiTheme="minorHAnsi"/>
          <w:b/>
          <w:bCs/>
          <w:sz w:val="24"/>
          <w:szCs w:val="32"/>
        </w:rPr>
        <w:t>EC0795</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421A1879"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±2SD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Bracketing standard(s) outside limits</w:t>
      </w:r>
    </w:p>
    <w:p w14:paraId="202B3BBC" w14:textId="2A20C1A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156C128E" w14:textId="2BD29CCB" w:rsidR="004737C2" w:rsidRDefault="0029358A" w:rsidP="004737C2">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 xml:space="preserve">oint(s) </w:t>
      </w:r>
      <w:r>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A44B22">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68D2CD98" w14:textId="6A231EFB" w:rsidR="00631FC8" w:rsidRDefault="001701B2"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The current internal standard for OP224 is made from parent chemical C-7155 Ethyl-D2 carbamate which lists on the label an expiry date of 21/03/</w:t>
      </w:r>
      <w:r w:rsidR="009F4E2F">
        <w:rPr>
          <w:rFonts w:asciiTheme="minorHAnsi" w:hAnsiTheme="minorHAnsi"/>
          <w:bCs/>
          <w:sz w:val="24"/>
          <w:szCs w:val="28"/>
        </w:rPr>
        <w:t>20</w:t>
      </w:r>
      <w:r>
        <w:rPr>
          <w:rFonts w:asciiTheme="minorHAnsi" w:hAnsiTheme="minorHAnsi"/>
          <w:bCs/>
          <w:sz w:val="24"/>
          <w:szCs w:val="28"/>
        </w:rPr>
        <w:t xml:space="preserve">22. The certificate of analysis states that the chemical is “stable if stored under recommended conditions” but “after three years, the compound should be re-analysed for chemical purity before use.” </w:t>
      </w:r>
      <w:r w:rsidR="004521E0">
        <w:rPr>
          <w:rFonts w:asciiTheme="minorHAnsi" w:hAnsiTheme="minorHAnsi"/>
          <w:bCs/>
          <w:sz w:val="24"/>
          <w:szCs w:val="28"/>
        </w:rPr>
        <w:t xml:space="preserve">The expiry date on the label is presumed therefore to be three years since manufacture. The chemical has only been in possession of SWRI since 16/09/2019 so cannot have been open for three years yet. </w:t>
      </w:r>
    </w:p>
    <w:p w14:paraId="71EDEF30" w14:textId="4FFDEFF5" w:rsidR="004521E0" w:rsidRDefault="004521E0" w:rsidP="00631FC8">
      <w:pPr>
        <w:autoSpaceDE w:val="0"/>
        <w:autoSpaceDN w:val="0"/>
        <w:adjustRightInd w:val="0"/>
        <w:spacing w:after="0" w:line="240" w:lineRule="auto"/>
        <w:rPr>
          <w:rFonts w:asciiTheme="minorHAnsi" w:hAnsiTheme="minorHAnsi"/>
          <w:bCs/>
          <w:sz w:val="24"/>
          <w:szCs w:val="28"/>
        </w:rPr>
      </w:pPr>
    </w:p>
    <w:p w14:paraId="5BEB7D04" w14:textId="79814044" w:rsidR="004521E0" w:rsidRDefault="004521E0"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The “recommended conditions” according to the chemical MSDS are room temperature, with adequate ventilation – these conditions have been met.</w:t>
      </w:r>
      <w:r w:rsidR="009F4E2F">
        <w:rPr>
          <w:rFonts w:asciiTheme="minorHAnsi" w:hAnsiTheme="minorHAnsi"/>
          <w:bCs/>
          <w:sz w:val="24"/>
          <w:szCs w:val="28"/>
        </w:rPr>
        <w:t xml:space="preserve"> As the chemical is used as an internal standard, results are not being directly quantified against it and its purity only needs to remain consistent for the duration of each individual analytical run. Taking these factors into account, as well as the expense of deuterated standards,</w:t>
      </w:r>
      <w:r>
        <w:rPr>
          <w:rFonts w:asciiTheme="minorHAnsi" w:hAnsiTheme="minorHAnsi"/>
          <w:bCs/>
          <w:sz w:val="24"/>
          <w:szCs w:val="28"/>
        </w:rPr>
        <w:t xml:space="preserve"> it is therefore appropriate to treat the date on the chemical label as a review date, not an expiry date. </w:t>
      </w:r>
    </w:p>
    <w:p w14:paraId="7D49C7C2" w14:textId="128154FE" w:rsidR="004521E0" w:rsidRDefault="004521E0" w:rsidP="00631FC8">
      <w:pPr>
        <w:autoSpaceDE w:val="0"/>
        <w:autoSpaceDN w:val="0"/>
        <w:adjustRightInd w:val="0"/>
        <w:spacing w:after="0" w:line="240" w:lineRule="auto"/>
        <w:rPr>
          <w:rFonts w:asciiTheme="minorHAnsi" w:hAnsiTheme="minorHAnsi"/>
          <w:bCs/>
          <w:sz w:val="24"/>
          <w:szCs w:val="28"/>
        </w:rPr>
      </w:pPr>
    </w:p>
    <w:p w14:paraId="06A63CF7" w14:textId="4A3B2D17" w:rsidR="004521E0" w:rsidRPr="001701B2" w:rsidRDefault="009F4E2F"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The internal standard has been performing well with good peak shapes and peak areas that are consistent for the duration of each individual analytical run. Peak shapes and areas will continue to be monitored but the validity of the current internal standard solution will be extended until a year from its preparation date, 26/10/2022, at which point it will be reviewed again.</w:t>
      </w:r>
    </w:p>
    <w:p w14:paraId="4DC2D522" w14:textId="4677475A" w:rsidR="0029358A" w:rsidRDefault="0029358A" w:rsidP="00631FC8">
      <w:pPr>
        <w:autoSpaceDE w:val="0"/>
        <w:autoSpaceDN w:val="0"/>
        <w:adjustRightInd w:val="0"/>
        <w:spacing w:after="0" w:line="240" w:lineRule="auto"/>
        <w:rPr>
          <w:rFonts w:asciiTheme="minorHAnsi" w:hAnsiTheme="minorHAnsi"/>
          <w:b/>
          <w:sz w:val="24"/>
          <w:szCs w:val="28"/>
        </w:rPr>
      </w:pPr>
    </w:p>
    <w:p w14:paraId="68F924E7" w14:textId="73E88C26" w:rsidR="0029358A" w:rsidRDefault="0029358A" w:rsidP="00631FC8">
      <w:pPr>
        <w:autoSpaceDE w:val="0"/>
        <w:autoSpaceDN w:val="0"/>
        <w:adjustRightInd w:val="0"/>
        <w:spacing w:after="0" w:line="240" w:lineRule="auto"/>
        <w:rPr>
          <w:rFonts w:asciiTheme="minorHAnsi" w:hAnsiTheme="minorHAnsi"/>
          <w:b/>
          <w:sz w:val="24"/>
          <w:szCs w:val="28"/>
        </w:rPr>
      </w:pPr>
    </w:p>
    <w:p w14:paraId="3B557C1A" w14:textId="77777777" w:rsidR="00693F50" w:rsidRDefault="00693F50" w:rsidP="00631FC8">
      <w:pPr>
        <w:autoSpaceDE w:val="0"/>
        <w:autoSpaceDN w:val="0"/>
        <w:adjustRightInd w:val="0"/>
        <w:spacing w:after="0" w:line="240" w:lineRule="auto"/>
        <w:rPr>
          <w:rFonts w:asciiTheme="minorHAnsi" w:hAnsiTheme="minorHAnsi"/>
          <w:b/>
          <w:sz w:val="24"/>
          <w:szCs w:val="28"/>
        </w:rPr>
      </w:pPr>
    </w:p>
    <w:p w14:paraId="4EB85FA0" w14:textId="77777777" w:rsidR="0029358A" w:rsidRDefault="0029358A" w:rsidP="00631FC8">
      <w:pPr>
        <w:autoSpaceDE w:val="0"/>
        <w:autoSpaceDN w:val="0"/>
        <w:adjustRightInd w:val="0"/>
        <w:spacing w:after="0" w:line="240" w:lineRule="auto"/>
        <w:rPr>
          <w:rFonts w:asciiTheme="minorHAnsi" w:hAnsiTheme="minorHAnsi"/>
          <w:b/>
          <w:sz w:val="24"/>
          <w:szCs w:val="28"/>
        </w:rPr>
      </w:pPr>
    </w:p>
    <w:p w14:paraId="29930467" w14:textId="7777777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lastRenderedPageBreak/>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Recommended Action:</w:t>
      </w:r>
    </w:p>
    <w:p w14:paraId="791CE856" w14:textId="3C653BC8" w:rsidR="0029358A" w:rsidRPr="00350CB0" w:rsidRDefault="009F4E2F" w:rsidP="0029358A">
      <w:pPr>
        <w:autoSpaceDE w:val="0"/>
        <w:autoSpaceDN w:val="0"/>
        <w:adjustRightInd w:val="0"/>
        <w:spacing w:after="0" w:line="240" w:lineRule="auto"/>
        <w:rPr>
          <w:rFonts w:asciiTheme="minorHAnsi" w:hAnsiTheme="minorHAnsi"/>
          <w:sz w:val="24"/>
          <w:szCs w:val="28"/>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2ECC1CA" w:rsidR="00C07F57"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ADCAE12" w14:textId="1794AEBC" w:rsidR="0029358A" w:rsidRDefault="009F4E2F">
      <w:pPr>
        <w:spacing w:after="0" w:line="240" w:lineRule="auto"/>
        <w:rPr>
          <w:rFonts w:asciiTheme="minorHAnsi" w:hAnsiTheme="minorHAnsi"/>
          <w:sz w:val="24"/>
          <w:szCs w:val="28"/>
        </w:rPr>
      </w:pPr>
      <w:r>
        <w:rPr>
          <w:rFonts w:asciiTheme="minorHAnsi" w:hAnsiTheme="minorHAnsi"/>
          <w:bCs/>
          <w:sz w:val="24"/>
          <w:szCs w:val="28"/>
        </w:rPr>
        <w:t xml:space="preserve">As the chemical is used as an internal standard, results are not being directly quantified against it and its purity only needs to remain consistent for the duration of each individual analytical run. </w:t>
      </w:r>
      <w:r w:rsidR="0029358A">
        <w:rPr>
          <w:rFonts w:asciiTheme="minorHAnsi" w:hAnsiTheme="minorHAnsi"/>
          <w:sz w:val="24"/>
          <w:szCs w:val="28"/>
        </w:rPr>
        <w:br w:type="page"/>
      </w: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proofErr w:type="spellStart"/>
      <w:r>
        <w:rPr>
          <w:rFonts w:asciiTheme="minorHAnsi" w:hAnsiTheme="minorHAnsi"/>
          <w:b/>
          <w:sz w:val="24"/>
          <w:szCs w:val="28"/>
        </w:rPr>
        <w:t>Authorised</w:t>
      </w:r>
      <w:proofErr w:type="spellEnd"/>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0" w:name="_Hlk510174694"/>
      <w:r w:rsidRPr="00E623B2">
        <w:rPr>
          <w:rFonts w:asciiTheme="minorHAnsi" w:hAnsiTheme="minorHAnsi"/>
          <w:b/>
          <w:bCs/>
          <w:sz w:val="24"/>
          <w:szCs w:val="32"/>
        </w:rPr>
        <w:t xml:space="preserve"> </w:t>
      </w:r>
      <w:bookmarkEnd w:id="0"/>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60FB23E4" w:rsidR="0029358A" w:rsidRDefault="00852B2B" w:rsidP="000B1464">
      <w:pPr>
        <w:autoSpaceDE w:val="0"/>
        <w:autoSpaceDN w:val="0"/>
        <w:adjustRightInd w:val="0"/>
        <w:spacing w:after="0" w:line="240" w:lineRule="auto"/>
        <w:rPr>
          <w:rFonts w:asciiTheme="minorHAnsi" w:hAnsiTheme="minorHAnsi"/>
          <w:b/>
          <w:sz w:val="24"/>
          <w:szCs w:val="28"/>
        </w:rPr>
      </w:pPr>
      <w:r>
        <w:rPr>
          <w:rFonts w:asciiTheme="minorHAnsi" w:hAnsiTheme="minorHAnsi"/>
          <w:b/>
          <w:bCs/>
          <w:sz w:val="24"/>
          <w:szCs w:val="32"/>
        </w:rPr>
        <w:t>All a</w:t>
      </w:r>
      <w:r w:rsidRPr="00E623B2">
        <w:rPr>
          <w:rFonts w:asciiTheme="minorHAnsi" w:hAnsiTheme="minorHAnsi"/>
          <w:b/>
          <w:bCs/>
          <w:sz w:val="24"/>
          <w:szCs w:val="32"/>
        </w:rPr>
        <w:t xml:space="preserve">nalytical sequence(s) affected </w:t>
      </w:r>
      <w:r w:rsidRPr="00A23540">
        <w:rPr>
          <w:rFonts w:asciiTheme="minorHAnsi" w:hAnsiTheme="minorHAnsi"/>
          <w:bCs/>
          <w:i/>
          <w:sz w:val="24"/>
          <w:szCs w:val="32"/>
        </w:rPr>
        <w:t>(where appropriate)</w:t>
      </w:r>
      <w:r w:rsidR="00197F94">
        <w:rPr>
          <w:rFonts w:asciiTheme="minorHAnsi" w:hAnsiTheme="minorHAnsi"/>
          <w:b/>
          <w:sz w:val="24"/>
          <w:szCs w:val="28"/>
        </w:rPr>
        <w:t>:</w:t>
      </w:r>
    </w:p>
    <w:p w14:paraId="0BFD2175" w14:textId="778675B2" w:rsidR="0029358A" w:rsidRDefault="0029358A" w:rsidP="000B1464">
      <w:pPr>
        <w:autoSpaceDE w:val="0"/>
        <w:autoSpaceDN w:val="0"/>
        <w:adjustRightInd w:val="0"/>
        <w:spacing w:after="0" w:line="240" w:lineRule="auto"/>
        <w:rPr>
          <w:rFonts w:asciiTheme="minorHAnsi" w:hAnsiTheme="minorHAnsi"/>
          <w:b/>
          <w:sz w:val="24"/>
          <w:szCs w:val="28"/>
        </w:rPr>
      </w:pPr>
    </w:p>
    <w:p w14:paraId="7C5E1B5B" w14:textId="553696A2" w:rsidR="00441E58" w:rsidRDefault="00441E58" w:rsidP="000B1464">
      <w:pPr>
        <w:autoSpaceDE w:val="0"/>
        <w:autoSpaceDN w:val="0"/>
        <w:adjustRightInd w:val="0"/>
        <w:spacing w:after="0" w:line="240" w:lineRule="auto"/>
        <w:rPr>
          <w:rFonts w:asciiTheme="minorHAnsi" w:hAnsiTheme="minorHAnsi"/>
          <w:b/>
          <w:sz w:val="24"/>
          <w:szCs w:val="28"/>
        </w:rPr>
      </w:pPr>
    </w:p>
    <w:p w14:paraId="2A3DA908" w14:textId="77777777" w:rsidR="00197F94" w:rsidRDefault="00197F94" w:rsidP="000B1464">
      <w:pPr>
        <w:autoSpaceDE w:val="0"/>
        <w:autoSpaceDN w:val="0"/>
        <w:adjustRightInd w:val="0"/>
        <w:spacing w:after="0" w:line="240" w:lineRule="auto"/>
        <w:rPr>
          <w:rFonts w:asciiTheme="minorHAnsi" w:hAnsiTheme="minorHAnsi"/>
          <w:b/>
          <w:sz w:val="24"/>
          <w:szCs w:val="28"/>
        </w:rPr>
      </w:pPr>
    </w:p>
    <w:p w14:paraId="2C554B43" w14:textId="77777777" w:rsidR="00441E58" w:rsidRPr="00E623B2" w:rsidRDefault="00441E58"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4D6974"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1.25pt;height:96.75pt">
            <v:imagedata r:id="rId10"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1"/>
      <w:headerReference w:type="default" r:id="rId12"/>
      <w:footerReference w:type="default" r:id="rId13"/>
      <w:headerReference w:type="first" r:id="rId14"/>
      <w:pgSz w:w="11907" w:h="16839" w:code="9"/>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AA10" w14:textId="77777777" w:rsidR="004D6974" w:rsidRDefault="004D6974" w:rsidP="000B1464">
      <w:pPr>
        <w:spacing w:after="0" w:line="240" w:lineRule="auto"/>
      </w:pPr>
      <w:r>
        <w:separator/>
      </w:r>
    </w:p>
  </w:endnote>
  <w:endnote w:type="continuationSeparator" w:id="0">
    <w:p w14:paraId="38AFC669" w14:textId="77777777" w:rsidR="004D6974" w:rsidRDefault="004D6974"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1181" w14:textId="07E91C22" w:rsidR="008956DA" w:rsidRPr="00947FE6" w:rsidRDefault="00F10B17" w:rsidP="00947FE6">
    <w:pPr>
      <w:pStyle w:val="Footer"/>
      <w:jc w:val="center"/>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0BE63" w14:textId="77777777" w:rsidR="004D6974" w:rsidRDefault="004D6974" w:rsidP="000B1464">
      <w:pPr>
        <w:spacing w:after="0" w:line="240" w:lineRule="auto"/>
      </w:pPr>
      <w:r>
        <w:separator/>
      </w:r>
    </w:p>
  </w:footnote>
  <w:footnote w:type="continuationSeparator" w:id="0">
    <w:p w14:paraId="62C6A662" w14:textId="77777777" w:rsidR="004D6974" w:rsidRDefault="004D6974"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1B76" w14:textId="5AA66D12" w:rsidR="00947FE6" w:rsidRDefault="00947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DB339E9"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57AF34B9"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w:t>
    </w:r>
    <w:r w:rsidR="00441E58">
      <w:rPr>
        <w:rFonts w:asciiTheme="minorHAnsi" w:hAnsiTheme="minorHAnsi"/>
        <w:sz w:val="24"/>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33EB" w14:textId="72845B10" w:rsidR="00947FE6" w:rsidRDefault="00947F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62490"/>
    <w:rsid w:val="000B1464"/>
    <w:rsid w:val="000C59BB"/>
    <w:rsid w:val="000C6F57"/>
    <w:rsid w:val="000E5366"/>
    <w:rsid w:val="00115472"/>
    <w:rsid w:val="00134C33"/>
    <w:rsid w:val="00151263"/>
    <w:rsid w:val="00160F96"/>
    <w:rsid w:val="00162D6A"/>
    <w:rsid w:val="001701B2"/>
    <w:rsid w:val="00197F94"/>
    <w:rsid w:val="00204BAF"/>
    <w:rsid w:val="0022153A"/>
    <w:rsid w:val="0022756C"/>
    <w:rsid w:val="00273B52"/>
    <w:rsid w:val="0028552B"/>
    <w:rsid w:val="0029358A"/>
    <w:rsid w:val="002A54C3"/>
    <w:rsid w:val="002A618F"/>
    <w:rsid w:val="002C0824"/>
    <w:rsid w:val="002C68C5"/>
    <w:rsid w:val="002F0B1E"/>
    <w:rsid w:val="0031029B"/>
    <w:rsid w:val="00334301"/>
    <w:rsid w:val="0034046F"/>
    <w:rsid w:val="003411B4"/>
    <w:rsid w:val="0037293A"/>
    <w:rsid w:val="00387488"/>
    <w:rsid w:val="003E1867"/>
    <w:rsid w:val="00441E58"/>
    <w:rsid w:val="004521E0"/>
    <w:rsid w:val="004527CA"/>
    <w:rsid w:val="004737C2"/>
    <w:rsid w:val="00493179"/>
    <w:rsid w:val="00496015"/>
    <w:rsid w:val="004A05DE"/>
    <w:rsid w:val="004A7A60"/>
    <w:rsid w:val="004D6974"/>
    <w:rsid w:val="005741BF"/>
    <w:rsid w:val="005810D5"/>
    <w:rsid w:val="005950A8"/>
    <w:rsid w:val="005B3887"/>
    <w:rsid w:val="005D4D99"/>
    <w:rsid w:val="005D6460"/>
    <w:rsid w:val="005E5BCD"/>
    <w:rsid w:val="00601D88"/>
    <w:rsid w:val="006151CE"/>
    <w:rsid w:val="006170D7"/>
    <w:rsid w:val="00631FC8"/>
    <w:rsid w:val="00693F50"/>
    <w:rsid w:val="006F09B2"/>
    <w:rsid w:val="00710AE8"/>
    <w:rsid w:val="00731FE1"/>
    <w:rsid w:val="0077461F"/>
    <w:rsid w:val="00774ADC"/>
    <w:rsid w:val="007A6046"/>
    <w:rsid w:val="007F33A1"/>
    <w:rsid w:val="00830D33"/>
    <w:rsid w:val="00831289"/>
    <w:rsid w:val="00834FC1"/>
    <w:rsid w:val="00852B2B"/>
    <w:rsid w:val="008956DA"/>
    <w:rsid w:val="008A5752"/>
    <w:rsid w:val="00907E8A"/>
    <w:rsid w:val="00925C7B"/>
    <w:rsid w:val="00942A17"/>
    <w:rsid w:val="009472EA"/>
    <w:rsid w:val="00947FE6"/>
    <w:rsid w:val="00994898"/>
    <w:rsid w:val="009F4E2F"/>
    <w:rsid w:val="00A20906"/>
    <w:rsid w:val="00A23540"/>
    <w:rsid w:val="00A44B22"/>
    <w:rsid w:val="00A51637"/>
    <w:rsid w:val="00A51C28"/>
    <w:rsid w:val="00B03B36"/>
    <w:rsid w:val="00B31390"/>
    <w:rsid w:val="00B76870"/>
    <w:rsid w:val="00B97111"/>
    <w:rsid w:val="00BE6B34"/>
    <w:rsid w:val="00C021B8"/>
    <w:rsid w:val="00C07F57"/>
    <w:rsid w:val="00C315FA"/>
    <w:rsid w:val="00C65333"/>
    <w:rsid w:val="00D12D05"/>
    <w:rsid w:val="00D43655"/>
    <w:rsid w:val="00D6390D"/>
    <w:rsid w:val="00D970AA"/>
    <w:rsid w:val="00E05029"/>
    <w:rsid w:val="00E055F9"/>
    <w:rsid w:val="00E46ACD"/>
    <w:rsid w:val="00E521DC"/>
    <w:rsid w:val="00E623B2"/>
    <w:rsid w:val="00E80CAA"/>
    <w:rsid w:val="00EA215D"/>
    <w:rsid w:val="00EB5F0D"/>
    <w:rsid w:val="00EE1D29"/>
    <w:rsid w:val="00EE7334"/>
    <w:rsid w:val="00F00692"/>
    <w:rsid w:val="00F10B17"/>
    <w:rsid w:val="00F23CA5"/>
    <w:rsid w:val="00FC348A"/>
    <w:rsid w:val="00FE5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Streamline things following internal audit (and add sequences affected in part 2).</Reason_x0020_for_x0020_Revision>
    <Issue_x0020_Date xmlns="9e944f1a-6721-4583-8e7b-8efed741de1e">2022-02-17T00:00:00+00:00</Issue_x0020_Date>
    <_Flow_SignoffStatus xmlns="005a613c-854c-4f21-aec7-7644fd969aad" xsi:nil="tru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customXml/itemProps3.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4.xml><?xml version="1.0" encoding="utf-8"?>
<ds:datastoreItem xmlns:ds="http://schemas.openxmlformats.org/officeDocument/2006/customXml" ds:itemID="{D26A6D9F-EB0B-4095-B475-9BC708CFB8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4</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3</cp:revision>
  <cp:lastPrinted>2017-02-23T13:49:00Z</cp:lastPrinted>
  <dcterms:created xsi:type="dcterms:W3CDTF">2022-03-21T16:06:00Z</dcterms:created>
  <dcterms:modified xsi:type="dcterms:W3CDTF">2022-03-21T16:26:00Z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