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EC542" w14:textId="1F87CCE7" w:rsidR="00587B4D" w:rsidRDefault="00587B4D">
      <w:r>
        <w:rPr>
          <w:b/>
        </w:rPr>
        <w:t>Introduction</w:t>
      </w:r>
    </w:p>
    <w:p w14:paraId="37CC8D64" w14:textId="3D58F624" w:rsidR="00587B4D" w:rsidRDefault="00587B4D">
      <w:pPr>
        <w:rPr>
          <w:u w:val="single"/>
        </w:rPr>
      </w:pPr>
    </w:p>
    <w:p w14:paraId="73BCD897" w14:textId="0164EDFF" w:rsidR="00A91BA5" w:rsidRDefault="00587B4D" w:rsidP="00587B4D">
      <w:pPr>
        <w:pStyle w:val="NoSpacing"/>
      </w:pPr>
      <w:r>
        <w:t xml:space="preserve">Pollen in the </w:t>
      </w:r>
      <w:r w:rsidR="00D12E16">
        <w:t>Poaceae</w:t>
      </w:r>
      <w:r>
        <w:t xml:space="preserve"> is </w:t>
      </w:r>
      <w:proofErr w:type="spellStart"/>
      <w:r>
        <w:t>monoporate</w:t>
      </w:r>
      <w:proofErr w:type="spellEnd"/>
      <w:r>
        <w:t xml:space="preserve"> (having one pore) and annulate (bearing an annulus, or thickened ring around the </w:t>
      </w:r>
      <w:proofErr w:type="gramStart"/>
      <w:r>
        <w:t>pore)</w:t>
      </w:r>
      <w:r w:rsidR="00D9034D">
        <w:t>(</w:t>
      </w:r>
      <w:proofErr w:type="gramEnd"/>
      <w:r w:rsidR="00D9034D">
        <w:t>Fig. 1a)</w:t>
      </w:r>
      <w:r w:rsidR="00B37F1E">
        <w:t xml:space="preserve">. </w:t>
      </w:r>
      <w:commentRangeStart w:id="0"/>
      <w:r w:rsidR="00B37F1E">
        <w:t xml:space="preserve">Under standard light microscopy, the </w:t>
      </w:r>
      <w:proofErr w:type="spellStart"/>
      <w:r w:rsidR="00B37F1E">
        <w:t>exine</w:t>
      </w:r>
      <w:proofErr w:type="spellEnd"/>
      <w:r w:rsidR="00B37F1E">
        <w:t xml:space="preserve"> (outer surface) of the pollen grain appears </w:t>
      </w:r>
      <w:r w:rsidR="00A91BA5">
        <w:t>psilate (</w:t>
      </w:r>
      <w:r w:rsidR="00B37F1E">
        <w:t>smooth</w:t>
      </w:r>
      <w:r w:rsidR="00A91BA5">
        <w:t>)</w:t>
      </w:r>
      <w:r w:rsidR="00B37F1E">
        <w:t xml:space="preserve"> or nearly so</w:t>
      </w:r>
      <w:commentRangeEnd w:id="0"/>
      <w:r w:rsidR="00B37F1E">
        <w:rPr>
          <w:rStyle w:val="CommentReference"/>
          <w:rFonts w:ascii="Times New Roman" w:hAnsi="Times New Roman"/>
        </w:rPr>
        <w:commentReference w:id="0"/>
      </w:r>
      <w:r w:rsidR="00B37F1E">
        <w:t xml:space="preserve">; at </w:t>
      </w:r>
      <w:r w:rsidR="00A001EF">
        <w:t>Scanning Electron Microscopy (</w:t>
      </w:r>
      <w:r w:rsidR="00B37F1E">
        <w:t>SEM</w:t>
      </w:r>
      <w:r w:rsidR="00A001EF">
        <w:t>)</w:t>
      </w:r>
      <w:r w:rsidR="00B37F1E">
        <w:t xml:space="preserve"> magnifications</w:t>
      </w:r>
      <w:r w:rsidR="000C3427">
        <w:t>,</w:t>
      </w:r>
      <w:r w:rsidR="00B37F1E">
        <w:t xml:space="preserve"> </w:t>
      </w:r>
      <w:r w:rsidR="00A001EF">
        <w:t xml:space="preserve">the </w:t>
      </w:r>
      <w:proofErr w:type="spellStart"/>
      <w:r w:rsidR="00A001EF">
        <w:t>exine</w:t>
      </w:r>
      <w:proofErr w:type="spellEnd"/>
      <w:r w:rsidR="00A001EF">
        <w:t xml:space="preserve"> may </w:t>
      </w:r>
      <w:r w:rsidR="00A91BA5">
        <w:t>appear</w:t>
      </w:r>
      <w:r w:rsidR="00A001EF">
        <w:t xml:space="preserve"> psilate, or </w:t>
      </w:r>
      <w:proofErr w:type="spellStart"/>
      <w:r w:rsidR="00A91BA5">
        <w:t>spinulose</w:t>
      </w:r>
      <w:proofErr w:type="spellEnd"/>
      <w:r w:rsidR="00A91BA5">
        <w:t xml:space="preserve"> (</w:t>
      </w:r>
      <w:proofErr w:type="spellStart"/>
      <w:r w:rsidR="00A91BA5">
        <w:t>spined</w:t>
      </w:r>
      <w:proofErr w:type="spellEnd"/>
      <w:r w:rsidR="00A91BA5">
        <w:t xml:space="preserve">) or </w:t>
      </w:r>
      <w:proofErr w:type="spellStart"/>
      <w:r w:rsidR="00B37F1E">
        <w:t>scabrate</w:t>
      </w:r>
      <w:proofErr w:type="spellEnd"/>
      <w:r w:rsidR="00B37F1E">
        <w:t xml:space="preserve"> </w:t>
      </w:r>
      <w:r w:rsidR="00A91BA5">
        <w:t>(elements of any shape less than 1</w:t>
      </w:r>
      <w:r w:rsidR="00A91BA5">
        <w:rPr>
          <w:rFonts w:cstheme="minorHAnsi"/>
        </w:rPr>
        <w:t>µ</w:t>
      </w:r>
      <w:r w:rsidR="00A91BA5">
        <w:t xml:space="preserve">m in any direction) </w:t>
      </w:r>
      <w:r w:rsidR="00A001EF">
        <w:t>sculpturing may be evident</w:t>
      </w:r>
      <w:r w:rsidR="00B37F1E">
        <w:t xml:space="preserve"> </w:t>
      </w:r>
      <w:r w:rsidR="00B37F1E">
        <w:fldChar w:fldCharType="begin" w:fldLock="1"/>
      </w:r>
      <w:r w:rsidR="00D12E16">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"plainTextFormattedCitation" : "(Zavada, 1983)", "previouslyFormattedCitation" : "(Zavada, 1983)" }, "properties" : { "noteIndex" : 0 }, "schema" : "https://github.com/citation-style-language/schema/raw/master/csl-citation.json" }</w:instrText>
      </w:r>
      <w:r w:rsidR="00B37F1E">
        <w:fldChar w:fldCharType="separate"/>
      </w:r>
      <w:r w:rsidR="00B37F1E" w:rsidRPr="00B37F1E">
        <w:rPr>
          <w:noProof/>
        </w:rPr>
        <w:t>(Zavada, 1983)</w:t>
      </w:r>
      <w:r w:rsidR="00B37F1E">
        <w:fldChar w:fldCharType="end"/>
      </w:r>
      <w:r w:rsidR="00B37F1E">
        <w:t>.</w:t>
      </w:r>
      <w:r w:rsidR="00D12E16">
        <w:t xml:space="preserve"> The pollen wall bears a thick </w:t>
      </w:r>
      <w:proofErr w:type="spellStart"/>
      <w:r w:rsidR="00D12E16">
        <w:t>footlayer</w:t>
      </w:r>
      <w:proofErr w:type="spellEnd"/>
      <w:r w:rsidR="00D12E16">
        <w:t xml:space="preserve">, and is </w:t>
      </w:r>
      <w:proofErr w:type="spellStart"/>
      <w:r w:rsidR="00D12E16">
        <w:t>tectate</w:t>
      </w:r>
      <w:proofErr w:type="spellEnd"/>
      <w:r w:rsidR="00D12E16">
        <w:t xml:space="preserve">-columellate </w:t>
      </w:r>
      <w:r w:rsidR="00D9034D">
        <w:t xml:space="preserve">(Fig 1b,c) </w:t>
      </w:r>
      <w:r w:rsidR="00D12E16">
        <w:fldChar w:fldCharType="begin" w:fldLock="1"/>
      </w:r>
      <w:r w:rsidR="00D12E16">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"plainTextFormattedCitation" : "(Zavada, 1983)", "previouslyFormattedCitation" : "(Zavada, 1983)" }, "properties" : { "noteIndex" : 0 }, "schema" : "https://github.com/citation-style-language/schema/raw/master/csl-citation.json" }</w:instrText>
      </w:r>
      <w:r w:rsidR="00D12E16">
        <w:fldChar w:fldCharType="separate"/>
      </w:r>
      <w:r w:rsidR="00D12E16" w:rsidRPr="00B37F1E">
        <w:rPr>
          <w:noProof/>
        </w:rPr>
        <w:t>(Zavada, 1983)</w:t>
      </w:r>
      <w:r w:rsidR="00D12E16">
        <w:fldChar w:fldCharType="end"/>
      </w:r>
      <w:r w:rsidR="00D12E16">
        <w:t xml:space="preserve">. </w:t>
      </w:r>
      <w:r w:rsidR="00A91BA5">
        <w:t xml:space="preserve">The single pore is generally operculate (having a </w:t>
      </w:r>
      <w:proofErr w:type="spellStart"/>
      <w:r w:rsidR="00A91BA5">
        <w:t>sexineectexine</w:t>
      </w:r>
      <w:proofErr w:type="spellEnd"/>
      <w:r w:rsidR="00A91BA5">
        <w:t xml:space="preserve"> structure covering part of the </w:t>
      </w:r>
      <w:r w:rsidR="00E20294">
        <w:t>aperture</w:t>
      </w:r>
      <w:r w:rsidR="00A91BA5">
        <w:t xml:space="preserve">, and which is isolated from the rest of the </w:t>
      </w:r>
      <w:proofErr w:type="spellStart"/>
      <w:r w:rsidR="00A91BA5">
        <w:t>sexine</w:t>
      </w:r>
      <w:proofErr w:type="spellEnd"/>
      <w:r w:rsidR="00A91BA5">
        <w:t>)</w:t>
      </w:r>
      <w:r w:rsidR="00A801F2">
        <w:t xml:space="preserve"> </w:t>
      </w:r>
      <w:r w:rsidR="00D9034D">
        <w:t>(Fig. 1d)</w:t>
      </w:r>
      <w:r w:rsidR="00A91BA5">
        <w:t>.</w:t>
      </w:r>
    </w:p>
    <w:p w14:paraId="34D4D87D" w14:textId="77777777" w:rsidR="00A91BA5" w:rsidRDefault="00A91BA5" w:rsidP="00587B4D">
      <w:pPr>
        <w:pStyle w:val="NoSpacing"/>
      </w:pPr>
    </w:p>
    <w:p w14:paraId="161CBFDC" w14:textId="57CF17B3" w:rsidR="00587B4D" w:rsidRDefault="00B40B29" w:rsidP="00587B4D">
      <w:pPr>
        <w:pStyle w:val="NoSpacing"/>
      </w:pPr>
      <w:r>
        <w:t>Intra-</w:t>
      </w:r>
      <w:proofErr w:type="spellStart"/>
      <w:r>
        <w:t>exinous</w:t>
      </w:r>
      <w:proofErr w:type="spellEnd"/>
      <w:r>
        <w:t xml:space="preserve"> channels are often noted in </w:t>
      </w:r>
      <w:r w:rsidR="000C3427">
        <w:t>studies of grass pollen micromorphology</w:t>
      </w:r>
      <w:r w:rsidR="00064340">
        <w:t xml:space="preserve"> </w:t>
      </w:r>
      <w:r w:rsidR="00E96583">
        <w:fldChar w:fldCharType="begin" w:fldLock="1"/>
      </w:r>
      <w:r w:rsidR="00E96583">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"mendeley" : { "formattedCitation" : "(Christensen and Horner, 1974)", "plainTextFormattedCitation" : "(Christensen and Horner, 1974)", "previouslyFormattedCitation" : "(Christensen and Horner, 1974)" }, "properties" : { "noteIndex" : 0 }, "schema" : "https://github.com/citation-style-language/schema/raw/master/csl-citation.json" }</w:instrText>
      </w:r>
      <w:r w:rsidR="00E96583">
        <w:fldChar w:fldCharType="separate"/>
      </w:r>
      <w:r w:rsidR="00E96583" w:rsidRPr="00E96583">
        <w:rPr>
          <w:noProof/>
        </w:rPr>
        <w:t>(Christensen and Horner, 1974)</w:t>
      </w:r>
      <w:r w:rsidR="00E96583">
        <w:fldChar w:fldCharType="end"/>
      </w:r>
      <w:r w:rsidR="00E96583">
        <w:t xml:space="preserve"> </w:t>
      </w:r>
      <w:r w:rsidR="00064340">
        <w:t xml:space="preserve">or visible in </w:t>
      </w:r>
      <w:r w:rsidR="00A001EF">
        <w:t>Transmission Electron Microscopy (</w:t>
      </w:r>
      <w:r w:rsidR="00064340">
        <w:t>TEM</w:t>
      </w:r>
      <w:r w:rsidR="00A001EF">
        <w:t>)</w:t>
      </w:r>
      <w:r w:rsidR="00064340">
        <w:t xml:space="preserve"> plates without being </w:t>
      </w:r>
      <w:r w:rsidR="000C3427">
        <w:t>mentioned by the authors</w:t>
      </w:r>
      <w:r w:rsidR="00E96583">
        <w:t xml:space="preserve"> </w:t>
      </w:r>
      <w:r w:rsidR="00E96583">
        <w:fldChar w:fldCharType="begin" w:fldLock="1"/>
      </w:r>
      <w:r w:rsidR="00D9034D">
        <w:instrText>ADDIN CSL_CITATION { "citationItems" : [ { "id" : "ITEM-1", "itemData" : { "DOI" : "10.1080/00173130410000776", "ISSN" : "00173134", "abstract" :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"Liu", "given" : "Qing", "non-dropping-particle" : "", "parse-names" : false, "suffix" : "" }, { "dropping-particle" : "", "family" : "Zhao", "given" : "Nan Xian", "non-dropping-particle" : "", "parse-names" : false, "suffix" : "" }, { "dropping-particle" : "", "family" : "Hao", "given" : "Gang", "non-dropping-particle" : "", "parse-names" : false, "suffix" : "" } ], "container-title" : "Grana", "id" : "ITEM-1", "issue" : "4", "issued" : { "date-parts" : [ [ "2004" ] ] }, "page" : "238-248", "title" : "Pollen morphology of the Chloridoideae (Gramineae)", "type" : "article-journal", "volume" : "43" }, "uris" : [ "http://www.mendeley.com/documents/?uuid=289b4b96-7e23-4678-9ae1-a7fd26f9e490" ] } ], "mendeley" : { "formattedCitation" : "(Liu et al., 2004)", "plainTextFormattedCitation" : "(Liu et al., 2004)", "previouslyFormattedCitation" : "(Liu et al., 2004)" }, "properties" : { "noteIndex" : 0 }, "schema" : "https://github.com/citation-style-language/schema/raw/master/csl-citation.json" }</w:instrText>
      </w:r>
      <w:r w:rsidR="00E96583">
        <w:fldChar w:fldCharType="separate"/>
      </w:r>
      <w:r w:rsidR="00E96583" w:rsidRPr="00E96583">
        <w:rPr>
          <w:noProof/>
        </w:rPr>
        <w:t>(Liu et al., 2004)</w:t>
      </w:r>
      <w:r w:rsidR="00E96583">
        <w:fldChar w:fldCharType="end"/>
      </w:r>
      <w:r w:rsidR="000C3427">
        <w:t xml:space="preserve">. </w:t>
      </w:r>
      <w:r w:rsidR="00457A65">
        <w:t>Additionally, intra-</w:t>
      </w:r>
      <w:proofErr w:type="spellStart"/>
      <w:r w:rsidR="00457A65">
        <w:t>exinous</w:t>
      </w:r>
      <w:proofErr w:type="spellEnd"/>
      <w:r w:rsidR="00457A65">
        <w:t xml:space="preserve"> channels</w:t>
      </w:r>
      <w:r w:rsidR="000C3427">
        <w:t xml:space="preserve"> are sometimes </w:t>
      </w:r>
      <w:r w:rsidR="00457A65">
        <w:t>listed</w:t>
      </w:r>
      <w:r w:rsidR="000C3427">
        <w:t xml:space="preserve"> </w:t>
      </w:r>
      <w:r w:rsidR="00064340">
        <w:t xml:space="preserve">as </w:t>
      </w:r>
      <w:r w:rsidR="00457A65">
        <w:t xml:space="preserve">a </w:t>
      </w:r>
      <w:r w:rsidR="00064340">
        <w:t xml:space="preserve">ubiquitous </w:t>
      </w:r>
      <w:r w:rsidR="00E96583">
        <w:t xml:space="preserve">pollen </w:t>
      </w:r>
      <w:r w:rsidR="00457A65">
        <w:t xml:space="preserve">characteristic </w:t>
      </w:r>
      <w:r w:rsidR="00E96583">
        <w:t>in</w:t>
      </w:r>
      <w:r w:rsidR="00457A65">
        <w:t xml:space="preserve"> t</w:t>
      </w:r>
      <w:r w:rsidR="00064340">
        <w:t>he Poaceae</w:t>
      </w:r>
      <w:r w:rsidR="00457A65">
        <w:t xml:space="preserve"> </w:t>
      </w:r>
      <w:r w:rsidR="00457A65">
        <w:fldChar w:fldCharType="begin" w:fldLock="1"/>
      </w:r>
      <w:r w:rsidR="00E96583">
        <w:instrText>ADDIN CSL_CITATION { "citationItems" : [ { "id" : "ITEM-1", "itemData" : { "DOI" : "10.1080/00173138509429917", "ISSN" : "16512049", "author" : [ { "dropping-particle" : "", "family" : "Linder", "given" : "H. P.", "non-dropping-particle" : "", "parse-names" : false, "suffix" : "" }, { "dropping-particle" : "", "family" : "Ferguson", "given" : "I. K.", "non-dropping-particle" : "", "parse-names" : false, "suffix" : "" } ], "container-title" : "Grana", "id" : "ITEM-1", "issue" : "2", "issued" : { "date-parts" : [ [ "1985" ] ] }, "page" : "65-76", "title" : "On the pollen morphology and phylogeny of the restionales and poales", "type" : "article-journal", "volume" : "24" }, "uris" : [ "http://www.mendeley.com/documents/?uuid=627e02d5-8bc3-4fd6-af7b-52bf630733e2" ] }, { "id" : "ITEM-2",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"ITEM-2",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Linder and Ferguson, 1985)", "plainTextFormattedCitation" : "(Zavada, 1983; Linder and Ferguson, 1985)", "previouslyFormattedCitation" : "(Zavada, 1983; Linder and Ferguson, 1985)" }, "properties" : { "noteIndex" : 0 }, "schema" : "https://github.com/citation-style-language/schema/raw/master/csl-citation.json" }</w:instrText>
      </w:r>
      <w:r w:rsidR="00457A65">
        <w:fldChar w:fldCharType="separate"/>
      </w:r>
      <w:r w:rsidR="00457A65" w:rsidRPr="00457A65">
        <w:rPr>
          <w:noProof/>
        </w:rPr>
        <w:t>(Zavada, 1983; Linder and Ferguson, 1985)</w:t>
      </w:r>
      <w:r w:rsidR="00457A65">
        <w:fldChar w:fldCharType="end"/>
      </w:r>
      <w:r w:rsidR="00064340">
        <w:t xml:space="preserve">, </w:t>
      </w:r>
      <w:r w:rsidR="000C3427">
        <w:t xml:space="preserve">and while this appears likely, the claim demands explicit testing. We therefore propose to survey </w:t>
      </w:r>
      <w:r w:rsidR="00457A65">
        <w:t xml:space="preserve">pollen </w:t>
      </w:r>
      <w:proofErr w:type="spellStart"/>
      <w:r w:rsidR="000C3427">
        <w:t>exine</w:t>
      </w:r>
      <w:proofErr w:type="spellEnd"/>
      <w:r w:rsidR="000C3427">
        <w:t xml:space="preserve"> structure across the twelve subfamilies of the </w:t>
      </w:r>
      <w:r w:rsidR="00AF5CC9">
        <w:t>Poaceae and</w:t>
      </w:r>
      <w:r w:rsidR="000C3427">
        <w:t xml:space="preserve"> compare </w:t>
      </w:r>
      <w:r w:rsidR="001267C3">
        <w:t xml:space="preserve">it to the </w:t>
      </w:r>
      <w:proofErr w:type="spellStart"/>
      <w:r w:rsidR="001267C3">
        <w:t>exine</w:t>
      </w:r>
      <w:r w:rsidR="00D9034D">
        <w:t>s</w:t>
      </w:r>
      <w:proofErr w:type="spellEnd"/>
      <w:r w:rsidR="00D9034D">
        <w:t xml:space="preserve"> in pollen from </w:t>
      </w:r>
      <w:r w:rsidR="001267C3">
        <w:t>their</w:t>
      </w:r>
      <w:r w:rsidR="000C3427">
        <w:t xml:space="preserve"> close relatives in the</w:t>
      </w:r>
      <w:r w:rsidR="002E0B5E">
        <w:t xml:space="preserve"> Graminid clade;</w:t>
      </w:r>
      <w:r w:rsidR="00256E0D">
        <w:t xml:space="preserve"> </w:t>
      </w:r>
      <w:proofErr w:type="spellStart"/>
      <w:r w:rsidR="00256E0D">
        <w:t>Ecdeiocoleaceae</w:t>
      </w:r>
      <w:proofErr w:type="spellEnd"/>
      <w:r w:rsidR="00256E0D">
        <w:t xml:space="preserve">, </w:t>
      </w:r>
      <w:proofErr w:type="spellStart"/>
      <w:r w:rsidR="00256E0D">
        <w:t>Joinvilleaceae</w:t>
      </w:r>
      <w:proofErr w:type="spellEnd"/>
      <w:r w:rsidR="00256E0D">
        <w:t xml:space="preserve">, and </w:t>
      </w:r>
      <w:proofErr w:type="spellStart"/>
      <w:r w:rsidR="002E0B5E" w:rsidRPr="002E0B5E">
        <w:t>Flagellariaceae</w:t>
      </w:r>
      <w:proofErr w:type="spellEnd"/>
      <w:r w:rsidR="00D9034D">
        <w:t xml:space="preserve"> using TEM micrographs</w:t>
      </w:r>
      <w:r w:rsidR="000C3427">
        <w:t xml:space="preserve">. </w:t>
      </w:r>
      <w:r w:rsidR="00A45092">
        <w:t xml:space="preserve">This will allow us to test </w:t>
      </w:r>
      <w:r w:rsidR="00A001EF">
        <w:t xml:space="preserve">the hypotheses </w:t>
      </w:r>
      <w:r w:rsidR="00A45092">
        <w:t>a) Intra-</w:t>
      </w:r>
      <w:proofErr w:type="spellStart"/>
      <w:r w:rsidR="00A45092">
        <w:t>exinous</w:t>
      </w:r>
      <w:proofErr w:type="spellEnd"/>
      <w:r w:rsidR="00A45092">
        <w:t xml:space="preserve"> channels are a synapomorphy of the Poaceae; </w:t>
      </w:r>
      <w:r w:rsidR="00A001EF">
        <w:t xml:space="preserve">and </w:t>
      </w:r>
      <w:r w:rsidR="00A45092">
        <w:t>b) The presence and/or structure of intra-</w:t>
      </w:r>
      <w:proofErr w:type="spellStart"/>
      <w:r w:rsidR="00A45092">
        <w:t>exin</w:t>
      </w:r>
      <w:bookmarkStart w:id="1" w:name="_GoBack"/>
      <w:bookmarkEnd w:id="1"/>
      <w:r w:rsidR="00A45092">
        <w:t>ous</w:t>
      </w:r>
      <w:proofErr w:type="spellEnd"/>
      <w:r w:rsidR="00A45092">
        <w:t xml:space="preserve"> channels is taxonomically significant at the subfamily level</w:t>
      </w:r>
      <w:r w:rsidR="00DF08AF">
        <w:t xml:space="preserve"> in the Poaceae</w:t>
      </w:r>
      <w:r w:rsidR="00F92394">
        <w:t>, c) Early-diverging lineages do something else</w:t>
      </w:r>
      <w:r w:rsidR="000C3427">
        <w:t xml:space="preserve"> </w:t>
      </w:r>
    </w:p>
    <w:p w14:paraId="04A966BB" w14:textId="71D6D186" w:rsidR="00A001EF" w:rsidRDefault="00A001EF" w:rsidP="00587B4D">
      <w:pPr>
        <w:pStyle w:val="NoSpacing"/>
      </w:pPr>
    </w:p>
    <w:p w14:paraId="60D16A39" w14:textId="2D85F4C7" w:rsidR="00CA7939" w:rsidRDefault="00CA7939" w:rsidP="00CA7939">
      <w:pPr>
        <w:pStyle w:val="NoSpacing"/>
        <w:keepNext/>
      </w:pPr>
      <w:r>
        <w:rPr>
          <w:noProof/>
        </w:rPr>
        <w:drawing>
          <wp:inline distT="0" distB="0" distL="0" distR="0" wp14:anchorId="56FDBC28" wp14:editId="2D7F499D">
            <wp:extent cx="938397" cy="64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A8EFA3.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8397" cy="640080"/>
                    </a:xfrm>
                    <a:prstGeom prst="rect">
                      <a:avLst/>
                    </a:prstGeom>
                  </pic:spPr>
                </pic:pic>
              </a:graphicData>
            </a:graphic>
          </wp:inline>
        </w:drawing>
      </w:r>
      <w:r w:rsidR="00D9034D">
        <w:rPr>
          <w:noProof/>
        </w:rPr>
        <w:drawing>
          <wp:inline distT="0" distB="0" distL="0" distR="0" wp14:anchorId="070C5382" wp14:editId="7EEC5433">
            <wp:extent cx="1634087" cy="6400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A89CDE.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4087" cy="640080"/>
                    </a:xfrm>
                    <a:prstGeom prst="rect">
                      <a:avLst/>
                    </a:prstGeom>
                  </pic:spPr>
                </pic:pic>
              </a:graphicData>
            </a:graphic>
          </wp:inline>
        </w:drawing>
      </w:r>
      <w:r w:rsidR="00A001EF">
        <w:rPr>
          <w:noProof/>
        </w:rPr>
        <w:drawing>
          <wp:inline distT="0" distB="0" distL="0" distR="0" wp14:anchorId="61A05720" wp14:editId="5B42638B">
            <wp:extent cx="1649873" cy="6363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A8F9E5.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9873" cy="636325"/>
                    </a:xfrm>
                    <a:prstGeom prst="rect">
                      <a:avLst/>
                    </a:prstGeom>
                  </pic:spPr>
                </pic:pic>
              </a:graphicData>
            </a:graphic>
          </wp:inline>
        </w:drawing>
      </w:r>
      <w:r w:rsidRPr="00CA7939">
        <w:t xml:space="preserve"> </w:t>
      </w:r>
      <w:r w:rsidR="00D9034D">
        <w:rPr>
          <w:noProof/>
        </w:rPr>
        <w:drawing>
          <wp:inline distT="0" distB="0" distL="0" distR="0" wp14:anchorId="14FF2485" wp14:editId="1B28B220">
            <wp:extent cx="1316391" cy="640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896A8.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6391" cy="640080"/>
                    </a:xfrm>
                    <a:prstGeom prst="rect">
                      <a:avLst/>
                    </a:prstGeom>
                  </pic:spPr>
                </pic:pic>
              </a:graphicData>
            </a:graphic>
          </wp:inline>
        </w:drawing>
      </w:r>
    </w:p>
    <w:p w14:paraId="687846ED" w14:textId="72843812" w:rsidR="00CA7939" w:rsidRDefault="00CA7939" w:rsidP="00CA7939">
      <w:pPr>
        <w:pStyle w:val="Caption"/>
      </w:pPr>
      <w:r>
        <w:t xml:space="preserve">Figure </w:t>
      </w:r>
      <w:r>
        <w:fldChar w:fldCharType="begin"/>
      </w:r>
      <w:r>
        <w:instrText xml:space="preserve"> SEQ Figure \* ARABIC </w:instrText>
      </w:r>
      <w:r>
        <w:fldChar w:fldCharType="separate"/>
      </w:r>
      <w:r>
        <w:rPr>
          <w:noProof/>
        </w:rPr>
        <w:t>1</w:t>
      </w:r>
      <w:r>
        <w:fldChar w:fldCharType="end"/>
      </w:r>
      <w:r>
        <w:t>a: Annulus, b</w:t>
      </w:r>
      <w:r w:rsidR="00D9034D">
        <w:t>:</w:t>
      </w:r>
      <w:r w:rsidR="00D9034D" w:rsidRPr="00D9034D">
        <w:t xml:space="preserve"> </w:t>
      </w:r>
      <w:r w:rsidR="00D9034D">
        <w:t>Tectum</w:t>
      </w:r>
      <w:r>
        <w:t xml:space="preserve">, c: </w:t>
      </w:r>
      <w:proofErr w:type="spellStart"/>
      <w:r>
        <w:t>Columellum</w:t>
      </w:r>
      <w:proofErr w:type="spellEnd"/>
      <w:r w:rsidR="00D9034D">
        <w:t xml:space="preserve">, d: </w:t>
      </w:r>
      <w:r w:rsidR="00D9034D">
        <w:t>Operculum</w:t>
      </w:r>
      <w:r w:rsidR="00D9034D">
        <w:t xml:space="preserve"> </w:t>
      </w:r>
      <w:r w:rsidR="00D9034D" w:rsidRPr="00D9034D">
        <w:rPr>
          <w:b/>
        </w:rPr>
        <w:t>Note: Expand this caption</w:t>
      </w:r>
      <w:r w:rsidR="00D9034D">
        <w:rPr>
          <w:b/>
        </w:rPr>
        <w:t xml:space="preserve"> after redrawing and mention </w:t>
      </w:r>
      <w:proofErr w:type="spellStart"/>
      <w:r w:rsidR="00D9034D">
        <w:rPr>
          <w:b/>
        </w:rPr>
        <w:t>footlayer</w:t>
      </w:r>
      <w:proofErr w:type="spellEnd"/>
    </w:p>
    <w:p w14:paraId="1F1CB96C" w14:textId="3E9A4172" w:rsidR="00D9034D" w:rsidRDefault="00CA7939">
      <w:pPr>
        <w:spacing w:after="160" w:line="259" w:lineRule="auto"/>
        <w:rPr>
          <w:i/>
        </w:rPr>
      </w:pPr>
      <w:r w:rsidRPr="00D9034D">
        <w:rPr>
          <w:i/>
        </w:rPr>
        <w:t>T</w:t>
      </w:r>
      <w:r w:rsidR="00C4407A" w:rsidRPr="00D9034D">
        <w:rPr>
          <w:i/>
        </w:rPr>
        <w:t>hese are taken from Punt et al. 2007’s Glossary of Pollen and Spore Terminology. I plan to redraw them myself and cite it as</w:t>
      </w:r>
      <w:r w:rsidR="00D9034D">
        <w:rPr>
          <w:i/>
        </w:rPr>
        <w:t>:</w:t>
      </w:r>
      <w:r w:rsidR="00C4407A" w:rsidRPr="00D9034D">
        <w:rPr>
          <w:i/>
        </w:rPr>
        <w:t xml:space="preserve"> </w:t>
      </w:r>
      <w:r w:rsidR="00D9034D">
        <w:rPr>
          <w:i/>
        </w:rPr>
        <w:t>R</w:t>
      </w:r>
      <w:r w:rsidR="00C4407A" w:rsidRPr="00D9034D">
        <w:rPr>
          <w:i/>
        </w:rPr>
        <w:t>edrawn from</w:t>
      </w:r>
      <w:r w:rsidR="00D9034D">
        <w:rPr>
          <w:i/>
        </w:rPr>
        <w:t xml:space="preserve"> </w:t>
      </w:r>
      <w:r w:rsidR="00D9034D" w:rsidRPr="00D9034D">
        <w:rPr>
          <w:i/>
        </w:rPr>
        <w:fldChar w:fldCharType="begin" w:fldLock="1"/>
      </w:r>
      <w:r w:rsidR="00D9034D" w:rsidRPr="00D9034D">
        <w:rPr>
          <w:i/>
        </w:rPr>
        <w:instrText>ADDIN CSL_CITATION { "citationItems" : [ { "id" : "ITEM-1", "itemData" : { "DOI" : "10.1016/j.revpalbo.2006.06.008", "ISBN" : "0034-6667", "ISSN" : "00346667", "abstract" : "The glossary of pollen and spore terminology was first presented to the international palynological community as the final outcome of the Working Group on Palynological Terminology at the 8th International Palynological Congress in Aix-en-Provence in 1992. It became widely accepted as reference guide for palynologists to assist in the preparation of accurate and consistent descriptions of their material. It also serves as a practical source of information for non-specialists who wish to understand the meaning of the large number of existing palynological terms. The history of the glossary began in 1972 at the 3rd IPC at Novosibirsk when the working group on palynology was established. Throughout its history the project has been a collaborative effort with contributions from many palynologists, representing all branches of the discipline. Only through this long and elaborate procedure, with input from many people, it has been possible to produce the glossary. The entries are arranged alphabetically and are accompanied by simple schematic illustrations where appropriate. These contain the minimum amount of information needed to explain the feature. Moreover, to simplify the recognition of pollen and spore wall layers, colours have been used to indicate the corresponding layers. The first edition had 547 terms of which 339 have been accepted and recommended for use. In the second edition, a further 41 terms have been added with their appropriate illustrations. Of these, 10 have been accepted and 31 rejected for a variety of reasons. Where necessary, illustrations have been revised. An extensive list of consulted literature has been added. \u00a9 2007 Elsevier B.V. All rights reserved.", "author" : [ { "dropping-particle" : "", "family" : "Punt", "given" : "W.", "non-dropping-particle" : "", "parse-names" : false, "suffix" : "" }, { "dropping-particle" : "", "family" : "Hoen", "given" : "P. P.", "non-dropping-particle" : "", "parse-names" : false, "suffix" : "" }, { "dropping-particle" : "", "family" : "Blackmore", "given" : "S.", "non-dropping-particle" : "", "parse-names" : false, "suffix" : "" }, { "dropping-particle" : "", "family" : "Nilsson", "given" : "S.", "non-dropping-particle" : "", "parse-names" : false, "suffix" : "" }, { "dropping-particle" : "", "family" : "Thomas", "given" : "A.", "non-dropping-particle" : "Le", "parse-names" : false, "suffix" : "" } ], "container-title" : "Review of Palaeobotany and Palynology", "id" : "ITEM-1", "issue" : "1-2", "issued" : { "date-parts" : [ [ "2007" ] ] }, "page" : "1-81", "title" : "Glossary of pollen and spore terminology", "type" : "article-journal", "volume" : "143" }, "uris" : [ "http://www.mendeley.com/documents/?uuid=fc308b7f-aa26-4ae7-88ed-f7a645824dda" ] } ], "mendeley" : { "formattedCitation" : "(Punt et al., 2007)", "manualFormatting" : "Punt et al. (2007)", "plainTextFormattedCitation" : "(Punt et al., 2007)" }, "properties" : { "noteIndex" : 0 }, "schema" : "https://github.com/citation-style-language/schema/raw/master/csl-citation.json" }</w:instrText>
      </w:r>
      <w:r w:rsidR="00D9034D" w:rsidRPr="00D9034D">
        <w:rPr>
          <w:i/>
        </w:rPr>
        <w:fldChar w:fldCharType="separate"/>
      </w:r>
      <w:r w:rsidR="00D9034D" w:rsidRPr="00D9034D">
        <w:rPr>
          <w:i/>
          <w:noProof/>
        </w:rPr>
        <w:t xml:space="preserve">Punt et al. </w:t>
      </w:r>
      <w:r w:rsidR="00D9034D" w:rsidRPr="00D9034D">
        <w:rPr>
          <w:i/>
          <w:noProof/>
        </w:rPr>
        <w:t>(</w:t>
      </w:r>
      <w:r w:rsidR="00D9034D" w:rsidRPr="00D9034D">
        <w:rPr>
          <w:i/>
          <w:noProof/>
        </w:rPr>
        <w:t>2007)</w:t>
      </w:r>
      <w:r w:rsidR="00D9034D" w:rsidRPr="00D9034D">
        <w:rPr>
          <w:i/>
        </w:rPr>
        <w:fldChar w:fldCharType="end"/>
      </w:r>
    </w:p>
    <w:p w14:paraId="3ECD8715" w14:textId="6DC41435" w:rsidR="002D678C" w:rsidRDefault="002D678C">
      <w:pPr>
        <w:spacing w:after="160" w:line="259" w:lineRule="auto"/>
      </w:pPr>
    </w:p>
    <w:p w14:paraId="3BFC8DB9" w14:textId="3F0779C6" w:rsidR="00073D5A" w:rsidRDefault="00073D5A">
      <w:pPr>
        <w:spacing w:after="160" w:line="259" w:lineRule="auto"/>
        <w:rPr>
          <w:b/>
        </w:rPr>
      </w:pPr>
      <w:r>
        <w:rPr>
          <w:b/>
        </w:rPr>
        <w:t>Preliminary results</w:t>
      </w:r>
    </w:p>
    <w:p w14:paraId="1CD77214" w14:textId="608CF1A4" w:rsidR="00073D5A" w:rsidRDefault="00073D5A">
      <w:pPr>
        <w:spacing w:after="160" w:line="259" w:lineRule="auto"/>
      </w:pPr>
      <w:r>
        <w:rPr>
          <w:b/>
        </w:rPr>
        <w:tab/>
      </w:r>
      <w:r>
        <w:rPr>
          <w:u w:val="single"/>
        </w:rPr>
        <w:t>Pollen</w:t>
      </w:r>
    </w:p>
    <w:p w14:paraId="1A1F019D" w14:textId="1E383D4F" w:rsidR="00073D5A" w:rsidRPr="00073D5A" w:rsidRDefault="00073D5A">
      <w:pPr>
        <w:spacing w:after="160" w:line="259" w:lineRule="auto"/>
      </w:pPr>
      <w:r>
        <w:t>Intra-</w:t>
      </w:r>
      <w:proofErr w:type="spellStart"/>
      <w:r>
        <w:t>exinous</w:t>
      </w:r>
      <w:proofErr w:type="spellEnd"/>
      <w:r>
        <w:t xml:space="preserve"> channels in Poaceae pollen were first noted in early </w:t>
      </w:r>
      <w:r w:rsidR="00E54295">
        <w:t xml:space="preserve">micrographic studies of </w:t>
      </w:r>
      <w:r w:rsidR="00E54295" w:rsidRPr="00E54295">
        <w:t xml:space="preserve">pollen </w:t>
      </w:r>
      <w:proofErr w:type="spellStart"/>
      <w:r w:rsidR="00E54295" w:rsidRPr="00E54295">
        <w:t>exines</w:t>
      </w:r>
      <w:proofErr w:type="spellEnd"/>
      <w:r w:rsidR="00E54295" w:rsidRPr="00E54295">
        <w:t xml:space="preserve"> (</w:t>
      </w:r>
      <w:r w:rsidR="00E54295" w:rsidRPr="00E54295">
        <w:rPr>
          <w:rFonts w:ascii="Arial" w:hAnsi="Arial" w:cs="Arial"/>
          <w:sz w:val="20"/>
          <w:szCs w:val="20"/>
          <w:shd w:val="clear" w:color="auto" w:fill="FFFFFF"/>
        </w:rPr>
        <w:t xml:space="preserve">G </w:t>
      </w:r>
      <w:proofErr w:type="spellStart"/>
      <w:r w:rsidR="00E54295" w:rsidRPr="00E54295">
        <w:rPr>
          <w:rFonts w:ascii="Arial" w:hAnsi="Arial" w:cs="Arial"/>
          <w:sz w:val="20"/>
          <w:szCs w:val="20"/>
          <w:shd w:val="clear" w:color="auto" w:fill="FFFFFF"/>
        </w:rPr>
        <w:t>Erdtman</w:t>
      </w:r>
      <w:proofErr w:type="spellEnd"/>
      <w:r w:rsidR="00E54295" w:rsidRPr="00E54295">
        <w:rPr>
          <w:rFonts w:ascii="Arial" w:hAnsi="Arial" w:cs="Arial"/>
          <w:sz w:val="20"/>
          <w:szCs w:val="20"/>
          <w:shd w:val="clear" w:color="auto" w:fill="FFFFFF"/>
        </w:rPr>
        <w:t xml:space="preserve">, JR </w:t>
      </w:r>
      <w:proofErr w:type="spellStart"/>
      <w:r w:rsidR="00E54295" w:rsidRPr="00E54295">
        <w:rPr>
          <w:rFonts w:ascii="Arial" w:hAnsi="Arial" w:cs="Arial"/>
          <w:sz w:val="20"/>
          <w:szCs w:val="20"/>
          <w:shd w:val="clear" w:color="auto" w:fill="FFFFFF"/>
        </w:rPr>
        <w:t>Praglowski</w:t>
      </w:r>
      <w:proofErr w:type="spellEnd"/>
      <w:r w:rsidR="00E54295" w:rsidRPr="00E54295">
        <w:rPr>
          <w:rFonts w:ascii="Arial" w:hAnsi="Arial" w:cs="Arial"/>
          <w:sz w:val="20"/>
          <w:szCs w:val="20"/>
          <w:shd w:val="clear" w:color="auto" w:fill="FFFFFF"/>
        </w:rPr>
        <w:t> - Bot. Not, 1959</w:t>
      </w:r>
      <w:r w:rsidR="00E54295" w:rsidRPr="00E54295">
        <w:rPr>
          <w:rFonts w:ascii="Arial" w:hAnsi="Arial" w:cs="Arial"/>
          <w:sz w:val="20"/>
          <w:szCs w:val="20"/>
          <w:shd w:val="clear" w:color="auto" w:fill="FFFFFF"/>
        </w:rPr>
        <w:t>) CHECK THIS</w:t>
      </w:r>
    </w:p>
    <w:p w14:paraId="18E7A17E" w14:textId="3007322D" w:rsidR="00D12E16" w:rsidRDefault="00D12E16">
      <w:pPr>
        <w:spacing w:after="160" w:line="259" w:lineRule="auto"/>
        <w:rPr>
          <w:u w:val="single"/>
        </w:rPr>
      </w:pPr>
      <w:r>
        <w:rPr>
          <w:u w:val="single"/>
        </w:rPr>
        <w:br w:type="page"/>
      </w:r>
    </w:p>
    <w:p w14:paraId="0E1307E2" w14:textId="2A7347BB" w:rsidR="00D12E16" w:rsidRPr="00D12E16" w:rsidRDefault="00D12E16" w:rsidP="00D12E16">
      <w:pPr>
        <w:widowControl w:val="0"/>
        <w:autoSpaceDE w:val="0"/>
        <w:autoSpaceDN w:val="0"/>
        <w:adjustRightInd w:val="0"/>
        <w:ind w:left="480" w:hanging="480"/>
        <w:rPr>
          <w:b/>
        </w:rPr>
      </w:pPr>
      <w:r w:rsidRPr="00D12E16">
        <w:rPr>
          <w:b/>
        </w:rPr>
        <w:lastRenderedPageBreak/>
        <w:t>References</w:t>
      </w:r>
    </w:p>
    <w:p w14:paraId="62075453" w14:textId="3CE94868" w:rsidR="00D9034D" w:rsidRPr="00D9034D" w:rsidRDefault="00D12E16" w:rsidP="00D9034D">
      <w:pPr>
        <w:widowControl w:val="0"/>
        <w:autoSpaceDE w:val="0"/>
        <w:autoSpaceDN w:val="0"/>
        <w:adjustRightInd w:val="0"/>
        <w:ind w:left="480" w:hanging="480"/>
        <w:rPr>
          <w:rFonts w:cs="Times New Roman"/>
          <w:noProof/>
          <w:szCs w:val="24"/>
        </w:rPr>
      </w:pPr>
      <w:r>
        <w:rPr>
          <w:u w:val="single"/>
        </w:rPr>
        <w:fldChar w:fldCharType="begin" w:fldLock="1"/>
      </w:r>
      <w:r>
        <w:rPr>
          <w:u w:val="single"/>
        </w:rPr>
        <w:instrText xml:space="preserve">ADDIN Mendeley Bibliography CSL_BIBLIOGRAPHY </w:instrText>
      </w:r>
      <w:r>
        <w:rPr>
          <w:u w:val="single"/>
        </w:rPr>
        <w:fldChar w:fldCharType="separate"/>
      </w:r>
      <w:r w:rsidR="00D9034D" w:rsidRPr="00D9034D">
        <w:rPr>
          <w:rFonts w:cs="Times New Roman"/>
          <w:smallCaps/>
          <w:noProof/>
          <w:szCs w:val="24"/>
        </w:rPr>
        <w:t>Christensen, J.E.</w:t>
      </w:r>
      <w:r w:rsidR="00D9034D" w:rsidRPr="00D9034D">
        <w:rPr>
          <w:rFonts w:cs="Times New Roman"/>
          <w:noProof/>
          <w:szCs w:val="24"/>
        </w:rPr>
        <w:t xml:space="preserve">, and </w:t>
      </w:r>
      <w:r w:rsidR="00D9034D" w:rsidRPr="00D9034D">
        <w:rPr>
          <w:rFonts w:cs="Times New Roman"/>
          <w:smallCaps/>
          <w:noProof/>
          <w:szCs w:val="24"/>
        </w:rPr>
        <w:t>H.T. Horner</w:t>
      </w:r>
      <w:r w:rsidR="00D9034D" w:rsidRPr="00D9034D">
        <w:rPr>
          <w:rFonts w:cs="Times New Roman"/>
          <w:noProof/>
          <w:szCs w:val="24"/>
        </w:rPr>
        <w:t xml:space="preserve">. 1974. Pollen pore development and its spatial orientation during microsporogenesis in the grass Sorghum bicolor. </w:t>
      </w:r>
      <w:r w:rsidR="00D9034D" w:rsidRPr="00D9034D">
        <w:rPr>
          <w:rFonts w:cs="Times New Roman"/>
          <w:i/>
          <w:iCs/>
          <w:noProof/>
          <w:szCs w:val="24"/>
        </w:rPr>
        <w:t>American Journal of Botany</w:t>
      </w:r>
      <w:r w:rsidR="00D9034D" w:rsidRPr="00D9034D">
        <w:rPr>
          <w:rFonts w:cs="Times New Roman"/>
          <w:noProof/>
          <w:szCs w:val="24"/>
        </w:rPr>
        <w:t xml:space="preserve"> 61: 604–623.</w:t>
      </w:r>
    </w:p>
    <w:p w14:paraId="4E3ACE97" w14:textId="77777777" w:rsidR="00D9034D" w:rsidRPr="00D9034D" w:rsidRDefault="00D9034D" w:rsidP="00D9034D">
      <w:pPr>
        <w:widowControl w:val="0"/>
        <w:autoSpaceDE w:val="0"/>
        <w:autoSpaceDN w:val="0"/>
        <w:adjustRightInd w:val="0"/>
        <w:ind w:left="480" w:hanging="480"/>
        <w:rPr>
          <w:rFonts w:cs="Times New Roman"/>
          <w:noProof/>
          <w:szCs w:val="24"/>
        </w:rPr>
      </w:pPr>
      <w:r w:rsidRPr="00D9034D">
        <w:rPr>
          <w:rFonts w:cs="Times New Roman"/>
          <w:smallCaps/>
          <w:noProof/>
          <w:szCs w:val="24"/>
        </w:rPr>
        <w:t>Linder, H.P.</w:t>
      </w:r>
      <w:r w:rsidRPr="00D9034D">
        <w:rPr>
          <w:rFonts w:cs="Times New Roman"/>
          <w:noProof/>
          <w:szCs w:val="24"/>
        </w:rPr>
        <w:t xml:space="preserve">, and </w:t>
      </w:r>
      <w:r w:rsidRPr="00D9034D">
        <w:rPr>
          <w:rFonts w:cs="Times New Roman"/>
          <w:smallCaps/>
          <w:noProof/>
          <w:szCs w:val="24"/>
        </w:rPr>
        <w:t>I.K. Ferguson</w:t>
      </w:r>
      <w:r w:rsidRPr="00D9034D">
        <w:rPr>
          <w:rFonts w:cs="Times New Roman"/>
          <w:noProof/>
          <w:szCs w:val="24"/>
        </w:rPr>
        <w:t xml:space="preserve">. 1985. On the pollen morphology and phylogeny of the restionales and poales. </w:t>
      </w:r>
      <w:r w:rsidRPr="00D9034D">
        <w:rPr>
          <w:rFonts w:cs="Times New Roman"/>
          <w:i/>
          <w:iCs/>
          <w:noProof/>
          <w:szCs w:val="24"/>
        </w:rPr>
        <w:t>Grana</w:t>
      </w:r>
      <w:r w:rsidRPr="00D9034D">
        <w:rPr>
          <w:rFonts w:cs="Times New Roman"/>
          <w:noProof/>
          <w:szCs w:val="24"/>
        </w:rPr>
        <w:t xml:space="preserve"> 24: 65–76.</w:t>
      </w:r>
    </w:p>
    <w:p w14:paraId="411459E9" w14:textId="77777777" w:rsidR="00D9034D" w:rsidRPr="00D9034D" w:rsidRDefault="00D9034D" w:rsidP="00D9034D">
      <w:pPr>
        <w:widowControl w:val="0"/>
        <w:autoSpaceDE w:val="0"/>
        <w:autoSpaceDN w:val="0"/>
        <w:adjustRightInd w:val="0"/>
        <w:ind w:left="480" w:hanging="480"/>
        <w:rPr>
          <w:rFonts w:cs="Times New Roman"/>
          <w:noProof/>
          <w:szCs w:val="24"/>
        </w:rPr>
      </w:pPr>
      <w:r w:rsidRPr="00D9034D">
        <w:rPr>
          <w:rFonts w:cs="Times New Roman"/>
          <w:smallCaps/>
          <w:noProof/>
          <w:szCs w:val="24"/>
        </w:rPr>
        <w:t>Liu, Q.</w:t>
      </w:r>
      <w:r w:rsidRPr="00D9034D">
        <w:rPr>
          <w:rFonts w:cs="Times New Roman"/>
          <w:noProof/>
          <w:szCs w:val="24"/>
        </w:rPr>
        <w:t xml:space="preserve">, </w:t>
      </w:r>
      <w:r w:rsidRPr="00D9034D">
        <w:rPr>
          <w:rFonts w:cs="Times New Roman"/>
          <w:smallCaps/>
          <w:noProof/>
          <w:szCs w:val="24"/>
        </w:rPr>
        <w:t>N.X. Zhao</w:t>
      </w:r>
      <w:r w:rsidRPr="00D9034D">
        <w:rPr>
          <w:rFonts w:cs="Times New Roman"/>
          <w:noProof/>
          <w:szCs w:val="24"/>
        </w:rPr>
        <w:t xml:space="preserve">, and </w:t>
      </w:r>
      <w:r w:rsidRPr="00D9034D">
        <w:rPr>
          <w:rFonts w:cs="Times New Roman"/>
          <w:smallCaps/>
          <w:noProof/>
          <w:szCs w:val="24"/>
        </w:rPr>
        <w:t>G. Hao</w:t>
      </w:r>
      <w:r w:rsidRPr="00D9034D">
        <w:rPr>
          <w:rFonts w:cs="Times New Roman"/>
          <w:noProof/>
          <w:szCs w:val="24"/>
        </w:rPr>
        <w:t xml:space="preserve">. 2004. Pollen morphology of the Chloridoideae (Gramineae). </w:t>
      </w:r>
      <w:r w:rsidRPr="00D9034D">
        <w:rPr>
          <w:rFonts w:cs="Times New Roman"/>
          <w:i/>
          <w:iCs/>
          <w:noProof/>
          <w:szCs w:val="24"/>
        </w:rPr>
        <w:t>Grana</w:t>
      </w:r>
      <w:r w:rsidRPr="00D9034D">
        <w:rPr>
          <w:rFonts w:cs="Times New Roman"/>
          <w:noProof/>
          <w:szCs w:val="24"/>
        </w:rPr>
        <w:t xml:space="preserve"> 43: 238–248.</w:t>
      </w:r>
    </w:p>
    <w:p w14:paraId="44CA1E6E" w14:textId="77777777" w:rsidR="00D9034D" w:rsidRPr="00D9034D" w:rsidRDefault="00D9034D" w:rsidP="00D9034D">
      <w:pPr>
        <w:widowControl w:val="0"/>
        <w:autoSpaceDE w:val="0"/>
        <w:autoSpaceDN w:val="0"/>
        <w:adjustRightInd w:val="0"/>
        <w:ind w:left="480" w:hanging="480"/>
        <w:rPr>
          <w:rFonts w:cs="Times New Roman"/>
          <w:noProof/>
          <w:szCs w:val="24"/>
        </w:rPr>
      </w:pPr>
      <w:r w:rsidRPr="00D9034D">
        <w:rPr>
          <w:rFonts w:cs="Times New Roman"/>
          <w:smallCaps/>
          <w:noProof/>
          <w:szCs w:val="24"/>
        </w:rPr>
        <w:t>Punt, W.</w:t>
      </w:r>
      <w:r w:rsidRPr="00D9034D">
        <w:rPr>
          <w:rFonts w:cs="Times New Roman"/>
          <w:noProof/>
          <w:szCs w:val="24"/>
        </w:rPr>
        <w:t xml:space="preserve">, </w:t>
      </w:r>
      <w:r w:rsidRPr="00D9034D">
        <w:rPr>
          <w:rFonts w:cs="Times New Roman"/>
          <w:smallCaps/>
          <w:noProof/>
          <w:szCs w:val="24"/>
        </w:rPr>
        <w:t>P.P. Hoen</w:t>
      </w:r>
      <w:r w:rsidRPr="00D9034D">
        <w:rPr>
          <w:rFonts w:cs="Times New Roman"/>
          <w:noProof/>
          <w:szCs w:val="24"/>
        </w:rPr>
        <w:t xml:space="preserve">, </w:t>
      </w:r>
      <w:r w:rsidRPr="00D9034D">
        <w:rPr>
          <w:rFonts w:cs="Times New Roman"/>
          <w:smallCaps/>
          <w:noProof/>
          <w:szCs w:val="24"/>
        </w:rPr>
        <w:t>S. Blackmore</w:t>
      </w:r>
      <w:r w:rsidRPr="00D9034D">
        <w:rPr>
          <w:rFonts w:cs="Times New Roman"/>
          <w:noProof/>
          <w:szCs w:val="24"/>
        </w:rPr>
        <w:t xml:space="preserve">, </w:t>
      </w:r>
      <w:r w:rsidRPr="00D9034D">
        <w:rPr>
          <w:rFonts w:cs="Times New Roman"/>
          <w:smallCaps/>
          <w:noProof/>
          <w:szCs w:val="24"/>
        </w:rPr>
        <w:t>S. Nilsson</w:t>
      </w:r>
      <w:r w:rsidRPr="00D9034D">
        <w:rPr>
          <w:rFonts w:cs="Times New Roman"/>
          <w:noProof/>
          <w:szCs w:val="24"/>
        </w:rPr>
        <w:t xml:space="preserve">, and </w:t>
      </w:r>
      <w:r w:rsidRPr="00D9034D">
        <w:rPr>
          <w:rFonts w:cs="Times New Roman"/>
          <w:smallCaps/>
          <w:noProof/>
          <w:szCs w:val="24"/>
        </w:rPr>
        <w:t>A. Le Thomas</w:t>
      </w:r>
      <w:r w:rsidRPr="00D9034D">
        <w:rPr>
          <w:rFonts w:cs="Times New Roman"/>
          <w:noProof/>
          <w:szCs w:val="24"/>
        </w:rPr>
        <w:t xml:space="preserve">. 2007. Glossary of pollen and spore terminology. </w:t>
      </w:r>
      <w:r w:rsidRPr="00D9034D">
        <w:rPr>
          <w:rFonts w:cs="Times New Roman"/>
          <w:i/>
          <w:iCs/>
          <w:noProof/>
          <w:szCs w:val="24"/>
        </w:rPr>
        <w:t>Review of Palaeobotany and Palynology</w:t>
      </w:r>
      <w:r w:rsidRPr="00D9034D">
        <w:rPr>
          <w:rFonts w:cs="Times New Roman"/>
          <w:noProof/>
          <w:szCs w:val="24"/>
        </w:rPr>
        <w:t xml:space="preserve"> 143: 1–81.</w:t>
      </w:r>
    </w:p>
    <w:p w14:paraId="18FE3330" w14:textId="77777777" w:rsidR="00D9034D" w:rsidRPr="00D9034D" w:rsidRDefault="00D9034D" w:rsidP="00D9034D">
      <w:pPr>
        <w:widowControl w:val="0"/>
        <w:autoSpaceDE w:val="0"/>
        <w:autoSpaceDN w:val="0"/>
        <w:adjustRightInd w:val="0"/>
        <w:ind w:left="480" w:hanging="480"/>
        <w:rPr>
          <w:rFonts w:cs="Times New Roman"/>
          <w:noProof/>
        </w:rPr>
      </w:pPr>
      <w:r w:rsidRPr="00D9034D">
        <w:rPr>
          <w:rFonts w:cs="Times New Roman"/>
          <w:smallCaps/>
          <w:noProof/>
          <w:szCs w:val="24"/>
        </w:rPr>
        <w:t>Zavada, M.S.</w:t>
      </w:r>
      <w:r w:rsidRPr="00D9034D">
        <w:rPr>
          <w:rFonts w:cs="Times New Roman"/>
          <w:noProof/>
          <w:szCs w:val="24"/>
        </w:rPr>
        <w:t xml:space="preserve"> 1983. Comparative morphology of monocot pollen and evolutionary trends of apertures and wall structures. </w:t>
      </w:r>
      <w:r w:rsidRPr="00D9034D">
        <w:rPr>
          <w:rFonts w:cs="Times New Roman"/>
          <w:i/>
          <w:iCs/>
          <w:noProof/>
          <w:szCs w:val="24"/>
        </w:rPr>
        <w:t>The Botanical Review</w:t>
      </w:r>
      <w:r w:rsidRPr="00D9034D">
        <w:rPr>
          <w:rFonts w:cs="Times New Roman"/>
          <w:noProof/>
          <w:szCs w:val="24"/>
        </w:rPr>
        <w:t xml:space="preserve"> 49: 331–379.</w:t>
      </w:r>
    </w:p>
    <w:p w14:paraId="38832BF8" w14:textId="61B326F6" w:rsidR="00587B4D" w:rsidRPr="00587B4D" w:rsidRDefault="00D12E16">
      <w:pPr>
        <w:rPr>
          <w:u w:val="single"/>
        </w:rPr>
      </w:pPr>
      <w:r>
        <w:rPr>
          <w:u w:val="single"/>
        </w:rPr>
        <w:fldChar w:fldCharType="end"/>
      </w:r>
    </w:p>
    <w:sectPr w:rsidR="00587B4D" w:rsidRPr="00587B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nnah" w:date="2018-07-04T11:21:00Z" w:initials="HMC">
    <w:p w14:paraId="6EADC2EE" w14:textId="06CCFF31" w:rsidR="00B37F1E" w:rsidRDefault="00B37F1E">
      <w:pPr>
        <w:pStyle w:val="CommentText"/>
      </w:pPr>
      <w:r>
        <w:rPr>
          <w:rStyle w:val="CommentReference"/>
        </w:rPr>
        <w:annotationRef/>
      </w:r>
      <w:r>
        <w:t>There are lots of pictures in the literature, but I would prefer to take a few of my own for this on Beth’s good scope.</w:t>
      </w:r>
      <w:r w:rsidR="00D9034D">
        <w:t xml:space="preserve"> Fresh pollen from the greenhouse would work and I can process and mount it in a couple of hours.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ADC2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ADC2EE" w16cid:durableId="1EE72C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nnah">
    <w15:presenceInfo w15:providerId="None" w15:userId="Han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5A"/>
    <w:rsid w:val="00064340"/>
    <w:rsid w:val="00073D5A"/>
    <w:rsid w:val="000C3427"/>
    <w:rsid w:val="001267C3"/>
    <w:rsid w:val="00256E0D"/>
    <w:rsid w:val="002B411C"/>
    <w:rsid w:val="002D37D6"/>
    <w:rsid w:val="002D678C"/>
    <w:rsid w:val="002E0B5E"/>
    <w:rsid w:val="00342A15"/>
    <w:rsid w:val="004026C3"/>
    <w:rsid w:val="00457A65"/>
    <w:rsid w:val="004F2C70"/>
    <w:rsid w:val="00587B4D"/>
    <w:rsid w:val="006B3B6D"/>
    <w:rsid w:val="0090158B"/>
    <w:rsid w:val="00951404"/>
    <w:rsid w:val="00A001EF"/>
    <w:rsid w:val="00A45092"/>
    <w:rsid w:val="00A801F2"/>
    <w:rsid w:val="00A91BA5"/>
    <w:rsid w:val="00AC7F83"/>
    <w:rsid w:val="00AF5CC9"/>
    <w:rsid w:val="00B37F1E"/>
    <w:rsid w:val="00B40B29"/>
    <w:rsid w:val="00C4407A"/>
    <w:rsid w:val="00CA7939"/>
    <w:rsid w:val="00D12E16"/>
    <w:rsid w:val="00D612A4"/>
    <w:rsid w:val="00D9034D"/>
    <w:rsid w:val="00DE3598"/>
    <w:rsid w:val="00DF08AF"/>
    <w:rsid w:val="00E20294"/>
    <w:rsid w:val="00E54295"/>
    <w:rsid w:val="00E80868"/>
    <w:rsid w:val="00E96583"/>
    <w:rsid w:val="00F92394"/>
    <w:rsid w:val="00FA6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2E5B"/>
  <w15:chartTrackingRefBased/>
  <w15:docId w15:val="{CB200942-7D77-43F3-B867-08D71D94E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A15"/>
    <w:pPr>
      <w:spacing w:after="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7B4D"/>
    <w:pPr>
      <w:spacing w:after="0" w:line="240" w:lineRule="auto"/>
    </w:pPr>
  </w:style>
  <w:style w:type="character" w:styleId="CommentReference">
    <w:name w:val="annotation reference"/>
    <w:basedOn w:val="DefaultParagraphFont"/>
    <w:uiPriority w:val="99"/>
    <w:semiHidden/>
    <w:unhideWhenUsed/>
    <w:rsid w:val="00B37F1E"/>
    <w:rPr>
      <w:sz w:val="16"/>
      <w:szCs w:val="16"/>
    </w:rPr>
  </w:style>
  <w:style w:type="paragraph" w:styleId="CommentText">
    <w:name w:val="annotation text"/>
    <w:basedOn w:val="Normal"/>
    <w:link w:val="CommentTextChar"/>
    <w:uiPriority w:val="99"/>
    <w:semiHidden/>
    <w:unhideWhenUsed/>
    <w:rsid w:val="00B37F1E"/>
    <w:rPr>
      <w:sz w:val="20"/>
      <w:szCs w:val="20"/>
    </w:rPr>
  </w:style>
  <w:style w:type="character" w:customStyle="1" w:styleId="CommentTextChar">
    <w:name w:val="Comment Text Char"/>
    <w:basedOn w:val="DefaultParagraphFont"/>
    <w:link w:val="CommentText"/>
    <w:uiPriority w:val="99"/>
    <w:semiHidden/>
    <w:rsid w:val="00B37F1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37F1E"/>
    <w:rPr>
      <w:b/>
      <w:bCs/>
    </w:rPr>
  </w:style>
  <w:style w:type="character" w:customStyle="1" w:styleId="CommentSubjectChar">
    <w:name w:val="Comment Subject Char"/>
    <w:basedOn w:val="CommentTextChar"/>
    <w:link w:val="CommentSubject"/>
    <w:uiPriority w:val="99"/>
    <w:semiHidden/>
    <w:rsid w:val="00B37F1E"/>
    <w:rPr>
      <w:rFonts w:ascii="Times New Roman" w:hAnsi="Times New Roman"/>
      <w:b/>
      <w:bCs/>
      <w:sz w:val="20"/>
      <w:szCs w:val="20"/>
    </w:rPr>
  </w:style>
  <w:style w:type="paragraph" w:styleId="BalloonText">
    <w:name w:val="Balloon Text"/>
    <w:basedOn w:val="Normal"/>
    <w:link w:val="BalloonTextChar"/>
    <w:uiPriority w:val="99"/>
    <w:semiHidden/>
    <w:unhideWhenUsed/>
    <w:rsid w:val="00B37F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F1E"/>
    <w:rPr>
      <w:rFonts w:ascii="Segoe UI" w:hAnsi="Segoe UI" w:cs="Segoe UI"/>
      <w:sz w:val="18"/>
      <w:szCs w:val="18"/>
    </w:rPr>
  </w:style>
  <w:style w:type="paragraph" w:styleId="Caption">
    <w:name w:val="caption"/>
    <w:basedOn w:val="Normal"/>
    <w:next w:val="Normal"/>
    <w:uiPriority w:val="35"/>
    <w:semiHidden/>
    <w:unhideWhenUsed/>
    <w:qFormat/>
    <w:rsid w:val="00CA793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5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DF049-CA6F-43AE-8B65-07504B602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2</Pages>
  <Words>2507</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Hannah</cp:lastModifiedBy>
  <cp:revision>8</cp:revision>
  <dcterms:created xsi:type="dcterms:W3CDTF">2018-07-04T16:03:00Z</dcterms:created>
  <dcterms:modified xsi:type="dcterms:W3CDTF">2018-07-05T18:18:00Z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http://www.zotero.org/styles/american-journal-of-botany</vt:lpwstr>
  </property>
  <property fmtid="{D5CDD505-2E9C-101B-9397-08002B2CF9AE}" pid="3" name="Mendeley Recent Style Name 0_1">
    <vt:lpwstr>American Journal of Botany</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http://www.zotero.org/styles/geological-society-of-america-bulletin</vt:lpwstr>
  </property>
  <property fmtid="{D5CDD505-2E9C-101B-9397-08002B2CF9AE}" pid="9" name="Mendeley Recent Style Name 3_1">
    <vt:lpwstr>Geological Society of America Bulletin</vt:lpwstr>
  </property>
  <property fmtid="{D5CDD505-2E9C-101B-9397-08002B2CF9AE}" pid="10" name="Mendeley Recent Style Id 4_1">
    <vt:lpwstr>http://www.zotero.org/styles/journal-of-paleolimnology</vt:lpwstr>
  </property>
  <property fmtid="{D5CDD505-2E9C-101B-9397-08002B2CF9AE}" pid="11" name="Mendeley Recent Style Name 4_1">
    <vt:lpwstr>Journal of Paleolimnology</vt:lpwstr>
  </property>
  <property fmtid="{D5CDD505-2E9C-101B-9397-08002B2CF9AE}" pid="12" name="Mendeley Recent Style Id 5_1">
    <vt:lpwstr>http://www.zotero.org/styles/limnology-and-oceanography</vt:lpwstr>
  </property>
  <property fmtid="{D5CDD505-2E9C-101B-9397-08002B2CF9AE}" pid="13" name="Mendeley Recent Style Name 5_1">
    <vt:lpwstr>Limnology and Oceanography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8406e163-fd5f-3445-a282-6d7df00c6a60</vt:lpwstr>
  </property>
  <property fmtid="{D5CDD505-2E9C-101B-9397-08002B2CF9AE}" pid="24" name="Mendeley Citation Style_1">
    <vt:lpwstr>http://www.zotero.org/styles/american-journal-of-botany</vt:lpwstr>
  </property>
</Properties>
</file>