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C962F" w14:textId="6AD32F23" w:rsidR="00A233C8" w:rsidRDefault="00162961">
      <w:r>
        <w:t>GAM Write Up</w:t>
      </w:r>
    </w:p>
    <w:p w14:paraId="7C010A28" w14:textId="2214AA39" w:rsidR="00162961" w:rsidRDefault="008E492B">
      <w:r>
        <w:t>Background on GAMs? Or should this belong in introduction?</w:t>
      </w:r>
    </w:p>
    <w:p w14:paraId="5B912BA0" w14:textId="2769C958" w:rsidR="00162961" w:rsidRDefault="00162961">
      <w:r>
        <w:t>Steps:</w:t>
      </w:r>
    </w:p>
    <w:p w14:paraId="4C0E22AD" w14:textId="2B4D8C0E" w:rsidR="00B26BD1" w:rsidRDefault="00B26BD1">
      <w:r>
        <w:t>-Dataset Selection</w:t>
      </w:r>
    </w:p>
    <w:p w14:paraId="58879146" w14:textId="5B6774A0" w:rsidR="00B26BD1" w:rsidRDefault="00C26CA5">
      <w:r>
        <w:t>1. Ensure dataset has balance between containing all predictor vars (engineered soils) while maintaining sufficiently large sample size</w:t>
      </w:r>
    </w:p>
    <w:p w14:paraId="528AB6F5" w14:textId="212CE537" w:rsidR="00162961" w:rsidRDefault="00162961">
      <w:r>
        <w:t>-Variable Selection</w:t>
      </w:r>
    </w:p>
    <w:p w14:paraId="1D124EAC" w14:textId="1F4BEC30" w:rsidR="00162961" w:rsidRDefault="00162961">
      <w:r>
        <w:t>1. Hand select important vars</w:t>
      </w:r>
    </w:p>
    <w:p w14:paraId="197BBE49" w14:textId="5EF44F42" w:rsidR="00162961" w:rsidRDefault="00162961">
      <w:r>
        <w:t>2. Run PCA/PLSR to reduce dimensionality</w:t>
      </w:r>
    </w:p>
    <w:p w14:paraId="332E2ABB" w14:textId="532EED09" w:rsidR="00162961" w:rsidRDefault="00162961">
      <w:r>
        <w:t xml:space="preserve">3. Run random forest to select top </w:t>
      </w:r>
      <w:r w:rsidR="00B26BD1">
        <w:t>x vars</w:t>
      </w:r>
    </w:p>
    <w:p w14:paraId="5409AF6B" w14:textId="6B704AF6" w:rsidR="00B26BD1" w:rsidRDefault="00B26BD1">
      <w:r>
        <w:t>4. Run GAM and remove vars until all have p-value below 0.2</w:t>
      </w:r>
    </w:p>
    <w:p w14:paraId="57172109" w14:textId="503D9311" w:rsidR="00B26BD1" w:rsidRDefault="00B26BD1">
      <w:r>
        <w:t>-Running GAM</w:t>
      </w:r>
    </w:p>
    <w:p w14:paraId="5AF6AC24" w14:textId="2A754E4F" w:rsidR="00B26BD1" w:rsidRDefault="00B26BD1">
      <w:r>
        <w:t>1. Model configuration—base with select = TRUE</w:t>
      </w:r>
    </w:p>
    <w:p w14:paraId="3F1AB71E" w14:textId="0413C313" w:rsidR="00B26BD1" w:rsidRDefault="00B26BD1">
      <w:r>
        <w:t>2. Enter all non-categorical vars as smooth, all categorical vars as parameter</w:t>
      </w:r>
    </w:p>
    <w:p w14:paraId="033B7D7C" w14:textId="1B781AAB" w:rsidR="00B26BD1" w:rsidRDefault="00B26BD1">
      <w:r>
        <w:t>3. If edf is below 1, remove smoothing function from that var</w:t>
      </w:r>
    </w:p>
    <w:p w14:paraId="3E6DCD19" w14:textId="5BA40F8B" w:rsidR="00B26BD1" w:rsidRDefault="00B26BD1">
      <w:r>
        <w:t>-Model performance metrics</w:t>
      </w:r>
    </w:p>
    <w:p w14:paraId="3A3AAFD8" w14:textId="5C203754" w:rsidR="00B26BD1" w:rsidRDefault="00B26BD1">
      <w:r>
        <w:t xml:space="preserve">1. </w:t>
      </w:r>
      <w:r w:rsidR="00E979E6">
        <w:t xml:space="preserve">Adjusted </w:t>
      </w:r>
      <w:r>
        <w:t>R2 to assess model performance</w:t>
      </w:r>
    </w:p>
    <w:p w14:paraId="640EC057" w14:textId="28B5428D" w:rsidR="00B26BD1" w:rsidRDefault="00B26BD1">
      <w:r>
        <w:t>2. VIF scores to assess multicollinearity</w:t>
      </w:r>
    </w:p>
    <w:p w14:paraId="79C45D7E" w14:textId="5679A732" w:rsidR="00B26BD1" w:rsidRDefault="00B26BD1">
      <w:r>
        <w:t>3. Concurvity to assess smoothed multicollinearity (not sure what correct word is for that)</w:t>
      </w:r>
    </w:p>
    <w:p w14:paraId="48440D06" w14:textId="5C233697" w:rsidR="00B26BD1" w:rsidRDefault="00B26BD1">
      <w:r>
        <w:t>4. Other GAM output graphs</w:t>
      </w:r>
      <w:r w:rsidR="00C26CA5">
        <w:t xml:space="preserve"> to make sure residuals follow normal distribution and are evenly distributed around 0</w:t>
      </w:r>
    </w:p>
    <w:p w14:paraId="7E5A9066" w14:textId="60B3A34E" w:rsidR="006305B1" w:rsidRDefault="006305B1">
      <w:r>
        <w:t>5. G</w:t>
      </w:r>
      <w:r w:rsidR="00BC09D9">
        <w:t>CV/AIC to compare to other models</w:t>
      </w:r>
    </w:p>
    <w:p w14:paraId="560B761B" w14:textId="46D397D0" w:rsidR="006B4DD6" w:rsidRDefault="006B4DD6">
      <w:r>
        <w:rPr>
          <w:rFonts w:ascii="Georgia" w:hAnsi="Georgia"/>
          <w:color w:val="1F1F1F"/>
        </w:rPr>
        <w:t>The obtained GCV score in GAM can be used as the AIC, and smaller values indicate better fitting models (</w:t>
      </w:r>
      <w:bookmarkStart w:id="0" w:name="bb0375"/>
      <w:r>
        <w:fldChar w:fldCharType="begin"/>
      </w:r>
      <w:r>
        <w:instrText>HYPERLINK "https://www.sciencedirect.com/science/article/pii/S0022169422006643" \l "b0375"</w:instrText>
      </w:r>
      <w:r>
        <w:fldChar w:fldCharType="separate"/>
      </w:r>
      <w:r>
        <w:rPr>
          <w:rStyle w:val="anchor-text"/>
          <w:rFonts w:ascii="Georgia" w:hAnsi="Georgia"/>
          <w:color w:val="0000FF"/>
        </w:rPr>
        <w:t>Wood, 2017</w:t>
      </w:r>
      <w:r>
        <w:fldChar w:fldCharType="end"/>
      </w:r>
      <w:bookmarkEnd w:id="0"/>
      <w:r>
        <w:rPr>
          <w:rFonts w:ascii="Georgia" w:hAnsi="Georgia"/>
          <w:color w:val="1F1F1F"/>
        </w:rPr>
        <w:t>)</w:t>
      </w:r>
    </w:p>
    <w:p w14:paraId="31C8936E" w14:textId="12C8F38B" w:rsidR="00B26BD1" w:rsidRDefault="00B26BD1">
      <w:r>
        <w:t xml:space="preserve">-Verify the sample size is </w:t>
      </w:r>
      <w:r w:rsidR="00C26CA5">
        <w:t xml:space="preserve">sufficiently </w:t>
      </w:r>
      <w:r>
        <w:t>large</w:t>
      </w:r>
    </w:p>
    <w:p w14:paraId="6C6300BE" w14:textId="227EA3B3" w:rsidR="00B26BD1" w:rsidRDefault="00B26BD1">
      <w:r>
        <w:t>1. Follow GAM process with full sample size</w:t>
      </w:r>
    </w:p>
    <w:p w14:paraId="0AB4068B" w14:textId="40A88B68" w:rsidR="00B26BD1" w:rsidRDefault="00B26BD1">
      <w:r>
        <w:t>2. Remove one sample and repeat GAM process</w:t>
      </w:r>
    </w:p>
    <w:p w14:paraId="144EC24A" w14:textId="11F59451" w:rsidR="00B26BD1" w:rsidRDefault="00B26BD1">
      <w:r>
        <w:t>3. Continue removing one sample at a time, and repeating GAM process</w:t>
      </w:r>
    </w:p>
    <w:p w14:paraId="781115F3" w14:textId="08344FF2" w:rsidR="00B26BD1" w:rsidRDefault="00B26BD1">
      <w:r>
        <w:t>4. Identify when model starts to break down</w:t>
      </w:r>
    </w:p>
    <w:sectPr w:rsidR="00B26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961"/>
    <w:rsid w:val="00162961"/>
    <w:rsid w:val="0050450B"/>
    <w:rsid w:val="006305B1"/>
    <w:rsid w:val="006B4DD6"/>
    <w:rsid w:val="008E492B"/>
    <w:rsid w:val="00A233C8"/>
    <w:rsid w:val="00B26BD1"/>
    <w:rsid w:val="00BC09D9"/>
    <w:rsid w:val="00C26CA5"/>
    <w:rsid w:val="00E25072"/>
    <w:rsid w:val="00E9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4B7D2"/>
  <w15:chartTrackingRefBased/>
  <w15:docId w15:val="{DEA0F857-ED07-4CFD-A42D-8A87A7272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chor-text">
    <w:name w:val="anchor-text"/>
    <w:basedOn w:val="DefaultParagraphFont"/>
    <w:rsid w:val="006B4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Curtis, Hannah N</dc:creator>
  <cp:keywords/>
  <dc:description/>
  <cp:lastModifiedBy>Curtis, Hannah N</cp:lastModifiedBy>
  <cp:revision>6</cp:revision>
  <dcterms:created xsi:type="dcterms:W3CDTF">2024-10-22T14:19:00Z</dcterms:created>
  <dcterms:modified xsi:type="dcterms:W3CDTF">2024-10-22T15:32:00Z</dcterms:modified>
</cp:coreProperties>
</file>