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4E4C8AE0"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00D44B56">
        <w:rPr>
          <w:rFonts w:ascii="Arial" w:eastAsia="Times New Roman" w:hAnsi="Arial" w:cs="Arial"/>
          <w:color w:val="000000"/>
          <w:sz w:val="20"/>
          <w:szCs w:val="20"/>
          <w:vertAlign w:val="superscript"/>
        </w:rPr>
        <w:t>,2</w:t>
      </w:r>
      <w:r w:rsidR="00993F13">
        <w:rPr>
          <w:rFonts w:ascii="Arial" w:eastAsia="Times New Roman" w:hAnsi="Arial" w:cs="Arial"/>
          <w:color w:val="000000"/>
          <w:sz w:val="20"/>
          <w:szCs w:val="20"/>
          <w:vertAlign w:val="superscript"/>
        </w:rPr>
        <w:t>*</w:t>
      </w:r>
      <w:r w:rsidRPr="00246861">
        <w:rPr>
          <w:rFonts w:ascii="Arial" w:eastAsia="Times New Roman" w:hAnsi="Arial" w:cs="Arial"/>
          <w:color w:val="000000"/>
          <w:sz w:val="20"/>
          <w:szCs w:val="20"/>
        </w:rPr>
        <w:t>, Tanya Brown</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,4</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Ryan McMinds</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00993F13">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sidR="00993F13">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00993F13">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00993F13">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00D44B56">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00D44B56">
        <w:rPr>
          <w:rFonts w:ascii="Arial" w:eastAsia="Times New Roman" w:hAnsi="Arial" w:cs="Arial"/>
          <w:sz w:val="20"/>
          <w:szCs w:val="20"/>
          <w:vertAlign w:val="superscript"/>
        </w:rPr>
        <w:t>3</w:t>
      </w:r>
      <w:r w:rsidRPr="00246861">
        <w:rPr>
          <w:rFonts w:ascii="Arial" w:eastAsia="Times New Roman" w:hAnsi="Arial" w:cs="Arial"/>
          <w:color w:val="000000"/>
          <w:sz w:val="20"/>
          <w:szCs w:val="20"/>
          <w:vertAlign w:val="superscript"/>
        </w:rPr>
        <w:t xml:space="preserve"> </w:t>
      </w:r>
    </w:p>
    <w:p w14:paraId="73B4F64A" w14:textId="009D92DA" w:rsidR="00D44B56" w:rsidRPr="000F0E29"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UK</w:t>
      </w:r>
    </w:p>
    <w:p w14:paraId="0C4FA578" w14:textId="6049763C" w:rsidR="00961490" w:rsidRPr="000F0E29" w:rsidRDefault="00D44B56" w:rsidP="00961490">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14DCB60A" w:rsidR="00961490" w:rsidRDefault="00D44B56" w:rsidP="000F0E29">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7521C366" w14:textId="5691DA10" w:rsidR="00993F13" w:rsidRPr="00961490" w:rsidRDefault="00993F13" w:rsidP="00993F13">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00201946">
        <w:rPr>
          <w:rFonts w:ascii="Arial" w:eastAsia="Times New Roman" w:hAnsi="Arial" w:cs="Arial"/>
          <w:i/>
          <w:sz w:val="19"/>
          <w:szCs w:val="19"/>
        </w:rPr>
        <w:t>,</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749EDFAB" w14:textId="6F2F90CC" w:rsid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00961490" w:rsidRPr="00961490">
        <w:rPr>
          <w:rFonts w:ascii="Arial" w:eastAsia="Times New Roman" w:hAnsi="Arial" w:cs="Arial"/>
          <w:i/>
          <w:sz w:val="19"/>
          <w:szCs w:val="19"/>
        </w:rPr>
        <w:t>Department of Ecology and Evolutionary Biology, University of California, Irvine, CA 92697, USA</w:t>
      </w:r>
    </w:p>
    <w:p w14:paraId="37B92EDC" w14:textId="306E6CFA" w:rsidR="00961490" w:rsidRPr="00961490" w:rsidRDefault="00993F13" w:rsidP="000F0E29">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38341569" w:rsidR="00961490" w:rsidRPr="00961490" w:rsidRDefault="00993F13" w:rsidP="00961490">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00961490" w:rsidRPr="00961490">
        <w:rPr>
          <w:rFonts w:ascii="Arial" w:eastAsia="Times New Roman" w:hAnsi="Arial" w:cs="Arial"/>
          <w:i/>
          <w:sz w:val="19"/>
          <w:szCs w:val="19"/>
        </w:rPr>
        <w:t>Department of Biology, Pennsylvania State University, 208 Mueller Lab, University Park, PA 16802, USA</w:t>
      </w:r>
    </w:p>
    <w:p w14:paraId="0D44E2A6" w14:textId="6F304CB3"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001E7B35" w:rsidRPr="001E7B35">
        <w:rPr>
          <w:rFonts w:ascii="Arial" w:hAnsi="Arial" w:cs="Arial"/>
          <w:color w:val="000000"/>
          <w:sz w:val="20"/>
        </w:rPr>
        <w:t xml:space="preserve"> </w:t>
      </w:r>
      <w:proofErr w:type="spellStart"/>
      <w:r w:rsidR="001E7B35" w:rsidRPr="001E7B35">
        <w:rPr>
          <w:rFonts w:ascii="Arial" w:hAnsi="Arial" w:cs="Arial"/>
          <w:i/>
          <w:iCs/>
          <w:color w:val="000000"/>
          <w:sz w:val="20"/>
        </w:rPr>
        <w:t>Hawaiʻi</w:t>
      </w:r>
      <w:proofErr w:type="spellEnd"/>
      <w:r w:rsidR="001E7B35" w:rsidRPr="00961490">
        <w:rPr>
          <w:rFonts w:ascii="Arial" w:eastAsia="Tahoma" w:hAnsi="Arial" w:cs="Arial"/>
          <w:i/>
          <w:sz w:val="19"/>
          <w:szCs w:val="19"/>
        </w:rPr>
        <w:t xml:space="preserve"> </w:t>
      </w:r>
      <w:r w:rsidR="00961490" w:rsidRPr="00961490">
        <w:rPr>
          <w:rFonts w:ascii="Arial" w:eastAsia="Tahoma" w:hAnsi="Arial" w:cs="Arial"/>
          <w:i/>
          <w:sz w:val="19"/>
          <w:szCs w:val="19"/>
        </w:rPr>
        <w:t>&amp; Palmyra Program, T</w:t>
      </w:r>
      <w:r w:rsidR="00961490" w:rsidRPr="00961490">
        <w:rPr>
          <w:rFonts w:ascii="Arial" w:eastAsia="Times New Roman" w:hAnsi="Arial" w:cs="Arial"/>
          <w:i/>
          <w:sz w:val="19"/>
          <w:szCs w:val="19"/>
        </w:rPr>
        <w:t>he Nature Conservancy, Honolulu, HI, USA</w:t>
      </w:r>
    </w:p>
    <w:p w14:paraId="26B7C024" w14:textId="15F81C66"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00961490" w:rsidRPr="00961490">
        <w:rPr>
          <w:rFonts w:ascii="Arial" w:eastAsia="Times New Roman" w:hAnsi="Arial" w:cs="Arial"/>
          <w:i/>
          <w:sz w:val="19"/>
          <w:szCs w:val="19"/>
        </w:rPr>
        <w:t>School of Pharmacy, University of Washington, Seattle, WA 98195, USA</w:t>
      </w:r>
    </w:p>
    <w:p w14:paraId="7252E3A4" w14:textId="2684D344"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00961490" w:rsidRPr="00961490">
        <w:rPr>
          <w:rFonts w:ascii="Arial" w:eastAsia="Times New Roman" w:hAnsi="Arial" w:cs="Arial"/>
          <w:i/>
          <w:sz w:val="19"/>
          <w:szCs w:val="19"/>
        </w:rPr>
        <w:t>College of Science and Engineering, James Cook University, Townsville, Queensland 4811, Australia</w:t>
      </w:r>
    </w:p>
    <w:p w14:paraId="70F3FE1D" w14:textId="7A95C2BE"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1</w:t>
      </w:r>
      <w:r w:rsidR="00961490" w:rsidRPr="00961490">
        <w:rPr>
          <w:rFonts w:ascii="Arial" w:eastAsia="Times New Roman" w:hAnsi="Arial" w:cs="Arial"/>
          <w:i/>
          <w:sz w:val="19"/>
          <w:szCs w:val="19"/>
        </w:rPr>
        <w:t>Australian Institute of Marine Science, Townsville, Queensland 4810, Australia</w:t>
      </w:r>
    </w:p>
    <w:p w14:paraId="5B68A255" w14:textId="6F913724"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58288433" w14:textId="56B18102"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256472E5" w14:textId="340B8326"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199870EB" w14:textId="749AE361"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0830A3EB" w14:textId="7BAF3C5A"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6</w:t>
      </w:r>
      <w:r w:rsidRPr="00961490">
        <w:rPr>
          <w:rFonts w:ascii="Arial" w:eastAsia="Times New Roman" w:hAnsi="Arial" w:cs="Arial"/>
          <w:i/>
          <w:sz w:val="19"/>
          <w:szCs w:val="19"/>
        </w:rPr>
        <w:t>Micronoma Inc., San Diego, La Jolla, CA 92121, USA</w:t>
      </w:r>
    </w:p>
    <w:p w14:paraId="4D0D18DB" w14:textId="5F9A3B53"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7</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46D7756D" w14:textId="0C4FF9EA" w:rsidR="00E6133D" w:rsidRDefault="00E6133D" w:rsidP="00993F13">
      <w:pPr>
        <w:contextualSpacing/>
        <w:rPr>
          <w:rFonts w:ascii="Arial" w:hAnsi="Arial" w:cs="Arial"/>
          <w:sz w:val="20"/>
          <w:szCs w:val="20"/>
        </w:rPr>
      </w:pPr>
      <w:r w:rsidRPr="00E6133D">
        <w:rPr>
          <w:rFonts w:ascii="Arial" w:hAnsi="Arial" w:cs="Arial"/>
          <w:sz w:val="20"/>
          <w:szCs w:val="20"/>
        </w:rPr>
        <w:t>*</w:t>
      </w:r>
      <w:r w:rsidR="00993F13">
        <w:rPr>
          <w:rFonts w:ascii="Arial" w:hAnsi="Arial" w:cs="Arial"/>
          <w:sz w:val="20"/>
          <w:szCs w:val="20"/>
        </w:rPr>
        <w:t>Corresponding author: hannah.epstein@essex.ac.uk</w:t>
      </w:r>
    </w:p>
    <w:p w14:paraId="22E12E85" w14:textId="77777777" w:rsidR="00993F13" w:rsidRPr="00623869" w:rsidRDefault="00993F13" w:rsidP="00993F13">
      <w:pPr>
        <w:contextualSpacing/>
        <w:rPr>
          <w:rFonts w:ascii="Arial" w:hAnsi="Arial" w:cs="Arial"/>
          <w:sz w:val="20"/>
          <w:szCs w:val="20"/>
        </w:rPr>
      </w:pPr>
    </w:p>
    <w:p w14:paraId="1A4002EE" w14:textId="7877C075"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961490">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61606AE0" w14:textId="0D52C205" w:rsidR="00E6133D" w:rsidRPr="00E6133D" w:rsidRDefault="00623869" w:rsidP="00E6133D">
      <w:pPr>
        <w:rPr>
          <w:rFonts w:ascii="Arial" w:hAnsi="Arial" w:cs="Arial"/>
          <w:sz w:val="20"/>
          <w:szCs w:val="20"/>
        </w:rPr>
      </w:pPr>
      <w:r>
        <w:rPr>
          <w:rFonts w:ascii="Arial" w:hAnsi="Arial" w:cs="Arial"/>
          <w:b/>
          <w:sz w:val="20"/>
          <w:szCs w:val="20"/>
        </w:rPr>
        <w:t xml:space="preserve">Competing Interest Statement: </w:t>
      </w:r>
      <w:r w:rsidR="00961490">
        <w:rPr>
          <w:rFonts w:ascii="Arial" w:hAnsi="Arial" w:cs="Arial"/>
          <w:sz w:val="20"/>
          <w:szCs w:val="20"/>
        </w:rPr>
        <w:t>The authors declare no competing interests.</w:t>
      </w:r>
      <w:r>
        <w:rPr>
          <w:rFonts w:ascii="Arial" w:hAnsi="Arial" w:cs="Arial"/>
          <w:sz w:val="20"/>
          <w:szCs w:val="20"/>
        </w:rPr>
        <w:t xml:space="preserve"> </w:t>
      </w: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F293927" w14:textId="5F11B64C" w:rsidR="00993F13" w:rsidRDefault="00E6133D" w:rsidP="00993F13">
      <w:pPr>
        <w:ind w:left="720"/>
        <w:rPr>
          <w:rFonts w:ascii="Arial" w:hAnsi="Arial" w:cs="Arial"/>
          <w:b/>
          <w:color w:val="000000"/>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40594347" w14:textId="77777777" w:rsidR="00993F13" w:rsidRDefault="00993F13" w:rsidP="00961490">
      <w:pPr>
        <w:keepNext/>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br w:type="page"/>
      </w:r>
    </w:p>
    <w:p w14:paraId="4F1DAD74" w14:textId="4BE8E300" w:rsidR="00961490" w:rsidRP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Abstract</w:t>
      </w:r>
    </w:p>
    <w:p w14:paraId="1162FDC0" w14:textId="77777777" w:rsidR="00961490" w:rsidRDefault="00961490" w:rsidP="00961490">
      <w:pPr>
        <w:contextualSpacing/>
        <w:rPr>
          <w:rFonts w:ascii="Arial" w:eastAsia="Times New Roman" w:hAnsi="Arial" w:cs="Arial"/>
          <w:sz w:val="20"/>
          <w:szCs w:val="20"/>
        </w:rPr>
      </w:pPr>
    </w:p>
    <w:p w14:paraId="6504ACD6" w14:textId="1070A1C3" w:rsidR="00961490" w:rsidRPr="00961490" w:rsidRDefault="007141C2" w:rsidP="00961490">
      <w:pPr>
        <w:contextualSpacing/>
        <w:rPr>
          <w:rFonts w:ascii="Arial" w:eastAsia="Times New Roman" w:hAnsi="Arial" w:cs="Arial"/>
          <w:sz w:val="20"/>
          <w:szCs w:val="20"/>
        </w:rPr>
      </w:pP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sidR="00993F13">
        <w:rPr>
          <w:rFonts w:ascii="Arial" w:eastAsia="Times New Roman" w:hAnsi="Arial" w:cs="Arial"/>
          <w:sz w:val="20"/>
          <w:szCs w:val="20"/>
        </w:rPr>
        <w:t xml:space="preserve"> global </w:t>
      </w:r>
      <w:r w:rsidRPr="00961490">
        <w:rPr>
          <w:rFonts w:ascii="Arial" w:eastAsia="Times New Roman" w:hAnsi="Arial" w:cs="Arial"/>
          <w:sz w:val="20"/>
          <w:szCs w:val="20"/>
        </w:rPr>
        <w:t>disease prevalence 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sidR="00993F13">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sidR="00993F13">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These results demonstrate that the evolution of </w:t>
      </w:r>
      <w:r w:rsidRPr="007141C2">
        <w:rPr>
          <w:rFonts w:ascii="Arial" w:eastAsia="Times New Roman" w:hAnsi="Arial" w:cs="Arial"/>
          <w:i/>
          <w:iCs/>
          <w:sz w:val="20"/>
          <w:szCs w:val="20"/>
        </w:rPr>
        <w:t>Endozoicomon</w:t>
      </w:r>
      <w:r w:rsidR="00993F13">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sidR="00993F13">
        <w:rPr>
          <w:rFonts w:ascii="Arial" w:eastAsia="Times New Roman" w:hAnsi="Arial" w:cs="Arial"/>
          <w:sz w:val="20"/>
          <w:szCs w:val="20"/>
        </w:rPr>
        <w:t xml:space="preserve">symbiosis </w:t>
      </w:r>
      <w:r w:rsidRPr="00961490">
        <w:rPr>
          <w:rFonts w:ascii="Arial" w:eastAsia="Times New Roman" w:hAnsi="Arial" w:cs="Arial"/>
          <w:sz w:val="20"/>
          <w:szCs w:val="20"/>
        </w:rPr>
        <w:t xml:space="preserve">in corals correlates with both disease prevalence and growth </w:t>
      </w:r>
      <w:proofErr w:type="gramStart"/>
      <w:r w:rsidRPr="00961490">
        <w:rPr>
          <w:rFonts w:ascii="Arial" w:eastAsia="Times New Roman" w:hAnsi="Arial" w:cs="Arial"/>
          <w:sz w:val="20"/>
          <w:szCs w:val="20"/>
        </w:rPr>
        <w:t>rate</w:t>
      </w:r>
      <w:r w:rsidR="00993F13">
        <w:rPr>
          <w:rFonts w:ascii="Arial" w:eastAsia="Times New Roman" w:hAnsi="Arial" w:cs="Arial"/>
          <w:sz w:val="20"/>
          <w:szCs w:val="20"/>
        </w:rPr>
        <w:t>, and</w:t>
      </w:r>
      <w:proofErr w:type="gramEnd"/>
      <w:r w:rsidR="00993F13">
        <w:rPr>
          <w:rFonts w:ascii="Arial" w:eastAsia="Times New Roman" w:hAnsi="Arial" w:cs="Arial"/>
          <w:sz w:val="20"/>
          <w:szCs w:val="20"/>
        </w:rPr>
        <w:t xml:space="preserve">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sidR="00201946">
        <w:rPr>
          <w:rFonts w:ascii="Arial" w:eastAsia="Times New Roman" w:hAnsi="Arial" w:cs="Arial"/>
          <w:sz w:val="20"/>
          <w:szCs w:val="20"/>
        </w:rPr>
        <w:t>e</w:t>
      </w:r>
      <w:r w:rsidRPr="00961490">
        <w:rPr>
          <w:rFonts w:ascii="Arial" w:eastAsia="Times New Roman" w:hAnsi="Arial" w:cs="Arial"/>
          <w:sz w:val="20"/>
          <w:szCs w:val="20"/>
        </w:rPr>
        <w:t>s influence animal life-history tradeoffs.</w:t>
      </w:r>
      <w:r w:rsidR="00961490">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9501395"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sidRPr="00BA052C">
        <w:rPr>
          <w:rFonts w:ascii="Arial" w:hAnsi="Arial" w:cs="Arial"/>
          <w:sz w:val="20"/>
          <w:vertAlign w:val="superscript"/>
        </w:rPr>
        <w:t>1,2</w:t>
      </w:r>
      <w:r w:rsidRPr="00961490">
        <w:rPr>
          <w:rFonts w:ascii="Arial" w:eastAsia="Times New Roman" w:hAnsi="Arial" w:cs="Arial"/>
          <w:sz w:val="20"/>
          <w:szCs w:val="20"/>
        </w:rPr>
        <w:t>. These tradeoffs often involve differential investments in life-history traits such as growth rate</w:t>
      </w:r>
      <w:r w:rsidR="00BA052C" w:rsidRPr="00BA052C">
        <w:rPr>
          <w:rFonts w:ascii="Arial" w:hAnsi="Arial" w:cs="Arial"/>
          <w:sz w:val="20"/>
          <w:vertAlign w:val="superscript"/>
        </w:rPr>
        <w:t>3</w:t>
      </w:r>
      <w:r w:rsidRPr="00961490">
        <w:rPr>
          <w:rFonts w:ascii="Arial" w:eastAsia="Times New Roman" w:hAnsi="Arial" w:cs="Arial"/>
          <w:sz w:val="20"/>
          <w:szCs w:val="20"/>
        </w:rPr>
        <w:t>; reproductive maturation, timing, and fecundity</w:t>
      </w:r>
      <w:r w:rsidR="00BA052C" w:rsidRPr="00BA052C">
        <w:rPr>
          <w:rFonts w:ascii="Arial" w:hAnsi="Arial" w:cs="Arial"/>
          <w:sz w:val="20"/>
          <w:vertAlign w:val="superscript"/>
        </w:rPr>
        <w:t>4</w:t>
      </w:r>
      <w:r w:rsidRPr="00961490">
        <w:rPr>
          <w:rFonts w:ascii="Arial" w:eastAsia="Times New Roman" w:hAnsi="Arial" w:cs="Arial"/>
          <w:sz w:val="20"/>
          <w:szCs w:val="20"/>
        </w:rPr>
        <w:t>; or resistance to stress</w:t>
      </w:r>
      <w:r w:rsidR="00BA052C" w:rsidRPr="00BA052C">
        <w:rPr>
          <w:rFonts w:ascii="Arial" w:hAnsi="Arial" w:cs="Arial"/>
          <w:sz w:val="20"/>
          <w:vertAlign w:val="superscript"/>
        </w:rPr>
        <w:t>5</w:t>
      </w:r>
      <w:r w:rsidRPr="00961490">
        <w:rPr>
          <w:rFonts w:ascii="Arial" w:eastAsia="Times New Roman" w:hAnsi="Arial" w:cs="Arial"/>
          <w:sz w:val="20"/>
          <w:szCs w:val="20"/>
        </w:rPr>
        <w:t>, predation</w:t>
      </w:r>
      <w:r w:rsidR="00BA052C" w:rsidRPr="00BA052C">
        <w:rPr>
          <w:rFonts w:ascii="Arial" w:hAnsi="Arial" w:cs="Arial"/>
          <w:sz w:val="20"/>
          <w:vertAlign w:val="superscript"/>
        </w:rPr>
        <w:t>6</w:t>
      </w:r>
      <w:r w:rsidRPr="00961490">
        <w:rPr>
          <w:rFonts w:ascii="Arial" w:eastAsia="Times New Roman" w:hAnsi="Arial" w:cs="Arial"/>
          <w:sz w:val="20"/>
          <w:szCs w:val="20"/>
        </w:rPr>
        <w:t xml:space="preserve"> or disease</w:t>
      </w:r>
      <w:r w:rsidR="00BA052C" w:rsidRPr="00BA052C">
        <w:rPr>
          <w:rFonts w:ascii="Arial" w:hAnsi="Arial" w:cs="Arial"/>
          <w:sz w:val="20"/>
          <w:vertAlign w:val="superscript"/>
        </w:rPr>
        <w:t>7</w:t>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sidRPr="00BA052C">
        <w:rPr>
          <w:rFonts w:ascii="Arial" w:hAnsi="Arial" w:cs="Arial"/>
          <w:sz w:val="20"/>
          <w:vertAlign w:val="superscript"/>
        </w:rPr>
        <w:t>5</w:t>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sidRPr="00BA052C">
        <w:rPr>
          <w:rFonts w:ascii="Arial" w:hAnsi="Arial" w:cs="Arial"/>
          <w:sz w:val="20"/>
          <w:vertAlign w:val="superscript"/>
        </w:rPr>
        <w:t>8,9</w:t>
      </w:r>
      <w:r w:rsidRPr="00961490">
        <w:rPr>
          <w:rFonts w:ascii="Arial" w:eastAsia="Times New Roman" w:hAnsi="Arial" w:cs="Arial"/>
          <w:sz w:val="20"/>
          <w:szCs w:val="20"/>
        </w:rPr>
        <w:t>. Identifying evolutionary tradeoffs and resulting trait correlations associated with disease susceptibility</w:t>
      </w:r>
      <w:r w:rsidR="00BA052C" w:rsidRPr="00BA052C">
        <w:rPr>
          <w:rFonts w:ascii="Arial" w:hAnsi="Arial" w:cs="Arial"/>
          <w:sz w:val="20"/>
          <w:vertAlign w:val="superscript"/>
        </w:rPr>
        <w:t>10</w:t>
      </w:r>
      <w:r w:rsidRPr="00961490">
        <w:rPr>
          <w:rFonts w:ascii="Arial" w:eastAsia="Times New Roman" w:hAnsi="Arial" w:cs="Arial"/>
          <w:sz w:val="20"/>
          <w:szCs w:val="20"/>
        </w:rPr>
        <w:t xml:space="preserve"> can therefore help predict how species survival will shift with climate change.  </w:t>
      </w:r>
    </w:p>
    <w:p w14:paraId="1DF97A80" w14:textId="14B91F9F"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sidRPr="00BA052C">
        <w:rPr>
          <w:rFonts w:ascii="Arial" w:hAnsi="Arial" w:cs="Arial"/>
          <w:sz w:val="20"/>
          <w:vertAlign w:val="superscript"/>
        </w:rPr>
        <w:t>11</w:t>
      </w:r>
      <w:r w:rsidRPr="00961490">
        <w:rPr>
          <w:rFonts w:ascii="Arial" w:eastAsia="Times New Roman" w:hAnsi="Arial" w:cs="Arial"/>
          <w:sz w:val="20"/>
          <w:szCs w:val="20"/>
        </w:rPr>
        <w:t>, fitness and even behavior</w:t>
      </w:r>
      <w:r w:rsidR="00BA052C" w:rsidRPr="00BA052C">
        <w:rPr>
          <w:rFonts w:ascii="Arial" w:hAnsi="Arial" w:cs="Arial"/>
          <w:sz w:val="20"/>
          <w:vertAlign w:val="superscript"/>
        </w:rPr>
        <w:t>12</w:t>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sidRPr="00BA052C">
        <w:rPr>
          <w:rFonts w:ascii="Arial" w:hAnsi="Arial" w:cs="Arial"/>
          <w:sz w:val="20"/>
          <w:vertAlign w:val="superscript"/>
        </w:rPr>
        <w:t>13</w:t>
      </w:r>
      <w:r w:rsidRPr="00961490">
        <w:rPr>
          <w:rFonts w:ascii="Arial" w:eastAsia="Times New Roman" w:hAnsi="Arial" w:cs="Arial"/>
          <w:sz w:val="20"/>
          <w:szCs w:val="20"/>
        </w:rPr>
        <w:t>, development rate</w:t>
      </w:r>
      <w:r w:rsidR="00BA052C" w:rsidRPr="00BA052C">
        <w:rPr>
          <w:rFonts w:ascii="Arial" w:hAnsi="Arial" w:cs="Arial"/>
          <w:sz w:val="20"/>
          <w:vertAlign w:val="superscript"/>
        </w:rPr>
        <w:t>13</w:t>
      </w:r>
      <w:r w:rsidRPr="00961490">
        <w:rPr>
          <w:rFonts w:ascii="Arial" w:eastAsia="Times New Roman" w:hAnsi="Arial" w:cs="Arial"/>
          <w:sz w:val="20"/>
          <w:szCs w:val="20"/>
        </w:rPr>
        <w:t>, fecundity</w:t>
      </w:r>
      <w:r w:rsidR="00BA052C" w:rsidRPr="00BA052C">
        <w:rPr>
          <w:rFonts w:ascii="Arial" w:hAnsi="Arial" w:cs="Arial"/>
          <w:sz w:val="20"/>
          <w:vertAlign w:val="superscript"/>
        </w:rPr>
        <w:t>13</w:t>
      </w:r>
      <w:r w:rsidRPr="00961490">
        <w:rPr>
          <w:rFonts w:ascii="Arial" w:eastAsia="Times New Roman" w:hAnsi="Arial" w:cs="Arial"/>
          <w:sz w:val="20"/>
          <w:szCs w:val="20"/>
        </w:rPr>
        <w:t>, stress resistance</w:t>
      </w:r>
      <w:r w:rsidR="00BA052C" w:rsidRPr="00BA052C">
        <w:rPr>
          <w:rFonts w:ascii="Arial" w:hAnsi="Arial" w:cs="Arial"/>
          <w:sz w:val="20"/>
          <w:vertAlign w:val="superscript"/>
        </w:rPr>
        <w:t>11,14</w:t>
      </w:r>
      <w:r w:rsidRPr="00961490">
        <w:rPr>
          <w:rFonts w:ascii="Arial" w:eastAsia="Times New Roman" w:hAnsi="Arial" w:cs="Arial"/>
          <w:sz w:val="20"/>
          <w:szCs w:val="20"/>
        </w:rPr>
        <w:t>, and disease susceptibility</w:t>
      </w:r>
      <w:r w:rsidR="00BA052C" w:rsidRPr="00BA052C">
        <w:rPr>
          <w:rFonts w:ascii="Arial" w:hAnsi="Arial" w:cs="Arial"/>
          <w:sz w:val="20"/>
          <w:vertAlign w:val="superscript"/>
        </w:rPr>
        <w:t>14</w:t>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27AB452C"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sidRPr="00BA052C">
        <w:rPr>
          <w:rFonts w:ascii="Arial" w:hAnsi="Arial" w:cs="Arial"/>
          <w:sz w:val="20"/>
          <w:vertAlign w:val="superscript"/>
        </w:rPr>
        <w:t>15</w:t>
      </w:r>
      <w:r w:rsidRPr="00961490">
        <w:rPr>
          <w:rFonts w:ascii="Arial" w:eastAsia="Times New Roman" w:hAnsi="Arial" w:cs="Arial"/>
          <w:sz w:val="20"/>
          <w:szCs w:val="20"/>
        </w:rPr>
        <w:t>, with an extensive fossil record, and a well-known variety in both life-history strategy</w:t>
      </w:r>
      <w:r w:rsidR="00BA052C" w:rsidRPr="00BA052C">
        <w:rPr>
          <w:rFonts w:ascii="Arial" w:hAnsi="Arial" w:cs="Arial"/>
          <w:sz w:val="20"/>
          <w:vertAlign w:val="superscript"/>
        </w:rPr>
        <w:t>2</w:t>
      </w:r>
      <w:r w:rsidRPr="00961490">
        <w:rPr>
          <w:rFonts w:ascii="Arial" w:eastAsia="Times New Roman" w:hAnsi="Arial" w:cs="Arial"/>
          <w:sz w:val="20"/>
          <w:szCs w:val="20"/>
        </w:rPr>
        <w:t xml:space="preserve"> and microbial symbiosis</w:t>
      </w:r>
      <w:r w:rsidR="00BA052C" w:rsidRPr="00BA052C">
        <w:rPr>
          <w:rFonts w:ascii="Arial" w:hAnsi="Arial" w:cs="Arial"/>
          <w:sz w:val="20"/>
          <w:vertAlign w:val="superscript"/>
        </w:rPr>
        <w:t>16–18</w:t>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sidRPr="00BA052C">
        <w:rPr>
          <w:rFonts w:ascii="Arial" w:hAnsi="Arial" w:cs="Arial"/>
          <w:sz w:val="20"/>
          <w:vertAlign w:val="superscript"/>
        </w:rPr>
        <w:t>19</w:t>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sidRPr="00BA052C">
        <w:rPr>
          <w:rFonts w:ascii="Arial" w:hAnsi="Arial" w:cs="Arial"/>
          <w:sz w:val="20"/>
          <w:vertAlign w:val="superscript"/>
        </w:rPr>
        <w:t>8</w:t>
      </w:r>
      <w:r w:rsidRPr="00961490">
        <w:rPr>
          <w:rFonts w:ascii="Arial" w:eastAsia="Times New Roman" w:hAnsi="Arial" w:cs="Arial"/>
          <w:sz w:val="20"/>
          <w:szCs w:val="20"/>
        </w:rPr>
        <w:t xml:space="preserve">. </w:t>
      </w:r>
    </w:p>
    <w:p w14:paraId="116519AE" w14:textId="697F3EDD"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hAnsi="Arial" w:cs="Arial"/>
          <w:sz w:val="20"/>
          <w:vertAlign w:val="superscript"/>
        </w:rPr>
        <w:t>20–22</w:t>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w:t>
      </w:r>
      <w:proofErr w:type="spellStart"/>
      <w:r w:rsidRPr="00BA052C">
        <w:rPr>
          <w:rFonts w:ascii="Arial" w:eastAsia="Times New Roman" w:hAnsi="Arial" w:cs="Arial"/>
          <w:sz w:val="20"/>
          <w:szCs w:val="20"/>
        </w:rPr>
        <w:t>corallicolids</w:t>
      </w:r>
      <w:proofErr w:type="spellEnd"/>
      <w:r w:rsidRPr="00BA052C">
        <w:rPr>
          <w:rFonts w:ascii="Arial" w:eastAsia="Times New Roman" w:hAnsi="Arial" w:cs="Arial"/>
          <w:sz w:val="20"/>
          <w:szCs w:val="20"/>
        </w:rPr>
        <w:t>, fungi</w:t>
      </w:r>
      <w:r w:rsidR="00BA052C" w:rsidRPr="00BA052C">
        <w:rPr>
          <w:rFonts w:ascii="Arial" w:hAnsi="Arial" w:cs="Arial"/>
          <w:sz w:val="20"/>
          <w:vertAlign w:val="superscript"/>
        </w:rPr>
        <w:t>23</w:t>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sidRPr="00BA052C">
        <w:rPr>
          <w:rFonts w:ascii="Arial" w:hAnsi="Arial" w:cs="Arial"/>
          <w:sz w:val="20"/>
          <w:vertAlign w:val="superscript"/>
        </w:rPr>
        <w:t>24</w:t>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sidRPr="00BA052C">
        <w:rPr>
          <w:rFonts w:ascii="Arial" w:hAnsi="Arial" w:cs="Arial"/>
          <w:sz w:val="20"/>
          <w:vertAlign w:val="superscript"/>
        </w:rPr>
        <w:t>25</w:t>
      </w:r>
      <w:r w:rsidR="00993F13" w:rsidRPr="00961490">
        <w:rPr>
          <w:rFonts w:ascii="Arial" w:eastAsia="Times New Roman" w:hAnsi="Arial" w:cs="Arial"/>
          <w:sz w:val="20"/>
          <w:szCs w:val="20"/>
        </w:rPr>
        <w:t>, jamming of quorum-sensing systems</w:t>
      </w:r>
      <w:r w:rsidR="00C81643" w:rsidRPr="00C81643">
        <w:rPr>
          <w:rFonts w:ascii="Arial" w:hAnsi="Arial" w:cs="Arial"/>
          <w:sz w:val="20"/>
          <w:vertAlign w:val="superscript"/>
        </w:rPr>
        <w:t>26</w:t>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sidRPr="00C81643">
        <w:rPr>
          <w:rFonts w:ascii="Arial" w:hAnsi="Arial" w:cs="Arial"/>
          <w:sz w:val="20"/>
          <w:vertAlign w:val="superscript"/>
        </w:rPr>
        <w:t>16</w:t>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sidRPr="00C81643">
        <w:rPr>
          <w:rFonts w:ascii="Arial" w:hAnsi="Arial" w:cs="Arial"/>
          <w:sz w:val="20"/>
          <w:vertAlign w:val="superscript"/>
        </w:rPr>
        <w:t>27</w:t>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species</w:t>
      </w:r>
      <w:r w:rsidR="00C81643" w:rsidRPr="00C81643">
        <w:rPr>
          <w:rFonts w:ascii="Arial" w:hAnsi="Arial" w:cs="Arial"/>
          <w:sz w:val="20"/>
          <w:vertAlign w:val="superscript"/>
        </w:rPr>
        <w:t>28</w:t>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4152AD73"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sidRPr="00C81643">
        <w:rPr>
          <w:rFonts w:ascii="Arial" w:hAnsi="Arial" w:cs="Arial"/>
          <w:sz w:val="20"/>
          <w:vertAlign w:val="superscript"/>
        </w:rPr>
        <w:t>29</w:t>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sidRPr="00C81643">
        <w:rPr>
          <w:rFonts w:ascii="Arial" w:hAnsi="Arial" w:cs="Arial"/>
          <w:sz w:val="20"/>
          <w:vertAlign w:val="superscript"/>
        </w:rPr>
        <w:t>30</w:t>
      </w:r>
      <w:r w:rsidRPr="00961490">
        <w:rPr>
          <w:rFonts w:ascii="Arial" w:eastAsia="Times New Roman" w:hAnsi="Arial" w:cs="Arial"/>
          <w:sz w:val="20"/>
          <w:szCs w:val="20"/>
        </w:rPr>
        <w:t xml:space="preserve"> have been established and mapped to coral life-history strategies</w:t>
      </w:r>
      <w:r w:rsidR="00C81643" w:rsidRPr="00C81643">
        <w:rPr>
          <w:rFonts w:ascii="Arial" w:hAnsi="Arial" w:cs="Arial"/>
          <w:sz w:val="20"/>
          <w:vertAlign w:val="superscript"/>
        </w:rPr>
        <w:t>2</w:t>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1D8279AD"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To address this question quantitatively, we first characterized the microbiome composition from visibly healthy samples of 40 coral genera using 16S rRNA gene sequencing results from the Global Coral Microbiome Project</w:t>
      </w:r>
      <w:r w:rsidR="00C81643" w:rsidRPr="00C81643">
        <w:rPr>
          <w:rFonts w:ascii="Arial" w:hAnsi="Arial" w:cs="Arial"/>
          <w:sz w:val="20"/>
          <w:vertAlign w:val="superscript"/>
        </w:rPr>
        <w:t>16</w:t>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sidRPr="00C81643">
        <w:rPr>
          <w:rFonts w:ascii="Arial" w:hAnsi="Arial" w:cs="Arial"/>
          <w:sz w:val="20"/>
          <w:vertAlign w:val="superscript"/>
        </w:rPr>
        <w:t>30</w:t>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sidRPr="00C81643">
        <w:rPr>
          <w:rFonts w:ascii="Arial" w:hAnsi="Arial" w:cs="Arial"/>
          <w:sz w:val="20"/>
          <w:vertAlign w:val="superscript"/>
        </w:rPr>
        <w:t>29</w:t>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sidRPr="00C81643">
        <w:rPr>
          <w:rFonts w:ascii="Arial" w:hAnsi="Arial" w:cs="Arial"/>
          <w:sz w:val="20"/>
          <w:vertAlign w:val="superscript"/>
        </w:rPr>
        <w:t>31</w:t>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4DBAB26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w:t>
      </w:r>
      <w:proofErr w:type="gramStart"/>
      <w:r w:rsidRPr="00961490">
        <w:rPr>
          <w:rFonts w:ascii="Arial" w:eastAsia="Times New Roman" w:hAnsi="Arial" w:cs="Arial"/>
          <w:sz w:val="20"/>
          <w:szCs w:val="20"/>
        </w:rPr>
        <w:t>highly-abundant</w:t>
      </w:r>
      <w:proofErr w:type="gramEnd"/>
      <w:r w:rsidRPr="00961490">
        <w:rPr>
          <w:rFonts w:ascii="Arial" w:eastAsia="Times New Roman" w:hAnsi="Arial" w:cs="Arial"/>
          <w:sz w:val="20"/>
          <w:szCs w:val="20"/>
        </w:rPr>
        <w:t xml:space="preserve"> taxa that demonstrate species-specificity</w:t>
      </w:r>
      <w:r w:rsidR="00C81643" w:rsidRPr="00C81643">
        <w:rPr>
          <w:rFonts w:ascii="Arial" w:hAnsi="Arial" w:cs="Arial"/>
          <w:sz w:val="20"/>
          <w:vertAlign w:val="superscript"/>
        </w:rPr>
        <w:t>17,18</w:t>
      </w:r>
      <w:r w:rsidRPr="00961490">
        <w:rPr>
          <w:rFonts w:ascii="Arial" w:eastAsia="Times New Roman" w:hAnsi="Arial" w:cs="Arial"/>
          <w:sz w:val="20"/>
          <w:szCs w:val="20"/>
        </w:rPr>
        <w:t xml:space="preserve">,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sidRPr="00C81643">
        <w:rPr>
          <w:rFonts w:ascii="Arial" w:hAnsi="Arial" w:cs="Arial"/>
          <w:sz w:val="20"/>
          <w:vertAlign w:val="superscript"/>
        </w:rPr>
        <w:t>17</w:t>
      </w:r>
      <w:r w:rsidRPr="00961490">
        <w:rPr>
          <w:rFonts w:ascii="Arial" w:eastAsia="Times New Roman" w:hAnsi="Arial" w:cs="Arial"/>
          <w:sz w:val="20"/>
          <w:szCs w:val="20"/>
        </w:rPr>
        <w:t>,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393C754A" w14:textId="664D0A38"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w:t>
      </w:r>
      <w:r w:rsidRPr="00961490">
        <w:rPr>
          <w:rFonts w:ascii="Arial" w:eastAsia="Times New Roman" w:hAnsi="Arial" w:cs="Arial"/>
          <w:sz w:val="20"/>
          <w:szCs w:val="20"/>
        </w:rPr>
        <w:lastRenderedPageBreak/>
        <w:t>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r w:rsidR="00603757">
        <w:rPr>
          <w:rFonts w:ascii="Arial" w:eastAsia="Times New Roman" w:hAnsi="Arial" w:cs="Arial"/>
          <w:sz w:val="20"/>
          <w:szCs w:val="20"/>
        </w:rPr>
        <w:t>.</w:t>
      </w:r>
    </w:p>
    <w:p w14:paraId="089FA984" w14:textId="33AEBC9E"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sidRPr="00C81643">
        <w:rPr>
          <w:rFonts w:ascii="Arial" w:hAnsi="Arial" w:cs="Arial"/>
          <w:sz w:val="20"/>
          <w:vertAlign w:val="superscript"/>
        </w:rPr>
        <w:t>32</w:t>
      </w:r>
      <w:r w:rsidRPr="00961490">
        <w:rPr>
          <w:rFonts w:ascii="Arial" w:eastAsia="Times New Roman" w:hAnsi="Arial" w:cs="Arial"/>
          <w:sz w:val="20"/>
          <w:szCs w:val="20"/>
        </w:rPr>
        <w:t xml:space="preserve">.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common, it frequently decreases in relative abundance during coral bleaching or disease</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w:t>
      </w:r>
      <w:r w:rsidR="00AE7C6A" w:rsidRPr="00AE7C6A">
        <w:rPr>
          <w:rFonts w:ascii="Arial" w:hAnsi="Arial" w:cs="Arial"/>
          <w:sz w:val="20"/>
          <w:vertAlign w:val="superscript"/>
        </w:rPr>
        <w:t>16</w:t>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w:t>
      </w:r>
      <w:proofErr w:type="gramStart"/>
      <w:r w:rsidR="00BF4E69" w:rsidRPr="00153D46">
        <w:rPr>
          <w:rFonts w:ascii="Arial" w:eastAsia="Times New Roman" w:hAnsi="Arial" w:cs="Arial"/>
          <w:sz w:val="20"/>
          <w:szCs w:val="20"/>
        </w:rPr>
        <w:t>contact</w:t>
      </w:r>
      <w:proofErr w:type="gramEnd"/>
      <w:r w:rsidR="00BF4E69" w:rsidRPr="00153D46">
        <w:rPr>
          <w:rFonts w:ascii="Arial" w:eastAsia="Times New Roman" w:hAnsi="Arial" w:cs="Arial"/>
          <w:sz w:val="20"/>
          <w:szCs w:val="20"/>
        </w:rPr>
        <w: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3F689B60"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linked to metabolic benefits to the coral host</w:t>
      </w:r>
      <w:r w:rsidR="00AE7C6A" w:rsidRPr="00AE7C6A">
        <w:rPr>
          <w:rFonts w:ascii="Arial" w:hAnsi="Arial" w:cs="Arial"/>
          <w:sz w:val="20"/>
          <w:vertAlign w:val="superscript"/>
        </w:rPr>
        <w:t>34,35</w:t>
      </w:r>
      <w:r w:rsidRPr="00961490">
        <w:rPr>
          <w:rFonts w:ascii="Arial" w:eastAsia="Times New Roman" w:hAnsi="Arial" w:cs="Arial"/>
          <w:sz w:val="20"/>
          <w:szCs w:val="20"/>
        </w:rPr>
        <w:t xml:space="preserve"> and experimental studies have shown that decreases in its abundance is typical with disease</w:t>
      </w:r>
      <w:r w:rsidR="00AE7C6A" w:rsidRPr="00AE7C6A">
        <w:rPr>
          <w:rFonts w:ascii="Arial" w:hAnsi="Arial" w:cs="Arial"/>
          <w:sz w:val="20"/>
          <w:vertAlign w:val="superscript"/>
        </w:rPr>
        <w:t>36,37</w:t>
      </w:r>
      <w:r w:rsidRPr="00961490">
        <w:rPr>
          <w:rFonts w:ascii="Arial" w:eastAsia="Times New Roman" w:hAnsi="Arial" w:cs="Arial"/>
          <w:sz w:val="20"/>
          <w:szCs w:val="20"/>
        </w:rPr>
        <w:t xml:space="preserve"> or other health stressors such as bleaching</w:t>
      </w:r>
      <w:r w:rsidR="00AE7C6A">
        <w:rPr>
          <w:rFonts w:ascii="Arial" w:eastAsia="Times New Roman" w:hAnsi="Arial" w:cs="Arial"/>
          <w:sz w:val="20"/>
          <w:szCs w:val="20"/>
        </w:rPr>
        <w:t xml:space="preserve"> </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5881A3E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sidRPr="00AE7C6A">
        <w:rPr>
          <w:rFonts w:ascii="Arial" w:hAnsi="Arial" w:cs="Arial"/>
          <w:sz w:val="20"/>
          <w:vertAlign w:val="superscript"/>
        </w:rPr>
        <w:t>32</w:t>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w:t>
      </w:r>
      <w:r w:rsidRPr="00961490">
        <w:rPr>
          <w:rFonts w:ascii="Arial" w:eastAsia="Times New Roman" w:hAnsi="Arial" w:cs="Arial"/>
          <w:sz w:val="20"/>
          <w:szCs w:val="20"/>
        </w:rPr>
        <w:lastRenderedPageBreak/>
        <w:t xml:space="preserve">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sidRPr="00AE7C6A">
        <w:rPr>
          <w:rFonts w:ascii="Arial" w:hAnsi="Arial" w:cs="Arial"/>
          <w:sz w:val="20"/>
          <w:vertAlign w:val="superscript"/>
        </w:rPr>
        <w:t>30</w:t>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104E8C33"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 strong positive 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w:t>
      </w:r>
      <w:r w:rsidR="005B141A">
        <w:rPr>
          <w:rFonts w:ascii="Arial" w:eastAsia="Times New Roman" w:hAnsi="Arial" w:cs="Arial"/>
          <w:sz w:val="20"/>
          <w:szCs w:val="20"/>
        </w:rPr>
        <w:t xml:space="preserve">the </w:t>
      </w:r>
      <w:r w:rsidR="007141C2">
        <w:rPr>
          <w:rFonts w:ascii="Arial" w:eastAsia="Times New Roman" w:hAnsi="Arial" w:cs="Arial"/>
          <w:sz w:val="20"/>
          <w:szCs w:val="20"/>
        </w:rPr>
        <w:t xml:space="preserve">family </w:t>
      </w:r>
      <w:proofErr w:type="spellStart"/>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 rate and the archaeal genus </w:t>
      </w:r>
      <w:proofErr w:type="spellStart"/>
      <w:r w:rsidR="007141C2">
        <w:rPr>
          <w:rFonts w:ascii="Arial" w:eastAsia="Times New Roman" w:hAnsi="Arial" w:cs="Arial"/>
          <w:i/>
          <w:iCs/>
          <w:sz w:val="20"/>
          <w:szCs w:val="20"/>
        </w:rPr>
        <w:t>Nitrosopumilis</w:t>
      </w:r>
      <w:proofErr w:type="spellEnd"/>
      <w:r w:rsidR="007141C2">
        <w:rPr>
          <w:rFonts w:ascii="Arial" w:eastAsia="Times New Roman" w:hAnsi="Arial" w:cs="Arial"/>
          <w:i/>
          <w:iCs/>
          <w:sz w:val="20"/>
          <w:szCs w:val="20"/>
        </w:rPr>
        <w:t xml:space="preserve">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1F3A9FA9"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65C621E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S4</w:t>
      </w:r>
      <w:r w:rsidRPr="005B141A">
        <w:rPr>
          <w:rFonts w:ascii="Arial" w:eastAsia="Times New Roman" w:hAnsi="Arial" w:cs="Arial"/>
          <w:color w:val="000000" w:themeColor="text1"/>
          <w:sz w:val="20"/>
          <w:szCs w:val="20"/>
        </w:rPr>
        <w:t xml:space="preserve">). </w:t>
      </w:r>
    </w:p>
    <w:p w14:paraId="1C3E3430" w14:textId="00265F1C" w:rsidR="007141C2"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t>As is common in this type of analysis, more than one model was consistent with the data. However, none of the top models using either BM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b) or </w:t>
      </w:r>
      <w:proofErr w:type="spellStart"/>
      <w:r w:rsidRPr="005B141A">
        <w:rPr>
          <w:rFonts w:ascii="Arial" w:eastAsia="Times New Roman" w:hAnsi="Arial" w:cs="Arial"/>
          <w:color w:val="000000" w:themeColor="text1"/>
          <w:sz w:val="20"/>
          <w:szCs w:val="20"/>
        </w:rPr>
        <w:t>Pagel’s</w:t>
      </w:r>
      <w:proofErr w:type="spellEnd"/>
      <w:r w:rsidRPr="005B141A">
        <w:rPr>
          <w:rFonts w:ascii="Arial" w:eastAsia="Times New Roman" w:hAnsi="Arial" w:cs="Arial"/>
          <w:color w:val="000000" w:themeColor="text1"/>
          <w:sz w:val="20"/>
          <w:szCs w:val="20"/>
        </w:rPr>
        <w:t xml:space="preserve">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lastRenderedPageBreak/>
        <w:t>Discussion</w:t>
      </w:r>
    </w:p>
    <w:p w14:paraId="733A4777" w14:textId="09602672"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metabolic mutualism</w:t>
      </w:r>
      <w:r w:rsidR="00AE7C6A" w:rsidRPr="00AE7C6A">
        <w:rPr>
          <w:rFonts w:ascii="Arial" w:hAnsi="Arial" w:cs="Arial"/>
          <w:sz w:val="20"/>
          <w:vertAlign w:val="superscript"/>
        </w:rPr>
        <w:t>32,34</w:t>
      </w:r>
      <w:r w:rsidRPr="00961490">
        <w:rPr>
          <w:rFonts w:ascii="Arial" w:eastAsia="Times New Roman" w:hAnsi="Arial" w:cs="Arial"/>
          <w:sz w:val="20"/>
          <w:szCs w:val="20"/>
        </w:rPr>
        <w:t xml:space="preserve">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r w:rsidR="007141C2">
        <w:rPr>
          <w:rFonts w:ascii="Arial" w:eastAsia="Times New Roman" w:hAnsi="Arial" w:cs="Arial"/>
          <w:sz w:val="20"/>
          <w:szCs w:val="20"/>
        </w:rPr>
        <w:t xml:space="preserve"> </w:t>
      </w:r>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w:t>
      </w:r>
      <w:r w:rsidR="00AE7C6A" w:rsidRPr="00AE7C6A">
        <w:rPr>
          <w:rFonts w:ascii="Arial" w:hAnsi="Arial" w:cs="Arial"/>
          <w:sz w:val="20"/>
          <w:vertAlign w:val="superscript"/>
        </w:rPr>
        <w:t>38</w:t>
      </w:r>
      <w:r w:rsidRPr="00961490">
        <w:rPr>
          <w:rFonts w:ascii="Arial" w:eastAsia="Times New Roman" w:hAnsi="Arial" w:cs="Arial"/>
          <w:sz w:val="20"/>
          <w:szCs w:val="20"/>
        </w:rPr>
        <w:t>.</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3853A6D1"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sidRPr="00AE7C6A">
        <w:rPr>
          <w:rFonts w:ascii="Arial" w:hAnsi="Arial" w:cs="Arial"/>
          <w:sz w:val="20"/>
          <w:vertAlign w:val="superscript"/>
        </w:rPr>
        <w:t>24</w:t>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sidRPr="00AE7C6A">
        <w:rPr>
          <w:rFonts w:ascii="Arial" w:hAnsi="Arial" w:cs="Arial"/>
          <w:sz w:val="20"/>
          <w:vertAlign w:val="superscript"/>
        </w:rPr>
        <w:t>25</w:t>
      </w:r>
      <w:r w:rsidRPr="00961490">
        <w:rPr>
          <w:rFonts w:ascii="Arial" w:eastAsia="Times New Roman" w:hAnsi="Arial" w:cs="Arial"/>
          <w:sz w:val="20"/>
          <w:szCs w:val="20"/>
        </w:rPr>
        <w:t>, jamming of quorum signaling</w:t>
      </w:r>
      <w:r w:rsidR="00AE7C6A" w:rsidRPr="00AE7C6A">
        <w:rPr>
          <w:rFonts w:ascii="Arial" w:hAnsi="Arial" w:cs="Arial"/>
          <w:sz w:val="20"/>
          <w:vertAlign w:val="superscript"/>
        </w:rPr>
        <w:t>26</w:t>
      </w:r>
      <w:r w:rsidRPr="00961490">
        <w:rPr>
          <w:rFonts w:ascii="Arial" w:eastAsia="Times New Roman" w:hAnsi="Arial" w:cs="Arial"/>
          <w:sz w:val="20"/>
          <w:szCs w:val="20"/>
        </w:rPr>
        <w:t xml:space="preserve">,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2EC30D4C"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sidRPr="00AE7C6A">
        <w:rPr>
          <w:rFonts w:ascii="Arial" w:hAnsi="Arial" w:cs="Arial"/>
          <w:sz w:val="20"/>
          <w:vertAlign w:val="superscript"/>
        </w:rPr>
        <w:t>32</w:t>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w:t>
      </w:r>
      <w:r w:rsidR="00AE7C6A" w:rsidRPr="00AE7C6A">
        <w:rPr>
          <w:rFonts w:ascii="Arial" w:hAnsi="Arial" w:cs="Arial"/>
          <w:sz w:val="20"/>
          <w:vertAlign w:val="superscript"/>
        </w:rPr>
        <w:t>39</w:t>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7506E3E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sidRPr="00AE7C6A">
        <w:rPr>
          <w:rFonts w:ascii="Arial" w:hAnsi="Arial" w:cs="Arial"/>
          <w:sz w:val="20"/>
          <w:vertAlign w:val="superscript"/>
        </w:rPr>
        <w:t>40</w:t>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sidRPr="00AE7C6A">
        <w:rPr>
          <w:rFonts w:ascii="Arial" w:hAnsi="Arial" w:cs="Arial"/>
          <w:sz w:val="20"/>
          <w:vertAlign w:val="superscript"/>
        </w:rPr>
        <w:t>41</w:t>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sidRPr="00AE7C6A">
        <w:rPr>
          <w:rFonts w:ascii="Arial" w:hAnsi="Arial" w:cs="Arial"/>
          <w:sz w:val="20"/>
          <w:vertAlign w:val="superscript"/>
        </w:rPr>
        <w:t>42</w:t>
      </w:r>
      <w:r w:rsidRPr="00961490">
        <w:rPr>
          <w:rFonts w:ascii="Arial" w:eastAsia="Times New Roman" w:hAnsi="Arial" w:cs="Arial"/>
          <w:sz w:val="20"/>
          <w:szCs w:val="20"/>
        </w:rPr>
        <w:t xml:space="preserve">. Indeed, in sequenced coral genomes the copy number of some of these, such as IL-1R </w:t>
      </w:r>
      <w:r w:rsidRPr="00961490">
        <w:rPr>
          <w:rFonts w:ascii="Arial" w:eastAsia="Times New Roman" w:hAnsi="Arial" w:cs="Arial"/>
          <w:sz w:val="20"/>
          <w:szCs w:val="20"/>
        </w:rPr>
        <w:lastRenderedPageBreak/>
        <w:t xml:space="preserve">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sidRPr="00AE7C6A">
        <w:rPr>
          <w:rFonts w:ascii="Arial" w:hAnsi="Arial" w:cs="Arial"/>
          <w:sz w:val="20"/>
          <w:vertAlign w:val="superscript"/>
        </w:rPr>
        <w:t>43</w:t>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0F8C35B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sidRPr="00A32B03">
        <w:rPr>
          <w:rFonts w:ascii="Arial" w:hAnsi="Arial" w:cs="Arial"/>
          <w:sz w:val="20"/>
          <w:vertAlign w:val="superscript"/>
        </w:rPr>
        <w:t>44</w:t>
      </w:r>
      <w:r w:rsidRPr="00961490">
        <w:rPr>
          <w:rFonts w:ascii="Arial" w:eastAsia="Times New Roman" w:hAnsi="Arial" w:cs="Arial"/>
          <w:sz w:val="20"/>
          <w:szCs w:val="20"/>
        </w:rPr>
        <w:t xml:space="preserve">.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compelling. </w:t>
      </w:r>
    </w:p>
    <w:p w14:paraId="7E70A7CE" w14:textId="6AAC34E0"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sidRPr="00A32B03">
        <w:rPr>
          <w:rFonts w:ascii="Arial" w:hAnsi="Arial" w:cs="Arial"/>
          <w:sz w:val="20"/>
          <w:vertAlign w:val="superscript"/>
        </w:rPr>
        <w:t>45,46</w:t>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p>
    <w:p w14:paraId="2D9CAB3F" w14:textId="03F850C7"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sidRPr="00A32B03">
        <w:rPr>
          <w:rFonts w:ascii="Arial" w:hAnsi="Arial" w:cs="Arial"/>
          <w:sz w:val="20"/>
          <w:vertAlign w:val="superscript"/>
        </w:rPr>
        <w:t>47</w:t>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w:t>
      </w:r>
      <w:r w:rsidR="00A32B03" w:rsidRPr="00A32B03">
        <w:rPr>
          <w:rFonts w:ascii="Arial" w:hAnsi="Arial" w:cs="Arial"/>
          <w:sz w:val="20"/>
          <w:vertAlign w:val="superscript"/>
        </w:rPr>
        <w:t>48</w:t>
      </w:r>
      <w:r w:rsidRPr="00961490">
        <w:rPr>
          <w:rFonts w:ascii="Arial" w:eastAsia="Times New Roman" w:hAnsi="Arial" w:cs="Arial"/>
          <w:sz w:val="20"/>
          <w:szCs w:val="20"/>
        </w:rPr>
        <w:t xml:space="preserve"> or the application of probiotics</w:t>
      </w:r>
      <w:r w:rsidR="00A32B03" w:rsidRPr="00A32B03">
        <w:rPr>
          <w:rFonts w:ascii="Arial" w:hAnsi="Arial" w:cs="Arial"/>
          <w:sz w:val="20"/>
          <w:vertAlign w:val="superscript"/>
        </w:rPr>
        <w:t>14,49</w:t>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00993F13">
        <w:rPr>
          <w:rFonts w:ascii="Arial" w:eastAsia="Times New Roman" w:hAnsi="Arial" w:cs="Arial"/>
          <w:sz w:val="20"/>
          <w:szCs w:val="20"/>
        </w:rPr>
        <w:t>S</w:t>
      </w:r>
      <w:r w:rsidRPr="00961490">
        <w:rPr>
          <w:rFonts w:ascii="Arial" w:eastAsia="Times New Roman" w:hAnsi="Arial" w:cs="Arial"/>
          <w:sz w:val="20"/>
          <w:szCs w:val="20"/>
        </w:rPr>
        <w:t>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154FF09C" w14:textId="4E94225D"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Online 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4EB07C84"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 xml:space="preserve">estern </w:t>
      </w:r>
      <w:r w:rsidRPr="00961490">
        <w:rPr>
          <w:rFonts w:ascii="Arial" w:eastAsia="Times New Roman" w:hAnsi="Arial" w:cs="Arial"/>
          <w:sz w:val="20"/>
          <w:szCs w:val="20"/>
        </w:rPr>
        <w:lastRenderedPageBreak/>
        <w:t>Australia that were used in a previous study by Pollock and co-authors</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genera of corals originating from 42 reefs spanning the Pacific, Indian, and Atlantic oceans. </w:t>
      </w:r>
    </w:p>
    <w:p w14:paraId="20A1B39B" w14:textId="77A3806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and are compatible with samples processed for the Earth Microbiome Project</w:t>
      </w:r>
      <w:r w:rsidR="00DA6924" w:rsidRPr="00DA6924">
        <w:rPr>
          <w:rFonts w:ascii="Arial" w:hAnsi="Arial" w:cs="Arial"/>
          <w:sz w:val="20"/>
          <w:vertAlign w:val="superscript"/>
        </w:rPr>
        <w:t>50</w:t>
      </w:r>
      <w:r w:rsidRPr="00961490">
        <w:rPr>
          <w:rFonts w:ascii="Arial" w:eastAsia="Times New Roman" w:hAnsi="Arial" w:cs="Arial"/>
          <w:sz w:val="20"/>
          <w:szCs w:val="20"/>
        </w:rPr>
        <w:t xml:space="preserve">.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717E4ADE"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15F</w:t>
      </w:r>
      <w:r w:rsidR="00DA6924" w:rsidRPr="00DA6924">
        <w:rPr>
          <w:rFonts w:ascii="Arial" w:hAnsi="Arial" w:cs="Arial"/>
          <w:color w:val="000000"/>
          <w:sz w:val="20"/>
          <w:vertAlign w:val="superscript"/>
        </w:rPr>
        <w:t>51</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sidRPr="00DA6924">
        <w:rPr>
          <w:rFonts w:ascii="Arial" w:hAnsi="Arial" w:cs="Arial"/>
          <w:color w:val="000000"/>
          <w:sz w:val="20"/>
          <w:vertAlign w:val="superscript"/>
        </w:rPr>
        <w:t>52</w:t>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DA6924" w:rsidRPr="00DA6924">
        <w:rPr>
          <w:rFonts w:ascii="Arial" w:hAnsi="Arial" w:cs="Arial"/>
          <w:sz w:val="20"/>
          <w:vertAlign w:val="superscript"/>
        </w:rPr>
        <w:t>50</w:t>
      </w:r>
      <w:r w:rsidRPr="00961490">
        <w:rPr>
          <w:rFonts w:ascii="Arial" w:eastAsia="Times New Roman" w:hAnsi="Arial" w:cs="Arial"/>
          <w:sz w:val="20"/>
          <w:szCs w:val="20"/>
        </w:rPr>
        <w:t xml:space="preserve">.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1D91E72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sidRPr="00DA6924">
        <w:rPr>
          <w:rFonts w:ascii="Arial" w:hAnsi="Arial" w:cs="Arial"/>
          <w:sz w:val="20"/>
          <w:vertAlign w:val="superscript"/>
        </w:rPr>
        <w:t>53</w:t>
      </w:r>
      <w:r w:rsidRPr="00961490">
        <w:rPr>
          <w:rFonts w:ascii="Arial" w:eastAsia="Times New Roman" w:hAnsi="Arial" w:cs="Arial"/>
          <w:sz w:val="20"/>
          <w:szCs w:val="20"/>
        </w:rPr>
        <w:t xml:space="preserve">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with default parameters in QIIME1.9.1</w:t>
      </w:r>
      <w:r w:rsidR="00DA6924" w:rsidRPr="00DA6924">
        <w:rPr>
          <w:rFonts w:ascii="Arial" w:hAnsi="Arial" w:cs="Arial"/>
          <w:sz w:val="20"/>
          <w:vertAlign w:val="superscript"/>
        </w:rPr>
        <w:t>54</w:t>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sidRPr="00DA6924">
        <w:rPr>
          <w:rFonts w:ascii="Arial" w:hAnsi="Arial" w:cs="Arial"/>
          <w:sz w:val="20"/>
          <w:vertAlign w:val="superscript"/>
        </w:rPr>
        <w:t>55</w:t>
      </w:r>
      <w:r w:rsidRPr="00961490">
        <w:rPr>
          <w:rFonts w:ascii="Arial" w:eastAsia="Times New Roman" w:hAnsi="Arial" w:cs="Arial"/>
          <w:sz w:val="20"/>
          <w:szCs w:val="20"/>
        </w:rPr>
        <w:t xml:space="preserve">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w:t>
      </w:r>
      <w:r w:rsidR="00DA6924" w:rsidRPr="00DA6924">
        <w:rPr>
          <w:rFonts w:ascii="Arial" w:hAnsi="Arial" w:cs="Arial"/>
          <w:sz w:val="20"/>
          <w:vertAlign w:val="superscript"/>
        </w:rPr>
        <w:t>56</w:t>
      </w:r>
      <w:r w:rsidRPr="00961490">
        <w:rPr>
          <w:rFonts w:ascii="Arial" w:eastAsia="Times New Roman" w:hAnsi="Arial" w:cs="Arial"/>
          <w:sz w:val="20"/>
          <w:szCs w:val="20"/>
        </w:rPr>
        <w:t xml:space="preserve">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Taxonomic assignment of ASVs was performed using vsearch</w:t>
      </w:r>
      <w:r w:rsidR="00DA6924" w:rsidRPr="00DA6924">
        <w:rPr>
          <w:rFonts w:ascii="Arial" w:hAnsi="Arial" w:cs="Arial"/>
          <w:sz w:val="20"/>
          <w:vertAlign w:val="superscript"/>
        </w:rPr>
        <w:t>57</w:t>
      </w:r>
      <w:r w:rsidRPr="00961490">
        <w:rPr>
          <w:rFonts w:ascii="Arial" w:eastAsia="Times New Roman" w:hAnsi="Arial" w:cs="Arial"/>
          <w:sz w:val="20"/>
          <w:szCs w:val="20"/>
        </w:rPr>
        <w:t xml:space="preserve"> with </w:t>
      </w:r>
      <w:r w:rsidR="00603757">
        <w:rPr>
          <w:rFonts w:ascii="Arial" w:eastAsia="Times New Roman" w:hAnsi="Arial" w:cs="Arial"/>
          <w:sz w:val="20"/>
          <w:szCs w:val="20"/>
        </w:rPr>
        <w:t xml:space="preserve">an extended version of </w:t>
      </w:r>
      <w:r w:rsidRPr="00961490">
        <w:rPr>
          <w:rFonts w:ascii="Arial" w:eastAsia="Times New Roman" w:hAnsi="Arial" w:cs="Arial"/>
          <w:sz w:val="20"/>
          <w:szCs w:val="20"/>
        </w:rPr>
        <w:t>SILVA v. 138</w:t>
      </w:r>
      <w:r w:rsidR="00DA6924" w:rsidRPr="00DA6924">
        <w:rPr>
          <w:rFonts w:ascii="Arial" w:hAnsi="Arial" w:cs="Arial"/>
          <w:sz w:val="20"/>
          <w:vertAlign w:val="superscript"/>
        </w:rPr>
        <w:t>58</w:t>
      </w:r>
      <w:r w:rsidR="00603757">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3292E23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DA6924" w:rsidRPr="00DA6924">
        <w:rPr>
          <w:rFonts w:ascii="Arial" w:hAnsi="Arial" w:cs="Arial"/>
          <w:sz w:val="20"/>
          <w:vertAlign w:val="superscript"/>
        </w:rPr>
        <w:t>59</w:t>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sidRPr="00DA6924">
        <w:rPr>
          <w:rFonts w:ascii="Arial" w:hAnsi="Arial" w:cs="Arial"/>
          <w:sz w:val="20"/>
          <w:vertAlign w:val="superscript"/>
        </w:rPr>
        <w:t>60</w:t>
      </w:r>
      <w:r w:rsidRPr="00961490">
        <w:rPr>
          <w:rFonts w:ascii="Arial" w:eastAsia="Times New Roman" w:hAnsi="Arial" w:cs="Arial"/>
          <w:sz w:val="20"/>
          <w:szCs w:val="20"/>
        </w:rPr>
        <w:t xml:space="preserve">.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w:t>
      </w:r>
      <w:r w:rsidR="00DA6924" w:rsidRPr="00DA6924">
        <w:rPr>
          <w:rFonts w:ascii="Arial" w:hAnsi="Arial" w:cs="Arial"/>
          <w:sz w:val="20"/>
          <w:vertAlign w:val="superscript"/>
        </w:rPr>
        <w:t>61</w:t>
      </w:r>
      <w:r w:rsidRPr="00961490">
        <w:rPr>
          <w:rFonts w:ascii="Arial" w:eastAsia="Times New Roman" w:hAnsi="Arial" w:cs="Arial"/>
          <w:sz w:val="20"/>
          <w:szCs w:val="20"/>
        </w:rPr>
        <w:t xml:space="preserve"> to account for the short-read sequencing data, again using the SILVA v. 138</w:t>
      </w:r>
      <w:r w:rsidR="00DA6924" w:rsidRPr="00DA6924">
        <w:rPr>
          <w:rFonts w:ascii="Arial" w:hAnsi="Arial" w:cs="Arial"/>
          <w:sz w:val="20"/>
          <w:vertAlign w:val="superscript"/>
        </w:rPr>
        <w:t>58</w:t>
      </w:r>
      <w:r w:rsidRPr="00961490">
        <w:rPr>
          <w:rFonts w:ascii="Arial" w:eastAsia="Times New Roman" w:hAnsi="Arial" w:cs="Arial"/>
          <w:sz w:val="20"/>
          <w:szCs w:val="20"/>
        </w:rPr>
        <w:t xml:space="preserve"> database as reference taxonomy. The final output from this pipeline consisted of a taxonomy table, ASV feature table and phylogenetic tree that were used for downstream analyses.</w:t>
      </w:r>
    </w:p>
    <w:p w14:paraId="0998DFF3" w14:textId="37C93E36"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w:t>
      </w:r>
      <w:r w:rsidR="00DA6924" w:rsidRPr="00DA6924">
        <w:rPr>
          <w:rFonts w:ascii="Arial" w:hAnsi="Arial" w:cs="Arial"/>
          <w:sz w:val="20"/>
          <w:vertAlign w:val="superscript"/>
        </w:rPr>
        <w:t>62</w:t>
      </w:r>
      <w:r w:rsidRPr="00961490">
        <w:rPr>
          <w:rFonts w:ascii="Arial" w:eastAsia="Times New Roman" w:hAnsi="Arial" w:cs="Arial"/>
          <w:sz w:val="20"/>
          <w:szCs w:val="20"/>
        </w:rPr>
        <w:t xml:space="preserve"> in R v. 4.0.2</w:t>
      </w:r>
      <w:r w:rsidR="00DA6924" w:rsidRPr="00DA6924">
        <w:rPr>
          <w:rFonts w:ascii="Arial" w:hAnsi="Arial" w:cs="Arial"/>
          <w:sz w:val="20"/>
          <w:vertAlign w:val="superscript"/>
        </w:rPr>
        <w:t>63</w:t>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190E759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001E7B35" w:rsidRPr="002F1CD2">
        <w:rPr>
          <w:rFonts w:ascii="Arial" w:hAnsi="Arial" w:cs="Arial"/>
          <w:color w:val="000000"/>
          <w:sz w:val="20"/>
        </w:rPr>
        <w:t>Hawaiʻi</w:t>
      </w:r>
      <w:proofErr w:type="spellEnd"/>
      <w:r w:rsidRPr="00961490">
        <w:rPr>
          <w:rFonts w:ascii="Arial" w:eastAsia="Tahoma" w:hAnsi="Arial" w:cs="Arial"/>
          <w:sz w:val="20"/>
          <w:szCs w:val="20"/>
        </w:rPr>
        <w:t xml:space="preserve"> (HICORDIS</w:t>
      </w:r>
      <w:r w:rsidR="00DA6924" w:rsidRPr="00DA6924">
        <w:rPr>
          <w:rFonts w:ascii="Arial" w:hAnsi="Arial" w:cs="Arial"/>
          <w:sz w:val="20"/>
          <w:vertAlign w:val="superscript"/>
        </w:rPr>
        <w:t>29</w:t>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2F1CD2" w:rsidRPr="002F1CD2">
        <w:rPr>
          <w:rFonts w:ascii="Arial" w:hAnsi="Arial" w:cs="Arial"/>
          <w:sz w:val="20"/>
          <w:vertAlign w:val="superscript"/>
        </w:rPr>
        <w:t>64</w:t>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sidRPr="002F1CD2">
        <w:rPr>
          <w:rFonts w:ascii="Arial" w:hAnsi="Arial" w:cs="Arial"/>
          <w:sz w:val="20"/>
          <w:vertAlign w:val="superscript"/>
        </w:rPr>
        <w:t>65</w:t>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6F78C99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sidRPr="002F1CD2">
        <w:rPr>
          <w:rFonts w:ascii="Arial" w:hAnsi="Arial" w:cs="Arial"/>
          <w:sz w:val="20"/>
          <w:vertAlign w:val="superscript"/>
        </w:rPr>
        <w:t>56</w:t>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lastRenderedPageBreak/>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7F24F882"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sidRPr="002F1CD2">
        <w:rPr>
          <w:rFonts w:ascii="Arial" w:hAnsi="Arial" w:cs="Arial"/>
          <w:sz w:val="20"/>
          <w:vertAlign w:val="superscript"/>
        </w:rPr>
        <w:t>31</w:t>
      </w:r>
      <w:r w:rsidRPr="00961490">
        <w:rPr>
          <w:rFonts w:ascii="Arial" w:eastAsia="Times New Roman" w:hAnsi="Arial" w:cs="Arial"/>
          <w:sz w:val="20"/>
          <w:szCs w:val="20"/>
        </w:rPr>
        <w:t xml:space="preserve">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w:t>
      </w:r>
      <w:r w:rsidR="002F1CD2" w:rsidRPr="002F1CD2">
        <w:rPr>
          <w:rFonts w:ascii="Arial" w:hAnsi="Arial" w:cs="Arial"/>
          <w:sz w:val="20"/>
          <w:vertAlign w:val="superscript"/>
        </w:rPr>
        <w:t>16</w:t>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 to include only the subset of branches that matched those with microbiome data.</w:t>
      </w:r>
    </w:p>
    <w:p w14:paraId="5E05444A" w14:textId="2A011E3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sidRPr="002F1CD2">
        <w:rPr>
          <w:rFonts w:ascii="Arial" w:hAnsi="Arial" w:cs="Arial"/>
          <w:sz w:val="20"/>
          <w:vertAlign w:val="superscript"/>
        </w:rPr>
        <w:t>30</w:t>
      </w:r>
      <w:r w:rsidRPr="00961490">
        <w:rPr>
          <w:rFonts w:ascii="Arial" w:eastAsia="Times New Roman" w:hAnsi="Arial" w:cs="Arial"/>
          <w:sz w:val="20"/>
          <w:szCs w:val="20"/>
        </w:rPr>
        <w:t xml:space="preserve"> from all coral genera that matched those with both microbiome and disease </w:t>
      </w:r>
      <w:proofErr w:type="gramStart"/>
      <w:r w:rsidRPr="00961490">
        <w:rPr>
          <w:rFonts w:ascii="Arial" w:eastAsia="Times New Roman" w:hAnsi="Arial" w:cs="Arial"/>
          <w:sz w:val="20"/>
          <w:szCs w:val="20"/>
        </w:rPr>
        <w:t>data, and</w:t>
      </w:r>
      <w:proofErr w:type="gramEnd"/>
      <w:r w:rsidRPr="00961490">
        <w:rPr>
          <w:rFonts w:ascii="Arial" w:eastAsia="Times New Roman" w:hAnsi="Arial" w:cs="Arial"/>
          <w:sz w:val="20"/>
          <w:szCs w:val="20"/>
        </w:rPr>
        <w:t xml:space="preserve">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7D721263"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sidRPr="002F1CD2">
        <w:rPr>
          <w:rFonts w:ascii="Arial" w:hAnsi="Arial" w:cs="Arial"/>
          <w:sz w:val="20"/>
          <w:vertAlign w:val="superscript"/>
        </w:rPr>
        <w:t>66</w:t>
      </w:r>
      <w:r w:rsidRPr="00961490">
        <w:rPr>
          <w:rFonts w:ascii="Arial" w:eastAsia="Times New Roman" w:hAnsi="Arial" w:cs="Arial"/>
          <w:sz w:val="20"/>
          <w:szCs w:val="20"/>
        </w:rPr>
        <w:t xml:space="preserve">.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2F1CD2" w:rsidRPr="002F1CD2">
        <w:rPr>
          <w:rFonts w:ascii="Arial" w:hAnsi="Arial" w:cs="Arial"/>
          <w:sz w:val="20"/>
          <w:vertAlign w:val="superscript"/>
        </w:rPr>
        <w:t>67</w:t>
      </w:r>
      <w:r w:rsidRPr="00961490">
        <w:rPr>
          <w:rFonts w:ascii="Arial" w:eastAsia="Times New Roman" w:hAnsi="Arial" w:cs="Arial"/>
          <w:sz w:val="20"/>
          <w:szCs w:val="20"/>
        </w:rPr>
        <w:t xml:space="preserve">.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xml:space="preserve">. Typically, these models estimated very low λ (~0), indicating little or low phylogenetic inertia. </w:t>
      </w:r>
      <w:r w:rsidR="00603757">
        <w:rPr>
          <w:rFonts w:ascii="Arial" w:eastAsia="Times New Roman" w:hAnsi="Arial" w:cs="Arial"/>
          <w:sz w:val="20"/>
          <w:szCs w:val="20"/>
        </w:rPr>
        <w:t>M</w:t>
      </w:r>
      <w:r w:rsidRPr="00961490">
        <w:rPr>
          <w:rFonts w:ascii="Arial" w:eastAsia="Times New Roman" w:hAnsi="Arial" w:cs="Arial"/>
          <w:sz w:val="20"/>
          <w:szCs w:val="20"/>
        </w:rPr>
        <w:t xml:space="preserve">ultiple comparisons </w:t>
      </w:r>
      <w:r w:rsidR="00603757">
        <w:rPr>
          <w:rFonts w:ascii="Arial" w:eastAsia="Times New Roman" w:hAnsi="Arial" w:cs="Arial"/>
          <w:sz w:val="20"/>
          <w:szCs w:val="20"/>
        </w:rPr>
        <w:t xml:space="preserve">were accounted for by calculating q values </w:t>
      </w:r>
      <w:proofErr w:type="gramStart"/>
      <w:r w:rsidR="00603757">
        <w:rPr>
          <w:rFonts w:ascii="Arial" w:eastAsia="Times New Roman" w:hAnsi="Arial" w:cs="Arial"/>
          <w:sz w:val="20"/>
          <w:szCs w:val="20"/>
        </w:rPr>
        <w:t xml:space="preserve">for </w:t>
      </w:r>
      <w:r w:rsidRPr="00961490">
        <w:rPr>
          <w:rFonts w:ascii="Arial" w:eastAsia="Times New Roman" w:hAnsi="Arial" w:cs="Arial"/>
          <w:sz w:val="20"/>
          <w:szCs w:val="20"/>
        </w:rPr>
        <w:t xml:space="preserve"> false</w:t>
      </w:r>
      <w:proofErr w:type="gramEnd"/>
      <w:r w:rsidRPr="00961490">
        <w:rPr>
          <w:rFonts w:ascii="Arial" w:eastAsia="Times New Roman" w:hAnsi="Arial" w:cs="Arial"/>
          <w:sz w:val="20"/>
          <w:szCs w:val="20"/>
        </w:rPr>
        <w:t xml:space="preserve"> discovery rate (FDR) c</w:t>
      </w:r>
      <w:r w:rsidR="00603757">
        <w:rPr>
          <w:rFonts w:ascii="Arial" w:eastAsia="Times New Roman" w:hAnsi="Arial" w:cs="Arial"/>
          <w:sz w:val="20"/>
          <w:szCs w:val="20"/>
        </w:rPr>
        <w:t>ontrol</w:t>
      </w:r>
      <w:r w:rsidRPr="00961490">
        <w:rPr>
          <w:rFonts w:ascii="Arial" w:eastAsia="Times New Roman" w:hAnsi="Arial" w:cs="Arial"/>
          <w:sz w:val="20"/>
          <w:szCs w:val="20"/>
        </w:rPr>
        <w:t xml:space="preserve">. Significant relationships between the two traits suggests that they are evolutionarily correlated. </w:t>
      </w:r>
      <w:r w:rsidR="00603757">
        <w:rPr>
          <w:rFonts w:ascii="Arial" w:eastAsia="Times New Roman" w:hAnsi="Arial" w:cs="Arial"/>
          <w:sz w:val="20"/>
          <w:szCs w:val="20"/>
        </w:rPr>
        <w:t>Al</w:t>
      </w:r>
      <w:r w:rsidRPr="00961490">
        <w:rPr>
          <w:rFonts w:ascii="Arial" w:eastAsia="Times New Roman" w:hAnsi="Arial" w:cs="Arial"/>
          <w:sz w:val="20"/>
          <w:szCs w:val="20"/>
        </w:rPr>
        <w:t xml:space="preserve">l statistics reported represent the best PGLS model results. </w:t>
      </w:r>
    </w:p>
    <w:p w14:paraId="3FFF85F7" w14:textId="48F1E39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sidRPr="002F1CD2">
        <w:rPr>
          <w:rFonts w:ascii="Arial" w:hAnsi="Arial" w:cs="Arial"/>
          <w:sz w:val="20"/>
          <w:vertAlign w:val="superscript"/>
        </w:rPr>
        <w:t>66</w:t>
      </w:r>
      <w:r w:rsidRPr="00961490">
        <w:rPr>
          <w:rFonts w:ascii="Arial" w:eastAsia="Times New Roman" w:hAnsi="Arial" w:cs="Arial"/>
          <w:sz w:val="20"/>
          <w:szCs w:val="20"/>
        </w:rPr>
        <w:t>, which in turn estimates internal states using fast maximum-likelihood (ML) ancestral state reconstruct</w:t>
      </w:r>
      <w:r w:rsidR="00603757">
        <w:rPr>
          <w:rFonts w:ascii="Arial" w:eastAsia="Times New Roman" w:hAnsi="Arial" w:cs="Arial"/>
          <w:sz w:val="20"/>
          <w:szCs w:val="20"/>
        </w:rPr>
        <w:t>ion</w:t>
      </w:r>
      <w:r w:rsidRPr="00961490">
        <w:rPr>
          <w:rFonts w:ascii="Arial" w:eastAsia="Times New Roman" w:hAnsi="Arial" w:cs="Arial"/>
          <w:sz w:val="20"/>
          <w:szCs w:val="20"/>
        </w:rPr>
        <w:t xml:space="preserve">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4D814CB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lastRenderedPageBreak/>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sidRPr="002F1CD2">
        <w:rPr>
          <w:rFonts w:ascii="Arial" w:hAnsi="Arial" w:cs="Arial"/>
          <w:color w:val="000000"/>
          <w:sz w:val="20"/>
          <w:vertAlign w:val="superscript"/>
        </w:rPr>
        <w:t>68</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61490" w:rsidRDefault="00E6133D" w:rsidP="00E6133D">
      <w:pPr>
        <w:pBdr>
          <w:top w:val="nil"/>
          <w:left w:val="nil"/>
          <w:bottom w:val="nil"/>
          <w:right w:val="nil"/>
          <w:between w:val="nil"/>
        </w:pBdr>
        <w:contextualSpacing/>
        <w:rPr>
          <w:rFonts w:ascii="Arial" w:hAnsi="Arial" w:cs="Arial"/>
          <w:b/>
          <w:color w:val="000000"/>
          <w:sz w:val="20"/>
          <w:szCs w:val="20"/>
        </w:rPr>
      </w:pPr>
    </w:p>
    <w:p w14:paraId="1124750D" w14:textId="658C0E11" w:rsidR="00E6133D" w:rsidRPr="00961490" w:rsidRDefault="00961490" w:rsidP="00961490">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Gergely </w:t>
      </w:r>
      <w:proofErr w:type="spellStart"/>
      <w:r w:rsidRPr="00961490">
        <w:rPr>
          <w:rFonts w:ascii="Arial" w:eastAsia="Times New Roman" w:hAnsi="Arial" w:cs="Arial"/>
          <w:sz w:val="20"/>
          <w:szCs w:val="20"/>
        </w:rPr>
        <w:t>Torda</w:t>
      </w:r>
      <w:proofErr w:type="spellEnd"/>
      <w:r w:rsidR="00311725">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w:t>
      </w:r>
      <w:r w:rsidR="00603757">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w:t>
      </w:r>
      <w:r w:rsidR="00311725">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sidR="00311725">
        <w:rPr>
          <w:rFonts w:ascii="Arial" w:eastAsia="Times New Roman" w:hAnsi="Arial" w:cs="Arial"/>
          <w:color w:val="222222"/>
          <w:sz w:val="20"/>
          <w:szCs w:val="20"/>
          <w:highlight w:val="white"/>
        </w:rPr>
        <w:t xml:space="preserve"> Le Club de </w:t>
      </w:r>
      <w:proofErr w:type="spellStart"/>
      <w:r w:rsidR="00311725">
        <w:rPr>
          <w:rFonts w:ascii="Arial" w:eastAsia="Times New Roman" w:hAnsi="Arial" w:cs="Arial"/>
          <w:color w:val="222222"/>
          <w:sz w:val="20"/>
          <w:szCs w:val="20"/>
          <w:highlight w:val="white"/>
        </w:rPr>
        <w:t>Plongée</w:t>
      </w:r>
      <w:proofErr w:type="spellEnd"/>
      <w:r w:rsidR="00311725">
        <w:rPr>
          <w:rFonts w:ascii="Arial" w:eastAsia="Times New Roman" w:hAnsi="Arial" w:cs="Arial"/>
          <w:color w:val="222222"/>
          <w:sz w:val="20"/>
          <w:szCs w:val="20"/>
          <w:highlight w:val="white"/>
        </w:rPr>
        <w:t xml:space="preserve"> </w:t>
      </w:r>
      <w:proofErr w:type="spellStart"/>
      <w:r w:rsidR="00311725">
        <w:rPr>
          <w:rFonts w:ascii="Arial" w:eastAsia="Times New Roman" w:hAnsi="Arial" w:cs="Arial"/>
          <w:color w:val="222222"/>
          <w:sz w:val="20"/>
          <w:szCs w:val="20"/>
          <w:highlight w:val="white"/>
        </w:rPr>
        <w:t>Suwan</w:t>
      </w:r>
      <w:proofErr w:type="spellEnd"/>
      <w:r w:rsidR="00311725">
        <w:rPr>
          <w:rFonts w:ascii="Arial" w:eastAsia="Times New Roman" w:hAnsi="Arial" w:cs="Arial"/>
          <w:color w:val="222222"/>
          <w:sz w:val="20"/>
          <w:szCs w:val="20"/>
          <w:highlight w:val="white"/>
        </w:rPr>
        <w:t xml:space="preserve"> Macha and Jean-Pascal </w:t>
      </w:r>
      <w:proofErr w:type="spellStart"/>
      <w:r w:rsidR="00311725">
        <w:rPr>
          <w:rFonts w:ascii="Arial" w:eastAsia="Times New Roman" w:hAnsi="Arial" w:cs="Arial"/>
          <w:color w:val="222222"/>
          <w:sz w:val="20"/>
          <w:szCs w:val="20"/>
          <w:highlight w:val="white"/>
        </w:rPr>
        <w:t>Quod</w:t>
      </w:r>
      <w:proofErr w:type="spellEnd"/>
      <w:r w:rsidR="00311725">
        <w:rPr>
          <w:rFonts w:ascii="Arial" w:eastAsia="Times New Roman" w:hAnsi="Arial" w:cs="Arial"/>
          <w:color w:val="222222"/>
          <w:sz w:val="20"/>
          <w:szCs w:val="20"/>
          <w:highlight w:val="white"/>
        </w:rPr>
        <w:t xml:space="preserve"> for assistance in Réunion; </w:t>
      </w:r>
      <w:r w:rsidRPr="00961490">
        <w:rPr>
          <w:rFonts w:ascii="Arial" w:eastAsia="Times New Roman" w:hAnsi="Arial" w:cs="Arial"/>
          <w:color w:val="222222"/>
          <w:sz w:val="20"/>
          <w:szCs w:val="20"/>
          <w:highlight w:val="white"/>
        </w:rPr>
        <w:t xml:space="preserv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001E7B35" w:rsidRPr="002F1CD2">
        <w:rPr>
          <w:rFonts w:ascii="Arial" w:hAnsi="Arial" w:cs="Arial"/>
          <w:color w:val="000000"/>
          <w:sz w:val="20"/>
        </w:rPr>
        <w:t>Hawaiʻi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w:t>
      </w:r>
      <w:r w:rsidR="00311725">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2BE47C3A" w14:textId="0DA47F72"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37317A34" w14:textId="4C760B5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w:t>
      </w:r>
      <w:r w:rsidRPr="002F1CD2">
        <w:rPr>
          <w:rFonts w:ascii="Arial" w:hAnsi="Arial" w:cs="Arial"/>
          <w:color w:val="000000"/>
          <w:sz w:val="20"/>
        </w:rPr>
        <w:tab/>
        <w:t xml:space="preserve">Healy, K., </w:t>
      </w:r>
      <w:proofErr w:type="spellStart"/>
      <w:r w:rsidRPr="002F1CD2">
        <w:rPr>
          <w:rFonts w:ascii="Arial" w:hAnsi="Arial" w:cs="Arial"/>
          <w:color w:val="000000"/>
          <w:sz w:val="20"/>
        </w:rPr>
        <w:t>Ezard</w:t>
      </w:r>
      <w:proofErr w:type="spellEnd"/>
      <w:r w:rsidRPr="002F1CD2">
        <w:rPr>
          <w:rFonts w:ascii="Arial" w:hAnsi="Arial" w:cs="Arial"/>
          <w:color w:val="000000"/>
          <w:sz w:val="20"/>
        </w:rPr>
        <w:t xml:space="preserve">, T. H. G., Jones, O. R., Salguero-Gómez, R. &amp; Buckley, Y. M. Animal life history is shaped by the pace of life and the distribution of age-specific mortality and reproduction.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1217–1224 (2019).</w:t>
      </w:r>
      <w:r>
        <w:rPr>
          <w:rFonts w:ascii="Arial" w:hAnsi="Arial" w:cs="Arial"/>
          <w:color w:val="000000"/>
          <w:sz w:val="20"/>
        </w:rPr>
        <w:br/>
      </w:r>
    </w:p>
    <w:p w14:paraId="0029E98C" w14:textId="57238B3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w:t>
      </w:r>
      <w:r w:rsidRPr="002F1CD2">
        <w:rPr>
          <w:rFonts w:ascii="Arial" w:hAnsi="Arial" w:cs="Arial"/>
          <w:color w:val="000000"/>
          <w:sz w:val="20"/>
        </w:rPr>
        <w:tab/>
        <w:t xml:space="preserve">Darling, E. S., Alvarez-Filip, L., Oliver, T. A., McClanahan, T. R. &amp; </w:t>
      </w:r>
      <w:proofErr w:type="spellStart"/>
      <w:r w:rsidRPr="002F1CD2">
        <w:rPr>
          <w:rFonts w:ascii="Arial" w:hAnsi="Arial" w:cs="Arial"/>
          <w:color w:val="000000"/>
          <w:sz w:val="20"/>
        </w:rPr>
        <w:t>Côté</w:t>
      </w:r>
      <w:proofErr w:type="spellEnd"/>
      <w:r w:rsidRPr="002F1CD2">
        <w:rPr>
          <w:rFonts w:ascii="Arial" w:hAnsi="Arial" w:cs="Arial"/>
          <w:color w:val="000000"/>
          <w:sz w:val="20"/>
        </w:rPr>
        <w:t xml:space="preserve">, I. M. Evaluating life-history strategies of reef corals from species traits. </w:t>
      </w:r>
      <w:r w:rsidRPr="002F1CD2">
        <w:rPr>
          <w:rFonts w:ascii="Arial" w:hAnsi="Arial" w:cs="Arial"/>
          <w:i/>
          <w:iCs/>
          <w:color w:val="000000"/>
          <w:sz w:val="20"/>
        </w:rPr>
        <w:t>Ecology Letters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1378–1386 (2012).</w:t>
      </w:r>
      <w:r>
        <w:rPr>
          <w:rFonts w:ascii="Arial" w:hAnsi="Arial" w:cs="Arial"/>
          <w:color w:val="000000"/>
          <w:sz w:val="20"/>
        </w:rPr>
        <w:br/>
      </w:r>
    </w:p>
    <w:p w14:paraId="62F14C5D" w14:textId="737CCCE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w:t>
      </w:r>
      <w:r w:rsidRPr="002F1CD2">
        <w:rPr>
          <w:rFonts w:ascii="Arial" w:hAnsi="Arial" w:cs="Arial"/>
          <w:color w:val="000000"/>
          <w:sz w:val="20"/>
        </w:rPr>
        <w:tab/>
        <w:t xml:space="preserve">Most, P. J. van der, Jong, B. de, </w:t>
      </w:r>
      <w:proofErr w:type="spellStart"/>
      <w:r w:rsidRPr="002F1CD2">
        <w:rPr>
          <w:rFonts w:ascii="Arial" w:hAnsi="Arial" w:cs="Arial"/>
          <w:color w:val="000000"/>
          <w:sz w:val="20"/>
        </w:rPr>
        <w:t>Parmentier</w:t>
      </w:r>
      <w:proofErr w:type="spellEnd"/>
      <w:r w:rsidRPr="002F1CD2">
        <w:rPr>
          <w:rFonts w:ascii="Arial" w:hAnsi="Arial" w:cs="Arial"/>
          <w:color w:val="000000"/>
          <w:sz w:val="20"/>
        </w:rPr>
        <w:t xml:space="preserve">, H. K. &amp; Verhulst, S. Trade-off between growth and immune function: a meta-analysis of selection experiments. </w:t>
      </w:r>
      <w:r w:rsidRPr="002F1CD2">
        <w:rPr>
          <w:rFonts w:ascii="Arial" w:hAnsi="Arial" w:cs="Arial"/>
          <w:i/>
          <w:iCs/>
          <w:color w:val="000000"/>
          <w:sz w:val="20"/>
        </w:rPr>
        <w:t>Functional Ecology</w:t>
      </w:r>
      <w:r w:rsidRPr="002F1CD2">
        <w:rPr>
          <w:rFonts w:ascii="Arial" w:hAnsi="Arial" w:cs="Arial"/>
          <w:color w:val="000000"/>
          <w:sz w:val="20"/>
        </w:rPr>
        <w:t xml:space="preserve"> </w:t>
      </w:r>
      <w:r w:rsidRPr="002F1CD2">
        <w:rPr>
          <w:rFonts w:ascii="Arial" w:hAnsi="Arial" w:cs="Arial"/>
          <w:b/>
          <w:bCs/>
          <w:color w:val="000000"/>
          <w:sz w:val="20"/>
        </w:rPr>
        <w:t>25</w:t>
      </w:r>
      <w:r w:rsidRPr="002F1CD2">
        <w:rPr>
          <w:rFonts w:ascii="Arial" w:hAnsi="Arial" w:cs="Arial"/>
          <w:color w:val="000000"/>
          <w:sz w:val="20"/>
        </w:rPr>
        <w:t>, 74–80 (2011).</w:t>
      </w:r>
      <w:r>
        <w:rPr>
          <w:rFonts w:ascii="Arial" w:hAnsi="Arial" w:cs="Arial"/>
          <w:color w:val="000000"/>
          <w:sz w:val="20"/>
        </w:rPr>
        <w:br/>
      </w:r>
    </w:p>
    <w:p w14:paraId="5E0B87F1" w14:textId="013A38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w:t>
      </w:r>
      <w:r w:rsidRPr="002F1CD2">
        <w:rPr>
          <w:rFonts w:ascii="Arial" w:hAnsi="Arial" w:cs="Arial"/>
          <w:color w:val="000000"/>
          <w:sz w:val="20"/>
        </w:rPr>
        <w:tab/>
      </w:r>
      <w:proofErr w:type="spellStart"/>
      <w:r w:rsidRPr="002F1CD2">
        <w:rPr>
          <w:rFonts w:ascii="Arial" w:hAnsi="Arial" w:cs="Arial"/>
          <w:color w:val="000000"/>
          <w:sz w:val="20"/>
        </w:rPr>
        <w:t>Badyaev</w:t>
      </w:r>
      <w:proofErr w:type="spellEnd"/>
      <w:r w:rsidRPr="002F1CD2">
        <w:rPr>
          <w:rFonts w:ascii="Arial" w:hAnsi="Arial" w:cs="Arial"/>
          <w:color w:val="000000"/>
          <w:sz w:val="20"/>
        </w:rPr>
        <w:t xml:space="preserve">, A. V. &amp; </w:t>
      </w:r>
      <w:proofErr w:type="spellStart"/>
      <w:r w:rsidRPr="002F1CD2">
        <w:rPr>
          <w:rFonts w:ascii="Arial" w:hAnsi="Arial" w:cs="Arial"/>
          <w:color w:val="000000"/>
          <w:sz w:val="20"/>
        </w:rPr>
        <w:t>Ghalambor</w:t>
      </w:r>
      <w:proofErr w:type="spellEnd"/>
      <w:r w:rsidRPr="002F1CD2">
        <w:rPr>
          <w:rFonts w:ascii="Arial" w:hAnsi="Arial" w:cs="Arial"/>
          <w:color w:val="000000"/>
          <w:sz w:val="20"/>
        </w:rPr>
        <w:t xml:space="preserve">, C. K. Evolution of Life Histories Along Elevational Gradients: Trade-Off Between Parental Care and Fecundity.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82</w:t>
      </w:r>
      <w:r w:rsidRPr="002F1CD2">
        <w:rPr>
          <w:rFonts w:ascii="Arial" w:hAnsi="Arial" w:cs="Arial"/>
          <w:color w:val="000000"/>
          <w:sz w:val="20"/>
        </w:rPr>
        <w:t>, 2948–2960 (2001).</w:t>
      </w:r>
      <w:r>
        <w:rPr>
          <w:rFonts w:ascii="Arial" w:hAnsi="Arial" w:cs="Arial"/>
          <w:color w:val="000000"/>
          <w:sz w:val="20"/>
        </w:rPr>
        <w:br/>
      </w:r>
    </w:p>
    <w:p w14:paraId="7B6B0FF3" w14:textId="563B976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w:t>
      </w:r>
      <w:r w:rsidRPr="002F1CD2">
        <w:rPr>
          <w:rFonts w:ascii="Arial" w:hAnsi="Arial" w:cs="Arial"/>
          <w:color w:val="000000"/>
          <w:sz w:val="20"/>
        </w:rPr>
        <w:tab/>
        <w:t xml:space="preserve">Padda, S. S., Glass, J. R. &amp; </w:t>
      </w:r>
      <w:proofErr w:type="spellStart"/>
      <w:r w:rsidRPr="002F1CD2">
        <w:rPr>
          <w:rFonts w:ascii="Arial" w:hAnsi="Arial" w:cs="Arial"/>
          <w:color w:val="000000"/>
          <w:sz w:val="20"/>
        </w:rPr>
        <w:t>Stahlschmidt</w:t>
      </w:r>
      <w:proofErr w:type="spellEnd"/>
      <w:r w:rsidRPr="002F1CD2">
        <w:rPr>
          <w:rFonts w:ascii="Arial" w:hAnsi="Arial" w:cs="Arial"/>
          <w:color w:val="000000"/>
          <w:sz w:val="20"/>
        </w:rPr>
        <w:t xml:space="preserve">, Z. R. When it’s hot and dry: life-history strategy influences the effects of heat waves and water limitation.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224</w:t>
      </w:r>
      <w:r w:rsidRPr="002F1CD2">
        <w:rPr>
          <w:rFonts w:ascii="Arial" w:hAnsi="Arial" w:cs="Arial"/>
          <w:color w:val="000000"/>
          <w:sz w:val="20"/>
        </w:rPr>
        <w:t>, jeb236398 (2021).</w:t>
      </w:r>
      <w:r>
        <w:rPr>
          <w:rFonts w:ascii="Arial" w:hAnsi="Arial" w:cs="Arial"/>
          <w:color w:val="000000"/>
          <w:sz w:val="20"/>
        </w:rPr>
        <w:br/>
      </w:r>
    </w:p>
    <w:p w14:paraId="554FD097" w14:textId="31441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6.</w:t>
      </w:r>
      <w:r w:rsidRPr="002F1CD2">
        <w:rPr>
          <w:rFonts w:ascii="Arial" w:hAnsi="Arial" w:cs="Arial"/>
          <w:color w:val="000000"/>
          <w:sz w:val="20"/>
        </w:rPr>
        <w:tab/>
      </w:r>
      <w:proofErr w:type="spellStart"/>
      <w:r w:rsidRPr="002F1CD2">
        <w:rPr>
          <w:rFonts w:ascii="Arial" w:hAnsi="Arial" w:cs="Arial"/>
          <w:color w:val="000000"/>
          <w:sz w:val="20"/>
        </w:rPr>
        <w:t>Tollrian</w:t>
      </w:r>
      <w:proofErr w:type="spellEnd"/>
      <w:r w:rsidRPr="002F1CD2">
        <w:rPr>
          <w:rFonts w:ascii="Arial" w:hAnsi="Arial" w:cs="Arial"/>
          <w:color w:val="000000"/>
          <w:sz w:val="20"/>
        </w:rPr>
        <w:t xml:space="preserve">, R. Predator-Induced Morphological Defenses: Costs, Life History Shifts, and Maternal Effects in Daphnia </w:t>
      </w:r>
      <w:proofErr w:type="spellStart"/>
      <w:r w:rsidRPr="002F1CD2">
        <w:rPr>
          <w:rFonts w:ascii="Arial" w:hAnsi="Arial" w:cs="Arial"/>
          <w:color w:val="000000"/>
          <w:sz w:val="20"/>
        </w:rPr>
        <w:t>Pulex</w:t>
      </w:r>
      <w:proofErr w:type="spellEnd"/>
      <w:r w:rsidRPr="002F1CD2">
        <w:rPr>
          <w:rFonts w:ascii="Arial" w:hAnsi="Arial" w:cs="Arial"/>
          <w:color w:val="000000"/>
          <w:sz w:val="20"/>
        </w:rPr>
        <w:t xml:space="preserve">.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76</w:t>
      </w:r>
      <w:r w:rsidRPr="002F1CD2">
        <w:rPr>
          <w:rFonts w:ascii="Arial" w:hAnsi="Arial" w:cs="Arial"/>
          <w:color w:val="000000"/>
          <w:sz w:val="20"/>
        </w:rPr>
        <w:t>, 1691–1705 (1995).</w:t>
      </w:r>
      <w:r w:rsidR="00332B8B">
        <w:rPr>
          <w:rFonts w:ascii="Arial" w:hAnsi="Arial" w:cs="Arial"/>
          <w:color w:val="000000"/>
          <w:sz w:val="20"/>
        </w:rPr>
        <w:br/>
      </w:r>
    </w:p>
    <w:p w14:paraId="72021FAC" w14:textId="77C3EFC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7.</w:t>
      </w:r>
      <w:r w:rsidRPr="002F1CD2">
        <w:rPr>
          <w:rFonts w:ascii="Arial" w:hAnsi="Arial" w:cs="Arial"/>
          <w:color w:val="000000"/>
          <w:sz w:val="20"/>
        </w:rPr>
        <w:tab/>
      </w:r>
      <w:proofErr w:type="spellStart"/>
      <w:r w:rsidRPr="002F1CD2">
        <w:rPr>
          <w:rFonts w:ascii="Arial" w:hAnsi="Arial" w:cs="Arial"/>
          <w:color w:val="000000"/>
          <w:sz w:val="20"/>
        </w:rPr>
        <w:t>Lochmiller</w:t>
      </w:r>
      <w:proofErr w:type="spellEnd"/>
      <w:r w:rsidRPr="002F1CD2">
        <w:rPr>
          <w:rFonts w:ascii="Arial" w:hAnsi="Arial" w:cs="Arial"/>
          <w:color w:val="000000"/>
          <w:sz w:val="20"/>
        </w:rPr>
        <w:t xml:space="preserve">, R. L. &amp; </w:t>
      </w:r>
      <w:proofErr w:type="spellStart"/>
      <w:r w:rsidRPr="002F1CD2">
        <w:rPr>
          <w:rFonts w:ascii="Arial" w:hAnsi="Arial" w:cs="Arial"/>
          <w:color w:val="000000"/>
          <w:sz w:val="20"/>
        </w:rPr>
        <w:t>Deerenberg</w:t>
      </w:r>
      <w:proofErr w:type="spellEnd"/>
      <w:r w:rsidRPr="002F1CD2">
        <w:rPr>
          <w:rFonts w:ascii="Arial" w:hAnsi="Arial" w:cs="Arial"/>
          <w:color w:val="000000"/>
          <w:sz w:val="20"/>
        </w:rPr>
        <w:t xml:space="preserve">, C. Trade-offs in evolutionary immunology: just what is the cost of immunity? </w:t>
      </w:r>
      <w:r w:rsidRPr="002F1CD2">
        <w:rPr>
          <w:rFonts w:ascii="Arial" w:hAnsi="Arial" w:cs="Arial"/>
          <w:i/>
          <w:iCs/>
          <w:color w:val="000000"/>
          <w:sz w:val="20"/>
        </w:rPr>
        <w:t>Oikos</w:t>
      </w:r>
      <w:r w:rsidRPr="002F1CD2">
        <w:rPr>
          <w:rFonts w:ascii="Arial" w:hAnsi="Arial" w:cs="Arial"/>
          <w:color w:val="000000"/>
          <w:sz w:val="20"/>
        </w:rPr>
        <w:t xml:space="preserve"> </w:t>
      </w:r>
      <w:r w:rsidRPr="002F1CD2">
        <w:rPr>
          <w:rFonts w:ascii="Arial" w:hAnsi="Arial" w:cs="Arial"/>
          <w:b/>
          <w:bCs/>
          <w:color w:val="000000"/>
          <w:sz w:val="20"/>
        </w:rPr>
        <w:t>88</w:t>
      </w:r>
      <w:r w:rsidRPr="002F1CD2">
        <w:rPr>
          <w:rFonts w:ascii="Arial" w:hAnsi="Arial" w:cs="Arial"/>
          <w:color w:val="000000"/>
          <w:sz w:val="20"/>
        </w:rPr>
        <w:t>, 87–98 (2000).</w:t>
      </w:r>
      <w:r w:rsidR="00332B8B">
        <w:rPr>
          <w:rFonts w:ascii="Arial" w:hAnsi="Arial" w:cs="Arial"/>
          <w:color w:val="000000"/>
          <w:sz w:val="20"/>
        </w:rPr>
        <w:br/>
      </w:r>
    </w:p>
    <w:p w14:paraId="5685FC20" w14:textId="1C74EBB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8.</w:t>
      </w:r>
      <w:r w:rsidRPr="002F1CD2">
        <w:rPr>
          <w:rFonts w:ascii="Arial" w:hAnsi="Arial" w:cs="Arial"/>
          <w:color w:val="000000"/>
          <w:sz w:val="20"/>
        </w:rPr>
        <w:tab/>
        <w:t xml:space="preserve">Maynard, J. </w:t>
      </w:r>
      <w:r w:rsidRPr="002F1CD2">
        <w:rPr>
          <w:rFonts w:ascii="Arial" w:hAnsi="Arial" w:cs="Arial"/>
          <w:i/>
          <w:iCs/>
          <w:color w:val="000000"/>
          <w:sz w:val="20"/>
        </w:rPr>
        <w:t>et al.</w:t>
      </w:r>
      <w:r w:rsidRPr="002F1CD2">
        <w:rPr>
          <w:rFonts w:ascii="Arial" w:hAnsi="Arial" w:cs="Arial"/>
          <w:color w:val="000000"/>
          <w:sz w:val="20"/>
        </w:rPr>
        <w:t xml:space="preserve"> Projections of climate conditions that increase coral disease susceptibility and pathogen abundance and virulence. </w:t>
      </w:r>
      <w:r w:rsidRPr="002F1CD2">
        <w:rPr>
          <w:rFonts w:ascii="Arial" w:hAnsi="Arial" w:cs="Arial"/>
          <w:i/>
          <w:iCs/>
          <w:color w:val="000000"/>
          <w:sz w:val="20"/>
        </w:rPr>
        <w:t xml:space="preserve">Nature </w:t>
      </w:r>
      <w:proofErr w:type="spellStart"/>
      <w:r w:rsidRPr="002F1CD2">
        <w:rPr>
          <w:rFonts w:ascii="Arial" w:hAnsi="Arial" w:cs="Arial"/>
          <w:i/>
          <w:iCs/>
          <w:color w:val="000000"/>
          <w:sz w:val="20"/>
        </w:rPr>
        <w:t>Clim</w:t>
      </w:r>
      <w:proofErr w:type="spellEnd"/>
      <w:r w:rsidRPr="002F1CD2">
        <w:rPr>
          <w:rFonts w:ascii="Arial" w:hAnsi="Arial" w:cs="Arial"/>
          <w:i/>
          <w:iCs/>
          <w:color w:val="000000"/>
          <w:sz w:val="20"/>
        </w:rPr>
        <w:t xml:space="preserve"> Change</w:t>
      </w:r>
      <w:r w:rsidRPr="002F1CD2">
        <w:rPr>
          <w:rFonts w:ascii="Arial" w:hAnsi="Arial" w:cs="Arial"/>
          <w:color w:val="000000"/>
          <w:sz w:val="20"/>
        </w:rPr>
        <w:t xml:space="preserve"> </w:t>
      </w:r>
      <w:r w:rsidRPr="002F1CD2">
        <w:rPr>
          <w:rFonts w:ascii="Arial" w:hAnsi="Arial" w:cs="Arial"/>
          <w:b/>
          <w:bCs/>
          <w:color w:val="000000"/>
          <w:sz w:val="20"/>
        </w:rPr>
        <w:t>5</w:t>
      </w:r>
      <w:r w:rsidRPr="002F1CD2">
        <w:rPr>
          <w:rFonts w:ascii="Arial" w:hAnsi="Arial" w:cs="Arial"/>
          <w:color w:val="000000"/>
          <w:sz w:val="20"/>
        </w:rPr>
        <w:t>, 688–694 (2015).</w:t>
      </w:r>
      <w:r w:rsidR="00332B8B">
        <w:rPr>
          <w:rFonts w:ascii="Arial" w:hAnsi="Arial" w:cs="Arial"/>
          <w:color w:val="000000"/>
          <w:sz w:val="20"/>
        </w:rPr>
        <w:br/>
      </w:r>
    </w:p>
    <w:p w14:paraId="6D262E2A" w14:textId="2E79F1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9.</w:t>
      </w:r>
      <w:r w:rsidRPr="002F1CD2">
        <w:rPr>
          <w:rFonts w:ascii="Arial" w:hAnsi="Arial" w:cs="Arial"/>
          <w:color w:val="000000"/>
          <w:sz w:val="20"/>
        </w:rPr>
        <w:tab/>
        <w:t xml:space="preserve">Mora, C. </w:t>
      </w:r>
      <w:r w:rsidRPr="002F1CD2">
        <w:rPr>
          <w:rFonts w:ascii="Arial" w:hAnsi="Arial" w:cs="Arial"/>
          <w:i/>
          <w:iCs/>
          <w:color w:val="000000"/>
          <w:sz w:val="20"/>
        </w:rPr>
        <w:t>et al.</w:t>
      </w:r>
      <w:r w:rsidRPr="002F1CD2">
        <w:rPr>
          <w:rFonts w:ascii="Arial" w:hAnsi="Arial" w:cs="Arial"/>
          <w:color w:val="000000"/>
          <w:sz w:val="20"/>
        </w:rPr>
        <w:t xml:space="preserve"> Over half of known human pathogenic diseases can be aggravated by climate change.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Clim</w:t>
      </w:r>
      <w:proofErr w:type="spellEnd"/>
      <w:r w:rsidRPr="002F1CD2">
        <w:rPr>
          <w:rFonts w:ascii="Arial" w:hAnsi="Arial" w:cs="Arial"/>
          <w:i/>
          <w:iCs/>
          <w:color w:val="000000"/>
          <w:sz w:val="20"/>
        </w:rPr>
        <w:t>. Chang.</w:t>
      </w:r>
      <w:r w:rsidRPr="002F1CD2">
        <w:rPr>
          <w:rFonts w:ascii="Arial" w:hAnsi="Arial" w:cs="Arial"/>
          <w:color w:val="000000"/>
          <w:sz w:val="20"/>
        </w:rPr>
        <w:t xml:space="preserve"> </w:t>
      </w:r>
      <w:r w:rsidRPr="002F1CD2">
        <w:rPr>
          <w:rFonts w:ascii="Arial" w:hAnsi="Arial" w:cs="Arial"/>
          <w:b/>
          <w:bCs/>
          <w:color w:val="000000"/>
          <w:sz w:val="20"/>
        </w:rPr>
        <w:t>12</w:t>
      </w:r>
      <w:r w:rsidRPr="002F1CD2">
        <w:rPr>
          <w:rFonts w:ascii="Arial" w:hAnsi="Arial" w:cs="Arial"/>
          <w:color w:val="000000"/>
          <w:sz w:val="20"/>
        </w:rPr>
        <w:t>, 869–875 (2022).</w:t>
      </w:r>
      <w:r w:rsidR="00332B8B">
        <w:rPr>
          <w:rFonts w:ascii="Arial" w:hAnsi="Arial" w:cs="Arial"/>
          <w:color w:val="000000"/>
          <w:sz w:val="20"/>
        </w:rPr>
        <w:br/>
      </w:r>
    </w:p>
    <w:p w14:paraId="6CC5F997" w14:textId="7265128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10.</w:t>
      </w:r>
      <w:r w:rsidRPr="002F1CD2">
        <w:rPr>
          <w:rFonts w:ascii="Arial" w:hAnsi="Arial" w:cs="Arial"/>
          <w:color w:val="000000"/>
          <w:sz w:val="20"/>
        </w:rPr>
        <w:tab/>
        <w:t xml:space="preserve">Parker, B. J., </w:t>
      </w:r>
      <w:proofErr w:type="spellStart"/>
      <w:r w:rsidRPr="002F1CD2">
        <w:rPr>
          <w:rFonts w:ascii="Arial" w:hAnsi="Arial" w:cs="Arial"/>
          <w:color w:val="000000"/>
          <w:sz w:val="20"/>
        </w:rPr>
        <w:t>Barribeau</w:t>
      </w:r>
      <w:proofErr w:type="spellEnd"/>
      <w:r w:rsidRPr="002F1CD2">
        <w:rPr>
          <w:rFonts w:ascii="Arial" w:hAnsi="Arial" w:cs="Arial"/>
          <w:color w:val="000000"/>
          <w:sz w:val="20"/>
        </w:rPr>
        <w:t xml:space="preserve">, S. M., Laughton, A. M., Griffin, L. H. &amp; Gerardo, N. M. Life-history strategy determines constraints on immune function. </w:t>
      </w:r>
      <w:r w:rsidRPr="002F1CD2">
        <w:rPr>
          <w:rFonts w:ascii="Arial" w:hAnsi="Arial" w:cs="Arial"/>
          <w:i/>
          <w:iCs/>
          <w:color w:val="000000"/>
          <w:sz w:val="20"/>
        </w:rPr>
        <w:t>Journal of Animal Ecology</w:t>
      </w:r>
      <w:r w:rsidRPr="002F1CD2">
        <w:rPr>
          <w:rFonts w:ascii="Arial" w:hAnsi="Arial" w:cs="Arial"/>
          <w:color w:val="000000"/>
          <w:sz w:val="20"/>
        </w:rPr>
        <w:t xml:space="preserve"> </w:t>
      </w:r>
      <w:r w:rsidRPr="002F1CD2">
        <w:rPr>
          <w:rFonts w:ascii="Arial" w:hAnsi="Arial" w:cs="Arial"/>
          <w:b/>
          <w:bCs/>
          <w:color w:val="000000"/>
          <w:sz w:val="20"/>
        </w:rPr>
        <w:t>86</w:t>
      </w:r>
      <w:r w:rsidRPr="002F1CD2">
        <w:rPr>
          <w:rFonts w:ascii="Arial" w:hAnsi="Arial" w:cs="Arial"/>
          <w:color w:val="000000"/>
          <w:sz w:val="20"/>
        </w:rPr>
        <w:t>, 473–483 (2017).</w:t>
      </w:r>
      <w:r w:rsidR="00332B8B">
        <w:rPr>
          <w:rFonts w:ascii="Arial" w:hAnsi="Arial" w:cs="Arial"/>
          <w:color w:val="000000"/>
          <w:sz w:val="20"/>
        </w:rPr>
        <w:br/>
      </w:r>
    </w:p>
    <w:p w14:paraId="02050B46" w14:textId="7413CD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11.</w:t>
      </w:r>
      <w:r w:rsidRPr="002F1CD2">
        <w:rPr>
          <w:rFonts w:ascii="Arial" w:hAnsi="Arial" w:cs="Arial"/>
          <w:color w:val="000000"/>
          <w:sz w:val="20"/>
        </w:rPr>
        <w:tab/>
      </w:r>
      <w:proofErr w:type="spellStart"/>
      <w:r w:rsidRPr="002F1CD2">
        <w:rPr>
          <w:rFonts w:ascii="Arial" w:hAnsi="Arial" w:cs="Arial"/>
          <w:color w:val="000000"/>
          <w:sz w:val="20"/>
        </w:rPr>
        <w:t>Baldassarre</w:t>
      </w:r>
      <w:proofErr w:type="spellEnd"/>
      <w:r w:rsidRPr="002F1CD2">
        <w:rPr>
          <w:rFonts w:ascii="Arial" w:hAnsi="Arial" w:cs="Arial"/>
          <w:color w:val="000000"/>
          <w:sz w:val="20"/>
        </w:rPr>
        <w:t xml:space="preserve">, L., Ying, H., Reitzel, A. M., </w:t>
      </w:r>
      <w:proofErr w:type="spellStart"/>
      <w:r w:rsidRPr="002F1CD2">
        <w:rPr>
          <w:rFonts w:ascii="Arial" w:hAnsi="Arial" w:cs="Arial"/>
          <w:color w:val="000000"/>
          <w:sz w:val="20"/>
        </w:rPr>
        <w:t>Franzenburg</w:t>
      </w:r>
      <w:proofErr w:type="spellEnd"/>
      <w:r w:rsidRPr="002F1CD2">
        <w:rPr>
          <w:rFonts w:ascii="Arial" w:hAnsi="Arial" w:cs="Arial"/>
          <w:color w:val="000000"/>
          <w:sz w:val="20"/>
        </w:rPr>
        <w:t xml:space="preserve">, S. &amp; </w:t>
      </w:r>
      <w:proofErr w:type="spellStart"/>
      <w:r w:rsidRPr="002F1CD2">
        <w:rPr>
          <w:rFonts w:ascii="Arial" w:hAnsi="Arial" w:cs="Arial"/>
          <w:color w:val="000000"/>
          <w:sz w:val="20"/>
        </w:rPr>
        <w:t>Fraune</w:t>
      </w:r>
      <w:proofErr w:type="spellEnd"/>
      <w:r w:rsidRPr="002F1CD2">
        <w:rPr>
          <w:rFonts w:ascii="Arial" w:hAnsi="Arial" w:cs="Arial"/>
          <w:color w:val="000000"/>
          <w:sz w:val="20"/>
        </w:rPr>
        <w:t xml:space="preserve">, S. Microbiota mediated plasticity promotes thermal adaptation in the sea anemone </w:t>
      </w:r>
      <w:proofErr w:type="spellStart"/>
      <w:r w:rsidRPr="00C80A23">
        <w:rPr>
          <w:rFonts w:ascii="Arial" w:hAnsi="Arial" w:cs="Arial"/>
          <w:i/>
          <w:iCs/>
          <w:color w:val="000000"/>
          <w:sz w:val="20"/>
        </w:rPr>
        <w:t>Nematostella</w:t>
      </w:r>
      <w:proofErr w:type="spellEnd"/>
      <w:r w:rsidRPr="00C80A23">
        <w:rPr>
          <w:rFonts w:ascii="Arial" w:hAnsi="Arial" w:cs="Arial"/>
          <w:i/>
          <w:iCs/>
          <w:color w:val="000000"/>
          <w:sz w:val="20"/>
        </w:rPr>
        <w:t xml:space="preserve"> </w:t>
      </w:r>
      <w:proofErr w:type="spellStart"/>
      <w:r w:rsidRPr="00C80A23">
        <w:rPr>
          <w:rFonts w:ascii="Arial" w:hAnsi="Arial" w:cs="Arial"/>
          <w:i/>
          <w:iCs/>
          <w:color w:val="000000"/>
          <w:sz w:val="20"/>
        </w:rPr>
        <w:t>vectensis</w:t>
      </w:r>
      <w:proofErr w:type="spellEnd"/>
      <w:r w:rsidRPr="002F1CD2">
        <w:rPr>
          <w:rFonts w:ascii="Arial" w:hAnsi="Arial" w:cs="Arial"/>
          <w:color w:val="000000"/>
          <w:sz w:val="20"/>
        </w:rPr>
        <w:t xml:space="preserve">.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Commun</w:t>
      </w:r>
      <w:proofErr w:type="spellEnd"/>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3804 (2022).</w:t>
      </w:r>
      <w:r w:rsidR="00332B8B">
        <w:rPr>
          <w:rFonts w:ascii="Arial" w:hAnsi="Arial" w:cs="Arial"/>
          <w:color w:val="000000"/>
          <w:sz w:val="20"/>
        </w:rPr>
        <w:br/>
      </w:r>
    </w:p>
    <w:p w14:paraId="168E21D2" w14:textId="0A2BEE6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12.</w:t>
      </w:r>
      <w:r w:rsidRPr="002F1CD2">
        <w:rPr>
          <w:rFonts w:ascii="Arial" w:hAnsi="Arial" w:cs="Arial"/>
          <w:color w:val="000000"/>
          <w:sz w:val="20"/>
        </w:rPr>
        <w:tab/>
      </w:r>
      <w:proofErr w:type="spellStart"/>
      <w:r w:rsidRPr="002F1CD2">
        <w:rPr>
          <w:rFonts w:ascii="Arial" w:hAnsi="Arial" w:cs="Arial"/>
          <w:color w:val="000000"/>
          <w:sz w:val="20"/>
        </w:rPr>
        <w:t>Ezenwa</w:t>
      </w:r>
      <w:proofErr w:type="spellEnd"/>
      <w:r w:rsidRPr="002F1CD2">
        <w:rPr>
          <w:rFonts w:ascii="Arial" w:hAnsi="Arial" w:cs="Arial"/>
          <w:color w:val="000000"/>
          <w:sz w:val="20"/>
        </w:rPr>
        <w:t xml:space="preserve">, V. O., Gerardo, N. M., Inouye, D. W., Medina, M. &amp; Xavier, J. B. Animal </w:t>
      </w:r>
      <w:proofErr w:type="gramStart"/>
      <w:r w:rsidRPr="002F1CD2">
        <w:rPr>
          <w:rFonts w:ascii="Arial" w:hAnsi="Arial" w:cs="Arial"/>
          <w:color w:val="000000"/>
          <w:sz w:val="20"/>
        </w:rPr>
        <w:t>Behavior</w:t>
      </w:r>
      <w:proofErr w:type="gramEnd"/>
      <w:r w:rsidRPr="002F1CD2">
        <w:rPr>
          <w:rFonts w:ascii="Arial" w:hAnsi="Arial" w:cs="Arial"/>
          <w:color w:val="000000"/>
          <w:sz w:val="20"/>
        </w:rPr>
        <w:t xml:space="preserve"> and the Microbiome.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338</w:t>
      </w:r>
      <w:r w:rsidRPr="002F1CD2">
        <w:rPr>
          <w:rFonts w:ascii="Arial" w:hAnsi="Arial" w:cs="Arial"/>
          <w:color w:val="000000"/>
          <w:sz w:val="20"/>
        </w:rPr>
        <w:t>, 198–199 (2012).</w:t>
      </w:r>
      <w:r w:rsidR="00332B8B">
        <w:rPr>
          <w:rFonts w:ascii="Arial" w:hAnsi="Arial" w:cs="Arial"/>
          <w:color w:val="000000"/>
          <w:sz w:val="20"/>
        </w:rPr>
        <w:br/>
      </w:r>
    </w:p>
    <w:p w14:paraId="65B44144" w14:textId="797C6B0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13.</w:t>
      </w:r>
      <w:r w:rsidRPr="002F1CD2">
        <w:rPr>
          <w:rFonts w:ascii="Arial" w:hAnsi="Arial" w:cs="Arial"/>
          <w:color w:val="000000"/>
          <w:sz w:val="20"/>
        </w:rPr>
        <w:tab/>
        <w:t xml:space="preserve">Walters, A. W. </w:t>
      </w:r>
      <w:r w:rsidRPr="002F1CD2">
        <w:rPr>
          <w:rFonts w:ascii="Arial" w:hAnsi="Arial" w:cs="Arial"/>
          <w:i/>
          <w:iCs/>
          <w:color w:val="000000"/>
          <w:sz w:val="20"/>
        </w:rPr>
        <w:t>et al.</w:t>
      </w:r>
      <w:r w:rsidRPr="002F1CD2">
        <w:rPr>
          <w:rFonts w:ascii="Arial" w:hAnsi="Arial" w:cs="Arial"/>
          <w:color w:val="000000"/>
          <w:sz w:val="20"/>
        </w:rPr>
        <w:t xml:space="preserve"> The microbiota influences the </w:t>
      </w:r>
      <w:r w:rsidRPr="00C80A23">
        <w:rPr>
          <w:rFonts w:ascii="Arial" w:hAnsi="Arial" w:cs="Arial"/>
          <w:i/>
          <w:iCs/>
          <w:color w:val="000000"/>
          <w:sz w:val="20"/>
        </w:rPr>
        <w:t xml:space="preserve">Drosophila melanogaster </w:t>
      </w:r>
      <w:r w:rsidRPr="002F1CD2">
        <w:rPr>
          <w:rFonts w:ascii="Arial" w:hAnsi="Arial" w:cs="Arial"/>
          <w:color w:val="000000"/>
          <w:sz w:val="20"/>
        </w:rPr>
        <w:t xml:space="preserve">life history strategy.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639–653 (2020).</w:t>
      </w:r>
      <w:r w:rsidR="00852AF7">
        <w:rPr>
          <w:rFonts w:ascii="Arial" w:hAnsi="Arial" w:cs="Arial"/>
          <w:color w:val="000000"/>
          <w:sz w:val="20"/>
        </w:rPr>
        <w:br/>
      </w:r>
    </w:p>
    <w:p w14:paraId="4F38C596" w14:textId="25D099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14.</w:t>
      </w:r>
      <w:r w:rsidRPr="002F1CD2">
        <w:rPr>
          <w:rFonts w:ascii="Arial" w:hAnsi="Arial" w:cs="Arial"/>
          <w:color w:val="000000"/>
          <w:sz w:val="20"/>
        </w:rPr>
        <w:tab/>
        <w:t xml:space="preserve">Rosado, P. M. </w:t>
      </w:r>
      <w:r w:rsidRPr="002F1CD2">
        <w:rPr>
          <w:rFonts w:ascii="Arial" w:hAnsi="Arial" w:cs="Arial"/>
          <w:i/>
          <w:iCs/>
          <w:color w:val="000000"/>
          <w:sz w:val="20"/>
        </w:rPr>
        <w:t>et al.</w:t>
      </w:r>
      <w:r w:rsidRPr="002F1CD2">
        <w:rPr>
          <w:rFonts w:ascii="Arial" w:hAnsi="Arial" w:cs="Arial"/>
          <w:color w:val="000000"/>
          <w:sz w:val="20"/>
        </w:rPr>
        <w:t xml:space="preserve"> Marine probiotics: increasing coral resistance to bleaching through microbiome manipulation.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921–936 (2019).</w:t>
      </w:r>
      <w:r w:rsidR="00852AF7">
        <w:rPr>
          <w:rFonts w:ascii="Arial" w:hAnsi="Arial" w:cs="Arial"/>
          <w:color w:val="000000"/>
          <w:sz w:val="20"/>
        </w:rPr>
        <w:br/>
      </w:r>
    </w:p>
    <w:p w14:paraId="5000FD4F" w14:textId="291E81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15.</w:t>
      </w:r>
      <w:r w:rsidRPr="002F1CD2">
        <w:rPr>
          <w:rFonts w:ascii="Arial" w:hAnsi="Arial" w:cs="Arial"/>
          <w:color w:val="000000"/>
          <w:sz w:val="20"/>
        </w:rPr>
        <w:tab/>
        <w:t>Hoeksema, B. W. &amp; Cairns, S. World list of Scleractinia. https://www.marinespecies.org/scleractinia/.</w:t>
      </w:r>
      <w:r w:rsidR="00852AF7">
        <w:rPr>
          <w:rFonts w:ascii="Arial" w:hAnsi="Arial" w:cs="Arial"/>
          <w:color w:val="000000"/>
          <w:sz w:val="20"/>
        </w:rPr>
        <w:br/>
      </w:r>
    </w:p>
    <w:p w14:paraId="5102962A" w14:textId="2AFC0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16.</w:t>
      </w:r>
      <w:r w:rsidRPr="002F1CD2">
        <w:rPr>
          <w:rFonts w:ascii="Arial" w:hAnsi="Arial" w:cs="Arial"/>
          <w:color w:val="000000"/>
          <w:sz w:val="20"/>
        </w:rPr>
        <w:tab/>
        <w:t xml:space="preserve">Pollock, F. J. </w:t>
      </w:r>
      <w:r w:rsidRPr="002F1CD2">
        <w:rPr>
          <w:rFonts w:ascii="Arial" w:hAnsi="Arial" w:cs="Arial"/>
          <w:i/>
          <w:iCs/>
          <w:color w:val="000000"/>
          <w:sz w:val="20"/>
        </w:rPr>
        <w:t>et al.</w:t>
      </w:r>
      <w:r w:rsidRPr="002F1CD2">
        <w:rPr>
          <w:rFonts w:ascii="Arial" w:hAnsi="Arial" w:cs="Arial"/>
          <w:color w:val="000000"/>
          <w:sz w:val="20"/>
        </w:rPr>
        <w:t xml:space="preserve"> Coral-associated bacteria demonstrate </w:t>
      </w:r>
      <w:proofErr w:type="spellStart"/>
      <w:r w:rsidRPr="002F1CD2">
        <w:rPr>
          <w:rFonts w:ascii="Arial" w:hAnsi="Arial" w:cs="Arial"/>
          <w:color w:val="000000"/>
          <w:sz w:val="20"/>
        </w:rPr>
        <w:t>phylosymbiosis</w:t>
      </w:r>
      <w:proofErr w:type="spellEnd"/>
      <w:r w:rsidRPr="002F1CD2">
        <w:rPr>
          <w:rFonts w:ascii="Arial" w:hAnsi="Arial" w:cs="Arial"/>
          <w:color w:val="000000"/>
          <w:sz w:val="20"/>
        </w:rPr>
        <w:t xml:space="preserve"> and </w:t>
      </w:r>
      <w:proofErr w:type="spellStart"/>
      <w:r w:rsidRPr="002F1CD2">
        <w:rPr>
          <w:rFonts w:ascii="Arial" w:hAnsi="Arial" w:cs="Arial"/>
          <w:color w:val="000000"/>
          <w:sz w:val="20"/>
        </w:rPr>
        <w:t>cophylogeny</w:t>
      </w:r>
      <w:proofErr w:type="spellEnd"/>
      <w:r w:rsidRPr="002F1CD2">
        <w:rPr>
          <w:rFonts w:ascii="Arial" w:hAnsi="Arial" w:cs="Arial"/>
          <w:color w:val="000000"/>
          <w:sz w:val="20"/>
        </w:rPr>
        <w:t xml:space="preserve">. </w:t>
      </w:r>
      <w:r w:rsidRPr="002F1CD2">
        <w:rPr>
          <w:rFonts w:ascii="Arial" w:hAnsi="Arial" w:cs="Arial"/>
          <w:i/>
          <w:iCs/>
          <w:color w:val="000000"/>
          <w:sz w:val="20"/>
        </w:rPr>
        <w:t>Nature Communications</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1–13 (2018).</w:t>
      </w:r>
      <w:r w:rsidR="00982817">
        <w:rPr>
          <w:rFonts w:ascii="Arial" w:hAnsi="Arial" w:cs="Arial"/>
          <w:color w:val="000000"/>
          <w:sz w:val="20"/>
        </w:rPr>
        <w:br/>
      </w:r>
    </w:p>
    <w:p w14:paraId="6B47BA9F" w14:textId="5F470D9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17.</w:t>
      </w:r>
      <w:r w:rsidRPr="002F1CD2">
        <w:rPr>
          <w:rFonts w:ascii="Arial" w:hAnsi="Arial" w:cs="Arial"/>
          <w:color w:val="000000"/>
          <w:sz w:val="20"/>
        </w:rPr>
        <w:tab/>
        <w:t xml:space="preserve">Huggett, M. J. &amp; </w:t>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Coral microbiome database: Integration of sequences reveals high diversity and relatedness of coral-associated microbes. </w:t>
      </w:r>
      <w:r w:rsidRPr="002F1CD2">
        <w:rPr>
          <w:rFonts w:ascii="Arial" w:hAnsi="Arial" w:cs="Arial"/>
          <w:i/>
          <w:iCs/>
          <w:color w:val="000000"/>
          <w:sz w:val="20"/>
        </w:rPr>
        <w:t>Environmental Microbiology Reports</w:t>
      </w:r>
      <w:r w:rsidRPr="002F1CD2">
        <w:rPr>
          <w:rFonts w:ascii="Arial" w:hAnsi="Arial" w:cs="Arial"/>
          <w:color w:val="000000"/>
          <w:sz w:val="20"/>
        </w:rPr>
        <w:t xml:space="preserve"> </w:t>
      </w:r>
      <w:r w:rsidRPr="002F1CD2">
        <w:rPr>
          <w:rFonts w:ascii="Arial" w:hAnsi="Arial" w:cs="Arial"/>
          <w:b/>
          <w:bCs/>
          <w:color w:val="000000"/>
          <w:sz w:val="20"/>
        </w:rPr>
        <w:t>11</w:t>
      </w:r>
      <w:r w:rsidRPr="002F1CD2">
        <w:rPr>
          <w:rFonts w:ascii="Arial" w:hAnsi="Arial" w:cs="Arial"/>
          <w:color w:val="000000"/>
          <w:sz w:val="20"/>
        </w:rPr>
        <w:t>, 372–385 (2019).</w:t>
      </w:r>
      <w:r w:rsidR="00982817">
        <w:rPr>
          <w:rFonts w:ascii="Arial" w:hAnsi="Arial" w:cs="Arial"/>
          <w:color w:val="000000"/>
          <w:sz w:val="20"/>
        </w:rPr>
        <w:br/>
      </w:r>
    </w:p>
    <w:p w14:paraId="39CF5F25" w14:textId="2F61756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18.</w:t>
      </w:r>
      <w:r w:rsidRPr="002F1CD2">
        <w:rPr>
          <w:rFonts w:ascii="Arial" w:hAnsi="Arial" w:cs="Arial"/>
          <w:color w:val="000000"/>
          <w:sz w:val="20"/>
        </w:rPr>
        <w:tab/>
        <w:t xml:space="preserve">Dunphy, C. M., </w:t>
      </w:r>
      <w:proofErr w:type="spellStart"/>
      <w:r w:rsidRPr="002F1CD2">
        <w:rPr>
          <w:rFonts w:ascii="Arial" w:hAnsi="Arial" w:cs="Arial"/>
          <w:color w:val="000000"/>
          <w:sz w:val="20"/>
        </w:rPr>
        <w:t>Gouhier</w:t>
      </w:r>
      <w:proofErr w:type="spellEnd"/>
      <w:r w:rsidRPr="002F1CD2">
        <w:rPr>
          <w:rFonts w:ascii="Arial" w:hAnsi="Arial" w:cs="Arial"/>
          <w:color w:val="000000"/>
          <w:sz w:val="20"/>
        </w:rPr>
        <w:t xml:space="preserve">, T. C., Chu, N. D. &amp; Vollmer, S. V. </w:t>
      </w:r>
      <w:proofErr w:type="gramStart"/>
      <w:r w:rsidRPr="002F1CD2">
        <w:rPr>
          <w:rFonts w:ascii="Arial" w:hAnsi="Arial" w:cs="Arial"/>
          <w:color w:val="000000"/>
          <w:sz w:val="20"/>
        </w:rPr>
        <w:t>Structure</w:t>
      </w:r>
      <w:proofErr w:type="gramEnd"/>
      <w:r w:rsidRPr="002F1CD2">
        <w:rPr>
          <w:rFonts w:ascii="Arial" w:hAnsi="Arial" w:cs="Arial"/>
          <w:color w:val="000000"/>
          <w:sz w:val="20"/>
        </w:rPr>
        <w:t xml:space="preserve"> and stability of the coral microbiome in space and time.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6785 (2019).</w:t>
      </w:r>
      <w:r w:rsidR="00982817">
        <w:rPr>
          <w:rFonts w:ascii="Arial" w:hAnsi="Arial" w:cs="Arial"/>
          <w:color w:val="000000"/>
          <w:sz w:val="20"/>
        </w:rPr>
        <w:br/>
      </w:r>
    </w:p>
    <w:p w14:paraId="6381F22B" w14:textId="188D6B0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19.</w:t>
      </w:r>
      <w:r w:rsidRPr="002F1CD2">
        <w:rPr>
          <w:rFonts w:ascii="Arial" w:hAnsi="Arial" w:cs="Arial"/>
          <w:color w:val="000000"/>
          <w:sz w:val="20"/>
        </w:rPr>
        <w:tab/>
        <w:t xml:space="preserve">Moberg, F. &amp; </w:t>
      </w:r>
      <w:proofErr w:type="spellStart"/>
      <w:r w:rsidRPr="002F1CD2">
        <w:rPr>
          <w:rFonts w:ascii="Arial" w:hAnsi="Arial" w:cs="Arial"/>
          <w:color w:val="000000"/>
          <w:sz w:val="20"/>
        </w:rPr>
        <w:t>Folke</w:t>
      </w:r>
      <w:proofErr w:type="spellEnd"/>
      <w:r w:rsidRPr="002F1CD2">
        <w:rPr>
          <w:rFonts w:ascii="Arial" w:hAnsi="Arial" w:cs="Arial"/>
          <w:color w:val="000000"/>
          <w:sz w:val="20"/>
        </w:rPr>
        <w:t xml:space="preserve">, C. Ecological </w:t>
      </w:r>
      <w:proofErr w:type="gramStart"/>
      <w:r w:rsidRPr="002F1CD2">
        <w:rPr>
          <w:rFonts w:ascii="Arial" w:hAnsi="Arial" w:cs="Arial"/>
          <w:color w:val="000000"/>
          <w:sz w:val="20"/>
        </w:rPr>
        <w:t>goods</w:t>
      </w:r>
      <w:proofErr w:type="gramEnd"/>
      <w:r w:rsidRPr="002F1CD2">
        <w:rPr>
          <w:rFonts w:ascii="Arial" w:hAnsi="Arial" w:cs="Arial"/>
          <w:color w:val="000000"/>
          <w:sz w:val="20"/>
        </w:rPr>
        <w:t xml:space="preserve"> and services of coral reef ecosystems. </w:t>
      </w:r>
      <w:r w:rsidRPr="002F1CD2">
        <w:rPr>
          <w:rFonts w:ascii="Arial" w:hAnsi="Arial" w:cs="Arial"/>
          <w:i/>
          <w:iCs/>
          <w:color w:val="000000"/>
          <w:sz w:val="20"/>
        </w:rPr>
        <w:t>Ecological Economics</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215–233 (1999).</w:t>
      </w:r>
      <w:r w:rsidR="00982817">
        <w:rPr>
          <w:rFonts w:ascii="Arial" w:hAnsi="Arial" w:cs="Arial"/>
          <w:color w:val="000000"/>
          <w:sz w:val="20"/>
        </w:rPr>
        <w:br/>
      </w:r>
    </w:p>
    <w:p w14:paraId="0B3452C3" w14:textId="4B141B4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20.</w:t>
      </w:r>
      <w:r w:rsidRPr="002F1CD2">
        <w:rPr>
          <w:rFonts w:ascii="Arial" w:hAnsi="Arial" w:cs="Arial"/>
          <w:color w:val="000000"/>
          <w:sz w:val="20"/>
        </w:rPr>
        <w:tab/>
      </w:r>
      <w:proofErr w:type="spellStart"/>
      <w:r w:rsidRPr="002F1CD2">
        <w:rPr>
          <w:rFonts w:ascii="Arial" w:hAnsi="Arial" w:cs="Arial"/>
          <w:color w:val="000000"/>
          <w:sz w:val="20"/>
        </w:rPr>
        <w:t>Berkelmans</w:t>
      </w:r>
      <w:proofErr w:type="spellEnd"/>
      <w:r w:rsidRPr="002F1CD2">
        <w:rPr>
          <w:rFonts w:ascii="Arial" w:hAnsi="Arial" w:cs="Arial"/>
          <w:color w:val="000000"/>
          <w:sz w:val="20"/>
        </w:rPr>
        <w:t xml:space="preserve">, R. &amp; van </w:t>
      </w:r>
      <w:proofErr w:type="spellStart"/>
      <w:r w:rsidRPr="002F1CD2">
        <w:rPr>
          <w:rFonts w:ascii="Arial" w:hAnsi="Arial" w:cs="Arial"/>
          <w:color w:val="000000"/>
          <w:sz w:val="20"/>
        </w:rPr>
        <w:t>Oppen</w:t>
      </w:r>
      <w:proofErr w:type="spellEnd"/>
      <w:r w:rsidRPr="002F1CD2">
        <w:rPr>
          <w:rFonts w:ascii="Arial" w:hAnsi="Arial" w:cs="Arial"/>
          <w:color w:val="000000"/>
          <w:sz w:val="20"/>
        </w:rPr>
        <w:t xml:space="preserve">, M. J. H. The role of zooxanthellae in the thermal tolerance of corals: a ‘nugget of hope’ for coral reefs in an era of climate change.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273</w:t>
      </w:r>
      <w:r w:rsidRPr="002F1CD2">
        <w:rPr>
          <w:rFonts w:ascii="Arial" w:hAnsi="Arial" w:cs="Arial"/>
          <w:color w:val="000000"/>
          <w:sz w:val="20"/>
        </w:rPr>
        <w:t>, 2305–2312 (2006).</w:t>
      </w:r>
      <w:r w:rsidR="00982817">
        <w:rPr>
          <w:rFonts w:ascii="Arial" w:hAnsi="Arial" w:cs="Arial"/>
          <w:color w:val="000000"/>
          <w:sz w:val="20"/>
        </w:rPr>
        <w:br/>
      </w:r>
    </w:p>
    <w:p w14:paraId="7157AEF8" w14:textId="1C50EBD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21.</w:t>
      </w:r>
      <w:r w:rsidRPr="002F1CD2">
        <w:rPr>
          <w:rFonts w:ascii="Arial" w:hAnsi="Arial" w:cs="Arial"/>
          <w:color w:val="000000"/>
          <w:sz w:val="20"/>
        </w:rPr>
        <w:tab/>
        <w:t xml:space="preserve">Silverstein, R. N., Cunning, R. &amp; Baker, A. C. Tenacious D: </w:t>
      </w:r>
      <w:proofErr w:type="spellStart"/>
      <w:r w:rsidRPr="00C80A23">
        <w:rPr>
          <w:rFonts w:ascii="Arial" w:hAnsi="Arial" w:cs="Arial"/>
          <w:i/>
          <w:iCs/>
          <w:color w:val="000000"/>
          <w:sz w:val="20"/>
        </w:rPr>
        <w:t>Symbiodinium</w:t>
      </w:r>
      <w:proofErr w:type="spellEnd"/>
      <w:r w:rsidRPr="002F1CD2">
        <w:rPr>
          <w:rFonts w:ascii="Arial" w:hAnsi="Arial" w:cs="Arial"/>
          <w:color w:val="000000"/>
          <w:sz w:val="20"/>
        </w:rPr>
        <w:t xml:space="preserve"> in clade D remain in reef corals at both high and low temperature extremes despite impairment.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220</w:t>
      </w:r>
      <w:r w:rsidRPr="002F1CD2">
        <w:rPr>
          <w:rFonts w:ascii="Arial" w:hAnsi="Arial" w:cs="Arial"/>
          <w:color w:val="000000"/>
          <w:sz w:val="20"/>
        </w:rPr>
        <w:t>, 1192–1196 (2017).</w:t>
      </w:r>
      <w:r w:rsidR="00982817">
        <w:rPr>
          <w:rFonts w:ascii="Arial" w:hAnsi="Arial" w:cs="Arial"/>
          <w:color w:val="000000"/>
          <w:sz w:val="20"/>
        </w:rPr>
        <w:br/>
      </w:r>
    </w:p>
    <w:p w14:paraId="4BE05FC5" w14:textId="7BE9DE7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22.</w:t>
      </w:r>
      <w:r w:rsidRPr="002F1CD2">
        <w:rPr>
          <w:rFonts w:ascii="Arial" w:hAnsi="Arial" w:cs="Arial"/>
          <w:color w:val="000000"/>
          <w:sz w:val="20"/>
        </w:rPr>
        <w:tab/>
        <w:t xml:space="preserve">Hartmann, A. C., Baird, A. H., Knowlton, N. &amp; Huang, D. The Paradox of Environmental Symbiont Acquisition in Obligate Mutualisms. </w:t>
      </w:r>
      <w:r w:rsidRPr="002F1CD2">
        <w:rPr>
          <w:rFonts w:ascii="Arial" w:hAnsi="Arial" w:cs="Arial"/>
          <w:i/>
          <w:iCs/>
          <w:color w:val="000000"/>
          <w:sz w:val="20"/>
        </w:rPr>
        <w:t>Current Biology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3711-3716.e3 (2017).</w:t>
      </w:r>
      <w:r w:rsidR="00982817">
        <w:rPr>
          <w:rFonts w:ascii="Arial" w:hAnsi="Arial" w:cs="Arial"/>
          <w:color w:val="000000"/>
          <w:sz w:val="20"/>
        </w:rPr>
        <w:br/>
      </w:r>
    </w:p>
    <w:p w14:paraId="79C6F62F" w14:textId="1821146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23.</w:t>
      </w:r>
      <w:r w:rsidRPr="002F1CD2">
        <w:rPr>
          <w:rFonts w:ascii="Arial" w:hAnsi="Arial" w:cs="Arial"/>
          <w:color w:val="000000"/>
          <w:sz w:val="20"/>
        </w:rPr>
        <w:tab/>
      </w:r>
      <w:proofErr w:type="spellStart"/>
      <w:r w:rsidRPr="002F1CD2">
        <w:rPr>
          <w:rFonts w:ascii="Arial" w:hAnsi="Arial" w:cs="Arial"/>
          <w:color w:val="000000"/>
          <w:sz w:val="20"/>
        </w:rPr>
        <w:t>Bonacolta</w:t>
      </w:r>
      <w:proofErr w:type="spellEnd"/>
      <w:r w:rsidRPr="002F1CD2">
        <w:rPr>
          <w:rFonts w:ascii="Arial" w:hAnsi="Arial" w:cs="Arial"/>
          <w:color w:val="000000"/>
          <w:sz w:val="20"/>
        </w:rPr>
        <w:t xml:space="preserve">, A. M. </w:t>
      </w:r>
      <w:r w:rsidRPr="002F1CD2">
        <w:rPr>
          <w:rFonts w:ascii="Arial" w:hAnsi="Arial" w:cs="Arial"/>
          <w:i/>
          <w:iCs/>
          <w:color w:val="000000"/>
          <w:sz w:val="20"/>
        </w:rPr>
        <w:t>et al.</w:t>
      </w:r>
      <w:r w:rsidRPr="002F1CD2">
        <w:rPr>
          <w:rFonts w:ascii="Arial" w:hAnsi="Arial" w:cs="Arial"/>
          <w:color w:val="000000"/>
          <w:sz w:val="20"/>
        </w:rPr>
        <w:t xml:space="preserve"> Beyond the Symbiodiniaceae: diversity and role of </w:t>
      </w:r>
      <w:proofErr w:type="spellStart"/>
      <w:r w:rsidRPr="002F1CD2">
        <w:rPr>
          <w:rFonts w:ascii="Arial" w:hAnsi="Arial" w:cs="Arial"/>
          <w:color w:val="000000"/>
          <w:sz w:val="20"/>
        </w:rPr>
        <w:t>microeukaryotic</w:t>
      </w:r>
      <w:proofErr w:type="spellEnd"/>
      <w:r w:rsidRPr="002F1CD2">
        <w:rPr>
          <w:rFonts w:ascii="Arial" w:hAnsi="Arial" w:cs="Arial"/>
          <w:color w:val="000000"/>
          <w:sz w:val="20"/>
        </w:rPr>
        <w:t xml:space="preserve"> coral symbionts.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42</w:t>
      </w:r>
      <w:r w:rsidRPr="002F1CD2">
        <w:rPr>
          <w:rFonts w:ascii="Arial" w:hAnsi="Arial" w:cs="Arial"/>
          <w:color w:val="000000"/>
          <w:sz w:val="20"/>
        </w:rPr>
        <w:t>, 567–577 (2023).</w:t>
      </w:r>
      <w:r w:rsidR="00982817">
        <w:rPr>
          <w:rFonts w:ascii="Arial" w:hAnsi="Arial" w:cs="Arial"/>
          <w:color w:val="000000"/>
          <w:sz w:val="20"/>
        </w:rPr>
        <w:br/>
      </w:r>
    </w:p>
    <w:p w14:paraId="60DF5F4F" w14:textId="04E9DC8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24.</w:t>
      </w:r>
      <w:r w:rsidRPr="002F1CD2">
        <w:rPr>
          <w:rFonts w:ascii="Arial" w:hAnsi="Arial" w:cs="Arial"/>
          <w:color w:val="000000"/>
          <w:sz w:val="20"/>
        </w:rPr>
        <w:tab/>
        <w:t xml:space="preserve">van de Water, J. A. J. M. </w:t>
      </w:r>
      <w:r w:rsidRPr="002F1CD2">
        <w:rPr>
          <w:rFonts w:ascii="Arial" w:hAnsi="Arial" w:cs="Arial"/>
          <w:i/>
          <w:iCs/>
          <w:color w:val="000000"/>
          <w:sz w:val="20"/>
        </w:rPr>
        <w:t>et al.</w:t>
      </w:r>
      <w:r w:rsidRPr="002F1CD2">
        <w:rPr>
          <w:rFonts w:ascii="Arial" w:hAnsi="Arial" w:cs="Arial"/>
          <w:color w:val="000000"/>
          <w:sz w:val="20"/>
        </w:rPr>
        <w:t xml:space="preserve"> Antimicrobial and stress responses to increased temperature and bacterial pathogen challenge in the holobiont of a reef-building coral.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1065–1080 (2018).</w:t>
      </w:r>
      <w:r w:rsidR="00982817">
        <w:rPr>
          <w:rFonts w:ascii="Arial" w:hAnsi="Arial" w:cs="Arial"/>
          <w:color w:val="000000"/>
          <w:sz w:val="20"/>
        </w:rPr>
        <w:br/>
      </w:r>
    </w:p>
    <w:p w14:paraId="74584BD0" w14:textId="404A4F7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25.</w:t>
      </w:r>
      <w:r w:rsidRPr="002F1CD2">
        <w:rPr>
          <w:rFonts w:ascii="Arial" w:hAnsi="Arial" w:cs="Arial"/>
          <w:color w:val="000000"/>
          <w:sz w:val="20"/>
        </w:rPr>
        <w:tab/>
        <w:t xml:space="preserve">Welsh, R. M. </w:t>
      </w:r>
      <w:r w:rsidRPr="002F1CD2">
        <w:rPr>
          <w:rFonts w:ascii="Arial" w:hAnsi="Arial" w:cs="Arial"/>
          <w:i/>
          <w:iCs/>
          <w:color w:val="000000"/>
          <w:sz w:val="20"/>
        </w:rPr>
        <w:t>et al.</w:t>
      </w:r>
      <w:r w:rsidRPr="002F1CD2">
        <w:rPr>
          <w:rFonts w:ascii="Arial" w:hAnsi="Arial" w:cs="Arial"/>
          <w:color w:val="000000"/>
          <w:sz w:val="20"/>
        </w:rPr>
        <w:t xml:space="preserve"> Bacterial predation in a marine host-associated microbiome.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1540–1544 (2016).</w:t>
      </w:r>
      <w:r w:rsidR="00982817">
        <w:rPr>
          <w:rFonts w:ascii="Arial" w:hAnsi="Arial" w:cs="Arial"/>
          <w:color w:val="000000"/>
          <w:sz w:val="20"/>
        </w:rPr>
        <w:br/>
      </w:r>
    </w:p>
    <w:p w14:paraId="7A615CE6" w14:textId="5C1A080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26.</w:t>
      </w:r>
      <w:r w:rsidRPr="002F1CD2">
        <w:rPr>
          <w:rFonts w:ascii="Arial" w:hAnsi="Arial" w:cs="Arial"/>
          <w:color w:val="000000"/>
          <w:sz w:val="20"/>
        </w:rPr>
        <w:tab/>
        <w:t xml:space="preserve">Li, J., </w:t>
      </w:r>
      <w:proofErr w:type="spellStart"/>
      <w:r w:rsidRPr="002F1CD2">
        <w:rPr>
          <w:rFonts w:ascii="Arial" w:hAnsi="Arial" w:cs="Arial"/>
          <w:color w:val="000000"/>
          <w:sz w:val="20"/>
        </w:rPr>
        <w:t>Kuang</w:t>
      </w:r>
      <w:proofErr w:type="spellEnd"/>
      <w:r w:rsidRPr="002F1CD2">
        <w:rPr>
          <w:rFonts w:ascii="Arial" w:hAnsi="Arial" w:cs="Arial"/>
          <w:color w:val="000000"/>
          <w:sz w:val="20"/>
        </w:rPr>
        <w:t xml:space="preserve">, W., Long, L. &amp; Zhang, S. Production of quorum-sensing signals by bacteria in the coral mucus layer.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36</w:t>
      </w:r>
      <w:r w:rsidRPr="002F1CD2">
        <w:rPr>
          <w:rFonts w:ascii="Arial" w:hAnsi="Arial" w:cs="Arial"/>
          <w:color w:val="000000"/>
          <w:sz w:val="20"/>
        </w:rPr>
        <w:t>, 1235–1241 (2017).</w:t>
      </w:r>
      <w:r w:rsidR="00982817">
        <w:rPr>
          <w:rFonts w:ascii="Arial" w:hAnsi="Arial" w:cs="Arial"/>
          <w:color w:val="000000"/>
          <w:sz w:val="20"/>
        </w:rPr>
        <w:br/>
      </w:r>
    </w:p>
    <w:p w14:paraId="0435EAF4" w14:textId="27CA1C1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27.</w:t>
      </w:r>
      <w:r w:rsidRPr="002F1CD2">
        <w:rPr>
          <w:rFonts w:ascii="Arial" w:hAnsi="Arial" w:cs="Arial"/>
          <w:color w:val="000000"/>
          <w:sz w:val="20"/>
        </w:rPr>
        <w:tab/>
        <w:t xml:space="preserve">Casey, J. M., Ainsworth, T. D., </w:t>
      </w:r>
      <w:proofErr w:type="spellStart"/>
      <w:r w:rsidRPr="002F1CD2">
        <w:rPr>
          <w:rFonts w:ascii="Arial" w:hAnsi="Arial" w:cs="Arial"/>
          <w:color w:val="000000"/>
          <w:sz w:val="20"/>
        </w:rPr>
        <w:t>Choat</w:t>
      </w:r>
      <w:proofErr w:type="spellEnd"/>
      <w:r w:rsidRPr="002F1CD2">
        <w:rPr>
          <w:rFonts w:ascii="Arial" w:hAnsi="Arial" w:cs="Arial"/>
          <w:color w:val="000000"/>
          <w:sz w:val="20"/>
        </w:rPr>
        <w:t xml:space="preserve">, J. H. &amp; Connolly, S. R. Farming </w:t>
      </w:r>
      <w:proofErr w:type="spellStart"/>
      <w:r w:rsidRPr="002F1CD2">
        <w:rPr>
          <w:rFonts w:ascii="Arial" w:hAnsi="Arial" w:cs="Arial"/>
          <w:color w:val="000000"/>
          <w:sz w:val="20"/>
        </w:rPr>
        <w:t>behaviour</w:t>
      </w:r>
      <w:proofErr w:type="spellEnd"/>
      <w:r w:rsidRPr="002F1CD2">
        <w:rPr>
          <w:rFonts w:ascii="Arial" w:hAnsi="Arial" w:cs="Arial"/>
          <w:color w:val="000000"/>
          <w:sz w:val="20"/>
        </w:rPr>
        <w:t xml:space="preserve"> of reef fishes increases the prevalence of coral disease associated microbes and black band disease.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281</w:t>
      </w:r>
      <w:r w:rsidRPr="002F1CD2">
        <w:rPr>
          <w:rFonts w:ascii="Arial" w:hAnsi="Arial" w:cs="Arial"/>
          <w:color w:val="000000"/>
          <w:sz w:val="20"/>
        </w:rPr>
        <w:t>, 20141032 (2014).</w:t>
      </w:r>
      <w:r w:rsidR="00982817">
        <w:rPr>
          <w:rFonts w:ascii="Arial" w:hAnsi="Arial" w:cs="Arial"/>
          <w:color w:val="000000"/>
          <w:sz w:val="20"/>
        </w:rPr>
        <w:br/>
      </w:r>
    </w:p>
    <w:p w14:paraId="23834ECF" w14:textId="74F848D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28.</w:t>
      </w:r>
      <w:r w:rsidRPr="002F1CD2">
        <w:rPr>
          <w:rFonts w:ascii="Arial" w:hAnsi="Arial" w:cs="Arial"/>
          <w:color w:val="000000"/>
          <w:sz w:val="20"/>
        </w:rPr>
        <w:tab/>
        <w:t xml:space="preserve">Rosales, S. M. </w:t>
      </w:r>
      <w:r w:rsidRPr="002F1CD2">
        <w:rPr>
          <w:rFonts w:ascii="Arial" w:hAnsi="Arial" w:cs="Arial"/>
          <w:i/>
          <w:iCs/>
          <w:color w:val="000000"/>
          <w:sz w:val="20"/>
        </w:rPr>
        <w:t>et al.</w:t>
      </w:r>
      <w:r w:rsidRPr="002F1CD2">
        <w:rPr>
          <w:rFonts w:ascii="Arial" w:hAnsi="Arial" w:cs="Arial"/>
          <w:color w:val="000000"/>
          <w:sz w:val="20"/>
        </w:rPr>
        <w:t xml:space="preserve"> Microbiome differences in </w:t>
      </w:r>
      <w:proofErr w:type="gramStart"/>
      <w:r w:rsidRPr="002F1CD2">
        <w:rPr>
          <w:rFonts w:ascii="Arial" w:hAnsi="Arial" w:cs="Arial"/>
          <w:color w:val="000000"/>
          <w:sz w:val="20"/>
        </w:rPr>
        <w:t>disease-resistant</w:t>
      </w:r>
      <w:proofErr w:type="gramEnd"/>
      <w:r w:rsidRPr="002F1CD2">
        <w:rPr>
          <w:rFonts w:ascii="Arial" w:hAnsi="Arial" w:cs="Arial"/>
          <w:color w:val="000000"/>
          <w:sz w:val="20"/>
        </w:rPr>
        <w:t xml:space="preserve"> vs. susceptible </w:t>
      </w:r>
      <w:r w:rsidRPr="00C80A23">
        <w:rPr>
          <w:rFonts w:ascii="Arial" w:hAnsi="Arial" w:cs="Arial"/>
          <w:i/>
          <w:iCs/>
          <w:color w:val="000000"/>
          <w:sz w:val="20"/>
        </w:rPr>
        <w:t>Acropora corals</w:t>
      </w:r>
      <w:r w:rsidRPr="002F1CD2">
        <w:rPr>
          <w:rFonts w:ascii="Arial" w:hAnsi="Arial" w:cs="Arial"/>
          <w:color w:val="000000"/>
          <w:sz w:val="20"/>
        </w:rPr>
        <w:t xml:space="preserve"> subjected to disease challenge assays.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18279 (2019).</w:t>
      </w:r>
      <w:r w:rsidR="00982817">
        <w:rPr>
          <w:rFonts w:ascii="Arial" w:hAnsi="Arial" w:cs="Arial"/>
          <w:color w:val="000000"/>
          <w:sz w:val="20"/>
        </w:rPr>
        <w:br/>
      </w:r>
    </w:p>
    <w:p w14:paraId="7F732F91" w14:textId="1D0F30E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29.</w:t>
      </w:r>
      <w:r w:rsidRPr="002F1CD2">
        <w:rPr>
          <w:rFonts w:ascii="Arial" w:hAnsi="Arial" w:cs="Arial"/>
          <w:color w:val="000000"/>
          <w:sz w:val="20"/>
        </w:rPr>
        <w:tab/>
        <w:t xml:space="preserve">Caldwell, J. M.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Hawaiʻi</w:t>
      </w:r>
      <w:proofErr w:type="spellEnd"/>
      <w:r w:rsidRPr="002F1CD2">
        <w:rPr>
          <w:rFonts w:ascii="Arial" w:hAnsi="Arial" w:cs="Arial"/>
          <w:color w:val="000000"/>
          <w:sz w:val="20"/>
        </w:rPr>
        <w:t xml:space="preserve"> Coral Disease database (HICORDIS): species-specific coral health data from across the Hawaiian archipelago. </w:t>
      </w:r>
      <w:r w:rsidRPr="002F1CD2">
        <w:rPr>
          <w:rFonts w:ascii="Arial" w:hAnsi="Arial" w:cs="Arial"/>
          <w:i/>
          <w:iCs/>
          <w:color w:val="000000"/>
          <w:sz w:val="20"/>
        </w:rPr>
        <w:t>Data in Brief</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1054–1058 (2016).</w:t>
      </w:r>
      <w:r w:rsidR="00982817">
        <w:rPr>
          <w:rFonts w:ascii="Arial" w:hAnsi="Arial" w:cs="Arial"/>
          <w:color w:val="000000"/>
          <w:sz w:val="20"/>
        </w:rPr>
        <w:br/>
      </w:r>
    </w:p>
    <w:p w14:paraId="00F4BBC0" w14:textId="4B92A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30.</w:t>
      </w:r>
      <w:r w:rsidRPr="002F1CD2">
        <w:rPr>
          <w:rFonts w:ascii="Arial" w:hAnsi="Arial" w:cs="Arial"/>
          <w:color w:val="000000"/>
          <w:sz w:val="20"/>
        </w:rPr>
        <w:tab/>
      </w:r>
      <w:proofErr w:type="spellStart"/>
      <w:r w:rsidRPr="002F1CD2">
        <w:rPr>
          <w:rFonts w:ascii="Arial" w:hAnsi="Arial" w:cs="Arial"/>
          <w:color w:val="000000"/>
          <w:sz w:val="20"/>
        </w:rPr>
        <w:t>Madin</w:t>
      </w:r>
      <w:proofErr w:type="spellEnd"/>
      <w:r w:rsidRPr="002F1CD2">
        <w:rPr>
          <w:rFonts w:ascii="Arial" w:hAnsi="Arial" w:cs="Arial"/>
          <w:color w:val="000000"/>
          <w:sz w:val="20"/>
        </w:rPr>
        <w:t xml:space="preserve">, J. S. </w:t>
      </w:r>
      <w:r w:rsidRPr="002F1CD2">
        <w:rPr>
          <w:rFonts w:ascii="Arial" w:hAnsi="Arial" w:cs="Arial"/>
          <w:i/>
          <w:iCs/>
          <w:color w:val="000000"/>
          <w:sz w:val="20"/>
        </w:rPr>
        <w:t>et al.</w:t>
      </w:r>
      <w:r w:rsidRPr="002F1CD2">
        <w:rPr>
          <w:rFonts w:ascii="Arial" w:hAnsi="Arial" w:cs="Arial"/>
          <w:color w:val="000000"/>
          <w:sz w:val="20"/>
        </w:rPr>
        <w:t xml:space="preserve"> The Coral Trait Database, a curated database of trait information for coral species from the global oceans. </w:t>
      </w:r>
      <w:r w:rsidRPr="002F1CD2">
        <w:rPr>
          <w:rFonts w:ascii="Arial" w:hAnsi="Arial" w:cs="Arial"/>
          <w:i/>
          <w:iCs/>
          <w:color w:val="000000"/>
          <w:sz w:val="20"/>
        </w:rPr>
        <w:t>Sci Data</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160017 (2016).</w:t>
      </w:r>
      <w:r w:rsidR="00982817">
        <w:rPr>
          <w:rFonts w:ascii="Arial" w:hAnsi="Arial" w:cs="Arial"/>
          <w:color w:val="000000"/>
          <w:sz w:val="20"/>
        </w:rPr>
        <w:br/>
      </w:r>
    </w:p>
    <w:p w14:paraId="47D361C8" w14:textId="77E6E60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31.</w:t>
      </w:r>
      <w:r w:rsidRPr="002F1CD2">
        <w:rPr>
          <w:rFonts w:ascii="Arial" w:hAnsi="Arial" w:cs="Arial"/>
          <w:color w:val="000000"/>
          <w:sz w:val="20"/>
        </w:rPr>
        <w:tab/>
        <w:t xml:space="preserve">Huang, D. &amp; Roy, K. The future of evolutionary diversity in reef corals. </w:t>
      </w:r>
      <w:r w:rsidRPr="002F1CD2">
        <w:rPr>
          <w:rFonts w:ascii="Arial" w:hAnsi="Arial" w:cs="Arial"/>
          <w:i/>
          <w:iCs/>
          <w:color w:val="000000"/>
          <w:sz w:val="20"/>
        </w:rPr>
        <w:t>Philosophical Transactions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370</w:t>
      </w:r>
      <w:r w:rsidRPr="002F1CD2">
        <w:rPr>
          <w:rFonts w:ascii="Arial" w:hAnsi="Arial" w:cs="Arial"/>
          <w:color w:val="000000"/>
          <w:sz w:val="20"/>
        </w:rPr>
        <w:t>, 20140010 (2015).</w:t>
      </w:r>
      <w:r w:rsidR="00982817">
        <w:rPr>
          <w:rFonts w:ascii="Arial" w:hAnsi="Arial" w:cs="Arial"/>
          <w:color w:val="000000"/>
          <w:sz w:val="20"/>
        </w:rPr>
        <w:br/>
      </w:r>
    </w:p>
    <w:p w14:paraId="135B15DE" w14:textId="4F7DA58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32.</w:t>
      </w:r>
      <w:r w:rsidRPr="002F1CD2">
        <w:rPr>
          <w:rFonts w:ascii="Arial" w:hAnsi="Arial" w:cs="Arial"/>
          <w:color w:val="000000"/>
          <w:sz w:val="20"/>
        </w:rPr>
        <w:tab/>
        <w:t xml:space="preserve">Wada, N. </w:t>
      </w:r>
      <w:r w:rsidRPr="002F1CD2">
        <w:rPr>
          <w:rFonts w:ascii="Arial" w:hAnsi="Arial" w:cs="Arial"/>
          <w:i/>
          <w:iCs/>
          <w:color w:val="000000"/>
          <w:sz w:val="20"/>
        </w:rPr>
        <w:t>et al.</w:t>
      </w:r>
      <w:r w:rsidRPr="002F1CD2">
        <w:rPr>
          <w:rFonts w:ascii="Arial" w:hAnsi="Arial" w:cs="Arial"/>
          <w:color w:val="000000"/>
          <w:sz w:val="20"/>
        </w:rPr>
        <w:t xml:space="preserve"> High-resolution spatial and genomic characterization of coral-associated microbial aggregates in the coral </w:t>
      </w:r>
      <w:proofErr w:type="spellStart"/>
      <w:r w:rsidRPr="00845EF6">
        <w:rPr>
          <w:rFonts w:ascii="Arial" w:hAnsi="Arial" w:cs="Arial"/>
          <w:i/>
          <w:iCs/>
          <w:color w:val="000000"/>
          <w:sz w:val="20"/>
        </w:rPr>
        <w:t>Stylophora</w:t>
      </w:r>
      <w:proofErr w:type="spellEnd"/>
      <w:r w:rsidRPr="00845EF6">
        <w:rPr>
          <w:rFonts w:ascii="Arial" w:hAnsi="Arial" w:cs="Arial"/>
          <w:i/>
          <w:iCs/>
          <w:color w:val="000000"/>
          <w:sz w:val="20"/>
        </w:rPr>
        <w:t xml:space="preserve"> </w:t>
      </w:r>
      <w:proofErr w:type="spellStart"/>
      <w:r w:rsidRPr="00845EF6">
        <w:rPr>
          <w:rFonts w:ascii="Arial" w:hAnsi="Arial" w:cs="Arial"/>
          <w:i/>
          <w:iCs/>
          <w:color w:val="000000"/>
          <w:sz w:val="20"/>
        </w:rPr>
        <w:t>pistillata</w:t>
      </w:r>
      <w:proofErr w:type="spellEnd"/>
      <w:r w:rsidRPr="002F1CD2">
        <w:rPr>
          <w:rFonts w:ascii="Arial" w:hAnsi="Arial" w:cs="Arial"/>
          <w:color w:val="000000"/>
          <w:sz w:val="20"/>
        </w:rPr>
        <w:t xml:space="preserve">. </w:t>
      </w:r>
      <w:r w:rsidRPr="002F1CD2">
        <w:rPr>
          <w:rFonts w:ascii="Arial" w:hAnsi="Arial" w:cs="Arial"/>
          <w:i/>
          <w:iCs/>
          <w:color w:val="000000"/>
          <w:sz w:val="20"/>
        </w:rPr>
        <w:t>Science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eabo2431 (2022).</w:t>
      </w:r>
      <w:r w:rsidR="00982817">
        <w:rPr>
          <w:rFonts w:ascii="Arial" w:hAnsi="Arial" w:cs="Arial"/>
          <w:color w:val="000000"/>
          <w:sz w:val="20"/>
        </w:rPr>
        <w:br/>
      </w:r>
    </w:p>
    <w:p w14:paraId="2862AD48" w14:textId="78CEED7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33.</w:t>
      </w:r>
      <w:r w:rsidRPr="002F1CD2">
        <w:rPr>
          <w:rFonts w:ascii="Arial" w:hAnsi="Arial" w:cs="Arial"/>
          <w:color w:val="000000"/>
          <w:sz w:val="20"/>
        </w:rPr>
        <w:tab/>
      </w:r>
      <w:proofErr w:type="spellStart"/>
      <w:r w:rsidRPr="002F1CD2">
        <w:rPr>
          <w:rFonts w:ascii="Arial" w:hAnsi="Arial" w:cs="Arial"/>
          <w:color w:val="000000"/>
          <w:sz w:val="20"/>
        </w:rPr>
        <w:t>Bourne</w:t>
      </w:r>
      <w:proofErr w:type="spellEnd"/>
      <w:r w:rsidRPr="002F1CD2">
        <w:rPr>
          <w:rFonts w:ascii="Arial" w:hAnsi="Arial" w:cs="Arial"/>
          <w:color w:val="000000"/>
          <w:sz w:val="20"/>
        </w:rPr>
        <w:t xml:space="preserve">, D., Iida, Y., </w:t>
      </w:r>
      <w:proofErr w:type="spellStart"/>
      <w:r w:rsidRPr="002F1CD2">
        <w:rPr>
          <w:rFonts w:ascii="Arial" w:hAnsi="Arial" w:cs="Arial"/>
          <w:color w:val="000000"/>
          <w:sz w:val="20"/>
        </w:rPr>
        <w:t>Uthicke</w:t>
      </w:r>
      <w:proofErr w:type="spellEnd"/>
      <w:r w:rsidRPr="002F1CD2">
        <w:rPr>
          <w:rFonts w:ascii="Arial" w:hAnsi="Arial" w:cs="Arial"/>
          <w:color w:val="000000"/>
          <w:sz w:val="20"/>
        </w:rPr>
        <w:t>, S. &amp; Smith-</w:t>
      </w:r>
      <w:proofErr w:type="spellStart"/>
      <w:r w:rsidRPr="002F1CD2">
        <w:rPr>
          <w:rFonts w:ascii="Arial" w:hAnsi="Arial" w:cs="Arial"/>
          <w:color w:val="000000"/>
          <w:sz w:val="20"/>
        </w:rPr>
        <w:t>Keune</w:t>
      </w:r>
      <w:proofErr w:type="spellEnd"/>
      <w:r w:rsidRPr="002F1CD2">
        <w:rPr>
          <w:rFonts w:ascii="Arial" w:hAnsi="Arial" w:cs="Arial"/>
          <w:color w:val="000000"/>
          <w:sz w:val="20"/>
        </w:rPr>
        <w:t xml:space="preserve">, C. Changes in coral-associated microbial communities during a bleaching event.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350–363 (2008).</w:t>
      </w:r>
      <w:r w:rsidR="004B3D04">
        <w:rPr>
          <w:rFonts w:ascii="Arial" w:hAnsi="Arial" w:cs="Arial"/>
          <w:color w:val="000000"/>
          <w:sz w:val="20"/>
        </w:rPr>
        <w:br/>
      </w:r>
    </w:p>
    <w:p w14:paraId="6C9E6F81" w14:textId="5F2F03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34.</w:t>
      </w:r>
      <w:r w:rsidRPr="002F1CD2">
        <w:rPr>
          <w:rFonts w:ascii="Arial" w:hAnsi="Arial" w:cs="Arial"/>
          <w:color w:val="000000"/>
          <w:sz w:val="20"/>
        </w:rPr>
        <w:tab/>
        <w:t xml:space="preserve">Neave, M. J., Michell, C. T., </w:t>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&amp; </w:t>
      </w:r>
      <w:proofErr w:type="spellStart"/>
      <w:r w:rsidRPr="002F1CD2">
        <w:rPr>
          <w:rFonts w:ascii="Arial" w:hAnsi="Arial" w:cs="Arial"/>
          <w:color w:val="000000"/>
          <w:sz w:val="20"/>
        </w:rPr>
        <w:t>Voolstra</w:t>
      </w:r>
      <w:proofErr w:type="spellEnd"/>
      <w:r w:rsidRPr="002F1CD2">
        <w:rPr>
          <w:rFonts w:ascii="Arial" w:hAnsi="Arial" w:cs="Arial"/>
          <w:color w:val="000000"/>
          <w:sz w:val="20"/>
        </w:rPr>
        <w:t xml:space="preserve">, C. R. </w:t>
      </w:r>
      <w:r w:rsidRPr="00845EF6">
        <w:rPr>
          <w:rFonts w:ascii="Arial" w:hAnsi="Arial" w:cs="Arial"/>
          <w:i/>
          <w:iCs/>
          <w:color w:val="000000"/>
          <w:sz w:val="20"/>
        </w:rPr>
        <w:t>Endozoicomonas</w:t>
      </w:r>
      <w:r w:rsidRPr="002F1CD2">
        <w:rPr>
          <w:rFonts w:ascii="Arial" w:hAnsi="Arial" w:cs="Arial"/>
          <w:color w:val="000000"/>
          <w:sz w:val="20"/>
        </w:rPr>
        <w:t xml:space="preserve"> genomes reveal functional adaptation and plasticity in bacterial strains symbiotically associated with diverse marine hosts.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40579 (2017).</w:t>
      </w:r>
      <w:r w:rsidR="004B3D04">
        <w:rPr>
          <w:rFonts w:ascii="Arial" w:hAnsi="Arial" w:cs="Arial"/>
          <w:color w:val="000000"/>
          <w:sz w:val="20"/>
        </w:rPr>
        <w:br/>
      </w:r>
    </w:p>
    <w:p w14:paraId="1528AB97" w14:textId="7CEC725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35.</w:t>
      </w:r>
      <w:r w:rsidRPr="002F1CD2">
        <w:rPr>
          <w:rFonts w:ascii="Arial" w:hAnsi="Arial" w:cs="Arial"/>
          <w:color w:val="000000"/>
          <w:sz w:val="20"/>
        </w:rPr>
        <w:tab/>
        <w:t xml:space="preserve">Tandon, K. </w:t>
      </w:r>
      <w:r w:rsidRPr="002F1CD2">
        <w:rPr>
          <w:rFonts w:ascii="Arial" w:hAnsi="Arial" w:cs="Arial"/>
          <w:i/>
          <w:iCs/>
          <w:color w:val="000000"/>
          <w:sz w:val="20"/>
        </w:rPr>
        <w:t>et al.</w:t>
      </w:r>
      <w:r w:rsidRPr="002F1CD2">
        <w:rPr>
          <w:rFonts w:ascii="Arial" w:hAnsi="Arial" w:cs="Arial"/>
          <w:color w:val="000000"/>
          <w:sz w:val="20"/>
        </w:rPr>
        <w:t xml:space="preserve"> Comparative genomics: Dominant coral-bacterium </w:t>
      </w:r>
      <w:r w:rsidRPr="00845EF6">
        <w:rPr>
          <w:rFonts w:ascii="Arial" w:hAnsi="Arial" w:cs="Arial"/>
          <w:i/>
          <w:iCs/>
          <w:color w:val="000000"/>
          <w:sz w:val="20"/>
        </w:rPr>
        <w:t xml:space="preserve">Endozoicomonas </w:t>
      </w:r>
      <w:proofErr w:type="spellStart"/>
      <w:r w:rsidRPr="00845EF6">
        <w:rPr>
          <w:rFonts w:ascii="Arial" w:hAnsi="Arial" w:cs="Arial"/>
          <w:i/>
          <w:iCs/>
          <w:color w:val="000000"/>
          <w:sz w:val="20"/>
        </w:rPr>
        <w:t>acroporae</w:t>
      </w:r>
      <w:proofErr w:type="spellEnd"/>
      <w:r w:rsidRPr="002F1CD2">
        <w:rPr>
          <w:rFonts w:ascii="Arial" w:hAnsi="Arial" w:cs="Arial"/>
          <w:color w:val="000000"/>
          <w:sz w:val="20"/>
        </w:rPr>
        <w:t xml:space="preserve"> metabolizes </w:t>
      </w:r>
      <w:proofErr w:type="spellStart"/>
      <w:r w:rsidRPr="002F1CD2">
        <w:rPr>
          <w:rFonts w:ascii="Arial" w:hAnsi="Arial" w:cs="Arial"/>
          <w:color w:val="000000"/>
          <w:sz w:val="20"/>
        </w:rPr>
        <w:t>dimethylsulfoniopropionate</w:t>
      </w:r>
      <w:proofErr w:type="spellEnd"/>
      <w:r w:rsidRPr="002F1CD2">
        <w:rPr>
          <w:rFonts w:ascii="Arial" w:hAnsi="Arial" w:cs="Arial"/>
          <w:color w:val="000000"/>
          <w:sz w:val="20"/>
        </w:rPr>
        <w:t xml:space="preserve"> (DMSP).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14</w:t>
      </w:r>
      <w:r w:rsidRPr="002F1CD2">
        <w:rPr>
          <w:rFonts w:ascii="Arial" w:hAnsi="Arial" w:cs="Arial"/>
          <w:color w:val="000000"/>
          <w:sz w:val="20"/>
        </w:rPr>
        <w:t>, 1290–1303 (2020).</w:t>
      </w:r>
      <w:r w:rsidR="004B3D04">
        <w:rPr>
          <w:rFonts w:ascii="Arial" w:hAnsi="Arial" w:cs="Arial"/>
          <w:color w:val="000000"/>
          <w:sz w:val="20"/>
        </w:rPr>
        <w:br/>
      </w:r>
    </w:p>
    <w:p w14:paraId="544B7FEB" w14:textId="7BE46D3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36.</w:t>
      </w:r>
      <w:r w:rsidRPr="002F1CD2">
        <w:rPr>
          <w:rFonts w:ascii="Arial" w:hAnsi="Arial" w:cs="Arial"/>
          <w:color w:val="000000"/>
          <w:sz w:val="20"/>
        </w:rPr>
        <w:tab/>
      </w:r>
      <w:proofErr w:type="spellStart"/>
      <w:r w:rsidRPr="002F1CD2">
        <w:rPr>
          <w:rFonts w:ascii="Arial" w:hAnsi="Arial" w:cs="Arial"/>
          <w:color w:val="000000"/>
          <w:sz w:val="20"/>
        </w:rPr>
        <w:t>Gignoux-Wolfsohn</w:t>
      </w:r>
      <w:proofErr w:type="spellEnd"/>
      <w:r w:rsidRPr="002F1CD2">
        <w:rPr>
          <w:rFonts w:ascii="Arial" w:hAnsi="Arial" w:cs="Arial"/>
          <w:color w:val="000000"/>
          <w:sz w:val="20"/>
        </w:rPr>
        <w:t xml:space="preserve">, S. A., Aronson, F. M. &amp; Vollmer, S. V. Complex interactions between potentially pathogenic, opportunistic, and resident bacteria emerge during infection on a reef-building coral. </w:t>
      </w:r>
      <w:r w:rsidRPr="002F1CD2">
        <w:rPr>
          <w:rFonts w:ascii="Arial" w:hAnsi="Arial" w:cs="Arial"/>
          <w:i/>
          <w:iCs/>
          <w:color w:val="000000"/>
          <w:sz w:val="20"/>
        </w:rPr>
        <w:t xml:space="preserve">FEMS </w:t>
      </w:r>
      <w:proofErr w:type="spellStart"/>
      <w:r w:rsidRPr="002F1CD2">
        <w:rPr>
          <w:rFonts w:ascii="Arial" w:hAnsi="Arial" w:cs="Arial"/>
          <w:i/>
          <w:iCs/>
          <w:color w:val="000000"/>
          <w:sz w:val="20"/>
        </w:rPr>
        <w:t>Microbiol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Ecol</w:t>
      </w:r>
      <w:proofErr w:type="spellEnd"/>
      <w:r w:rsidRPr="002F1CD2">
        <w:rPr>
          <w:rFonts w:ascii="Arial" w:hAnsi="Arial" w:cs="Arial"/>
          <w:color w:val="000000"/>
          <w:sz w:val="20"/>
        </w:rPr>
        <w:t xml:space="preserve"> </w:t>
      </w:r>
      <w:r w:rsidRPr="002F1CD2">
        <w:rPr>
          <w:rFonts w:ascii="Arial" w:hAnsi="Arial" w:cs="Arial"/>
          <w:b/>
          <w:bCs/>
          <w:color w:val="000000"/>
          <w:sz w:val="20"/>
        </w:rPr>
        <w:t>93</w:t>
      </w:r>
      <w:r w:rsidRPr="002F1CD2">
        <w:rPr>
          <w:rFonts w:ascii="Arial" w:hAnsi="Arial" w:cs="Arial"/>
          <w:color w:val="000000"/>
          <w:sz w:val="20"/>
        </w:rPr>
        <w:t>, (2017).</w:t>
      </w:r>
      <w:r w:rsidR="004B3D04">
        <w:rPr>
          <w:rFonts w:ascii="Arial" w:hAnsi="Arial" w:cs="Arial"/>
          <w:color w:val="000000"/>
          <w:sz w:val="20"/>
        </w:rPr>
        <w:br/>
      </w:r>
    </w:p>
    <w:p w14:paraId="6F773FD2" w14:textId="3E63C7B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37.</w:t>
      </w:r>
      <w:r w:rsidRPr="002F1CD2">
        <w:rPr>
          <w:rFonts w:ascii="Arial" w:hAnsi="Arial" w:cs="Arial"/>
          <w:color w:val="000000"/>
          <w:sz w:val="20"/>
        </w:rPr>
        <w:tab/>
        <w:t xml:space="preserve">Meyer, J. L., Paul, V. J. &amp; </w:t>
      </w:r>
      <w:proofErr w:type="spellStart"/>
      <w:r w:rsidRPr="002F1CD2">
        <w:rPr>
          <w:rFonts w:ascii="Arial" w:hAnsi="Arial" w:cs="Arial"/>
          <w:color w:val="000000"/>
          <w:sz w:val="20"/>
        </w:rPr>
        <w:t>Teplitski</w:t>
      </w:r>
      <w:proofErr w:type="spellEnd"/>
      <w:r w:rsidRPr="002F1CD2">
        <w:rPr>
          <w:rFonts w:ascii="Arial" w:hAnsi="Arial" w:cs="Arial"/>
          <w:color w:val="000000"/>
          <w:sz w:val="20"/>
        </w:rPr>
        <w:t xml:space="preserve">, M. Community </w:t>
      </w:r>
      <w:r w:rsidR="00845EF6">
        <w:rPr>
          <w:rFonts w:ascii="Arial" w:hAnsi="Arial" w:cs="Arial"/>
          <w:color w:val="000000"/>
          <w:sz w:val="20"/>
        </w:rPr>
        <w:t>s</w:t>
      </w:r>
      <w:r w:rsidRPr="002F1CD2">
        <w:rPr>
          <w:rFonts w:ascii="Arial" w:hAnsi="Arial" w:cs="Arial"/>
          <w:color w:val="000000"/>
          <w:sz w:val="20"/>
        </w:rPr>
        <w:t xml:space="preserve">hifts in the </w:t>
      </w:r>
      <w:r w:rsidR="00845EF6">
        <w:rPr>
          <w:rFonts w:ascii="Arial" w:hAnsi="Arial" w:cs="Arial"/>
          <w:color w:val="000000"/>
          <w:sz w:val="20"/>
        </w:rPr>
        <w:t>s</w:t>
      </w:r>
      <w:r w:rsidRPr="002F1CD2">
        <w:rPr>
          <w:rFonts w:ascii="Arial" w:hAnsi="Arial" w:cs="Arial"/>
          <w:color w:val="000000"/>
          <w:sz w:val="20"/>
        </w:rPr>
        <w:t xml:space="preserve">urface </w:t>
      </w:r>
      <w:r w:rsidR="00845EF6">
        <w:rPr>
          <w:rFonts w:ascii="Arial" w:hAnsi="Arial" w:cs="Arial"/>
          <w:color w:val="000000"/>
          <w:sz w:val="20"/>
        </w:rPr>
        <w:t>m</w:t>
      </w:r>
      <w:r w:rsidRPr="002F1CD2">
        <w:rPr>
          <w:rFonts w:ascii="Arial" w:hAnsi="Arial" w:cs="Arial"/>
          <w:color w:val="000000"/>
          <w:sz w:val="20"/>
        </w:rPr>
        <w:t xml:space="preserve">icrobiomes of the </w:t>
      </w:r>
      <w:r w:rsidR="00845EF6">
        <w:rPr>
          <w:rFonts w:ascii="Arial" w:hAnsi="Arial" w:cs="Arial"/>
          <w:color w:val="000000"/>
          <w:sz w:val="20"/>
        </w:rPr>
        <w:t>c</w:t>
      </w:r>
      <w:r w:rsidRPr="002F1CD2">
        <w:rPr>
          <w:rFonts w:ascii="Arial" w:hAnsi="Arial" w:cs="Arial"/>
          <w:color w:val="000000"/>
          <w:sz w:val="20"/>
        </w:rPr>
        <w:t xml:space="preserve">oral </w:t>
      </w:r>
      <w:r w:rsidRPr="00845EF6">
        <w:rPr>
          <w:rFonts w:ascii="Arial" w:hAnsi="Arial" w:cs="Arial"/>
          <w:i/>
          <w:iCs/>
          <w:color w:val="000000"/>
          <w:sz w:val="20"/>
        </w:rPr>
        <w:t xml:space="preserve">Porites </w:t>
      </w:r>
      <w:proofErr w:type="spellStart"/>
      <w:r w:rsidRPr="00845EF6">
        <w:rPr>
          <w:rFonts w:ascii="Arial" w:hAnsi="Arial" w:cs="Arial"/>
          <w:i/>
          <w:iCs/>
          <w:color w:val="000000"/>
          <w:sz w:val="20"/>
        </w:rPr>
        <w:t>astreoides</w:t>
      </w:r>
      <w:proofErr w:type="spellEnd"/>
      <w:r w:rsidRPr="002F1CD2">
        <w:rPr>
          <w:rFonts w:ascii="Arial" w:hAnsi="Arial" w:cs="Arial"/>
          <w:color w:val="000000"/>
          <w:sz w:val="20"/>
        </w:rPr>
        <w:t xml:space="preserve"> with </w:t>
      </w:r>
      <w:r w:rsidR="00845EF6">
        <w:rPr>
          <w:rFonts w:ascii="Arial" w:hAnsi="Arial" w:cs="Arial"/>
          <w:color w:val="000000"/>
          <w:sz w:val="20"/>
        </w:rPr>
        <w:t>u</w:t>
      </w:r>
      <w:r w:rsidRPr="002F1CD2">
        <w:rPr>
          <w:rFonts w:ascii="Arial" w:hAnsi="Arial" w:cs="Arial"/>
          <w:color w:val="000000"/>
          <w:sz w:val="20"/>
        </w:rPr>
        <w:t xml:space="preserve">nusual </w:t>
      </w:r>
      <w:r w:rsidR="00845EF6">
        <w:rPr>
          <w:rFonts w:ascii="Arial" w:hAnsi="Arial" w:cs="Arial"/>
          <w:color w:val="000000"/>
          <w:sz w:val="20"/>
        </w:rPr>
        <w:t>l</w:t>
      </w:r>
      <w:r w:rsidRPr="002F1CD2">
        <w:rPr>
          <w:rFonts w:ascii="Arial" w:hAnsi="Arial" w:cs="Arial"/>
          <w:color w:val="000000"/>
          <w:sz w:val="20"/>
        </w:rPr>
        <w:t xml:space="preserve">esions. </w:t>
      </w:r>
      <w:r w:rsidRPr="002F1CD2">
        <w:rPr>
          <w:rFonts w:ascii="Arial" w:hAnsi="Arial" w:cs="Arial"/>
          <w:i/>
          <w:iCs/>
          <w:color w:val="000000"/>
          <w:sz w:val="20"/>
        </w:rPr>
        <w:t>PLOS ONE</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e100316 (2014).</w:t>
      </w:r>
      <w:r w:rsidR="004B3D04">
        <w:rPr>
          <w:rFonts w:ascii="Arial" w:hAnsi="Arial" w:cs="Arial"/>
          <w:color w:val="000000"/>
          <w:sz w:val="20"/>
        </w:rPr>
        <w:br/>
      </w:r>
    </w:p>
    <w:p w14:paraId="4CD8593E" w14:textId="259F94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38.</w:t>
      </w:r>
      <w:r w:rsidRPr="002F1CD2">
        <w:rPr>
          <w:rFonts w:ascii="Arial" w:hAnsi="Arial" w:cs="Arial"/>
          <w:color w:val="000000"/>
          <w:sz w:val="20"/>
        </w:rPr>
        <w:tab/>
        <w:t xml:space="preserve">Sabrina </w:t>
      </w:r>
      <w:proofErr w:type="spellStart"/>
      <w:r w:rsidRPr="002F1CD2">
        <w:rPr>
          <w:rFonts w:ascii="Arial" w:hAnsi="Arial" w:cs="Arial"/>
          <w:color w:val="000000"/>
          <w:sz w:val="20"/>
        </w:rPr>
        <w:t>Pankey</w:t>
      </w:r>
      <w:proofErr w:type="spellEnd"/>
      <w:r w:rsidRPr="002F1CD2">
        <w:rPr>
          <w:rFonts w:ascii="Arial" w:hAnsi="Arial" w:cs="Arial"/>
          <w:color w:val="000000"/>
          <w:sz w:val="20"/>
        </w:rPr>
        <w:t xml:space="preserve">, M.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Cophylogeny</w:t>
      </w:r>
      <w:proofErr w:type="spellEnd"/>
      <w:r w:rsidRPr="002F1CD2">
        <w:rPr>
          <w:rFonts w:ascii="Arial" w:hAnsi="Arial" w:cs="Arial"/>
          <w:color w:val="000000"/>
          <w:sz w:val="20"/>
        </w:rPr>
        <w:t xml:space="preserve"> and convergence shape holobiont evolution in sponge–microbe symbioses.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750–762 (2022).</w:t>
      </w:r>
      <w:r w:rsidR="004B3D04">
        <w:rPr>
          <w:rFonts w:ascii="Arial" w:hAnsi="Arial" w:cs="Arial"/>
          <w:color w:val="000000"/>
          <w:sz w:val="20"/>
        </w:rPr>
        <w:br/>
      </w:r>
    </w:p>
    <w:p w14:paraId="22E48667" w14:textId="6827410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39.</w:t>
      </w:r>
      <w:r w:rsidRPr="002F1CD2">
        <w:rPr>
          <w:rFonts w:ascii="Arial" w:hAnsi="Arial" w:cs="Arial"/>
          <w:color w:val="000000"/>
          <w:sz w:val="20"/>
        </w:rPr>
        <w:tab/>
        <w:t xml:space="preserve">Ganot, P. </w:t>
      </w:r>
      <w:r w:rsidRPr="002F1CD2">
        <w:rPr>
          <w:rFonts w:ascii="Arial" w:hAnsi="Arial" w:cs="Arial"/>
          <w:i/>
          <w:iCs/>
          <w:color w:val="000000"/>
          <w:sz w:val="20"/>
        </w:rPr>
        <w:t>et al.</w:t>
      </w:r>
      <w:r w:rsidRPr="002F1CD2">
        <w:rPr>
          <w:rFonts w:ascii="Arial" w:hAnsi="Arial" w:cs="Arial"/>
          <w:color w:val="000000"/>
          <w:sz w:val="20"/>
        </w:rPr>
        <w:t xml:space="preserve"> Structural molecular components of septate junctions in cnidarians point to the origin of epithelial junctions in eukaryotes. </w:t>
      </w:r>
      <w:r w:rsidRPr="002F1CD2">
        <w:rPr>
          <w:rFonts w:ascii="Arial" w:hAnsi="Arial" w:cs="Arial"/>
          <w:i/>
          <w:iCs/>
          <w:color w:val="000000"/>
          <w:sz w:val="20"/>
        </w:rPr>
        <w:t xml:space="preserve">Mol Biol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32</w:t>
      </w:r>
      <w:r w:rsidRPr="002F1CD2">
        <w:rPr>
          <w:rFonts w:ascii="Arial" w:hAnsi="Arial" w:cs="Arial"/>
          <w:color w:val="000000"/>
          <w:sz w:val="20"/>
        </w:rPr>
        <w:t>, 44–62 (2015).</w:t>
      </w:r>
      <w:r w:rsidR="00845EF6">
        <w:rPr>
          <w:rFonts w:ascii="Arial" w:hAnsi="Arial" w:cs="Arial"/>
          <w:color w:val="000000"/>
          <w:sz w:val="20"/>
        </w:rPr>
        <w:br/>
      </w:r>
    </w:p>
    <w:p w14:paraId="3404DFF5" w14:textId="4C3E0EB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40.</w:t>
      </w:r>
      <w:r w:rsidRPr="002F1CD2">
        <w:rPr>
          <w:rFonts w:ascii="Arial" w:hAnsi="Arial" w:cs="Arial"/>
          <w:color w:val="000000"/>
          <w:sz w:val="20"/>
        </w:rPr>
        <w:tab/>
        <w:t xml:space="preserve">Palmer, C. V., </w:t>
      </w:r>
      <w:proofErr w:type="spellStart"/>
      <w:r w:rsidRPr="002F1CD2">
        <w:rPr>
          <w:rFonts w:ascii="Arial" w:hAnsi="Arial" w:cs="Arial"/>
          <w:color w:val="000000"/>
          <w:sz w:val="20"/>
        </w:rPr>
        <w:t>Bythell</w:t>
      </w:r>
      <w:proofErr w:type="spellEnd"/>
      <w:r w:rsidRPr="002F1CD2">
        <w:rPr>
          <w:rFonts w:ascii="Arial" w:hAnsi="Arial" w:cs="Arial"/>
          <w:color w:val="000000"/>
          <w:sz w:val="20"/>
        </w:rPr>
        <w:t xml:space="preserve">, J. C. &amp; Willis, B. L. Levels of immunity parameters underpin bleaching and disease susceptibility of reef corals. </w:t>
      </w:r>
      <w:r w:rsidRPr="002F1CD2">
        <w:rPr>
          <w:rFonts w:ascii="Arial" w:hAnsi="Arial" w:cs="Arial"/>
          <w:i/>
          <w:iCs/>
          <w:color w:val="000000"/>
          <w:sz w:val="20"/>
        </w:rPr>
        <w:t>FASEB J</w:t>
      </w:r>
      <w:r w:rsidRPr="002F1CD2">
        <w:rPr>
          <w:rFonts w:ascii="Arial" w:hAnsi="Arial" w:cs="Arial"/>
          <w:color w:val="000000"/>
          <w:sz w:val="20"/>
        </w:rPr>
        <w:t xml:space="preserve"> </w:t>
      </w:r>
      <w:r w:rsidRPr="002F1CD2">
        <w:rPr>
          <w:rFonts w:ascii="Arial" w:hAnsi="Arial" w:cs="Arial"/>
          <w:b/>
          <w:bCs/>
          <w:color w:val="000000"/>
          <w:sz w:val="20"/>
        </w:rPr>
        <w:t>24</w:t>
      </w:r>
      <w:r w:rsidRPr="002F1CD2">
        <w:rPr>
          <w:rFonts w:ascii="Arial" w:hAnsi="Arial" w:cs="Arial"/>
          <w:color w:val="000000"/>
          <w:sz w:val="20"/>
        </w:rPr>
        <w:t>, 1935–1946 (2010).</w:t>
      </w:r>
      <w:r w:rsidR="004B3D04">
        <w:rPr>
          <w:rFonts w:ascii="Arial" w:hAnsi="Arial" w:cs="Arial"/>
          <w:color w:val="000000"/>
          <w:sz w:val="20"/>
        </w:rPr>
        <w:br/>
      </w:r>
    </w:p>
    <w:p w14:paraId="3A1078DF" w14:textId="22C61A5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41.</w:t>
      </w:r>
      <w:r w:rsidRPr="002F1CD2">
        <w:rPr>
          <w:rFonts w:ascii="Arial" w:hAnsi="Arial" w:cs="Arial"/>
          <w:color w:val="000000"/>
          <w:sz w:val="20"/>
        </w:rPr>
        <w:tab/>
        <w:t xml:space="preserve">Metcalf, C. J. E. &amp; </w:t>
      </w:r>
      <w:proofErr w:type="spellStart"/>
      <w:r w:rsidRPr="002F1CD2">
        <w:rPr>
          <w:rFonts w:ascii="Arial" w:hAnsi="Arial" w:cs="Arial"/>
          <w:color w:val="000000"/>
          <w:sz w:val="20"/>
        </w:rPr>
        <w:t>Koskella</w:t>
      </w:r>
      <w:proofErr w:type="spellEnd"/>
      <w:r w:rsidRPr="002F1CD2">
        <w:rPr>
          <w:rFonts w:ascii="Arial" w:hAnsi="Arial" w:cs="Arial"/>
          <w:color w:val="000000"/>
          <w:sz w:val="20"/>
        </w:rPr>
        <w:t xml:space="preserve">, B. Protective microbiomes can limit the evolution of host pathogen defense. </w:t>
      </w:r>
      <w:r w:rsidRPr="002F1CD2">
        <w:rPr>
          <w:rFonts w:ascii="Arial" w:hAnsi="Arial" w:cs="Arial"/>
          <w:i/>
          <w:iCs/>
          <w:color w:val="000000"/>
          <w:sz w:val="20"/>
        </w:rPr>
        <w:t>Evolution Letters</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534–543 (2019).</w:t>
      </w:r>
      <w:r w:rsidR="004B3D04">
        <w:rPr>
          <w:rFonts w:ascii="Arial" w:hAnsi="Arial" w:cs="Arial"/>
          <w:color w:val="000000"/>
          <w:sz w:val="20"/>
        </w:rPr>
        <w:br/>
      </w:r>
    </w:p>
    <w:p w14:paraId="0FD48623" w14:textId="5F1E029B" w:rsidR="004B1818" w:rsidRPr="004B1818"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42.</w:t>
      </w:r>
      <w:r w:rsidRPr="002F1CD2">
        <w:rPr>
          <w:rFonts w:ascii="Arial" w:hAnsi="Arial" w:cs="Arial"/>
          <w:color w:val="000000"/>
          <w:sz w:val="20"/>
        </w:rPr>
        <w:tab/>
        <w:t xml:space="preserve">Poole, A. Z. &amp; Weis, V. M. TIR-domain-containing protein repertoire of nine anthozoan species reveals coral–specific expansions and uncharacterized proteins. </w:t>
      </w:r>
      <w:r w:rsidRPr="002F1CD2">
        <w:rPr>
          <w:rFonts w:ascii="Arial" w:hAnsi="Arial" w:cs="Arial"/>
          <w:i/>
          <w:iCs/>
          <w:color w:val="000000"/>
          <w:sz w:val="20"/>
        </w:rPr>
        <w:t>Developmental &amp; Comparative Immunology</w:t>
      </w:r>
      <w:r w:rsidRPr="002F1CD2">
        <w:rPr>
          <w:rFonts w:ascii="Arial" w:hAnsi="Arial" w:cs="Arial"/>
          <w:color w:val="000000"/>
          <w:sz w:val="20"/>
        </w:rPr>
        <w:t xml:space="preserve"> </w:t>
      </w:r>
      <w:r w:rsidRPr="002F1CD2">
        <w:rPr>
          <w:rFonts w:ascii="Arial" w:hAnsi="Arial" w:cs="Arial"/>
          <w:b/>
          <w:bCs/>
          <w:color w:val="000000"/>
          <w:sz w:val="20"/>
        </w:rPr>
        <w:t>46</w:t>
      </w:r>
      <w:r w:rsidRPr="002F1CD2">
        <w:rPr>
          <w:rFonts w:ascii="Arial" w:hAnsi="Arial" w:cs="Arial"/>
          <w:color w:val="000000"/>
          <w:sz w:val="20"/>
        </w:rPr>
        <w:t>, 480–488 (2014).</w:t>
      </w:r>
      <w:r w:rsidR="004B1818">
        <w:rPr>
          <w:rFonts w:ascii="Arial" w:hAnsi="Arial" w:cs="Arial"/>
          <w:color w:val="000000"/>
          <w:sz w:val="20"/>
        </w:rPr>
        <w:br/>
      </w:r>
    </w:p>
    <w:p w14:paraId="1D2230D5" w14:textId="75F6CF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43.</w:t>
      </w:r>
      <w:r w:rsidRPr="002F1CD2">
        <w:rPr>
          <w:rFonts w:ascii="Arial" w:hAnsi="Arial" w:cs="Arial"/>
          <w:color w:val="000000"/>
          <w:sz w:val="20"/>
        </w:rPr>
        <w:tab/>
        <w:t xml:space="preserve">Brown, T. </w:t>
      </w:r>
      <w:r w:rsidRPr="002F1CD2">
        <w:rPr>
          <w:rFonts w:ascii="Arial" w:hAnsi="Arial" w:cs="Arial"/>
          <w:i/>
          <w:iCs/>
          <w:color w:val="000000"/>
          <w:sz w:val="20"/>
        </w:rPr>
        <w:t>et al.</w:t>
      </w:r>
      <w:r w:rsidRPr="002F1CD2">
        <w:rPr>
          <w:rFonts w:ascii="Arial" w:hAnsi="Arial" w:cs="Arial"/>
          <w:color w:val="000000"/>
          <w:sz w:val="20"/>
        </w:rPr>
        <w:t xml:space="preserve"> </w:t>
      </w:r>
      <w:proofErr w:type="gramStart"/>
      <w:r w:rsidRPr="002F1CD2">
        <w:rPr>
          <w:rFonts w:ascii="Arial" w:hAnsi="Arial" w:cs="Arial"/>
          <w:color w:val="000000"/>
          <w:sz w:val="20"/>
        </w:rPr>
        <w:t>Anatomically-specific</w:t>
      </w:r>
      <w:proofErr w:type="gramEnd"/>
      <w:r w:rsidRPr="002F1CD2">
        <w:rPr>
          <w:rFonts w:ascii="Arial" w:hAnsi="Arial" w:cs="Arial"/>
          <w:color w:val="000000"/>
          <w:sz w:val="20"/>
        </w:rPr>
        <w:t xml:space="preserve"> coupling between innate immune gene repertoire and microbiome structure during coral evolution. 2023.04.26.538298 Preprint at https://doi.org/10.1101/2023.04.26.538298 (2023).</w:t>
      </w:r>
      <w:r w:rsidR="004B1818">
        <w:rPr>
          <w:rFonts w:ascii="Arial" w:hAnsi="Arial" w:cs="Arial"/>
          <w:color w:val="000000"/>
          <w:sz w:val="20"/>
        </w:rPr>
        <w:br/>
      </w:r>
    </w:p>
    <w:p w14:paraId="43B815D3" w14:textId="3B4F508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44.</w:t>
      </w:r>
      <w:r w:rsidRPr="002F1CD2">
        <w:rPr>
          <w:rFonts w:ascii="Arial" w:hAnsi="Arial" w:cs="Arial"/>
          <w:color w:val="000000"/>
          <w:sz w:val="20"/>
        </w:rPr>
        <w:tab/>
        <w:t xml:space="preserve">Ide, K. </w:t>
      </w:r>
      <w:r w:rsidRPr="002F1CD2">
        <w:rPr>
          <w:rFonts w:ascii="Arial" w:hAnsi="Arial" w:cs="Arial"/>
          <w:i/>
          <w:iCs/>
          <w:color w:val="000000"/>
          <w:sz w:val="20"/>
        </w:rPr>
        <w:t>et al.</w:t>
      </w:r>
      <w:r w:rsidRPr="002F1CD2">
        <w:rPr>
          <w:rFonts w:ascii="Arial" w:hAnsi="Arial" w:cs="Arial"/>
          <w:color w:val="000000"/>
          <w:sz w:val="20"/>
        </w:rPr>
        <w:t xml:space="preserve"> Targeted single-cell genomics reveals novel host adaptation strategies of the symbiotic bacteria </w:t>
      </w:r>
      <w:r w:rsidRPr="00845EF6">
        <w:rPr>
          <w:rFonts w:ascii="Arial" w:hAnsi="Arial" w:cs="Arial"/>
          <w:i/>
          <w:iCs/>
          <w:color w:val="000000"/>
          <w:sz w:val="20"/>
        </w:rPr>
        <w:t>Endozoicomonas</w:t>
      </w:r>
      <w:r w:rsidRPr="002F1CD2">
        <w:rPr>
          <w:rFonts w:ascii="Arial" w:hAnsi="Arial" w:cs="Arial"/>
          <w:color w:val="000000"/>
          <w:sz w:val="20"/>
        </w:rPr>
        <w:t xml:space="preserve"> in </w:t>
      </w:r>
      <w:r w:rsidRPr="00845EF6">
        <w:rPr>
          <w:rFonts w:ascii="Arial" w:hAnsi="Arial" w:cs="Arial"/>
          <w:i/>
          <w:iCs/>
          <w:color w:val="000000"/>
          <w:sz w:val="20"/>
        </w:rPr>
        <w:t>Acropora tenuis</w:t>
      </w:r>
      <w:r w:rsidRPr="002F1CD2">
        <w:rPr>
          <w:rFonts w:ascii="Arial" w:hAnsi="Arial" w:cs="Arial"/>
          <w:color w:val="000000"/>
          <w:sz w:val="20"/>
        </w:rPr>
        <w:t xml:space="preserve"> coral.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220 (2022).</w:t>
      </w:r>
      <w:r w:rsidR="004B1818">
        <w:rPr>
          <w:rFonts w:ascii="Arial" w:hAnsi="Arial" w:cs="Arial"/>
          <w:color w:val="000000"/>
          <w:sz w:val="20"/>
        </w:rPr>
        <w:br/>
      </w:r>
    </w:p>
    <w:p w14:paraId="082A0D35" w14:textId="0F7451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45.</w:t>
      </w:r>
      <w:r w:rsidRPr="002F1CD2">
        <w:rPr>
          <w:rFonts w:ascii="Arial" w:hAnsi="Arial" w:cs="Arial"/>
          <w:color w:val="000000"/>
          <w:sz w:val="20"/>
        </w:rPr>
        <w:tab/>
      </w:r>
      <w:proofErr w:type="spellStart"/>
      <w:r w:rsidRPr="002F1CD2">
        <w:rPr>
          <w:rFonts w:ascii="Arial" w:hAnsi="Arial" w:cs="Arial"/>
          <w:color w:val="000000"/>
          <w:sz w:val="20"/>
        </w:rPr>
        <w:t>Morais</w:t>
      </w:r>
      <w:proofErr w:type="spellEnd"/>
      <w:r w:rsidRPr="002F1CD2">
        <w:rPr>
          <w:rFonts w:ascii="Arial" w:hAnsi="Arial" w:cs="Arial"/>
          <w:color w:val="000000"/>
          <w:sz w:val="20"/>
        </w:rPr>
        <w:t xml:space="preserve">, J., Cardoso, A. P. L. R. &amp; Santos, B. A. A global synthesis of the current knowledge on the taxonomic and geographic distribution of major coral diseases. </w:t>
      </w:r>
      <w:r w:rsidRPr="002F1CD2">
        <w:rPr>
          <w:rFonts w:ascii="Arial" w:hAnsi="Arial" w:cs="Arial"/>
          <w:i/>
          <w:iCs/>
          <w:color w:val="000000"/>
          <w:sz w:val="20"/>
        </w:rPr>
        <w:t>Environmental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100231 (2022).</w:t>
      </w:r>
      <w:r w:rsidR="004B1818">
        <w:rPr>
          <w:rFonts w:ascii="Arial" w:hAnsi="Arial" w:cs="Arial"/>
          <w:color w:val="000000"/>
          <w:sz w:val="20"/>
        </w:rPr>
        <w:br/>
      </w:r>
    </w:p>
    <w:p w14:paraId="50495DA7" w14:textId="4626E60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46.</w:t>
      </w:r>
      <w:r w:rsidRPr="002F1CD2">
        <w:rPr>
          <w:rFonts w:ascii="Arial" w:hAnsi="Arial" w:cs="Arial"/>
          <w:color w:val="000000"/>
          <w:sz w:val="20"/>
        </w:rPr>
        <w:tab/>
        <w:t xml:space="preserve">Vega Thurber, R. </w:t>
      </w:r>
      <w:r w:rsidRPr="002F1CD2">
        <w:rPr>
          <w:rFonts w:ascii="Arial" w:hAnsi="Arial" w:cs="Arial"/>
          <w:i/>
          <w:iCs/>
          <w:color w:val="000000"/>
          <w:sz w:val="20"/>
        </w:rPr>
        <w:t>et al.</w:t>
      </w:r>
      <w:r w:rsidRPr="002F1CD2">
        <w:rPr>
          <w:rFonts w:ascii="Arial" w:hAnsi="Arial" w:cs="Arial"/>
          <w:color w:val="000000"/>
          <w:sz w:val="20"/>
        </w:rPr>
        <w:t xml:space="preserve"> Deciphering </w:t>
      </w:r>
      <w:r w:rsidR="00845EF6">
        <w:rPr>
          <w:rFonts w:ascii="Arial" w:hAnsi="Arial" w:cs="Arial"/>
          <w:color w:val="000000"/>
          <w:sz w:val="20"/>
        </w:rPr>
        <w:t>c</w:t>
      </w:r>
      <w:r w:rsidRPr="002F1CD2">
        <w:rPr>
          <w:rFonts w:ascii="Arial" w:hAnsi="Arial" w:cs="Arial"/>
          <w:color w:val="000000"/>
          <w:sz w:val="20"/>
        </w:rPr>
        <w:t xml:space="preserve">oral </w:t>
      </w:r>
      <w:r w:rsidR="00845EF6">
        <w:rPr>
          <w:rFonts w:ascii="Arial" w:hAnsi="Arial" w:cs="Arial"/>
          <w:color w:val="000000"/>
          <w:sz w:val="20"/>
        </w:rPr>
        <w:t>d</w:t>
      </w:r>
      <w:r w:rsidRPr="002F1CD2">
        <w:rPr>
          <w:rFonts w:ascii="Arial" w:hAnsi="Arial" w:cs="Arial"/>
          <w:color w:val="000000"/>
          <w:sz w:val="20"/>
        </w:rPr>
        <w:t xml:space="preserve">isease </w:t>
      </w:r>
      <w:r w:rsidR="00845EF6">
        <w:rPr>
          <w:rFonts w:ascii="Arial" w:hAnsi="Arial" w:cs="Arial"/>
          <w:color w:val="000000"/>
          <w:sz w:val="20"/>
        </w:rPr>
        <w:t>d</w:t>
      </w:r>
      <w:r w:rsidRPr="002F1CD2">
        <w:rPr>
          <w:rFonts w:ascii="Arial" w:hAnsi="Arial" w:cs="Arial"/>
          <w:color w:val="000000"/>
          <w:sz w:val="20"/>
        </w:rPr>
        <w:t xml:space="preserve">ynamics: </w:t>
      </w:r>
      <w:r w:rsidR="00845EF6">
        <w:rPr>
          <w:rFonts w:ascii="Arial" w:hAnsi="Arial" w:cs="Arial"/>
          <w:color w:val="000000"/>
          <w:sz w:val="20"/>
        </w:rPr>
        <w:t>i</w:t>
      </w:r>
      <w:r w:rsidRPr="002F1CD2">
        <w:rPr>
          <w:rFonts w:ascii="Arial" w:hAnsi="Arial" w:cs="Arial"/>
          <w:color w:val="000000"/>
          <w:sz w:val="20"/>
        </w:rPr>
        <w:t xml:space="preserve">ntegrating </w:t>
      </w:r>
      <w:r w:rsidR="00845EF6">
        <w:rPr>
          <w:rFonts w:ascii="Arial" w:hAnsi="Arial" w:cs="Arial"/>
          <w:color w:val="000000"/>
          <w:sz w:val="20"/>
        </w:rPr>
        <w:t>h</w:t>
      </w:r>
      <w:r w:rsidRPr="002F1CD2">
        <w:rPr>
          <w:rFonts w:ascii="Arial" w:hAnsi="Arial" w:cs="Arial"/>
          <w:color w:val="000000"/>
          <w:sz w:val="20"/>
        </w:rPr>
        <w:t xml:space="preserve">ost, </w:t>
      </w:r>
      <w:r w:rsidR="00845EF6">
        <w:rPr>
          <w:rFonts w:ascii="Arial" w:hAnsi="Arial" w:cs="Arial"/>
          <w:color w:val="000000"/>
          <w:sz w:val="20"/>
        </w:rPr>
        <w:t>m</w:t>
      </w:r>
      <w:r w:rsidRPr="002F1CD2">
        <w:rPr>
          <w:rFonts w:ascii="Arial" w:hAnsi="Arial" w:cs="Arial"/>
          <w:color w:val="000000"/>
          <w:sz w:val="20"/>
        </w:rPr>
        <w:t xml:space="preserve">icrobiome, and the </w:t>
      </w:r>
      <w:r w:rsidR="00845EF6">
        <w:rPr>
          <w:rFonts w:ascii="Arial" w:hAnsi="Arial" w:cs="Arial"/>
          <w:color w:val="000000"/>
          <w:sz w:val="20"/>
        </w:rPr>
        <w:t>c</w:t>
      </w:r>
      <w:r w:rsidRPr="002F1CD2">
        <w:rPr>
          <w:rFonts w:ascii="Arial" w:hAnsi="Arial" w:cs="Arial"/>
          <w:color w:val="000000"/>
          <w:sz w:val="20"/>
        </w:rPr>
        <w:t xml:space="preserve">hanging </w:t>
      </w:r>
      <w:r w:rsidR="00845EF6">
        <w:rPr>
          <w:rFonts w:ascii="Arial" w:hAnsi="Arial" w:cs="Arial"/>
          <w:color w:val="000000"/>
          <w:sz w:val="20"/>
        </w:rPr>
        <w:t>e</w:t>
      </w:r>
      <w:r w:rsidRPr="002F1CD2">
        <w:rPr>
          <w:rFonts w:ascii="Arial" w:hAnsi="Arial" w:cs="Arial"/>
          <w:color w:val="000000"/>
          <w:sz w:val="20"/>
        </w:rPr>
        <w:t xml:space="preserve">nvironment. </w:t>
      </w:r>
      <w:r w:rsidRPr="002F1CD2">
        <w:rPr>
          <w:rFonts w:ascii="Arial" w:hAnsi="Arial" w:cs="Arial"/>
          <w:i/>
          <w:iCs/>
          <w:color w:val="000000"/>
          <w:sz w:val="20"/>
        </w:rPr>
        <w:t>Frontiers in Ecology and Evolution</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(2020).</w:t>
      </w:r>
      <w:r w:rsidR="004B1818">
        <w:rPr>
          <w:rFonts w:ascii="Arial" w:hAnsi="Arial" w:cs="Arial"/>
          <w:color w:val="000000"/>
          <w:sz w:val="20"/>
        </w:rPr>
        <w:br/>
      </w:r>
    </w:p>
    <w:p w14:paraId="299AC0BD" w14:textId="2389F7B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47.</w:t>
      </w:r>
      <w:r w:rsidRPr="002F1CD2">
        <w:rPr>
          <w:rFonts w:ascii="Arial" w:hAnsi="Arial" w:cs="Arial"/>
          <w:color w:val="000000"/>
          <w:sz w:val="20"/>
        </w:rPr>
        <w:tab/>
      </w:r>
      <w:proofErr w:type="spellStart"/>
      <w:r w:rsidRPr="002F1CD2">
        <w:rPr>
          <w:rFonts w:ascii="Arial" w:hAnsi="Arial" w:cs="Arial"/>
          <w:color w:val="000000"/>
          <w:sz w:val="20"/>
        </w:rPr>
        <w:t>Glasl</w:t>
      </w:r>
      <w:proofErr w:type="spellEnd"/>
      <w:r w:rsidRPr="002F1CD2">
        <w:rPr>
          <w:rFonts w:ascii="Arial" w:hAnsi="Arial" w:cs="Arial"/>
          <w:color w:val="000000"/>
          <w:sz w:val="20"/>
        </w:rPr>
        <w:t xml:space="preserve">, B., Webster, N. S. &amp; </w:t>
      </w:r>
      <w:proofErr w:type="spellStart"/>
      <w:r w:rsidRPr="002F1CD2">
        <w:rPr>
          <w:rFonts w:ascii="Arial" w:hAnsi="Arial" w:cs="Arial"/>
          <w:color w:val="000000"/>
          <w:sz w:val="20"/>
        </w:rPr>
        <w:t>Bourne</w:t>
      </w:r>
      <w:proofErr w:type="spellEnd"/>
      <w:r w:rsidRPr="002F1CD2">
        <w:rPr>
          <w:rFonts w:ascii="Arial" w:hAnsi="Arial" w:cs="Arial"/>
          <w:color w:val="000000"/>
          <w:sz w:val="20"/>
        </w:rPr>
        <w:t xml:space="preserve">, D. G. Microbial indicators as a diagnostic tool for assessing water quality and climate stress in coral reef ecosystems. </w:t>
      </w:r>
      <w:r w:rsidRPr="002F1CD2">
        <w:rPr>
          <w:rFonts w:ascii="Arial" w:hAnsi="Arial" w:cs="Arial"/>
          <w:i/>
          <w:iCs/>
          <w:color w:val="000000"/>
          <w:sz w:val="20"/>
        </w:rPr>
        <w:t>Marine Biology</w:t>
      </w:r>
      <w:r w:rsidRPr="002F1CD2">
        <w:rPr>
          <w:rFonts w:ascii="Arial" w:hAnsi="Arial" w:cs="Arial"/>
          <w:color w:val="000000"/>
          <w:sz w:val="20"/>
        </w:rPr>
        <w:t xml:space="preserve"> </w:t>
      </w:r>
      <w:r w:rsidRPr="002F1CD2">
        <w:rPr>
          <w:rFonts w:ascii="Arial" w:hAnsi="Arial" w:cs="Arial"/>
          <w:b/>
          <w:bCs/>
          <w:color w:val="000000"/>
          <w:sz w:val="20"/>
        </w:rPr>
        <w:t>164</w:t>
      </w:r>
      <w:r w:rsidRPr="002F1CD2">
        <w:rPr>
          <w:rFonts w:ascii="Arial" w:hAnsi="Arial" w:cs="Arial"/>
          <w:color w:val="000000"/>
          <w:sz w:val="20"/>
        </w:rPr>
        <w:t>, 1–18 (2017).</w:t>
      </w:r>
      <w:r w:rsidR="004B1818">
        <w:rPr>
          <w:rFonts w:ascii="Arial" w:hAnsi="Arial" w:cs="Arial"/>
          <w:color w:val="000000"/>
          <w:sz w:val="20"/>
        </w:rPr>
        <w:br/>
      </w:r>
    </w:p>
    <w:p w14:paraId="30E0C9CF" w14:textId="706BB54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48.</w:t>
      </w:r>
      <w:r w:rsidRPr="002F1CD2">
        <w:rPr>
          <w:rFonts w:ascii="Arial" w:hAnsi="Arial" w:cs="Arial"/>
          <w:color w:val="000000"/>
          <w:sz w:val="20"/>
        </w:rPr>
        <w:tab/>
        <w:t xml:space="preserve">Epstein, H. E., Smith, H. A., </w:t>
      </w:r>
      <w:proofErr w:type="spellStart"/>
      <w:r w:rsidRPr="002F1CD2">
        <w:rPr>
          <w:rFonts w:ascii="Arial" w:hAnsi="Arial" w:cs="Arial"/>
          <w:color w:val="000000"/>
          <w:sz w:val="20"/>
        </w:rPr>
        <w:t>Torda</w:t>
      </w:r>
      <w:proofErr w:type="spellEnd"/>
      <w:r w:rsidRPr="002F1CD2">
        <w:rPr>
          <w:rFonts w:ascii="Arial" w:hAnsi="Arial" w:cs="Arial"/>
          <w:color w:val="000000"/>
          <w:sz w:val="20"/>
        </w:rPr>
        <w:t xml:space="preserve">, G. &amp; </w:t>
      </w:r>
      <w:proofErr w:type="spellStart"/>
      <w:r w:rsidRPr="002F1CD2">
        <w:rPr>
          <w:rFonts w:ascii="Arial" w:hAnsi="Arial" w:cs="Arial"/>
          <w:color w:val="000000"/>
          <w:sz w:val="20"/>
        </w:rPr>
        <w:t>Oppen</w:t>
      </w:r>
      <w:proofErr w:type="spellEnd"/>
      <w:r w:rsidRPr="002F1CD2">
        <w:rPr>
          <w:rFonts w:ascii="Arial" w:hAnsi="Arial" w:cs="Arial"/>
          <w:color w:val="000000"/>
          <w:sz w:val="20"/>
        </w:rPr>
        <w:t xml:space="preserve">, M. J. Microbiome engineering: enhancing climate resilience in corals. </w:t>
      </w:r>
      <w:r w:rsidRPr="002F1CD2">
        <w:rPr>
          <w:rFonts w:ascii="Arial" w:hAnsi="Arial" w:cs="Arial"/>
          <w:i/>
          <w:iCs/>
          <w:color w:val="000000"/>
          <w:sz w:val="20"/>
        </w:rPr>
        <w:t xml:space="preserve">Front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Environ</w:t>
      </w:r>
      <w:r w:rsidRPr="002F1CD2">
        <w:rPr>
          <w:rFonts w:ascii="Arial" w:hAnsi="Arial" w:cs="Arial"/>
          <w:color w:val="000000"/>
          <w:sz w:val="20"/>
        </w:rPr>
        <w:t xml:space="preserve"> </w:t>
      </w:r>
      <w:r w:rsidRPr="002F1CD2">
        <w:rPr>
          <w:rFonts w:ascii="Arial" w:hAnsi="Arial" w:cs="Arial"/>
          <w:b/>
          <w:bCs/>
          <w:color w:val="000000"/>
          <w:sz w:val="20"/>
        </w:rPr>
        <w:t>17</w:t>
      </w:r>
      <w:r w:rsidRPr="002F1CD2">
        <w:rPr>
          <w:rFonts w:ascii="Arial" w:hAnsi="Arial" w:cs="Arial"/>
          <w:color w:val="000000"/>
          <w:sz w:val="20"/>
        </w:rPr>
        <w:t>, 100–108 (2019).</w:t>
      </w:r>
      <w:r w:rsidR="004B1818">
        <w:rPr>
          <w:rFonts w:ascii="Arial" w:hAnsi="Arial" w:cs="Arial"/>
          <w:color w:val="000000"/>
          <w:sz w:val="20"/>
        </w:rPr>
        <w:br/>
      </w:r>
    </w:p>
    <w:p w14:paraId="3AAAD80D" w14:textId="71963AB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49.</w:t>
      </w:r>
      <w:r w:rsidRPr="002F1CD2">
        <w:rPr>
          <w:rFonts w:ascii="Arial" w:hAnsi="Arial" w:cs="Arial"/>
          <w:color w:val="000000"/>
          <w:sz w:val="20"/>
        </w:rPr>
        <w:tab/>
      </w:r>
      <w:proofErr w:type="spellStart"/>
      <w:r w:rsidRPr="002F1CD2">
        <w:rPr>
          <w:rFonts w:ascii="Arial" w:hAnsi="Arial" w:cs="Arial"/>
          <w:color w:val="000000"/>
          <w:sz w:val="20"/>
        </w:rPr>
        <w:t>Reshef</w:t>
      </w:r>
      <w:proofErr w:type="spellEnd"/>
      <w:r w:rsidRPr="002F1CD2">
        <w:rPr>
          <w:rFonts w:ascii="Arial" w:hAnsi="Arial" w:cs="Arial"/>
          <w:color w:val="000000"/>
          <w:sz w:val="20"/>
        </w:rPr>
        <w:t xml:space="preserve">, L., </w:t>
      </w:r>
      <w:proofErr w:type="spellStart"/>
      <w:r w:rsidRPr="002F1CD2">
        <w:rPr>
          <w:rFonts w:ascii="Arial" w:hAnsi="Arial" w:cs="Arial"/>
          <w:color w:val="000000"/>
          <w:sz w:val="20"/>
        </w:rPr>
        <w:t>Koren</w:t>
      </w:r>
      <w:proofErr w:type="spellEnd"/>
      <w:r w:rsidRPr="002F1CD2">
        <w:rPr>
          <w:rFonts w:ascii="Arial" w:hAnsi="Arial" w:cs="Arial"/>
          <w:color w:val="000000"/>
          <w:sz w:val="20"/>
        </w:rPr>
        <w:t xml:space="preserve">, O., </w:t>
      </w:r>
      <w:proofErr w:type="spellStart"/>
      <w:r w:rsidRPr="002F1CD2">
        <w:rPr>
          <w:rFonts w:ascii="Arial" w:hAnsi="Arial" w:cs="Arial"/>
          <w:color w:val="000000"/>
          <w:sz w:val="20"/>
        </w:rPr>
        <w:t>Loya</w:t>
      </w:r>
      <w:proofErr w:type="spellEnd"/>
      <w:r w:rsidRPr="002F1CD2">
        <w:rPr>
          <w:rFonts w:ascii="Arial" w:hAnsi="Arial" w:cs="Arial"/>
          <w:color w:val="000000"/>
          <w:sz w:val="20"/>
        </w:rPr>
        <w:t xml:space="preserve">, Y., </w:t>
      </w:r>
      <w:proofErr w:type="spellStart"/>
      <w:r w:rsidRPr="002F1CD2">
        <w:rPr>
          <w:rFonts w:ascii="Arial" w:hAnsi="Arial" w:cs="Arial"/>
          <w:color w:val="000000"/>
          <w:sz w:val="20"/>
        </w:rPr>
        <w:t>Zilber</w:t>
      </w:r>
      <w:proofErr w:type="spellEnd"/>
      <w:r w:rsidRPr="002F1CD2">
        <w:rPr>
          <w:rFonts w:ascii="Arial" w:hAnsi="Arial" w:cs="Arial"/>
          <w:color w:val="000000"/>
          <w:sz w:val="20"/>
        </w:rPr>
        <w:t xml:space="preserve">-Rosenberg, I. &amp; Rosenberg, E. The Coral Probiotic Hypothesis. </w:t>
      </w:r>
      <w:r w:rsidRPr="002F1CD2">
        <w:rPr>
          <w:rFonts w:ascii="Arial" w:hAnsi="Arial" w:cs="Arial"/>
          <w:i/>
          <w:iCs/>
          <w:color w:val="000000"/>
          <w:sz w:val="20"/>
        </w:rPr>
        <w:t xml:space="preserve">Environ </w:t>
      </w:r>
      <w:proofErr w:type="spellStart"/>
      <w:r w:rsidRPr="002F1CD2">
        <w:rPr>
          <w:rFonts w:ascii="Arial" w:hAnsi="Arial" w:cs="Arial"/>
          <w:i/>
          <w:iCs/>
          <w:color w:val="000000"/>
          <w:sz w:val="20"/>
        </w:rPr>
        <w:t>Microbiol</w:t>
      </w:r>
      <w:proofErr w:type="spellEnd"/>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2068–2073 (2006).</w:t>
      </w:r>
      <w:r w:rsidR="004B1818">
        <w:rPr>
          <w:rFonts w:ascii="Arial" w:hAnsi="Arial" w:cs="Arial"/>
          <w:color w:val="000000"/>
          <w:sz w:val="20"/>
        </w:rPr>
        <w:br/>
      </w:r>
    </w:p>
    <w:p w14:paraId="472F39FF" w14:textId="5F2883B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50.</w:t>
      </w:r>
      <w:r w:rsidRPr="002F1CD2">
        <w:rPr>
          <w:rFonts w:ascii="Arial" w:hAnsi="Arial" w:cs="Arial"/>
          <w:color w:val="000000"/>
          <w:sz w:val="20"/>
        </w:rPr>
        <w:tab/>
        <w:t xml:space="preserve">The Earth Microbiome Project Consortium </w:t>
      </w:r>
      <w:r w:rsidRPr="002F1CD2">
        <w:rPr>
          <w:rFonts w:ascii="Arial" w:hAnsi="Arial" w:cs="Arial"/>
          <w:i/>
          <w:iCs/>
          <w:color w:val="000000"/>
          <w:sz w:val="20"/>
        </w:rPr>
        <w:t>et al.</w:t>
      </w:r>
      <w:r w:rsidRPr="002F1CD2">
        <w:rPr>
          <w:rFonts w:ascii="Arial" w:hAnsi="Arial" w:cs="Arial"/>
          <w:color w:val="000000"/>
          <w:sz w:val="20"/>
        </w:rPr>
        <w:t xml:space="preserve"> A communal catalogue reveals Earth’s multiscale microbial diversity. </w:t>
      </w:r>
      <w:r w:rsidRPr="002F1CD2">
        <w:rPr>
          <w:rFonts w:ascii="Arial" w:hAnsi="Arial" w:cs="Arial"/>
          <w:i/>
          <w:iCs/>
          <w:color w:val="000000"/>
          <w:sz w:val="20"/>
        </w:rPr>
        <w:t>Nature</w:t>
      </w:r>
      <w:r w:rsidRPr="002F1CD2">
        <w:rPr>
          <w:rFonts w:ascii="Arial" w:hAnsi="Arial" w:cs="Arial"/>
          <w:color w:val="000000"/>
          <w:sz w:val="20"/>
        </w:rPr>
        <w:t xml:space="preserve"> </w:t>
      </w:r>
      <w:r w:rsidRPr="002F1CD2">
        <w:rPr>
          <w:rFonts w:ascii="Arial" w:hAnsi="Arial" w:cs="Arial"/>
          <w:b/>
          <w:bCs/>
          <w:color w:val="000000"/>
          <w:sz w:val="20"/>
        </w:rPr>
        <w:t>551</w:t>
      </w:r>
      <w:r w:rsidRPr="002F1CD2">
        <w:rPr>
          <w:rFonts w:ascii="Arial" w:hAnsi="Arial" w:cs="Arial"/>
          <w:color w:val="000000"/>
          <w:sz w:val="20"/>
        </w:rPr>
        <w:t>, 457–463 (2017).</w:t>
      </w:r>
      <w:r w:rsidR="004B1818">
        <w:rPr>
          <w:rFonts w:ascii="Arial" w:hAnsi="Arial" w:cs="Arial"/>
          <w:color w:val="000000"/>
          <w:sz w:val="20"/>
        </w:rPr>
        <w:br/>
      </w:r>
    </w:p>
    <w:p w14:paraId="79D0CC37" w14:textId="4B1D76C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51.</w:t>
      </w:r>
      <w:r w:rsidRPr="002F1CD2">
        <w:rPr>
          <w:rFonts w:ascii="Arial" w:hAnsi="Arial" w:cs="Arial"/>
          <w:color w:val="000000"/>
          <w:sz w:val="20"/>
        </w:rPr>
        <w:tab/>
        <w:t xml:space="preserve">Parada, A. E., Needham, D. M. &amp; Fuhrman, J. A. Every base </w:t>
      </w:r>
      <w:proofErr w:type="gramStart"/>
      <w:r w:rsidRPr="002F1CD2">
        <w:rPr>
          <w:rFonts w:ascii="Arial" w:hAnsi="Arial" w:cs="Arial"/>
          <w:color w:val="000000"/>
          <w:sz w:val="20"/>
        </w:rPr>
        <w:t>matters</w:t>
      </w:r>
      <w:proofErr w:type="gramEnd"/>
      <w:r w:rsidRPr="002F1CD2">
        <w:rPr>
          <w:rFonts w:ascii="Arial" w:hAnsi="Arial" w:cs="Arial"/>
          <w:color w:val="000000"/>
          <w:sz w:val="20"/>
        </w:rPr>
        <w:t xml:space="preserve">: assessing small subunit rRNA primers for marine microbiomes with mock communities, time series and global field samples. </w:t>
      </w:r>
      <w:r w:rsidRPr="002F1CD2">
        <w:rPr>
          <w:rFonts w:ascii="Arial" w:hAnsi="Arial" w:cs="Arial"/>
          <w:i/>
          <w:iCs/>
          <w:color w:val="000000"/>
          <w:sz w:val="20"/>
        </w:rPr>
        <w:t>Environmental Microbiology</w:t>
      </w:r>
      <w:r w:rsidRPr="002F1CD2">
        <w:rPr>
          <w:rFonts w:ascii="Arial" w:hAnsi="Arial" w:cs="Arial"/>
          <w:color w:val="000000"/>
          <w:sz w:val="20"/>
        </w:rPr>
        <w:t xml:space="preserve"> </w:t>
      </w:r>
      <w:r w:rsidRPr="002F1CD2">
        <w:rPr>
          <w:rFonts w:ascii="Arial" w:hAnsi="Arial" w:cs="Arial"/>
          <w:b/>
          <w:bCs/>
          <w:color w:val="000000"/>
          <w:sz w:val="20"/>
        </w:rPr>
        <w:t>18</w:t>
      </w:r>
      <w:r w:rsidRPr="002F1CD2">
        <w:rPr>
          <w:rFonts w:ascii="Arial" w:hAnsi="Arial" w:cs="Arial"/>
          <w:color w:val="000000"/>
          <w:sz w:val="20"/>
        </w:rPr>
        <w:t>, 1403–1414 (2016).</w:t>
      </w:r>
      <w:r w:rsidR="004B1818">
        <w:rPr>
          <w:rFonts w:ascii="Arial" w:hAnsi="Arial" w:cs="Arial"/>
          <w:color w:val="000000"/>
          <w:sz w:val="20"/>
        </w:rPr>
        <w:br/>
      </w:r>
    </w:p>
    <w:p w14:paraId="5A375F5A" w14:textId="55C160A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52.</w:t>
      </w:r>
      <w:r w:rsidRPr="002F1CD2">
        <w:rPr>
          <w:rFonts w:ascii="Arial" w:hAnsi="Arial" w:cs="Arial"/>
          <w:color w:val="000000"/>
          <w:sz w:val="20"/>
        </w:rPr>
        <w:tab/>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McNally, S., Parsons, R. &amp; Weber, L. Minor revision to V4 region </w:t>
      </w:r>
      <w:r w:rsidR="004B3D04">
        <w:rPr>
          <w:rFonts w:ascii="Arial" w:hAnsi="Arial" w:cs="Arial"/>
          <w:color w:val="000000"/>
          <w:sz w:val="20"/>
        </w:rPr>
        <w:br/>
      </w:r>
      <w:r w:rsidRPr="002F1CD2">
        <w:rPr>
          <w:rFonts w:ascii="Arial" w:hAnsi="Arial" w:cs="Arial"/>
          <w:color w:val="000000"/>
          <w:sz w:val="20"/>
        </w:rPr>
        <w:t xml:space="preserve">SSU rRNA 806R gene primer greatly increases detection of SAR11 bacterioplankton. </w:t>
      </w:r>
      <w:r w:rsidRPr="002F1CD2">
        <w:rPr>
          <w:rFonts w:ascii="Arial" w:hAnsi="Arial" w:cs="Arial"/>
          <w:i/>
          <w:iCs/>
          <w:color w:val="000000"/>
          <w:sz w:val="20"/>
        </w:rPr>
        <w:t>Aquatic Microbial Ecology</w:t>
      </w:r>
      <w:r w:rsidRPr="002F1CD2">
        <w:rPr>
          <w:rFonts w:ascii="Arial" w:hAnsi="Arial" w:cs="Arial"/>
          <w:color w:val="000000"/>
          <w:sz w:val="20"/>
        </w:rPr>
        <w:t xml:space="preserve"> </w:t>
      </w:r>
      <w:r w:rsidRPr="002F1CD2">
        <w:rPr>
          <w:rFonts w:ascii="Arial" w:hAnsi="Arial" w:cs="Arial"/>
          <w:b/>
          <w:bCs/>
          <w:color w:val="000000"/>
          <w:sz w:val="20"/>
        </w:rPr>
        <w:t>75</w:t>
      </w:r>
      <w:r w:rsidRPr="002F1CD2">
        <w:rPr>
          <w:rFonts w:ascii="Arial" w:hAnsi="Arial" w:cs="Arial"/>
          <w:color w:val="000000"/>
          <w:sz w:val="20"/>
        </w:rPr>
        <w:t>, 129–137 (2015).</w:t>
      </w:r>
      <w:r w:rsidR="004B1818">
        <w:rPr>
          <w:rFonts w:ascii="Arial" w:hAnsi="Arial" w:cs="Arial"/>
          <w:color w:val="000000"/>
          <w:sz w:val="20"/>
        </w:rPr>
        <w:br/>
      </w:r>
    </w:p>
    <w:p w14:paraId="1951E5D3" w14:textId="2848BB4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53.</w:t>
      </w:r>
      <w:r w:rsidRPr="002F1CD2">
        <w:rPr>
          <w:rFonts w:ascii="Arial" w:hAnsi="Arial" w:cs="Arial"/>
          <w:color w:val="000000"/>
          <w:sz w:val="20"/>
        </w:rPr>
        <w:tab/>
        <w:t xml:space="preserve">Gonzalez, A.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Qiita</w:t>
      </w:r>
      <w:proofErr w:type="spellEnd"/>
      <w:r w:rsidRPr="002F1CD2">
        <w:rPr>
          <w:rFonts w:ascii="Arial" w:hAnsi="Arial" w:cs="Arial"/>
          <w:color w:val="000000"/>
          <w:sz w:val="20"/>
        </w:rPr>
        <w:t xml:space="preserve">: rapid, web-enabled microbiome meta-analysis. </w:t>
      </w:r>
      <w:r w:rsidRPr="002F1CD2">
        <w:rPr>
          <w:rFonts w:ascii="Arial" w:hAnsi="Arial" w:cs="Arial"/>
          <w:i/>
          <w:iCs/>
          <w:color w:val="000000"/>
          <w:sz w:val="20"/>
        </w:rPr>
        <w:t>Nature Methods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796–798 (2018).</w:t>
      </w:r>
      <w:r w:rsidR="004B1818">
        <w:rPr>
          <w:rFonts w:ascii="Arial" w:hAnsi="Arial" w:cs="Arial"/>
          <w:color w:val="000000"/>
          <w:sz w:val="20"/>
        </w:rPr>
        <w:br/>
      </w:r>
    </w:p>
    <w:p w14:paraId="75EA993B" w14:textId="53A83A5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54.</w:t>
      </w:r>
      <w:r w:rsidRPr="002F1CD2">
        <w:rPr>
          <w:rFonts w:ascii="Arial" w:hAnsi="Arial" w:cs="Arial"/>
          <w:color w:val="000000"/>
          <w:sz w:val="20"/>
        </w:rPr>
        <w:tab/>
      </w:r>
      <w:proofErr w:type="spellStart"/>
      <w:r w:rsidRPr="002F1CD2">
        <w:rPr>
          <w:rFonts w:ascii="Arial" w:hAnsi="Arial" w:cs="Arial"/>
          <w:color w:val="000000"/>
          <w:sz w:val="20"/>
        </w:rPr>
        <w:t>Caporaso</w:t>
      </w:r>
      <w:proofErr w:type="spellEnd"/>
      <w:r w:rsidRPr="002F1CD2">
        <w:rPr>
          <w:rFonts w:ascii="Arial" w:hAnsi="Arial" w:cs="Arial"/>
          <w:color w:val="000000"/>
          <w:sz w:val="20"/>
        </w:rPr>
        <w:t xml:space="preserve">, J. G. </w:t>
      </w:r>
      <w:r w:rsidRPr="002F1CD2">
        <w:rPr>
          <w:rFonts w:ascii="Arial" w:hAnsi="Arial" w:cs="Arial"/>
          <w:i/>
          <w:iCs/>
          <w:color w:val="000000"/>
          <w:sz w:val="20"/>
        </w:rPr>
        <w:t>et al.</w:t>
      </w:r>
      <w:r w:rsidRPr="002F1CD2">
        <w:rPr>
          <w:rFonts w:ascii="Arial" w:hAnsi="Arial" w:cs="Arial"/>
          <w:color w:val="000000"/>
          <w:sz w:val="20"/>
        </w:rPr>
        <w:t xml:space="preserve"> QIIME allows analysis of high-throughput community sequencing data. </w:t>
      </w:r>
      <w:r w:rsidRPr="002F1CD2">
        <w:rPr>
          <w:rFonts w:ascii="Arial" w:hAnsi="Arial" w:cs="Arial"/>
          <w:i/>
          <w:iCs/>
          <w:color w:val="000000"/>
          <w:sz w:val="20"/>
        </w:rPr>
        <w:t>Nat Methods</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335–336 (2010).</w:t>
      </w:r>
      <w:r w:rsidR="004B1818">
        <w:rPr>
          <w:rFonts w:ascii="Arial" w:hAnsi="Arial" w:cs="Arial"/>
          <w:color w:val="000000"/>
          <w:sz w:val="20"/>
        </w:rPr>
        <w:br/>
      </w:r>
    </w:p>
    <w:p w14:paraId="44055482" w14:textId="57BF1BB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55.</w:t>
      </w:r>
      <w:r w:rsidRPr="002F1CD2">
        <w:rPr>
          <w:rFonts w:ascii="Arial" w:hAnsi="Arial" w:cs="Arial"/>
          <w:color w:val="000000"/>
          <w:sz w:val="20"/>
        </w:rPr>
        <w:tab/>
        <w:t xml:space="preserve">Amir, A. </w:t>
      </w:r>
      <w:r w:rsidRPr="002F1CD2">
        <w:rPr>
          <w:rFonts w:ascii="Arial" w:hAnsi="Arial" w:cs="Arial"/>
          <w:i/>
          <w:iCs/>
          <w:color w:val="000000"/>
          <w:sz w:val="20"/>
        </w:rPr>
        <w:t>et al.</w:t>
      </w:r>
      <w:r w:rsidRPr="002F1CD2">
        <w:rPr>
          <w:rFonts w:ascii="Arial" w:hAnsi="Arial" w:cs="Arial"/>
          <w:color w:val="000000"/>
          <w:sz w:val="20"/>
        </w:rPr>
        <w:t xml:space="preserve"> Deblur Rapidly Resolves Single-Nucleotide Community Sequence Patterns. </w:t>
      </w:r>
      <w:proofErr w:type="spellStart"/>
      <w:r w:rsidRPr="002F1CD2">
        <w:rPr>
          <w:rFonts w:ascii="Arial" w:hAnsi="Arial" w:cs="Arial"/>
          <w:i/>
          <w:iCs/>
          <w:color w:val="000000"/>
          <w:sz w:val="20"/>
        </w:rPr>
        <w:t>mSystems</w:t>
      </w:r>
      <w:proofErr w:type="spellEnd"/>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e00191-16 (2017).</w:t>
      </w:r>
      <w:r w:rsidR="004B1818">
        <w:rPr>
          <w:rFonts w:ascii="Arial" w:hAnsi="Arial" w:cs="Arial"/>
          <w:color w:val="000000"/>
          <w:sz w:val="20"/>
        </w:rPr>
        <w:br/>
      </w:r>
    </w:p>
    <w:p w14:paraId="1B87E49B" w14:textId="3B7AB4E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56.</w:t>
      </w:r>
      <w:r w:rsidRPr="002F1CD2">
        <w:rPr>
          <w:rFonts w:ascii="Arial" w:hAnsi="Arial" w:cs="Arial"/>
          <w:color w:val="000000"/>
          <w:sz w:val="20"/>
        </w:rPr>
        <w:tab/>
      </w:r>
      <w:proofErr w:type="spellStart"/>
      <w:r w:rsidRPr="002F1CD2">
        <w:rPr>
          <w:rFonts w:ascii="Arial" w:hAnsi="Arial" w:cs="Arial"/>
          <w:color w:val="000000"/>
          <w:sz w:val="20"/>
        </w:rPr>
        <w:t>Bolyen</w:t>
      </w:r>
      <w:proofErr w:type="spellEnd"/>
      <w:r w:rsidRPr="002F1CD2">
        <w:rPr>
          <w:rFonts w:ascii="Arial" w:hAnsi="Arial" w:cs="Arial"/>
          <w:color w:val="000000"/>
          <w:sz w:val="20"/>
        </w:rPr>
        <w:t xml:space="preserve">, E. </w:t>
      </w:r>
      <w:r w:rsidRPr="002F1CD2">
        <w:rPr>
          <w:rFonts w:ascii="Arial" w:hAnsi="Arial" w:cs="Arial"/>
          <w:i/>
          <w:iCs/>
          <w:color w:val="000000"/>
          <w:sz w:val="20"/>
        </w:rPr>
        <w:t>et al.</w:t>
      </w:r>
      <w:r w:rsidRPr="002F1CD2">
        <w:rPr>
          <w:rFonts w:ascii="Arial" w:hAnsi="Arial" w:cs="Arial"/>
          <w:color w:val="000000"/>
          <w:sz w:val="20"/>
        </w:rPr>
        <w:t xml:space="preserve"> </w:t>
      </w:r>
      <w:r w:rsidRPr="002F1CD2">
        <w:rPr>
          <w:rFonts w:ascii="Arial" w:hAnsi="Arial" w:cs="Arial"/>
          <w:i/>
          <w:iCs/>
          <w:color w:val="000000"/>
          <w:sz w:val="20"/>
        </w:rPr>
        <w:t>QIIME 2: Reproducible, Interactive, Scalable, and Extensible Microbiome Data Science</w:t>
      </w:r>
      <w:r w:rsidRPr="002F1CD2">
        <w:rPr>
          <w:rFonts w:ascii="Arial" w:hAnsi="Arial" w:cs="Arial"/>
          <w:color w:val="000000"/>
          <w:sz w:val="20"/>
        </w:rPr>
        <w:t xml:space="preserve">. https://peerj.com/preprints/27295 (2018) </w:t>
      </w:r>
      <w:proofErr w:type="gramStart"/>
      <w:r w:rsidRPr="002F1CD2">
        <w:rPr>
          <w:rFonts w:ascii="Arial" w:hAnsi="Arial" w:cs="Arial"/>
          <w:color w:val="000000"/>
          <w:sz w:val="20"/>
        </w:rPr>
        <w:t>doi:10.7287/peerj.preprints</w:t>
      </w:r>
      <w:proofErr w:type="gramEnd"/>
      <w:r w:rsidRPr="002F1CD2">
        <w:rPr>
          <w:rFonts w:ascii="Arial" w:hAnsi="Arial" w:cs="Arial"/>
          <w:color w:val="000000"/>
          <w:sz w:val="20"/>
        </w:rPr>
        <w:t>.27295v2.</w:t>
      </w:r>
      <w:r w:rsidR="004B1818">
        <w:rPr>
          <w:rFonts w:ascii="Arial" w:hAnsi="Arial" w:cs="Arial"/>
          <w:color w:val="000000"/>
          <w:sz w:val="20"/>
        </w:rPr>
        <w:br/>
      </w:r>
    </w:p>
    <w:p w14:paraId="4759DEEE" w14:textId="429F117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57.</w:t>
      </w:r>
      <w:r w:rsidRPr="002F1CD2">
        <w:rPr>
          <w:rFonts w:ascii="Arial" w:hAnsi="Arial" w:cs="Arial"/>
          <w:color w:val="000000"/>
          <w:sz w:val="20"/>
        </w:rPr>
        <w:tab/>
      </w:r>
      <w:proofErr w:type="spellStart"/>
      <w:r w:rsidRPr="002F1CD2">
        <w:rPr>
          <w:rFonts w:ascii="Arial" w:hAnsi="Arial" w:cs="Arial"/>
          <w:color w:val="000000"/>
          <w:sz w:val="20"/>
        </w:rPr>
        <w:t>Rognes</w:t>
      </w:r>
      <w:proofErr w:type="spellEnd"/>
      <w:r w:rsidRPr="002F1CD2">
        <w:rPr>
          <w:rFonts w:ascii="Arial" w:hAnsi="Arial" w:cs="Arial"/>
          <w:color w:val="000000"/>
          <w:sz w:val="20"/>
        </w:rPr>
        <w:t xml:space="preserve">, T., </w:t>
      </w:r>
      <w:proofErr w:type="spellStart"/>
      <w:r w:rsidRPr="002F1CD2">
        <w:rPr>
          <w:rFonts w:ascii="Arial" w:hAnsi="Arial" w:cs="Arial"/>
          <w:color w:val="000000"/>
          <w:sz w:val="20"/>
        </w:rPr>
        <w:t>Flouri</w:t>
      </w:r>
      <w:proofErr w:type="spellEnd"/>
      <w:r w:rsidRPr="002F1CD2">
        <w:rPr>
          <w:rFonts w:ascii="Arial" w:hAnsi="Arial" w:cs="Arial"/>
          <w:color w:val="000000"/>
          <w:sz w:val="20"/>
        </w:rPr>
        <w:t xml:space="preserve">, T., Nichols, B., Quince, C. &amp; </w:t>
      </w:r>
      <w:proofErr w:type="spellStart"/>
      <w:r w:rsidRPr="002F1CD2">
        <w:rPr>
          <w:rFonts w:ascii="Arial" w:hAnsi="Arial" w:cs="Arial"/>
          <w:color w:val="000000"/>
          <w:sz w:val="20"/>
        </w:rPr>
        <w:t>Mahé</w:t>
      </w:r>
      <w:proofErr w:type="spellEnd"/>
      <w:r w:rsidRPr="002F1CD2">
        <w:rPr>
          <w:rFonts w:ascii="Arial" w:hAnsi="Arial" w:cs="Arial"/>
          <w:color w:val="000000"/>
          <w:sz w:val="20"/>
        </w:rPr>
        <w:t xml:space="preserve">, F. VSEARCH: a versatile </w:t>
      </w:r>
      <w:proofErr w:type="gramStart"/>
      <w:r w:rsidRPr="002F1CD2">
        <w:rPr>
          <w:rFonts w:ascii="Arial" w:hAnsi="Arial" w:cs="Arial"/>
          <w:color w:val="000000"/>
          <w:sz w:val="20"/>
        </w:rPr>
        <w:t>open source</w:t>
      </w:r>
      <w:proofErr w:type="gramEnd"/>
      <w:r w:rsidRPr="002F1CD2">
        <w:rPr>
          <w:rFonts w:ascii="Arial" w:hAnsi="Arial" w:cs="Arial"/>
          <w:color w:val="000000"/>
          <w:sz w:val="20"/>
        </w:rPr>
        <w:t xml:space="preserve"> tool for metagenomics. </w:t>
      </w:r>
      <w:proofErr w:type="spellStart"/>
      <w:r w:rsidRPr="002F1CD2">
        <w:rPr>
          <w:rFonts w:ascii="Arial" w:hAnsi="Arial" w:cs="Arial"/>
          <w:i/>
          <w:iCs/>
          <w:color w:val="000000"/>
          <w:sz w:val="20"/>
        </w:rPr>
        <w:t>PeerJ</w:t>
      </w:r>
      <w:proofErr w:type="spellEnd"/>
      <w:r w:rsidRPr="002F1CD2">
        <w:rPr>
          <w:rFonts w:ascii="Arial" w:hAnsi="Arial" w:cs="Arial"/>
          <w:color w:val="000000"/>
          <w:sz w:val="20"/>
        </w:rPr>
        <w:t xml:space="preserve"> </w:t>
      </w:r>
      <w:r w:rsidRPr="002F1CD2">
        <w:rPr>
          <w:rFonts w:ascii="Arial" w:hAnsi="Arial" w:cs="Arial"/>
          <w:b/>
          <w:bCs/>
          <w:color w:val="000000"/>
          <w:sz w:val="20"/>
        </w:rPr>
        <w:t>4</w:t>
      </w:r>
      <w:r w:rsidRPr="002F1CD2">
        <w:rPr>
          <w:rFonts w:ascii="Arial" w:hAnsi="Arial" w:cs="Arial"/>
          <w:color w:val="000000"/>
          <w:sz w:val="20"/>
        </w:rPr>
        <w:t>, e2584 (2016).</w:t>
      </w:r>
      <w:r w:rsidR="004B1818">
        <w:rPr>
          <w:rFonts w:ascii="Arial" w:hAnsi="Arial" w:cs="Arial"/>
          <w:color w:val="000000"/>
          <w:sz w:val="20"/>
        </w:rPr>
        <w:br/>
      </w:r>
    </w:p>
    <w:p w14:paraId="5DCA3B62" w14:textId="62A3A98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58.</w:t>
      </w:r>
      <w:r w:rsidRPr="002F1CD2">
        <w:rPr>
          <w:rFonts w:ascii="Arial" w:hAnsi="Arial" w:cs="Arial"/>
          <w:color w:val="000000"/>
          <w:sz w:val="20"/>
        </w:rPr>
        <w:tab/>
        <w:t xml:space="preserve">Quast, C. </w:t>
      </w:r>
      <w:r w:rsidRPr="002F1CD2">
        <w:rPr>
          <w:rFonts w:ascii="Arial" w:hAnsi="Arial" w:cs="Arial"/>
          <w:i/>
          <w:iCs/>
          <w:color w:val="000000"/>
          <w:sz w:val="20"/>
        </w:rPr>
        <w:t>et al.</w:t>
      </w:r>
      <w:r w:rsidRPr="002F1CD2">
        <w:rPr>
          <w:rFonts w:ascii="Arial" w:hAnsi="Arial" w:cs="Arial"/>
          <w:color w:val="000000"/>
          <w:sz w:val="20"/>
        </w:rPr>
        <w:t xml:space="preserve"> The SILVA ribosomal RNA gene database project: improved data processing and web-based tools. </w:t>
      </w:r>
      <w:r w:rsidRPr="002F1CD2">
        <w:rPr>
          <w:rFonts w:ascii="Arial" w:hAnsi="Arial" w:cs="Arial"/>
          <w:i/>
          <w:iCs/>
          <w:color w:val="000000"/>
          <w:sz w:val="20"/>
        </w:rPr>
        <w:t>Nucleic Acids Res</w:t>
      </w:r>
      <w:r w:rsidRPr="002F1CD2">
        <w:rPr>
          <w:rFonts w:ascii="Arial" w:hAnsi="Arial" w:cs="Arial"/>
          <w:color w:val="000000"/>
          <w:sz w:val="20"/>
        </w:rPr>
        <w:t xml:space="preserve"> </w:t>
      </w:r>
      <w:r w:rsidRPr="002F1CD2">
        <w:rPr>
          <w:rFonts w:ascii="Arial" w:hAnsi="Arial" w:cs="Arial"/>
          <w:b/>
          <w:bCs/>
          <w:color w:val="000000"/>
          <w:sz w:val="20"/>
        </w:rPr>
        <w:t>41</w:t>
      </w:r>
      <w:r w:rsidRPr="002F1CD2">
        <w:rPr>
          <w:rFonts w:ascii="Arial" w:hAnsi="Arial" w:cs="Arial"/>
          <w:color w:val="000000"/>
          <w:sz w:val="20"/>
        </w:rPr>
        <w:t>, D590–D596 (2013).</w:t>
      </w:r>
      <w:r w:rsidR="004B1818">
        <w:rPr>
          <w:rFonts w:ascii="Arial" w:hAnsi="Arial" w:cs="Arial"/>
          <w:color w:val="000000"/>
          <w:sz w:val="20"/>
        </w:rPr>
        <w:br/>
      </w:r>
    </w:p>
    <w:p w14:paraId="32550029" w14:textId="50E8F46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59.</w:t>
      </w:r>
      <w:r w:rsidRPr="002F1CD2">
        <w:rPr>
          <w:rFonts w:ascii="Arial" w:hAnsi="Arial" w:cs="Arial"/>
          <w:color w:val="000000"/>
          <w:sz w:val="20"/>
        </w:rPr>
        <w:tab/>
        <w:t xml:space="preserve">Bengtsson-Palme, J. </w:t>
      </w:r>
      <w:r w:rsidRPr="002F1CD2">
        <w:rPr>
          <w:rFonts w:ascii="Arial" w:hAnsi="Arial" w:cs="Arial"/>
          <w:i/>
          <w:iCs/>
          <w:color w:val="000000"/>
          <w:sz w:val="20"/>
        </w:rPr>
        <w:t>et al.</w:t>
      </w:r>
      <w:r w:rsidRPr="002F1CD2">
        <w:rPr>
          <w:rFonts w:ascii="Arial" w:hAnsi="Arial" w:cs="Arial"/>
          <w:color w:val="000000"/>
          <w:sz w:val="20"/>
        </w:rPr>
        <w:t xml:space="preserve"> METAXA2: improved identification and taxonomic classification of small and large subunit rRNA in metagenomic data. </w:t>
      </w:r>
      <w:r w:rsidRPr="002F1CD2">
        <w:rPr>
          <w:rFonts w:ascii="Arial" w:hAnsi="Arial" w:cs="Arial"/>
          <w:i/>
          <w:iCs/>
          <w:color w:val="000000"/>
          <w:sz w:val="20"/>
        </w:rPr>
        <w:t xml:space="preserve">Mol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Resour</w:t>
      </w:r>
      <w:proofErr w:type="spellEnd"/>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1403–1414 (2015).</w:t>
      </w:r>
      <w:r w:rsidR="004B1818">
        <w:rPr>
          <w:rFonts w:ascii="Arial" w:hAnsi="Arial" w:cs="Arial"/>
          <w:color w:val="000000"/>
          <w:sz w:val="20"/>
        </w:rPr>
        <w:br/>
      </w:r>
    </w:p>
    <w:p w14:paraId="01F3EB68" w14:textId="4945CBD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60.</w:t>
      </w:r>
      <w:r w:rsidRPr="002F1CD2">
        <w:rPr>
          <w:rFonts w:ascii="Arial" w:hAnsi="Arial" w:cs="Arial"/>
          <w:color w:val="000000"/>
          <w:sz w:val="20"/>
        </w:rPr>
        <w:tab/>
      </w:r>
      <w:proofErr w:type="spellStart"/>
      <w:r w:rsidRPr="002F1CD2">
        <w:rPr>
          <w:rFonts w:ascii="Arial" w:hAnsi="Arial" w:cs="Arial"/>
          <w:color w:val="000000"/>
          <w:sz w:val="20"/>
        </w:rPr>
        <w:t>Sonett</w:t>
      </w:r>
      <w:proofErr w:type="spellEnd"/>
      <w:r w:rsidRPr="002F1CD2">
        <w:rPr>
          <w:rFonts w:ascii="Arial" w:hAnsi="Arial" w:cs="Arial"/>
          <w:color w:val="000000"/>
          <w:sz w:val="20"/>
        </w:rPr>
        <w:t>, D., Brown, T., Bengtsson-Palme, J., Padilla-</w:t>
      </w:r>
      <w:proofErr w:type="spellStart"/>
      <w:r w:rsidRPr="002F1CD2">
        <w:rPr>
          <w:rFonts w:ascii="Arial" w:hAnsi="Arial" w:cs="Arial"/>
          <w:color w:val="000000"/>
          <w:sz w:val="20"/>
        </w:rPr>
        <w:t>Gamiño</w:t>
      </w:r>
      <w:proofErr w:type="spellEnd"/>
      <w:r w:rsidRPr="002F1CD2">
        <w:rPr>
          <w:rFonts w:ascii="Arial" w:hAnsi="Arial" w:cs="Arial"/>
          <w:color w:val="000000"/>
          <w:sz w:val="20"/>
        </w:rPr>
        <w:t xml:space="preserve">, J. L. &amp; </w:t>
      </w:r>
      <w:proofErr w:type="spellStart"/>
      <w:r w:rsidRPr="002F1CD2">
        <w:rPr>
          <w:rFonts w:ascii="Arial" w:hAnsi="Arial" w:cs="Arial"/>
          <w:color w:val="000000"/>
          <w:sz w:val="20"/>
        </w:rPr>
        <w:t>Zaneveld</w:t>
      </w:r>
      <w:proofErr w:type="spellEnd"/>
      <w:r w:rsidRPr="002F1CD2">
        <w:rPr>
          <w:rFonts w:ascii="Arial" w:hAnsi="Arial" w:cs="Arial"/>
          <w:color w:val="000000"/>
          <w:sz w:val="20"/>
        </w:rPr>
        <w:t xml:space="preserve">, J. R. </w:t>
      </w:r>
      <w:r w:rsidRPr="00845EF6">
        <w:rPr>
          <w:rFonts w:ascii="Arial" w:hAnsi="Arial" w:cs="Arial"/>
          <w:color w:val="000000"/>
          <w:sz w:val="20"/>
        </w:rPr>
        <w:t>The Organelle in the Room: Under-Annotated Mitochondrial Reads Bias Coral Microbiome Analysis</w:t>
      </w:r>
      <w:r w:rsidRPr="002F1CD2">
        <w:rPr>
          <w:rFonts w:ascii="Arial" w:hAnsi="Arial" w:cs="Arial"/>
          <w:color w:val="000000"/>
          <w:sz w:val="20"/>
        </w:rPr>
        <w:t>. http://biorxiv.org/lookup/doi/10.1101/2021.02.23.431501 (2021) doi:10.1101/2021.02.23.431501.</w:t>
      </w:r>
      <w:r w:rsidR="004B1818">
        <w:rPr>
          <w:rFonts w:ascii="Arial" w:hAnsi="Arial" w:cs="Arial"/>
          <w:color w:val="000000"/>
          <w:sz w:val="20"/>
        </w:rPr>
        <w:br/>
      </w:r>
    </w:p>
    <w:p w14:paraId="059AA557" w14:textId="72A5B7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61.</w:t>
      </w:r>
      <w:r w:rsidRPr="002F1CD2">
        <w:rPr>
          <w:rFonts w:ascii="Arial" w:hAnsi="Arial" w:cs="Arial"/>
          <w:color w:val="000000"/>
          <w:sz w:val="20"/>
        </w:rPr>
        <w:tab/>
        <w:t xml:space="preserve">Janssen, S. </w:t>
      </w:r>
      <w:r w:rsidRPr="002F1CD2">
        <w:rPr>
          <w:rFonts w:ascii="Arial" w:hAnsi="Arial" w:cs="Arial"/>
          <w:i/>
          <w:iCs/>
          <w:color w:val="000000"/>
          <w:sz w:val="20"/>
        </w:rPr>
        <w:t>et al.</w:t>
      </w:r>
      <w:r w:rsidRPr="002F1CD2">
        <w:rPr>
          <w:rFonts w:ascii="Arial" w:hAnsi="Arial" w:cs="Arial"/>
          <w:color w:val="000000"/>
          <w:sz w:val="20"/>
        </w:rPr>
        <w:t xml:space="preserve"> Phylogenetic Placement of Exact Amplicon Sequences Improves Associations with Clinical Information. </w:t>
      </w:r>
      <w:proofErr w:type="spellStart"/>
      <w:r w:rsidRPr="002F1CD2">
        <w:rPr>
          <w:rFonts w:ascii="Arial" w:hAnsi="Arial" w:cs="Arial"/>
          <w:i/>
          <w:iCs/>
          <w:color w:val="000000"/>
          <w:sz w:val="20"/>
        </w:rPr>
        <w:t>mSystems</w:t>
      </w:r>
      <w:proofErr w:type="spellEnd"/>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(2018).</w:t>
      </w:r>
      <w:r w:rsidR="004B1818">
        <w:rPr>
          <w:rFonts w:ascii="Arial" w:hAnsi="Arial" w:cs="Arial"/>
          <w:color w:val="000000"/>
          <w:sz w:val="20"/>
        </w:rPr>
        <w:br/>
      </w:r>
    </w:p>
    <w:p w14:paraId="18C5A2B2" w14:textId="1E80694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62.</w:t>
      </w:r>
      <w:r w:rsidRPr="002F1CD2">
        <w:rPr>
          <w:rFonts w:ascii="Arial" w:hAnsi="Arial" w:cs="Arial"/>
          <w:color w:val="000000"/>
          <w:sz w:val="20"/>
        </w:rPr>
        <w:tab/>
        <w:t xml:space="preserve">Davis, N. M., Proctor, D. M., Holmes, S. P., </w:t>
      </w:r>
      <w:proofErr w:type="spellStart"/>
      <w:r w:rsidRPr="002F1CD2">
        <w:rPr>
          <w:rFonts w:ascii="Arial" w:hAnsi="Arial" w:cs="Arial"/>
          <w:color w:val="000000"/>
          <w:sz w:val="20"/>
        </w:rPr>
        <w:t>Relman</w:t>
      </w:r>
      <w:proofErr w:type="spellEnd"/>
      <w:r w:rsidRPr="002F1CD2">
        <w:rPr>
          <w:rFonts w:ascii="Arial" w:hAnsi="Arial" w:cs="Arial"/>
          <w:color w:val="000000"/>
          <w:sz w:val="20"/>
        </w:rPr>
        <w:t xml:space="preserve">, D. A. &amp; Callahan, B. J. Simple statistical </w:t>
      </w:r>
      <w:proofErr w:type="gramStart"/>
      <w:r w:rsidRPr="002F1CD2">
        <w:rPr>
          <w:rFonts w:ascii="Arial" w:hAnsi="Arial" w:cs="Arial"/>
          <w:color w:val="000000"/>
          <w:sz w:val="20"/>
        </w:rPr>
        <w:t>identification</w:t>
      </w:r>
      <w:proofErr w:type="gramEnd"/>
      <w:r w:rsidRPr="002F1CD2">
        <w:rPr>
          <w:rFonts w:ascii="Arial" w:hAnsi="Arial" w:cs="Arial"/>
          <w:color w:val="000000"/>
          <w:sz w:val="20"/>
        </w:rPr>
        <w:t xml:space="preserve"> and removal of contaminant sequences in marker-gene and metagenomics data.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226 (2018).</w:t>
      </w:r>
      <w:r w:rsidR="004B1818">
        <w:rPr>
          <w:rFonts w:ascii="Arial" w:hAnsi="Arial" w:cs="Arial"/>
          <w:color w:val="000000"/>
          <w:sz w:val="20"/>
        </w:rPr>
        <w:br/>
      </w:r>
    </w:p>
    <w:p w14:paraId="70FF57F3" w14:textId="33C8E41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63.</w:t>
      </w:r>
      <w:r w:rsidRPr="002F1CD2">
        <w:rPr>
          <w:rFonts w:ascii="Arial" w:hAnsi="Arial" w:cs="Arial"/>
          <w:color w:val="000000"/>
          <w:sz w:val="20"/>
        </w:rPr>
        <w:tab/>
        <w:t xml:space="preserve">R Core Team. </w:t>
      </w:r>
      <w:proofErr w:type="gramStart"/>
      <w:r w:rsidRPr="002F1CD2">
        <w:rPr>
          <w:rFonts w:ascii="Arial" w:hAnsi="Arial" w:cs="Arial"/>
          <w:color w:val="000000"/>
          <w:sz w:val="20"/>
        </w:rPr>
        <w:t>R:A</w:t>
      </w:r>
      <w:proofErr w:type="gramEnd"/>
      <w:r w:rsidRPr="002F1CD2">
        <w:rPr>
          <w:rFonts w:ascii="Arial" w:hAnsi="Arial" w:cs="Arial"/>
          <w:color w:val="000000"/>
          <w:sz w:val="20"/>
        </w:rPr>
        <w:t xml:space="preserve"> language and environment for statistical computing. R Foundation for Statistical Computing (2020).</w:t>
      </w:r>
      <w:r w:rsidR="004B1818">
        <w:rPr>
          <w:rFonts w:ascii="Arial" w:hAnsi="Arial" w:cs="Arial"/>
          <w:color w:val="000000"/>
          <w:sz w:val="20"/>
        </w:rPr>
        <w:br/>
      </w:r>
    </w:p>
    <w:p w14:paraId="0EDDF94F" w14:textId="04A4B62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64.</w:t>
      </w:r>
      <w:r w:rsidRPr="002F1CD2">
        <w:rPr>
          <w:rFonts w:ascii="Arial" w:hAnsi="Arial" w:cs="Arial"/>
          <w:color w:val="000000"/>
          <w:sz w:val="20"/>
        </w:rPr>
        <w:tab/>
        <w:t>Raymundo, L., Work, T. M., Bruckner, A. W. &amp; Willis, B. A coral disease handbook: Guidelines for assessment, monitoring, and management. 17–32 (2008).</w:t>
      </w:r>
      <w:r w:rsidR="004B1818">
        <w:rPr>
          <w:rFonts w:ascii="Arial" w:hAnsi="Arial" w:cs="Arial"/>
          <w:color w:val="000000"/>
          <w:sz w:val="20"/>
        </w:rPr>
        <w:br/>
      </w:r>
    </w:p>
    <w:p w14:paraId="74B1F67B" w14:textId="352F3E2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65.</w:t>
      </w:r>
      <w:r w:rsidRPr="002F1CD2">
        <w:rPr>
          <w:rFonts w:ascii="Arial" w:hAnsi="Arial" w:cs="Arial"/>
          <w:color w:val="000000"/>
          <w:sz w:val="20"/>
        </w:rPr>
        <w:tab/>
        <w:t xml:space="preserve">Lamb, J. B. </w:t>
      </w:r>
      <w:r w:rsidRPr="002F1CD2">
        <w:rPr>
          <w:rFonts w:ascii="Arial" w:hAnsi="Arial" w:cs="Arial"/>
          <w:i/>
          <w:iCs/>
          <w:color w:val="000000"/>
          <w:sz w:val="20"/>
        </w:rPr>
        <w:t>et al.</w:t>
      </w:r>
      <w:r w:rsidRPr="002F1CD2">
        <w:rPr>
          <w:rFonts w:ascii="Arial" w:hAnsi="Arial" w:cs="Arial"/>
          <w:color w:val="000000"/>
          <w:sz w:val="20"/>
        </w:rPr>
        <w:t xml:space="preserve"> Plastic waste associated with disease on coral reefs.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359</w:t>
      </w:r>
      <w:r w:rsidRPr="002F1CD2">
        <w:rPr>
          <w:rFonts w:ascii="Arial" w:hAnsi="Arial" w:cs="Arial"/>
          <w:color w:val="000000"/>
          <w:sz w:val="20"/>
        </w:rPr>
        <w:t>, 460–462 (2018).</w:t>
      </w:r>
      <w:r w:rsidR="004B1818">
        <w:rPr>
          <w:rFonts w:ascii="Arial" w:hAnsi="Arial" w:cs="Arial"/>
          <w:color w:val="000000"/>
          <w:sz w:val="20"/>
        </w:rPr>
        <w:br/>
      </w:r>
    </w:p>
    <w:p w14:paraId="6A49C205" w14:textId="2828C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66.</w:t>
      </w:r>
      <w:r w:rsidRPr="002F1CD2">
        <w:rPr>
          <w:rFonts w:ascii="Arial" w:hAnsi="Arial" w:cs="Arial"/>
          <w:color w:val="000000"/>
          <w:sz w:val="20"/>
        </w:rPr>
        <w:tab/>
        <w:t xml:space="preserve">Revell, Liam J. </w:t>
      </w:r>
      <w:proofErr w:type="spellStart"/>
      <w:r w:rsidRPr="002F1CD2">
        <w:rPr>
          <w:rFonts w:ascii="Arial" w:hAnsi="Arial" w:cs="Arial"/>
          <w:color w:val="000000"/>
          <w:sz w:val="20"/>
        </w:rPr>
        <w:t>phytools</w:t>
      </w:r>
      <w:proofErr w:type="spellEnd"/>
      <w:r w:rsidRPr="002F1CD2">
        <w:rPr>
          <w:rFonts w:ascii="Arial" w:hAnsi="Arial" w:cs="Arial"/>
          <w:color w:val="000000"/>
          <w:sz w:val="20"/>
        </w:rPr>
        <w:t xml:space="preserve">: An R package for phylogenetic comparative biology (and other things). </w:t>
      </w:r>
      <w:r w:rsidRPr="002F1CD2">
        <w:rPr>
          <w:rFonts w:ascii="Arial" w:hAnsi="Arial" w:cs="Arial"/>
          <w:i/>
          <w:iCs/>
          <w:color w:val="000000"/>
          <w:sz w:val="20"/>
        </w:rPr>
        <w:t>Methods in Ecology and Evolution</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217–223 (2012).</w:t>
      </w:r>
      <w:r w:rsidR="004B1818">
        <w:rPr>
          <w:rFonts w:ascii="Arial" w:hAnsi="Arial" w:cs="Arial"/>
          <w:color w:val="000000"/>
          <w:sz w:val="20"/>
        </w:rPr>
        <w:br/>
      </w:r>
    </w:p>
    <w:p w14:paraId="2AA5250A" w14:textId="5462394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67.</w:t>
      </w:r>
      <w:r w:rsidRPr="002F1CD2">
        <w:rPr>
          <w:rFonts w:ascii="Arial" w:hAnsi="Arial" w:cs="Arial"/>
          <w:color w:val="000000"/>
          <w:sz w:val="20"/>
        </w:rPr>
        <w:tab/>
        <w:t xml:space="preserve">David Orme </w:t>
      </w:r>
      <w:r w:rsidRPr="002F1CD2">
        <w:rPr>
          <w:rFonts w:ascii="Arial" w:hAnsi="Arial" w:cs="Arial"/>
          <w:i/>
          <w:iCs/>
          <w:color w:val="000000"/>
          <w:sz w:val="20"/>
        </w:rPr>
        <w:t>et al.</w:t>
      </w:r>
      <w:r w:rsidRPr="002F1CD2">
        <w:rPr>
          <w:rFonts w:ascii="Arial" w:hAnsi="Arial" w:cs="Arial"/>
          <w:color w:val="000000"/>
          <w:sz w:val="20"/>
        </w:rPr>
        <w:t xml:space="preserve"> caper: Comparative Analyses of Phylogenetics and Evolution in R. (2018).</w:t>
      </w:r>
      <w:r w:rsidR="00251476">
        <w:rPr>
          <w:rFonts w:ascii="Arial" w:hAnsi="Arial" w:cs="Arial"/>
          <w:color w:val="000000"/>
          <w:sz w:val="20"/>
        </w:rPr>
        <w:br/>
      </w:r>
    </w:p>
    <w:p w14:paraId="1C8AC7B4" w14:textId="777777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68.</w:t>
      </w:r>
      <w:r w:rsidRPr="002F1CD2">
        <w:rPr>
          <w:rFonts w:ascii="Arial" w:hAnsi="Arial" w:cs="Arial"/>
          <w:color w:val="000000"/>
          <w:sz w:val="20"/>
        </w:rPr>
        <w:tab/>
        <w:t xml:space="preserve">van der Bijl, W. </w:t>
      </w:r>
      <w:proofErr w:type="spellStart"/>
      <w:r w:rsidRPr="002F1CD2">
        <w:rPr>
          <w:rFonts w:ascii="Arial" w:hAnsi="Arial" w:cs="Arial"/>
          <w:color w:val="000000"/>
          <w:sz w:val="20"/>
        </w:rPr>
        <w:t>phylopath</w:t>
      </w:r>
      <w:proofErr w:type="spellEnd"/>
      <w:r w:rsidRPr="002F1CD2">
        <w:rPr>
          <w:rFonts w:ascii="Arial" w:hAnsi="Arial" w:cs="Arial"/>
          <w:color w:val="000000"/>
          <w:sz w:val="20"/>
        </w:rPr>
        <w:t xml:space="preserve">: Easy phylogenetic path analysis in R. </w:t>
      </w:r>
      <w:proofErr w:type="spellStart"/>
      <w:r w:rsidRPr="002F1CD2">
        <w:rPr>
          <w:rFonts w:ascii="Arial" w:hAnsi="Arial" w:cs="Arial"/>
          <w:i/>
          <w:iCs/>
          <w:color w:val="000000"/>
          <w:sz w:val="20"/>
        </w:rPr>
        <w:t>PeerJ</w:t>
      </w:r>
      <w:proofErr w:type="spellEnd"/>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e4718 (2018).</w:t>
      </w:r>
    </w:p>
    <w:p w14:paraId="043C8449" w14:textId="61B734EB" w:rsidR="00961490" w:rsidRPr="002F1CD2" w:rsidRDefault="00961490" w:rsidP="00251476">
      <w:pPr>
        <w:pBdr>
          <w:top w:val="nil"/>
          <w:left w:val="nil"/>
          <w:bottom w:val="nil"/>
          <w:right w:val="nil"/>
          <w:between w:val="nil"/>
        </w:pBdr>
        <w:contextualSpacing/>
        <w:rPr>
          <w:rFonts w:ascii="Arial" w:hAnsi="Arial" w:cs="Arial"/>
          <w:color w:val="000000"/>
          <w:sz w:val="20"/>
          <w:szCs w:val="20"/>
        </w:rPr>
      </w:pP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1662AEF1">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67893928">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w:t>
      </w:r>
      <w:proofErr w:type="gramStart"/>
      <w:r w:rsidR="00961490" w:rsidRPr="00961490">
        <w:rPr>
          <w:rFonts w:ascii="Arial" w:eastAsia="Times New Roman" w:hAnsi="Arial" w:cs="Arial"/>
          <w:sz w:val="20"/>
          <w:szCs w:val="20"/>
        </w:rPr>
        <w:t>microbes</w:t>
      </w:r>
      <w:proofErr w:type="gramEnd"/>
      <w:r w:rsidR="00961490" w:rsidRPr="00961490">
        <w:rPr>
          <w:rFonts w:ascii="Arial" w:eastAsia="Times New Roman" w:hAnsi="Arial" w:cs="Arial"/>
          <w:sz w:val="20"/>
          <w:szCs w:val="20"/>
        </w:rPr>
        <w:t xml:space="preserve">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w:t>
      </w:r>
      <w:r w:rsidR="00961490" w:rsidRPr="00961490">
        <w:rPr>
          <w:rFonts w:ascii="Arial" w:eastAsia="Times New Roman" w:hAnsi="Arial" w:cs="Arial"/>
          <w:sz w:val="20"/>
          <w:szCs w:val="20"/>
        </w:rPr>
        <w:lastRenderedPageBreak/>
        <w:t xml:space="preserve">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79986C8C">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2E1DA31B"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sidR="00493FBC">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w:t>
      </w:r>
      <w:r w:rsidR="00493FBC">
        <w:rPr>
          <w:rFonts w:ascii="Arial" w:eastAsia="Times New Roman" w:hAnsi="Arial" w:cs="Arial"/>
          <w:b/>
          <w:sz w:val="20"/>
          <w:szCs w:val="20"/>
        </w:rPr>
        <w:t xml:space="preserve"> </w:t>
      </w:r>
      <w:r w:rsidR="004F486F">
        <w:rPr>
          <w:rFonts w:ascii="Arial" w:eastAsia="Times New Roman" w:hAnsi="Arial" w:cs="Arial"/>
          <w:bCs/>
          <w:sz w:val="20"/>
          <w:szCs w:val="20"/>
        </w:rPr>
        <w:t>c</w:t>
      </w:r>
      <w:r w:rsidR="00493FBC"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sidR="00493FBC">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proofErr w:type="spellStart"/>
      <w:r w:rsidR="004F486F">
        <w:rPr>
          <w:rFonts w:ascii="Arial" w:eastAsia="Times New Roman" w:hAnsi="Arial" w:cs="Arial"/>
          <w:bCs/>
          <w:sz w:val="20"/>
          <w:szCs w:val="20"/>
        </w:rPr>
        <w:t>c</w:t>
      </w:r>
      <w:r w:rsidR="00493FBC" w:rsidRPr="007F6DB8">
        <w:rPr>
          <w:rFonts w:ascii="Arial" w:eastAsia="Times New Roman" w:hAnsi="Arial" w:cs="Arial"/>
          <w:bCs/>
          <w:sz w:val="20"/>
          <w:szCs w:val="20"/>
        </w:rPr>
        <w:t>onstrast</w:t>
      </w:r>
      <w:proofErr w:type="spellEnd"/>
      <w:r w:rsidR="00493FBC" w:rsidRPr="007F6DB8">
        <w:rPr>
          <w:rFonts w:ascii="Arial" w:eastAsia="Times New Roman" w:hAnsi="Arial" w:cs="Arial"/>
          <w:bCs/>
          <w:sz w:val="20"/>
          <w:szCs w:val="20"/>
        </w:rPr>
        <w:t xml:space="preserve"> in</w:t>
      </w:r>
      <w:r w:rsidR="00493FBC">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sidR="00493FBC">
        <w:rPr>
          <w:rFonts w:ascii="Arial" w:eastAsia="Times New Roman" w:hAnsi="Arial" w:cs="Arial"/>
          <w:sz w:val="20"/>
          <w:szCs w:val="20"/>
        </w:rPr>
        <w:t xml:space="preserve">susceptibility </w:t>
      </w:r>
      <w:r w:rsidR="004F486F">
        <w:rPr>
          <w:rFonts w:ascii="Arial" w:eastAsia="Times New Roman" w:hAnsi="Arial" w:cs="Arial"/>
          <w:sz w:val="20"/>
          <w:szCs w:val="20"/>
        </w:rPr>
        <w:t xml:space="preserve">(estimated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sidR="00493FBC">
        <w:rPr>
          <w:rFonts w:ascii="Arial" w:eastAsia="Times New Roman" w:hAnsi="Arial" w:cs="Arial"/>
          <w:sz w:val="20"/>
          <w:szCs w:val="20"/>
        </w:rPr>
        <w:t>C</w:t>
      </w:r>
      <w:r w:rsidRPr="00961490">
        <w:rPr>
          <w:rFonts w:ascii="Arial" w:eastAsia="Times New Roman" w:hAnsi="Arial" w:cs="Arial"/>
          <w:sz w:val="20"/>
          <w:szCs w:val="20"/>
        </w:rPr>
        <w:t xml:space="preserve">oral </w:t>
      </w:r>
      <w:r w:rsidR="00493FBC">
        <w:rPr>
          <w:rFonts w:ascii="Arial" w:eastAsia="Times New Roman" w:hAnsi="Arial" w:cs="Arial"/>
          <w:sz w:val="20"/>
          <w:szCs w:val="20"/>
        </w:rPr>
        <w:t>T</w:t>
      </w:r>
      <w:r w:rsidR="004F486F">
        <w:rPr>
          <w:rFonts w:ascii="Arial" w:eastAsia="Times New Roman" w:hAnsi="Arial" w:cs="Arial"/>
          <w:sz w:val="20"/>
          <w:szCs w:val="20"/>
        </w:rPr>
        <w:t>r</w:t>
      </w:r>
      <w:r w:rsidRPr="00961490">
        <w:rPr>
          <w:rFonts w:ascii="Arial" w:eastAsia="Times New Roman" w:hAnsi="Arial" w:cs="Arial"/>
          <w:sz w:val="20"/>
          <w:szCs w:val="20"/>
        </w:rPr>
        <w:t xml:space="preserve">aits </w:t>
      </w:r>
      <w:r w:rsidR="00493FBC">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sidR="004F486F">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sidR="004F486F">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sidR="004F486F">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sidR="004F486F">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sidR="004F486F">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disease susceptibility and growth rate</w:t>
      </w:r>
      <w:r w:rsidR="004F486F">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784E9433">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728D4781" w:rsidR="00270945" w:rsidRPr="0093644C"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0093644C">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sidR="00493FBC">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0093644C">
        <w:rPr>
          <w:rFonts w:ascii="Arial" w:eastAsia="Times New Roman" w:hAnsi="Arial" w:cs="Arial"/>
          <w:sz w:val="20"/>
          <w:szCs w:val="20"/>
        </w:rPr>
        <w:t>.</w:t>
      </w:r>
      <w:r w:rsidRPr="00961490">
        <w:rPr>
          <w:rFonts w:ascii="Arial" w:eastAsia="Times New Roman" w:hAnsi="Arial" w:cs="Arial"/>
          <w:sz w:val="20"/>
          <w:szCs w:val="20"/>
        </w:rPr>
        <w:t xml:space="preserve"> </w:t>
      </w:r>
      <w:r w:rsidR="0093644C">
        <w:rPr>
          <w:rFonts w:ascii="Arial" w:eastAsia="Times New Roman" w:hAnsi="Arial" w:cs="Arial"/>
          <w:i/>
          <w:iCs/>
          <w:sz w:val="20"/>
          <w:szCs w:val="20"/>
        </w:rPr>
        <w:t>Endozoicomonas</w:t>
      </w:r>
      <w:r w:rsidR="0093644C">
        <w:rPr>
          <w:rFonts w:ascii="Arial" w:eastAsia="Times New Roman" w:hAnsi="Arial" w:cs="Arial"/>
          <w:sz w:val="20"/>
          <w:szCs w:val="20"/>
        </w:rPr>
        <w:t>-dominated microbiomes may A) provide a metabolic advantage for growth under normal environmental conditions</w:t>
      </w:r>
      <w:r w:rsidR="00493FBC">
        <w:rPr>
          <w:rFonts w:ascii="Arial" w:eastAsia="Times New Roman" w:hAnsi="Arial" w:cs="Arial"/>
          <w:sz w:val="20"/>
          <w:szCs w:val="20"/>
        </w:rPr>
        <w:t xml:space="preserve"> (top left)</w:t>
      </w:r>
      <w:r w:rsidR="0093644C">
        <w:rPr>
          <w:rFonts w:ascii="Arial" w:eastAsia="Times New Roman" w:hAnsi="Arial" w:cs="Arial"/>
          <w:sz w:val="20"/>
          <w:szCs w:val="20"/>
        </w:rPr>
        <w:t xml:space="preserve">, but B) lack the ecological, structural or immunological </w:t>
      </w:r>
      <w:r w:rsidR="00493FBC">
        <w:rPr>
          <w:rFonts w:ascii="Arial" w:eastAsia="Times New Roman" w:hAnsi="Arial" w:cs="Arial"/>
          <w:sz w:val="20"/>
          <w:szCs w:val="20"/>
        </w:rPr>
        <w:t xml:space="preserve">defenses against </w:t>
      </w:r>
      <w:r w:rsidR="0093644C">
        <w:rPr>
          <w:rFonts w:ascii="Arial" w:eastAsia="Times New Roman" w:hAnsi="Arial" w:cs="Arial"/>
          <w:sz w:val="20"/>
          <w:szCs w:val="20"/>
        </w:rPr>
        <w:t>pathogen invasion</w:t>
      </w:r>
      <w:r w:rsidR="00493FBC">
        <w:rPr>
          <w:rFonts w:ascii="Arial" w:eastAsia="Times New Roman" w:hAnsi="Arial" w:cs="Arial"/>
          <w:sz w:val="20"/>
          <w:szCs w:val="20"/>
        </w:rPr>
        <w:t xml:space="preserve">, and therefore become </w:t>
      </w:r>
      <w:r w:rsidR="007F6DB8">
        <w:rPr>
          <w:rFonts w:ascii="Arial" w:eastAsia="Times New Roman" w:hAnsi="Arial" w:cs="Arial"/>
          <w:sz w:val="20"/>
          <w:szCs w:val="20"/>
        </w:rPr>
        <w:t>susceptible</w:t>
      </w:r>
      <w:r w:rsidR="00493FBC">
        <w:rPr>
          <w:rFonts w:ascii="Arial" w:eastAsia="Times New Roman" w:hAnsi="Arial" w:cs="Arial"/>
          <w:sz w:val="20"/>
          <w:szCs w:val="20"/>
        </w:rPr>
        <w:t xml:space="preserve"> to disease</w:t>
      </w:r>
      <w:r w:rsidR="0093644C">
        <w:rPr>
          <w:rFonts w:ascii="Arial" w:eastAsia="Times New Roman" w:hAnsi="Arial" w:cs="Arial"/>
          <w:sz w:val="20"/>
          <w:szCs w:val="20"/>
        </w:rPr>
        <w:t xml:space="preserve"> under stressful environmental conditions</w:t>
      </w:r>
      <w:r w:rsidR="00493FBC">
        <w:rPr>
          <w:rFonts w:ascii="Arial" w:eastAsia="Times New Roman" w:hAnsi="Arial" w:cs="Arial"/>
          <w:sz w:val="20"/>
          <w:szCs w:val="20"/>
        </w:rPr>
        <w:t xml:space="preserve"> (top right). In contrast, microbiomes not dominated by </w:t>
      </w:r>
      <w:r w:rsidR="00493FBC" w:rsidRPr="007F6DB8">
        <w:rPr>
          <w:rFonts w:ascii="Arial" w:eastAsia="Times New Roman" w:hAnsi="Arial" w:cs="Arial"/>
          <w:i/>
          <w:iCs/>
          <w:sz w:val="20"/>
          <w:szCs w:val="20"/>
        </w:rPr>
        <w:t>Endozoicomonas</w:t>
      </w:r>
      <w:r w:rsidR="00493FBC">
        <w:rPr>
          <w:rFonts w:ascii="Arial" w:eastAsia="Times New Roman" w:hAnsi="Arial" w:cs="Arial"/>
          <w:sz w:val="20"/>
          <w:szCs w:val="20"/>
        </w:rPr>
        <w:t xml:space="preserve"> (bottom left) grow </w:t>
      </w:r>
      <w:proofErr w:type="gramStart"/>
      <w:r w:rsidR="00493FBC">
        <w:rPr>
          <w:rFonts w:ascii="Arial" w:eastAsia="Times New Roman" w:hAnsi="Arial" w:cs="Arial"/>
          <w:sz w:val="20"/>
          <w:szCs w:val="20"/>
        </w:rPr>
        <w:t>slower, but</w:t>
      </w:r>
      <w:proofErr w:type="gramEnd"/>
      <w:r w:rsidR="00493FBC">
        <w:rPr>
          <w:rFonts w:ascii="Arial" w:eastAsia="Times New Roman" w:hAnsi="Arial" w:cs="Arial"/>
          <w:sz w:val="20"/>
          <w:szCs w:val="20"/>
        </w:rPr>
        <w:t xml:space="preserve"> may have lower </w:t>
      </w:r>
      <w:r w:rsidR="0093644C">
        <w:rPr>
          <w:rFonts w:ascii="Arial" w:eastAsia="Times New Roman" w:hAnsi="Arial" w:cs="Arial"/>
          <w:sz w:val="20"/>
          <w:szCs w:val="20"/>
        </w:rPr>
        <w:t xml:space="preserve">disease susceptibility </w:t>
      </w:r>
      <w:r w:rsidR="00DF71E5">
        <w:rPr>
          <w:rFonts w:ascii="Arial" w:eastAsia="Times New Roman" w:hAnsi="Arial" w:cs="Arial"/>
          <w:sz w:val="20"/>
          <w:szCs w:val="20"/>
        </w:rPr>
        <w:t xml:space="preserve">in </w:t>
      </w:r>
      <w:r w:rsidR="00493FBC">
        <w:rPr>
          <w:rFonts w:ascii="Arial" w:eastAsia="Times New Roman" w:hAnsi="Arial" w:cs="Arial"/>
          <w:sz w:val="20"/>
          <w:szCs w:val="20"/>
        </w:rPr>
        <w:t xml:space="preserve">stressful environmental conditions </w:t>
      </w:r>
      <w:r w:rsidR="0093644C">
        <w:rPr>
          <w:rFonts w:ascii="Arial" w:eastAsia="Times New Roman" w:hAnsi="Arial" w:cs="Arial"/>
          <w:sz w:val="20"/>
          <w:szCs w:val="20"/>
        </w:rPr>
        <w:t xml:space="preserve">(bottom </w:t>
      </w:r>
      <w:r w:rsidR="00493FBC">
        <w:rPr>
          <w:rFonts w:ascii="Arial" w:eastAsia="Times New Roman" w:hAnsi="Arial" w:cs="Arial"/>
          <w:sz w:val="20"/>
          <w:szCs w:val="20"/>
        </w:rPr>
        <w:t>right</w:t>
      </w:r>
      <w:r w:rsidR="0093644C">
        <w:rPr>
          <w:rFonts w:ascii="Arial" w:eastAsia="Times New Roman" w:hAnsi="Arial" w:cs="Arial"/>
          <w:sz w:val="20"/>
          <w:szCs w:val="20"/>
        </w:rPr>
        <w:t>).</w:t>
      </w:r>
    </w:p>
    <w:sectPr w:rsidR="00270945" w:rsidRPr="0093644C" w:rsidSect="003308E7">
      <w:headerReference w:type="default" r:id="rId13"/>
      <w:footerReference w:type="default" r:id="rId14"/>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13E48" w14:textId="77777777" w:rsidR="003308E7" w:rsidRDefault="003308E7">
      <w:pPr>
        <w:spacing w:after="0"/>
      </w:pPr>
      <w:r>
        <w:separator/>
      </w:r>
    </w:p>
  </w:endnote>
  <w:endnote w:type="continuationSeparator" w:id="0">
    <w:p w14:paraId="270901F2" w14:textId="77777777" w:rsidR="003308E7" w:rsidRDefault="003308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86F6E" w14:textId="77777777" w:rsidR="003308E7" w:rsidRDefault="003308E7">
      <w:pPr>
        <w:spacing w:after="0"/>
      </w:pPr>
      <w:r>
        <w:separator/>
      </w:r>
    </w:p>
  </w:footnote>
  <w:footnote w:type="continuationSeparator" w:id="0">
    <w:p w14:paraId="6CF288D5" w14:textId="77777777" w:rsidR="003308E7" w:rsidRDefault="003308E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45B5"/>
    <w:rsid w:val="000705E7"/>
    <w:rsid w:val="000C3044"/>
    <w:rsid w:val="000E3957"/>
    <w:rsid w:val="000F0E29"/>
    <w:rsid w:val="00152711"/>
    <w:rsid w:val="001918C4"/>
    <w:rsid w:val="001E011D"/>
    <w:rsid w:val="001E7B35"/>
    <w:rsid w:val="00201946"/>
    <w:rsid w:val="002221C7"/>
    <w:rsid w:val="0023358D"/>
    <w:rsid w:val="0023715A"/>
    <w:rsid w:val="00246861"/>
    <w:rsid w:val="00251476"/>
    <w:rsid w:val="0025566D"/>
    <w:rsid w:val="00270945"/>
    <w:rsid w:val="002A7053"/>
    <w:rsid w:val="002B2848"/>
    <w:rsid w:val="002F1CD2"/>
    <w:rsid w:val="002F3DA0"/>
    <w:rsid w:val="003038DA"/>
    <w:rsid w:val="00307D80"/>
    <w:rsid w:val="00311725"/>
    <w:rsid w:val="003179B0"/>
    <w:rsid w:val="003308E7"/>
    <w:rsid w:val="00332B8B"/>
    <w:rsid w:val="00333F4D"/>
    <w:rsid w:val="003343E2"/>
    <w:rsid w:val="003830A5"/>
    <w:rsid w:val="00384E59"/>
    <w:rsid w:val="003A7855"/>
    <w:rsid w:val="003B76EA"/>
    <w:rsid w:val="003D7494"/>
    <w:rsid w:val="00414B79"/>
    <w:rsid w:val="00446D59"/>
    <w:rsid w:val="00474D11"/>
    <w:rsid w:val="004768C8"/>
    <w:rsid w:val="00483D1D"/>
    <w:rsid w:val="00493FBC"/>
    <w:rsid w:val="004B135C"/>
    <w:rsid w:val="004B1818"/>
    <w:rsid w:val="004B3D04"/>
    <w:rsid w:val="004F06EA"/>
    <w:rsid w:val="004F486F"/>
    <w:rsid w:val="005A78D5"/>
    <w:rsid w:val="005B141A"/>
    <w:rsid w:val="005C7DD7"/>
    <w:rsid w:val="00603757"/>
    <w:rsid w:val="00612F57"/>
    <w:rsid w:val="00623869"/>
    <w:rsid w:val="006663CE"/>
    <w:rsid w:val="006872D0"/>
    <w:rsid w:val="006B5D26"/>
    <w:rsid w:val="007141C2"/>
    <w:rsid w:val="007338E0"/>
    <w:rsid w:val="007527BE"/>
    <w:rsid w:val="007B22A3"/>
    <w:rsid w:val="007F090A"/>
    <w:rsid w:val="007F6DB8"/>
    <w:rsid w:val="00831F35"/>
    <w:rsid w:val="00845EF6"/>
    <w:rsid w:val="00852AF7"/>
    <w:rsid w:val="00877DFA"/>
    <w:rsid w:val="008E6DB8"/>
    <w:rsid w:val="00904FBD"/>
    <w:rsid w:val="00931AB6"/>
    <w:rsid w:val="009352B4"/>
    <w:rsid w:val="0093644C"/>
    <w:rsid w:val="00961490"/>
    <w:rsid w:val="00980C22"/>
    <w:rsid w:val="00982817"/>
    <w:rsid w:val="00993F13"/>
    <w:rsid w:val="009A6B1B"/>
    <w:rsid w:val="009E04D5"/>
    <w:rsid w:val="009F66BE"/>
    <w:rsid w:val="00A1401C"/>
    <w:rsid w:val="00A32B03"/>
    <w:rsid w:val="00A53343"/>
    <w:rsid w:val="00A635A9"/>
    <w:rsid w:val="00A71BED"/>
    <w:rsid w:val="00A84FF9"/>
    <w:rsid w:val="00A85CC3"/>
    <w:rsid w:val="00AB043D"/>
    <w:rsid w:val="00AE60EF"/>
    <w:rsid w:val="00AE7C6A"/>
    <w:rsid w:val="00B17150"/>
    <w:rsid w:val="00B30924"/>
    <w:rsid w:val="00B4169B"/>
    <w:rsid w:val="00B9147E"/>
    <w:rsid w:val="00BA052C"/>
    <w:rsid w:val="00BB6DA8"/>
    <w:rsid w:val="00BF4E69"/>
    <w:rsid w:val="00BF5475"/>
    <w:rsid w:val="00C059B3"/>
    <w:rsid w:val="00C60B4A"/>
    <w:rsid w:val="00C80A23"/>
    <w:rsid w:val="00C81643"/>
    <w:rsid w:val="00C97AF8"/>
    <w:rsid w:val="00CB5B28"/>
    <w:rsid w:val="00D44B56"/>
    <w:rsid w:val="00D91DAF"/>
    <w:rsid w:val="00DA6924"/>
    <w:rsid w:val="00DB72A3"/>
    <w:rsid w:val="00DC6835"/>
    <w:rsid w:val="00DF48AE"/>
    <w:rsid w:val="00DF71E5"/>
    <w:rsid w:val="00E01958"/>
    <w:rsid w:val="00E6133D"/>
    <w:rsid w:val="00EB02BE"/>
    <w:rsid w:val="00EF39F7"/>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9451</Words>
  <Characters>53877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63202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2</cp:revision>
  <cp:lastPrinted>2024-02-01T22:16:00Z</cp:lastPrinted>
  <dcterms:created xsi:type="dcterms:W3CDTF">2024-02-02T08:54:00Z</dcterms:created>
  <dcterms:modified xsi:type="dcterms:W3CDTF">2024-02-02T08:54:00Z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id="aPO6FbJN"/&gt;&lt;style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