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E0F1CC2" w:rsidR="00381847" w:rsidRDefault="001D5B6A">
            <w:pPr>
              <w:pBdr>
                <w:top w:val="nil"/>
                <w:left w:val="nil"/>
                <w:bottom w:val="nil"/>
                <w:right w:val="nil"/>
                <w:between w:val="nil"/>
              </w:pBdr>
            </w:pPr>
            <w:r>
              <w:t xml:space="preserve">Ensuring all input data is validated protects against injection attacks, buffer overflows, and other vulnerabilities. Validation includes verifying data type, size, format, and acceptable value ranges to ensure input meets expected requirements.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2A87E14" w:rsidR="00381847" w:rsidRDefault="0017140E">
            <w:pPr>
              <w:pBdr>
                <w:top w:val="nil"/>
                <w:left w:val="nil"/>
                <w:bottom w:val="nil"/>
                <w:right w:val="nil"/>
                <w:between w:val="nil"/>
              </w:pBdr>
            </w:pPr>
            <w:r>
              <w:t xml:space="preserve">Compiler warnings frequently point to possible problems in the code that can result in functional errors or security flaws. TO preserve code quality and reduce risk, developers should take proactive measures to address these warnings.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605A27F" w:rsidR="00381847" w:rsidRDefault="0017140E">
            <w:pPr>
              <w:pBdr>
                <w:top w:val="nil"/>
                <w:left w:val="nil"/>
                <w:bottom w:val="nil"/>
                <w:right w:val="nil"/>
                <w:between w:val="nil"/>
              </w:pBdr>
            </w:pPr>
            <w:r>
              <w:t xml:space="preserve">From the start, software architecture and design should incorporate security. To reduce vulnerabilities, this involves utilizing secure frameworks, applying risk assessment methods, and ensuring security policies are followed.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E383FFD" w:rsidR="00381847" w:rsidRDefault="0017140E">
            <w:pPr>
              <w:pBdr>
                <w:top w:val="nil"/>
                <w:left w:val="nil"/>
                <w:bottom w:val="nil"/>
                <w:right w:val="nil"/>
                <w:between w:val="nil"/>
              </w:pBdr>
            </w:pPr>
            <w:r>
              <w:t xml:space="preserve">Complexity increases the risk of errors and vulnerabilities. Developers can design systems that are simpler to test, manage, and protect by following the simplicity principle.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0151B30" w:rsidR="00381847" w:rsidRDefault="0017140E">
            <w:pPr>
              <w:pBdr>
                <w:top w:val="nil"/>
                <w:left w:val="nil"/>
                <w:bottom w:val="nil"/>
                <w:right w:val="nil"/>
                <w:between w:val="nil"/>
              </w:pBdr>
            </w:pPr>
            <w:r>
              <w:t xml:space="preserve">Unless specifically permitted, access should be denied by default in any system or application. This idea lowers the attack surface and minimizes unwanted access.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4BB5D67" w:rsidR="00381847" w:rsidRDefault="00A456F7">
            <w:pPr>
              <w:pBdr>
                <w:top w:val="nil"/>
                <w:left w:val="nil"/>
                <w:bottom w:val="nil"/>
                <w:right w:val="nil"/>
                <w:between w:val="nil"/>
              </w:pBdr>
            </w:pPr>
            <w:r>
              <w:t xml:space="preserve">Only the permissions required to accomplish their tasks should be granted to users, applications, and processes. This reduces the possible harm from unintentional or malicious activity.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C68AE38" w:rsidR="00381847" w:rsidRDefault="00A456F7">
            <w:pPr>
              <w:pBdr>
                <w:top w:val="nil"/>
                <w:left w:val="nil"/>
                <w:bottom w:val="nil"/>
                <w:right w:val="nil"/>
                <w:between w:val="nil"/>
              </w:pBdr>
            </w:pPr>
            <w:r>
              <w:t xml:space="preserve">To prevent malicious inputs like SQL injection or cross-site scripting (XSS) from spreading to other areas of the system, all data sent to external systems should be sanitized.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D33712F" w:rsidR="00381847" w:rsidRDefault="00A456F7">
            <w:pPr>
              <w:pBdr>
                <w:top w:val="nil"/>
                <w:left w:val="nil"/>
                <w:bottom w:val="nil"/>
                <w:right w:val="nil"/>
                <w:between w:val="nil"/>
              </w:pBdr>
            </w:pPr>
            <w:r>
              <w:t>By layering several security procedures, the system is protected even in the event of a failure. This includes network firewalls, encryption, and application-level security.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39E208E1" w:rsidR="00381847" w:rsidRDefault="00A456F7">
            <w:pPr>
              <w:pBdr>
                <w:top w:val="nil"/>
                <w:left w:val="nil"/>
                <w:bottom w:val="nil"/>
                <w:right w:val="nil"/>
                <w:between w:val="nil"/>
              </w:pBdr>
            </w:pPr>
            <w:r>
              <w:t xml:space="preserve">Software that is free of vulnerabilities and operates as intended is guaranteed by quality assurance. Peer reviews, penetration testing, and static code analysis are among the methods that are used to find and fix security vulnerabilities.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D71E6C5" w:rsidR="00381847" w:rsidRDefault="00A456F7">
            <w:pPr>
              <w:pBdr>
                <w:top w:val="nil"/>
                <w:left w:val="nil"/>
                <w:bottom w:val="nil"/>
                <w:right w:val="nil"/>
                <w:between w:val="nil"/>
              </w:pBdr>
            </w:pPr>
            <w:r>
              <w:t>All developers will follow security best practices if a secure coding standard is established and followed. Consistency is promoted and vulnerabilities are decreased by standards like CERT C/C++ and MIRSA C.</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1B30CA6" w:rsidR="00381847" w:rsidRDefault="00E769D9">
            <w:pPr>
              <w:jc w:val="center"/>
            </w:pPr>
            <w:r>
              <w:t>[STD-</w:t>
            </w:r>
            <w:r w:rsidR="00A456F7">
              <w:t>001-DAT</w:t>
            </w:r>
            <w:r>
              <w:t>]</w:t>
            </w:r>
          </w:p>
        </w:tc>
        <w:tc>
          <w:tcPr>
            <w:tcW w:w="7632" w:type="dxa"/>
            <w:tcMar>
              <w:top w:w="100" w:type="dxa"/>
              <w:left w:w="100" w:type="dxa"/>
              <w:bottom w:w="100" w:type="dxa"/>
              <w:right w:w="100" w:type="dxa"/>
            </w:tcMar>
          </w:tcPr>
          <w:p w14:paraId="7140E542" w14:textId="58D2504D" w:rsidR="00381847" w:rsidRDefault="00A456F7">
            <w:r>
              <w:t xml:space="preserve">This standard ensures the proper use of data types to prevent issues such as type mismatches, overflows, or precision errors.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67D2F50" w:rsidR="00F72634" w:rsidRDefault="00A456F7" w:rsidP="0015146B">
            <w:r>
              <w:t>Using inappropriate data types for variables can lead to precision loss or unexpected behavior.</w:t>
            </w:r>
          </w:p>
        </w:tc>
      </w:tr>
      <w:tr w:rsidR="00F72634" w14:paraId="5B8614A1" w14:textId="77777777" w:rsidTr="00001F14">
        <w:trPr>
          <w:trHeight w:val="460"/>
        </w:trPr>
        <w:tc>
          <w:tcPr>
            <w:tcW w:w="10800" w:type="dxa"/>
            <w:tcMar>
              <w:top w:w="100" w:type="dxa"/>
              <w:left w:w="100" w:type="dxa"/>
              <w:bottom w:w="100" w:type="dxa"/>
              <w:right w:w="100" w:type="dxa"/>
            </w:tcMar>
          </w:tcPr>
          <w:p w14:paraId="6572A989" w14:textId="77777777" w:rsidR="00F72634" w:rsidRDefault="00A456F7" w:rsidP="0015146B">
            <w:pPr>
              <w:rPr>
                <w:rFonts w:ascii="Courier New" w:hAnsi="Courier New" w:cs="Courier New"/>
              </w:rPr>
            </w:pPr>
            <w:r>
              <w:rPr>
                <w:rFonts w:ascii="Courier New" w:hAnsi="Courier New" w:cs="Courier New"/>
              </w:rPr>
              <w:t>Float total = 123456789.0; // May lose precision with large numbers</w:t>
            </w:r>
          </w:p>
          <w:p w14:paraId="3ECD0D5A" w14:textId="280CE79C" w:rsidR="00A456F7" w:rsidRPr="00A456F7" w:rsidRDefault="00A456F7" w:rsidP="0015146B">
            <w:pPr>
              <w:rPr>
                <w:rFonts w:ascii="Courier New" w:hAnsi="Courier New" w:cs="Courier New"/>
              </w:rPr>
            </w:pPr>
            <w:r>
              <w:rPr>
                <w:rFonts w:ascii="Courier New" w:hAnsi="Courier New" w:cs="Courier New"/>
              </w:rPr>
              <w:t xml:space="preserve">Int counter = -1;         </w:t>
            </w:r>
            <w:r w:rsidR="00354667">
              <w:rPr>
                <w:rFonts w:ascii="Courier New" w:hAnsi="Courier New" w:cs="Courier New"/>
              </w:rPr>
              <w:t>/</w:t>
            </w:r>
            <w:r>
              <w:rPr>
                <w:rFonts w:ascii="Courier New" w:hAnsi="Courier New" w:cs="Courier New"/>
              </w:rPr>
              <w:t>/</w:t>
            </w:r>
            <w:r w:rsidR="00354667">
              <w:rPr>
                <w:rFonts w:ascii="Courier New" w:hAnsi="Courier New" w:cs="Courier New"/>
              </w:rPr>
              <w:t xml:space="preserve"> Unsigned value incorrectly declared as signed</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33F09C6" w:rsidR="00F72634" w:rsidRDefault="00354667" w:rsidP="0015146B">
            <w:r>
              <w:t>Select appropriate data types based on variable requirements</w:t>
            </w:r>
          </w:p>
        </w:tc>
      </w:tr>
      <w:tr w:rsidR="00F72634" w14:paraId="4EAB134E" w14:textId="77777777" w:rsidTr="00001F14">
        <w:trPr>
          <w:trHeight w:val="460"/>
        </w:trPr>
        <w:tc>
          <w:tcPr>
            <w:tcW w:w="10800" w:type="dxa"/>
            <w:tcMar>
              <w:top w:w="100" w:type="dxa"/>
              <w:left w:w="100" w:type="dxa"/>
              <w:bottom w:w="100" w:type="dxa"/>
              <w:right w:w="100" w:type="dxa"/>
            </w:tcMar>
          </w:tcPr>
          <w:p w14:paraId="617D6BC0" w14:textId="77777777" w:rsidR="00F72634" w:rsidRDefault="00354667" w:rsidP="0015146B">
            <w:pPr>
              <w:rPr>
                <w:rFonts w:ascii="Courier New" w:hAnsi="Courier New" w:cs="Courier New"/>
              </w:rPr>
            </w:pPr>
            <w:r>
              <w:rPr>
                <w:rFonts w:ascii="Courier New" w:hAnsi="Courier New" w:cs="Courier New"/>
              </w:rPr>
              <w:t>Double total = 123456789.0 // Maintains precision for large numbers</w:t>
            </w:r>
          </w:p>
          <w:p w14:paraId="783CC6FF" w14:textId="6828471C" w:rsidR="00354667" w:rsidRPr="00354667" w:rsidRDefault="00354667" w:rsidP="0015146B">
            <w:pPr>
              <w:rPr>
                <w:rFonts w:ascii="Courier New" w:hAnsi="Courier New" w:cs="Courier New"/>
              </w:rPr>
            </w:pPr>
            <w:r>
              <w:rPr>
                <w:rFonts w:ascii="Courier New" w:hAnsi="Courier New" w:cs="Courier New"/>
              </w:rPr>
              <w:t>Unsigned int counter = 0; // Uses unsigned type for non-negative values.</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0DC43A73" w14:textId="77777777" w:rsidR="005F7667" w:rsidRDefault="00B475A1" w:rsidP="00F51FA8">
            <w:pPr>
              <w:pBdr>
                <w:top w:val="nil"/>
                <w:left w:val="nil"/>
                <w:bottom w:val="nil"/>
                <w:right w:val="nil"/>
                <w:between w:val="nil"/>
              </w:pBdr>
            </w:pPr>
            <w:r>
              <w:rPr>
                <w:b/>
              </w:rPr>
              <w:t>Principles(s):</w:t>
            </w:r>
            <w:r>
              <w:t xml:space="preserve"> </w:t>
            </w:r>
          </w:p>
          <w:p w14:paraId="7007063D" w14:textId="14048DE5" w:rsidR="00B475A1" w:rsidRDefault="005F7667" w:rsidP="00F51FA8">
            <w:pPr>
              <w:pBdr>
                <w:top w:val="nil"/>
                <w:left w:val="nil"/>
                <w:bottom w:val="nil"/>
                <w:right w:val="nil"/>
                <w:between w:val="nil"/>
              </w:pBdr>
            </w:pPr>
            <w:r>
              <w:t xml:space="preserve">Validate Input Data - </w:t>
            </w:r>
            <w:r>
              <w:t>This principle emphasizes verifying data type, size, format, and acceptable value ranges to ensure the input meets expected requirements. Data Type Rationalization directly aligns with this principle because selecting appropriate data types ensures the data behaves as expected without causing precision loss, overflows, or unexpected behavior.</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2BB8F7D" w:rsidR="00B475A1" w:rsidRDefault="00354667" w:rsidP="00F51FA8">
            <w:pPr>
              <w:jc w:val="center"/>
            </w:pPr>
            <w:r>
              <w:t>High</w:t>
            </w:r>
          </w:p>
        </w:tc>
        <w:tc>
          <w:tcPr>
            <w:tcW w:w="1341" w:type="dxa"/>
            <w:shd w:val="clear" w:color="auto" w:fill="auto"/>
          </w:tcPr>
          <w:p w14:paraId="6EE4DA51" w14:textId="0497990B" w:rsidR="00B475A1" w:rsidRDefault="00354667" w:rsidP="00F51FA8">
            <w:pPr>
              <w:jc w:val="center"/>
            </w:pPr>
            <w:r>
              <w:t>Likely</w:t>
            </w:r>
          </w:p>
        </w:tc>
        <w:tc>
          <w:tcPr>
            <w:tcW w:w="4021" w:type="dxa"/>
            <w:shd w:val="clear" w:color="auto" w:fill="auto"/>
          </w:tcPr>
          <w:p w14:paraId="5C9846CA" w14:textId="2378310B" w:rsidR="00B475A1" w:rsidRDefault="00354667" w:rsidP="00F51FA8">
            <w:pPr>
              <w:jc w:val="center"/>
            </w:pPr>
            <w:r>
              <w:t>Low</w:t>
            </w:r>
          </w:p>
        </w:tc>
        <w:tc>
          <w:tcPr>
            <w:tcW w:w="1807" w:type="dxa"/>
            <w:shd w:val="clear" w:color="auto" w:fill="auto"/>
          </w:tcPr>
          <w:p w14:paraId="58E0ACD7" w14:textId="7D8A9A2F" w:rsidR="00B475A1" w:rsidRDefault="00354667" w:rsidP="00F51FA8">
            <w:pPr>
              <w:jc w:val="center"/>
            </w:pPr>
            <w:r>
              <w:t>High</w:t>
            </w:r>
          </w:p>
        </w:tc>
        <w:tc>
          <w:tcPr>
            <w:tcW w:w="1805" w:type="dxa"/>
            <w:shd w:val="clear" w:color="auto" w:fill="auto"/>
          </w:tcPr>
          <w:p w14:paraId="3E539ECE" w14:textId="17313925" w:rsidR="00B475A1" w:rsidRDefault="00354667" w:rsidP="00F51FA8">
            <w:pPr>
              <w:jc w:val="center"/>
            </w:pPr>
            <w:r>
              <w:t>5</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596F06C" w:rsidR="00B475A1" w:rsidRDefault="00354667" w:rsidP="00F51FA8">
            <w:pPr>
              <w:jc w:val="center"/>
            </w:pPr>
            <w:proofErr w:type="spellStart"/>
            <w:r>
              <w:t>cppcheck</w:t>
            </w:r>
            <w:proofErr w:type="spellEnd"/>
          </w:p>
        </w:tc>
        <w:tc>
          <w:tcPr>
            <w:tcW w:w="1341" w:type="dxa"/>
            <w:shd w:val="clear" w:color="auto" w:fill="auto"/>
          </w:tcPr>
          <w:p w14:paraId="3AAB69D9" w14:textId="27CA5D40" w:rsidR="00B475A1" w:rsidRDefault="00354667" w:rsidP="00F51FA8">
            <w:pPr>
              <w:jc w:val="center"/>
            </w:pPr>
            <w:r>
              <w:t>2.11</w:t>
            </w:r>
          </w:p>
        </w:tc>
        <w:tc>
          <w:tcPr>
            <w:tcW w:w="4021" w:type="dxa"/>
            <w:shd w:val="clear" w:color="auto" w:fill="auto"/>
          </w:tcPr>
          <w:p w14:paraId="5D087CB4" w14:textId="5467BEF5" w:rsidR="00B475A1" w:rsidRDefault="00354667" w:rsidP="00F51FA8">
            <w:pPr>
              <w:jc w:val="center"/>
            </w:pPr>
            <w:proofErr w:type="spellStart"/>
            <w:r>
              <w:t>typeMismatch</w:t>
            </w:r>
            <w:proofErr w:type="spellEnd"/>
          </w:p>
        </w:tc>
        <w:tc>
          <w:tcPr>
            <w:tcW w:w="3611" w:type="dxa"/>
            <w:shd w:val="clear" w:color="auto" w:fill="auto"/>
          </w:tcPr>
          <w:p w14:paraId="29A4DB2F" w14:textId="4F66CF4D" w:rsidR="00B475A1" w:rsidRDefault="00354667" w:rsidP="00F51FA8">
            <w:pPr>
              <w:jc w:val="center"/>
            </w:pPr>
            <w:r>
              <w:t>Identifies mismatched types</w:t>
            </w:r>
          </w:p>
        </w:tc>
      </w:tr>
      <w:tr w:rsidR="00B475A1" w14:paraId="39933CAB" w14:textId="77777777" w:rsidTr="00001F14">
        <w:trPr>
          <w:trHeight w:val="460"/>
        </w:trPr>
        <w:tc>
          <w:tcPr>
            <w:tcW w:w="1807" w:type="dxa"/>
            <w:shd w:val="clear" w:color="auto" w:fill="auto"/>
          </w:tcPr>
          <w:p w14:paraId="32410B1A" w14:textId="0E17323A" w:rsidR="00B475A1" w:rsidRDefault="00354667" w:rsidP="00F51FA8">
            <w:pPr>
              <w:jc w:val="center"/>
            </w:pPr>
            <w:r>
              <w:t>Clang-tidy</w:t>
            </w:r>
          </w:p>
        </w:tc>
        <w:tc>
          <w:tcPr>
            <w:tcW w:w="1341" w:type="dxa"/>
            <w:shd w:val="clear" w:color="auto" w:fill="auto"/>
          </w:tcPr>
          <w:p w14:paraId="0453C4CF" w14:textId="6CCC099A" w:rsidR="00B475A1" w:rsidRDefault="00354667" w:rsidP="00F51FA8">
            <w:pPr>
              <w:jc w:val="center"/>
            </w:pPr>
            <w:r>
              <w:t>15.0</w:t>
            </w:r>
          </w:p>
        </w:tc>
        <w:tc>
          <w:tcPr>
            <w:tcW w:w="4021" w:type="dxa"/>
            <w:shd w:val="clear" w:color="auto" w:fill="auto"/>
          </w:tcPr>
          <w:p w14:paraId="1CB1DCF1" w14:textId="3A322993" w:rsidR="00B475A1" w:rsidRDefault="00354667" w:rsidP="00F51FA8">
            <w:pPr>
              <w:jc w:val="center"/>
              <w:rPr>
                <w:u w:val="single"/>
              </w:rPr>
            </w:pPr>
            <w:r>
              <w:t>performance</w:t>
            </w:r>
          </w:p>
        </w:tc>
        <w:tc>
          <w:tcPr>
            <w:tcW w:w="3611" w:type="dxa"/>
            <w:shd w:val="clear" w:color="auto" w:fill="auto"/>
          </w:tcPr>
          <w:p w14:paraId="6E75D5AD" w14:textId="50D16D4B" w:rsidR="00B475A1" w:rsidRDefault="00354667" w:rsidP="00F51FA8">
            <w:pPr>
              <w:jc w:val="center"/>
            </w:pPr>
            <w:r>
              <w:t>Flags inappropriate data use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ECD2073" w:rsidR="00381847" w:rsidRDefault="00E769D9">
            <w:pPr>
              <w:jc w:val="center"/>
            </w:pPr>
            <w:r>
              <w:t>[STD-</w:t>
            </w:r>
            <w:r w:rsidR="00354667">
              <w:t>002-VAL</w:t>
            </w:r>
            <w:r>
              <w:t>]</w:t>
            </w:r>
          </w:p>
        </w:tc>
        <w:tc>
          <w:tcPr>
            <w:tcW w:w="7632" w:type="dxa"/>
            <w:tcMar>
              <w:top w:w="100" w:type="dxa"/>
              <w:left w:w="100" w:type="dxa"/>
              <w:bottom w:w="100" w:type="dxa"/>
              <w:right w:w="100" w:type="dxa"/>
            </w:tcMar>
          </w:tcPr>
          <w:p w14:paraId="164074C2" w14:textId="4F18A411" w:rsidR="00381847" w:rsidRDefault="00354667">
            <w:r>
              <w:t>This standard ensures data values are checked before usage to avoid invalidation or out-of-range errors.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29CCAE4" w:rsidR="00F72634" w:rsidRDefault="00354667" w:rsidP="0015146B">
            <w:r>
              <w:t>Failure to validate input values leads to unpredictable program behavior.</w:t>
            </w:r>
          </w:p>
        </w:tc>
      </w:tr>
      <w:tr w:rsidR="00F72634" w14:paraId="347ECF59" w14:textId="77777777" w:rsidTr="00001F14">
        <w:trPr>
          <w:trHeight w:val="460"/>
        </w:trPr>
        <w:tc>
          <w:tcPr>
            <w:tcW w:w="10800" w:type="dxa"/>
            <w:tcMar>
              <w:top w:w="100" w:type="dxa"/>
              <w:left w:w="100" w:type="dxa"/>
              <w:bottom w:w="100" w:type="dxa"/>
              <w:right w:w="100" w:type="dxa"/>
            </w:tcMar>
          </w:tcPr>
          <w:p w14:paraId="6FB2376E" w14:textId="51D92A8B" w:rsidR="00F72634" w:rsidRDefault="00354667" w:rsidP="0015146B">
            <w:pPr>
              <w:rPr>
                <w:rFonts w:ascii="Courier New" w:hAnsi="Courier New" w:cs="Courier New"/>
              </w:rPr>
            </w:pPr>
            <w:r>
              <w:rPr>
                <w:rFonts w:ascii="Courier New" w:hAnsi="Courier New" w:cs="Courier New"/>
              </w:rPr>
              <w:t>int divide(int a, int b) {</w:t>
            </w:r>
          </w:p>
          <w:p w14:paraId="258E5A93" w14:textId="77777777" w:rsidR="00354667" w:rsidRDefault="00354667" w:rsidP="0015146B">
            <w:pPr>
              <w:rPr>
                <w:rFonts w:ascii="Courier New" w:hAnsi="Courier New" w:cs="Courier New"/>
              </w:rPr>
            </w:pPr>
            <w:r>
              <w:rPr>
                <w:rFonts w:ascii="Courier New" w:hAnsi="Courier New" w:cs="Courier New"/>
              </w:rPr>
              <w:t xml:space="preserve">    Return a /b; // Risk division by zero</w:t>
            </w:r>
          </w:p>
          <w:p w14:paraId="7E0C2F48" w14:textId="61358E72" w:rsidR="00354667" w:rsidRPr="00354667" w:rsidRDefault="00354667" w:rsidP="0015146B">
            <w:pPr>
              <w:rPr>
                <w:rFonts w:ascii="Courier New" w:hAnsi="Courier New" w:cs="Courier New"/>
              </w:rPr>
            </w:pPr>
            <w:r>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3CE21FC" w:rsidR="00F72634" w:rsidRDefault="00354667" w:rsidP="0015146B">
            <w:r>
              <w:t>Validate input values before performing operations</w:t>
            </w:r>
          </w:p>
        </w:tc>
      </w:tr>
      <w:tr w:rsidR="00F72634" w14:paraId="71761811" w14:textId="77777777" w:rsidTr="00001F14">
        <w:trPr>
          <w:trHeight w:val="460"/>
        </w:trPr>
        <w:tc>
          <w:tcPr>
            <w:tcW w:w="10800" w:type="dxa"/>
            <w:tcMar>
              <w:top w:w="100" w:type="dxa"/>
              <w:left w:w="100" w:type="dxa"/>
              <w:bottom w:w="100" w:type="dxa"/>
              <w:right w:w="100" w:type="dxa"/>
            </w:tcMar>
          </w:tcPr>
          <w:p w14:paraId="3523EE24" w14:textId="620757EC" w:rsidR="00F72634" w:rsidRDefault="00354667" w:rsidP="0015146B">
            <w:pPr>
              <w:rPr>
                <w:rFonts w:ascii="Courier New" w:hAnsi="Courier New" w:cs="Courier New"/>
              </w:rPr>
            </w:pPr>
            <w:r>
              <w:rPr>
                <w:rFonts w:ascii="Courier New" w:hAnsi="Courier New" w:cs="Courier New"/>
              </w:rPr>
              <w:t>int divide(int a, int b) {</w:t>
            </w:r>
          </w:p>
          <w:p w14:paraId="023E5478" w14:textId="77777777" w:rsidR="00354667" w:rsidRDefault="00354667" w:rsidP="0015146B">
            <w:pPr>
              <w:rPr>
                <w:rFonts w:ascii="Courier New" w:hAnsi="Courier New" w:cs="Courier New"/>
              </w:rPr>
            </w:pPr>
            <w:r>
              <w:rPr>
                <w:rFonts w:ascii="Courier New" w:hAnsi="Courier New" w:cs="Courier New"/>
              </w:rPr>
              <w:t xml:space="preserve">    if (b == 0) {</w:t>
            </w:r>
          </w:p>
          <w:p w14:paraId="6AA5CCA6" w14:textId="77777777" w:rsidR="00354667" w:rsidRDefault="00354667" w:rsidP="0015146B">
            <w:pPr>
              <w:rPr>
                <w:rFonts w:ascii="Courier New" w:hAnsi="Courier New" w:cs="Courier New"/>
              </w:rPr>
            </w:pPr>
            <w:r>
              <w:rPr>
                <w:rFonts w:ascii="Courier New" w:hAnsi="Courier New" w:cs="Courier New"/>
              </w:rPr>
              <w:t xml:space="preserve">        throw std::invlaid_argument(“Denominator cannot be zero”);</w:t>
            </w:r>
          </w:p>
          <w:p w14:paraId="2538ED4A" w14:textId="77777777" w:rsidR="00354667" w:rsidRDefault="00354667" w:rsidP="0015146B">
            <w:pPr>
              <w:rPr>
                <w:rFonts w:ascii="Courier New" w:hAnsi="Courier New" w:cs="Courier New"/>
              </w:rPr>
            </w:pPr>
            <w:r>
              <w:rPr>
                <w:rFonts w:ascii="Courier New" w:hAnsi="Courier New" w:cs="Courier New"/>
              </w:rPr>
              <w:t xml:space="preserve">    }</w:t>
            </w:r>
          </w:p>
          <w:p w14:paraId="1DF31F40" w14:textId="77777777" w:rsidR="00354667" w:rsidRDefault="00354667" w:rsidP="0015146B">
            <w:pPr>
              <w:rPr>
                <w:rFonts w:ascii="Courier New" w:hAnsi="Courier New" w:cs="Courier New"/>
              </w:rPr>
            </w:pPr>
            <w:r>
              <w:rPr>
                <w:rFonts w:ascii="Courier New" w:hAnsi="Courier New" w:cs="Courier New"/>
              </w:rPr>
              <w:t xml:space="preserve">    Return a / b;</w:t>
            </w:r>
          </w:p>
          <w:p w14:paraId="4F4DA9C0" w14:textId="13029585" w:rsidR="00354667" w:rsidRPr="00354667" w:rsidRDefault="00354667" w:rsidP="0015146B">
            <w:pPr>
              <w:rPr>
                <w:rFonts w:ascii="Courier New" w:hAnsi="Courier New" w:cs="Courier New"/>
              </w:rPr>
            </w:pPr>
            <w:r>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22BBA70E" w14:textId="77777777" w:rsidR="005F7667" w:rsidRDefault="00B475A1" w:rsidP="00F51FA8">
            <w:pPr>
              <w:pBdr>
                <w:top w:val="nil"/>
                <w:left w:val="nil"/>
                <w:bottom w:val="nil"/>
                <w:right w:val="nil"/>
                <w:between w:val="nil"/>
              </w:pBdr>
            </w:pPr>
            <w:r>
              <w:rPr>
                <w:b/>
              </w:rPr>
              <w:t>Principles(s):</w:t>
            </w:r>
            <w:r>
              <w:t xml:space="preserve"> </w:t>
            </w:r>
          </w:p>
          <w:p w14:paraId="770D7F02" w14:textId="07960E9F" w:rsidR="00B475A1" w:rsidRDefault="005F7667" w:rsidP="00F51FA8">
            <w:pPr>
              <w:pBdr>
                <w:top w:val="nil"/>
                <w:left w:val="nil"/>
                <w:bottom w:val="nil"/>
                <w:right w:val="nil"/>
                <w:between w:val="nil"/>
              </w:pBdr>
            </w:pPr>
            <w:r>
              <w:t xml:space="preserve">Validate Input Data - </w:t>
            </w:r>
            <w:r>
              <w:t>This principle emphasizes ensuring input values are validated for correctness, such as checking for acceptable ranges and avoiding invalid or harmful data usage. The coding standard about validating input values before performing operations aligns with this principle because it prevents unpredictable program behavior by ensuring all inputs meet expected requirements.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B1103F7" w:rsidR="00B475A1" w:rsidRDefault="00354667" w:rsidP="00F51FA8">
            <w:pPr>
              <w:jc w:val="center"/>
            </w:pPr>
            <w:r>
              <w:t>High</w:t>
            </w:r>
          </w:p>
        </w:tc>
        <w:tc>
          <w:tcPr>
            <w:tcW w:w="1341" w:type="dxa"/>
            <w:shd w:val="clear" w:color="auto" w:fill="auto"/>
          </w:tcPr>
          <w:p w14:paraId="086FA0F7" w14:textId="0E8CDA75" w:rsidR="00B475A1" w:rsidRDefault="00354667" w:rsidP="00F51FA8">
            <w:pPr>
              <w:jc w:val="center"/>
            </w:pPr>
            <w:r>
              <w:t>Likely</w:t>
            </w:r>
          </w:p>
        </w:tc>
        <w:tc>
          <w:tcPr>
            <w:tcW w:w="4021" w:type="dxa"/>
            <w:shd w:val="clear" w:color="auto" w:fill="auto"/>
          </w:tcPr>
          <w:p w14:paraId="3D7EE5AB" w14:textId="09B4C2E1" w:rsidR="00B475A1" w:rsidRDefault="00354667" w:rsidP="00F51FA8">
            <w:pPr>
              <w:jc w:val="center"/>
            </w:pPr>
            <w:r>
              <w:t>Medium</w:t>
            </w:r>
          </w:p>
        </w:tc>
        <w:tc>
          <w:tcPr>
            <w:tcW w:w="1807" w:type="dxa"/>
            <w:shd w:val="clear" w:color="auto" w:fill="auto"/>
          </w:tcPr>
          <w:p w14:paraId="483DB358" w14:textId="7D115F05" w:rsidR="00B475A1" w:rsidRDefault="00354667" w:rsidP="00F51FA8">
            <w:pPr>
              <w:jc w:val="center"/>
            </w:pPr>
            <w:r>
              <w:t>High</w:t>
            </w:r>
          </w:p>
        </w:tc>
        <w:tc>
          <w:tcPr>
            <w:tcW w:w="1805" w:type="dxa"/>
            <w:shd w:val="clear" w:color="auto" w:fill="auto"/>
          </w:tcPr>
          <w:p w14:paraId="0216068C" w14:textId="6621DCBD" w:rsidR="00B475A1" w:rsidRDefault="00354667" w:rsidP="00F51FA8">
            <w:pPr>
              <w:jc w:val="center"/>
            </w:pPr>
            <w:r>
              <w:t>5</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A8FEC49" w:rsidR="00B475A1" w:rsidRDefault="00354667" w:rsidP="00F51FA8">
            <w:pPr>
              <w:jc w:val="center"/>
            </w:pPr>
            <w:proofErr w:type="spellStart"/>
            <w:r>
              <w:t>cppcheck</w:t>
            </w:r>
            <w:proofErr w:type="spellEnd"/>
          </w:p>
        </w:tc>
        <w:tc>
          <w:tcPr>
            <w:tcW w:w="1341" w:type="dxa"/>
            <w:shd w:val="clear" w:color="auto" w:fill="auto"/>
          </w:tcPr>
          <w:p w14:paraId="2A2ABA7F" w14:textId="06311469" w:rsidR="00B475A1" w:rsidRDefault="00354667" w:rsidP="00F51FA8">
            <w:pPr>
              <w:jc w:val="center"/>
            </w:pPr>
            <w:r>
              <w:t>2.11</w:t>
            </w:r>
          </w:p>
        </w:tc>
        <w:tc>
          <w:tcPr>
            <w:tcW w:w="4021" w:type="dxa"/>
            <w:shd w:val="clear" w:color="auto" w:fill="auto"/>
          </w:tcPr>
          <w:p w14:paraId="4441551B" w14:textId="13F077A0" w:rsidR="00B475A1" w:rsidRDefault="00354667" w:rsidP="00F51FA8">
            <w:pPr>
              <w:jc w:val="center"/>
            </w:pPr>
            <w:proofErr w:type="spellStart"/>
            <w:r>
              <w:t>divisionByZero</w:t>
            </w:r>
            <w:proofErr w:type="spellEnd"/>
          </w:p>
        </w:tc>
        <w:tc>
          <w:tcPr>
            <w:tcW w:w="3611" w:type="dxa"/>
            <w:shd w:val="clear" w:color="auto" w:fill="auto"/>
          </w:tcPr>
          <w:p w14:paraId="196AC4C7" w14:textId="1795C588" w:rsidR="00B475A1" w:rsidRDefault="00354667" w:rsidP="00F51FA8">
            <w:pPr>
              <w:jc w:val="center"/>
            </w:pPr>
            <w:r>
              <w:t>Detects division by zero issues</w:t>
            </w:r>
          </w:p>
        </w:tc>
      </w:tr>
      <w:tr w:rsidR="00B475A1" w14:paraId="5FE44A56" w14:textId="77777777" w:rsidTr="00001F14">
        <w:trPr>
          <w:trHeight w:val="460"/>
        </w:trPr>
        <w:tc>
          <w:tcPr>
            <w:tcW w:w="1807" w:type="dxa"/>
            <w:shd w:val="clear" w:color="auto" w:fill="auto"/>
          </w:tcPr>
          <w:p w14:paraId="4E4CBBF1" w14:textId="5ADEBD05" w:rsidR="00B475A1" w:rsidRDefault="00354667" w:rsidP="00F51FA8">
            <w:pPr>
              <w:jc w:val="center"/>
            </w:pPr>
            <w:r>
              <w:t>clang-tidy</w:t>
            </w:r>
          </w:p>
        </w:tc>
        <w:tc>
          <w:tcPr>
            <w:tcW w:w="1341" w:type="dxa"/>
            <w:shd w:val="clear" w:color="auto" w:fill="auto"/>
          </w:tcPr>
          <w:p w14:paraId="70D2F7C5" w14:textId="2D251D40" w:rsidR="00B475A1" w:rsidRDefault="00354667" w:rsidP="00F51FA8">
            <w:pPr>
              <w:jc w:val="center"/>
            </w:pPr>
            <w:r>
              <w:t>15.0</w:t>
            </w:r>
          </w:p>
        </w:tc>
        <w:tc>
          <w:tcPr>
            <w:tcW w:w="4021" w:type="dxa"/>
            <w:shd w:val="clear" w:color="auto" w:fill="auto"/>
          </w:tcPr>
          <w:p w14:paraId="68783DFF" w14:textId="5D128000" w:rsidR="00B475A1" w:rsidRDefault="00354667" w:rsidP="00F51FA8">
            <w:pPr>
              <w:jc w:val="center"/>
              <w:rPr>
                <w:u w:val="single"/>
              </w:rPr>
            </w:pPr>
            <w:proofErr w:type="spellStart"/>
            <w:r>
              <w:t>bugprone</w:t>
            </w:r>
            <w:proofErr w:type="spellEnd"/>
          </w:p>
        </w:tc>
        <w:tc>
          <w:tcPr>
            <w:tcW w:w="3611" w:type="dxa"/>
            <w:shd w:val="clear" w:color="auto" w:fill="auto"/>
          </w:tcPr>
          <w:p w14:paraId="67EF3C2C" w14:textId="438D080E" w:rsidR="00B475A1" w:rsidRDefault="00354667" w:rsidP="00F51FA8">
            <w:pPr>
              <w:jc w:val="center"/>
            </w:pPr>
            <w:r>
              <w:t>Identifies risky operations</w:t>
            </w:r>
          </w:p>
        </w:tc>
      </w:tr>
    </w:tbl>
    <w:p w14:paraId="73D74ACF" w14:textId="77777777" w:rsidR="00381847" w:rsidRDefault="00E769D9" w:rsidP="0059536C">
      <w:pPr>
        <w:pStyle w:val="Heading4"/>
        <w:rPr>
          <w:sz w:val="27"/>
          <w:szCs w:val="27"/>
        </w:rPr>
      </w:pPr>
      <w:r>
        <w:lastRenderedPageBreak/>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7C5A91E" w:rsidR="00381847" w:rsidRDefault="00E769D9">
            <w:pPr>
              <w:jc w:val="center"/>
            </w:pPr>
            <w:r>
              <w:t>[STD-</w:t>
            </w:r>
            <w:r w:rsidR="009D0648">
              <w:t>003-STR</w:t>
            </w:r>
            <w:r>
              <w:t>]</w:t>
            </w:r>
          </w:p>
        </w:tc>
        <w:tc>
          <w:tcPr>
            <w:tcW w:w="7632" w:type="dxa"/>
            <w:tcMar>
              <w:top w:w="100" w:type="dxa"/>
              <w:left w:w="100" w:type="dxa"/>
              <w:bottom w:w="100" w:type="dxa"/>
              <w:right w:w="100" w:type="dxa"/>
            </w:tcMar>
          </w:tcPr>
          <w:p w14:paraId="2E7240A9" w14:textId="0E4A4906" w:rsidR="00381847" w:rsidRDefault="009D0648">
            <w:r>
              <w:t>This standard mitigates risks associated with unsafe string manipulation, such as buffer overflows.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666838C" w:rsidR="00F72634" w:rsidRDefault="005F7667" w:rsidP="0015146B">
            <w:r>
              <w:t>Using unsafe functions for string operations can lead to vulnerabilities</w:t>
            </w:r>
          </w:p>
        </w:tc>
      </w:tr>
      <w:tr w:rsidR="00F72634" w14:paraId="6EF6786D" w14:textId="77777777" w:rsidTr="00001F14">
        <w:trPr>
          <w:trHeight w:val="460"/>
        </w:trPr>
        <w:tc>
          <w:tcPr>
            <w:tcW w:w="10800" w:type="dxa"/>
            <w:tcMar>
              <w:top w:w="100" w:type="dxa"/>
              <w:left w:w="100" w:type="dxa"/>
              <w:bottom w:w="100" w:type="dxa"/>
              <w:right w:w="100" w:type="dxa"/>
            </w:tcMar>
          </w:tcPr>
          <w:p w14:paraId="56615A8B" w14:textId="77777777" w:rsidR="005F7667" w:rsidRPr="005F7667" w:rsidRDefault="005F7667" w:rsidP="005F7667">
            <w:pPr>
              <w:rPr>
                <w:rFonts w:ascii="Courier New" w:hAnsi="Courier New" w:cs="Courier New"/>
              </w:rPr>
            </w:pPr>
            <w:r w:rsidRPr="005F7667">
              <w:rPr>
                <w:rFonts w:ascii="Courier New" w:hAnsi="Courier New" w:cs="Courier New"/>
              </w:rPr>
              <w:t>char buffer[10];</w:t>
            </w:r>
          </w:p>
          <w:p w14:paraId="12374FA0" w14:textId="6FDB63DB" w:rsidR="00F72634" w:rsidRPr="005F7667" w:rsidRDefault="005F7667" w:rsidP="005F7667">
            <w:pPr>
              <w:rPr>
                <w:rFonts w:ascii="Courier New" w:hAnsi="Courier New" w:cs="Courier New"/>
              </w:rPr>
            </w:pPr>
            <w:r w:rsidRPr="005F7667">
              <w:rPr>
                <w:rFonts w:ascii="Courier New" w:hAnsi="Courier New" w:cs="Courier New"/>
              </w:rPr>
              <w:t>strcpy(buffer, "This string is too long"); // Buffer overflow</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11A3B59" w:rsidR="00F72634" w:rsidRDefault="005F7667" w:rsidP="0015146B">
            <w:r>
              <w:t>Use safer alternatives for string operations</w:t>
            </w:r>
          </w:p>
        </w:tc>
      </w:tr>
      <w:tr w:rsidR="00F72634" w14:paraId="1A9D16B4" w14:textId="77777777" w:rsidTr="00001F14">
        <w:trPr>
          <w:trHeight w:val="460"/>
        </w:trPr>
        <w:tc>
          <w:tcPr>
            <w:tcW w:w="10800" w:type="dxa"/>
            <w:tcMar>
              <w:top w:w="100" w:type="dxa"/>
              <w:left w:w="100" w:type="dxa"/>
              <w:bottom w:w="100" w:type="dxa"/>
              <w:right w:w="100" w:type="dxa"/>
            </w:tcMar>
          </w:tcPr>
          <w:p w14:paraId="49A1D71A" w14:textId="77777777" w:rsidR="005F7667" w:rsidRPr="005F7667" w:rsidRDefault="005F7667" w:rsidP="005F7667">
            <w:pPr>
              <w:rPr>
                <w:rFonts w:ascii="Courier New" w:hAnsi="Courier New" w:cs="Courier New"/>
              </w:rPr>
            </w:pPr>
            <w:r w:rsidRPr="005F7667">
              <w:rPr>
                <w:rFonts w:ascii="Courier New" w:hAnsi="Courier New" w:cs="Courier New"/>
              </w:rPr>
              <w:t>char buffer[10];</w:t>
            </w:r>
          </w:p>
          <w:p w14:paraId="60C5D689" w14:textId="77777777" w:rsidR="005F7667" w:rsidRPr="005F7667" w:rsidRDefault="005F7667" w:rsidP="005F7667">
            <w:pPr>
              <w:rPr>
                <w:rFonts w:ascii="Courier New" w:hAnsi="Courier New" w:cs="Courier New"/>
              </w:rPr>
            </w:pPr>
            <w:r w:rsidRPr="005F7667">
              <w:rPr>
                <w:rFonts w:ascii="Courier New" w:hAnsi="Courier New" w:cs="Courier New"/>
              </w:rPr>
              <w:t xml:space="preserve">strncpy(buffer, "Safe", </w:t>
            </w:r>
            <w:proofErr w:type="spellStart"/>
            <w:r w:rsidRPr="005F7667">
              <w:rPr>
                <w:rFonts w:ascii="Courier New" w:hAnsi="Courier New" w:cs="Courier New"/>
              </w:rPr>
              <w:t>sizeof</w:t>
            </w:r>
            <w:proofErr w:type="spellEnd"/>
            <w:r w:rsidRPr="005F7667">
              <w:rPr>
                <w:rFonts w:ascii="Courier New" w:hAnsi="Courier New" w:cs="Courier New"/>
              </w:rPr>
              <w:t>(buffer) - 1);</w:t>
            </w:r>
          </w:p>
          <w:p w14:paraId="5286DB6F" w14:textId="20C43AA9" w:rsidR="00F72634" w:rsidRPr="005F7667" w:rsidRDefault="005F7667" w:rsidP="005F7667">
            <w:pPr>
              <w:rPr>
                <w:rFonts w:ascii="Courier New" w:hAnsi="Courier New" w:cs="Courier New"/>
              </w:rPr>
            </w:pPr>
            <w:r w:rsidRPr="005F7667">
              <w:rPr>
                <w:rFonts w:ascii="Courier New" w:hAnsi="Courier New" w:cs="Courier New"/>
              </w:rPr>
              <w:t>buffer[</w:t>
            </w:r>
            <w:proofErr w:type="spellStart"/>
            <w:r w:rsidRPr="005F7667">
              <w:rPr>
                <w:rFonts w:ascii="Courier New" w:hAnsi="Courier New" w:cs="Courier New"/>
              </w:rPr>
              <w:t>sizeof</w:t>
            </w:r>
            <w:proofErr w:type="spellEnd"/>
            <w:r w:rsidRPr="005F7667">
              <w:rPr>
                <w:rFonts w:ascii="Courier New" w:hAnsi="Courier New" w:cs="Courier New"/>
              </w:rPr>
              <w:t>(buffer) - 1] = '\0'; // Null-terminate</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1182D7E" w14:textId="77777777" w:rsidR="005F7667" w:rsidRDefault="00B475A1" w:rsidP="00F51FA8">
            <w:pPr>
              <w:pBdr>
                <w:top w:val="nil"/>
                <w:left w:val="nil"/>
                <w:bottom w:val="nil"/>
                <w:right w:val="nil"/>
                <w:between w:val="nil"/>
              </w:pBdr>
            </w:pPr>
            <w:r>
              <w:rPr>
                <w:b/>
              </w:rPr>
              <w:t>Principles(s):</w:t>
            </w:r>
            <w:r>
              <w:t xml:space="preserve"> </w:t>
            </w:r>
          </w:p>
          <w:p w14:paraId="0CA0D9C6" w14:textId="77777777" w:rsidR="00B475A1" w:rsidRDefault="005F7667" w:rsidP="00F51FA8">
            <w:pPr>
              <w:pBdr>
                <w:top w:val="nil"/>
                <w:left w:val="nil"/>
                <w:bottom w:val="nil"/>
                <w:right w:val="nil"/>
                <w:between w:val="nil"/>
              </w:pBdr>
            </w:pPr>
            <w:r>
              <w:t xml:space="preserve">Sanitize Data Sent to Other Systems - </w:t>
            </w:r>
            <w:r>
              <w:t>This principle emphasizes the importance of sanitizing data, including strings, to prevent malicious inputs from propagating. Proper string handling directly mitigates risks like buffer overflows, ensuring data integrity when interacting with external systems.</w:t>
            </w:r>
          </w:p>
          <w:p w14:paraId="337D82A6" w14:textId="0314DD18" w:rsidR="005F7667" w:rsidRDefault="005F7667" w:rsidP="00F51FA8">
            <w:pPr>
              <w:pBdr>
                <w:top w:val="nil"/>
                <w:left w:val="nil"/>
                <w:bottom w:val="nil"/>
                <w:right w:val="nil"/>
                <w:between w:val="nil"/>
              </w:pBdr>
            </w:pPr>
            <w:r>
              <w:t xml:space="preserve">Adopt a Secure Coding Standard - </w:t>
            </w:r>
            <w:r>
              <w:t xml:space="preserve">Using safer alternatives for string operations aligns with adopting a secure coding standard, such as avoiding unsafe functions like </w:t>
            </w:r>
            <w:r>
              <w:rPr>
                <w:rStyle w:val="HTMLCode"/>
                <w:rFonts w:eastAsia="Calibri"/>
              </w:rPr>
              <w:t>strcpy</w:t>
            </w:r>
            <w:r>
              <w:t xml:space="preserve"> and using secure functions like </w:t>
            </w:r>
            <w:r>
              <w:rPr>
                <w:rStyle w:val="HTMLCode"/>
                <w:rFonts w:eastAsia="Calibri"/>
              </w:rPr>
              <w:t>strncpy</w:t>
            </w:r>
            <w:r>
              <w:t xml:space="preserve"> or standard library options. This reduces vulnerabilities and enforces best practices.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E1B956A" w:rsidR="00B475A1" w:rsidRDefault="005F7667" w:rsidP="00F51FA8">
            <w:pPr>
              <w:jc w:val="center"/>
            </w:pPr>
            <w:r>
              <w:t>High</w:t>
            </w:r>
          </w:p>
        </w:tc>
        <w:tc>
          <w:tcPr>
            <w:tcW w:w="1341" w:type="dxa"/>
            <w:shd w:val="clear" w:color="auto" w:fill="auto"/>
          </w:tcPr>
          <w:p w14:paraId="5C1BDC13" w14:textId="1470DF6D" w:rsidR="00B475A1" w:rsidRDefault="005F7667" w:rsidP="00F51FA8">
            <w:pPr>
              <w:jc w:val="center"/>
            </w:pPr>
            <w:r>
              <w:t>Very Likely</w:t>
            </w:r>
          </w:p>
        </w:tc>
        <w:tc>
          <w:tcPr>
            <w:tcW w:w="4021" w:type="dxa"/>
            <w:shd w:val="clear" w:color="auto" w:fill="auto"/>
          </w:tcPr>
          <w:p w14:paraId="33D6ABC8" w14:textId="68325CFC" w:rsidR="00B475A1" w:rsidRDefault="005F7667" w:rsidP="00F51FA8">
            <w:pPr>
              <w:jc w:val="center"/>
            </w:pPr>
            <w:r>
              <w:t>Medium</w:t>
            </w:r>
          </w:p>
        </w:tc>
        <w:tc>
          <w:tcPr>
            <w:tcW w:w="1807" w:type="dxa"/>
            <w:shd w:val="clear" w:color="auto" w:fill="auto"/>
          </w:tcPr>
          <w:p w14:paraId="4D88F132" w14:textId="4CDE4D61" w:rsidR="00B475A1" w:rsidRDefault="005F7667" w:rsidP="00F51FA8">
            <w:pPr>
              <w:jc w:val="center"/>
            </w:pPr>
            <w:r>
              <w:t>High</w:t>
            </w:r>
          </w:p>
        </w:tc>
        <w:tc>
          <w:tcPr>
            <w:tcW w:w="1805" w:type="dxa"/>
            <w:shd w:val="clear" w:color="auto" w:fill="auto"/>
          </w:tcPr>
          <w:p w14:paraId="1999E754" w14:textId="6FAB2D5C" w:rsidR="00B475A1" w:rsidRDefault="005F7667"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E793D1A" w:rsidR="00B475A1" w:rsidRDefault="005F7667" w:rsidP="00F51FA8">
            <w:pPr>
              <w:jc w:val="center"/>
            </w:pPr>
            <w:proofErr w:type="spellStart"/>
            <w:r>
              <w:t>cppcheck</w:t>
            </w:r>
            <w:proofErr w:type="spellEnd"/>
          </w:p>
        </w:tc>
        <w:tc>
          <w:tcPr>
            <w:tcW w:w="1341" w:type="dxa"/>
            <w:shd w:val="clear" w:color="auto" w:fill="auto"/>
          </w:tcPr>
          <w:p w14:paraId="6692C9F4" w14:textId="0E471D9E" w:rsidR="00B475A1" w:rsidRDefault="005F7667" w:rsidP="00F51FA8">
            <w:pPr>
              <w:jc w:val="center"/>
            </w:pPr>
            <w:r>
              <w:t>2.11</w:t>
            </w:r>
          </w:p>
        </w:tc>
        <w:tc>
          <w:tcPr>
            <w:tcW w:w="4021" w:type="dxa"/>
            <w:shd w:val="clear" w:color="auto" w:fill="auto"/>
          </w:tcPr>
          <w:p w14:paraId="285A8AFB" w14:textId="6EC41818" w:rsidR="00B475A1" w:rsidRDefault="005F7667" w:rsidP="00F51FA8">
            <w:pPr>
              <w:jc w:val="center"/>
            </w:pPr>
            <w:proofErr w:type="spellStart"/>
            <w:r>
              <w:t>befferOverflow</w:t>
            </w:r>
            <w:proofErr w:type="spellEnd"/>
          </w:p>
        </w:tc>
        <w:tc>
          <w:tcPr>
            <w:tcW w:w="3611" w:type="dxa"/>
            <w:shd w:val="clear" w:color="auto" w:fill="auto"/>
          </w:tcPr>
          <w:p w14:paraId="349283E5" w14:textId="668C8A38" w:rsidR="00B475A1" w:rsidRDefault="005F7667" w:rsidP="00F51FA8">
            <w:pPr>
              <w:jc w:val="center"/>
            </w:pPr>
            <w:r>
              <w:t>Detects buffer overflows</w:t>
            </w:r>
          </w:p>
        </w:tc>
      </w:tr>
      <w:tr w:rsidR="00B475A1" w14:paraId="21077E8E" w14:textId="77777777" w:rsidTr="00001F14">
        <w:trPr>
          <w:trHeight w:val="460"/>
        </w:trPr>
        <w:tc>
          <w:tcPr>
            <w:tcW w:w="1807" w:type="dxa"/>
            <w:shd w:val="clear" w:color="auto" w:fill="auto"/>
          </w:tcPr>
          <w:p w14:paraId="27D17B6B" w14:textId="0664143A" w:rsidR="00B475A1" w:rsidRDefault="005F7667" w:rsidP="00F51FA8">
            <w:pPr>
              <w:jc w:val="center"/>
            </w:pPr>
            <w:r>
              <w:t>clang-tidy</w:t>
            </w:r>
          </w:p>
        </w:tc>
        <w:tc>
          <w:tcPr>
            <w:tcW w:w="1341" w:type="dxa"/>
            <w:shd w:val="clear" w:color="auto" w:fill="auto"/>
          </w:tcPr>
          <w:p w14:paraId="2A788F9D" w14:textId="127FEFC1" w:rsidR="00B475A1" w:rsidRDefault="005F7667" w:rsidP="00F51FA8">
            <w:pPr>
              <w:jc w:val="center"/>
            </w:pPr>
            <w:r>
              <w:t>15.0</w:t>
            </w:r>
          </w:p>
        </w:tc>
        <w:tc>
          <w:tcPr>
            <w:tcW w:w="4021" w:type="dxa"/>
            <w:shd w:val="clear" w:color="auto" w:fill="auto"/>
          </w:tcPr>
          <w:p w14:paraId="6E2A4868" w14:textId="763B9694" w:rsidR="00B475A1" w:rsidRDefault="005F7667" w:rsidP="00F51FA8">
            <w:pPr>
              <w:jc w:val="center"/>
              <w:rPr>
                <w:u w:val="single"/>
              </w:rPr>
            </w:pPr>
            <w:r>
              <w:t>security</w:t>
            </w:r>
          </w:p>
        </w:tc>
        <w:tc>
          <w:tcPr>
            <w:tcW w:w="3611" w:type="dxa"/>
            <w:shd w:val="clear" w:color="auto" w:fill="auto"/>
          </w:tcPr>
          <w:p w14:paraId="6728BDD5" w14:textId="3E72F7ED" w:rsidR="00B475A1" w:rsidRDefault="005F7667" w:rsidP="00F51FA8">
            <w:pPr>
              <w:jc w:val="center"/>
            </w:pPr>
            <w:r>
              <w:t>Identifies unsafe string usage</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E863B95" w:rsidR="00381847" w:rsidRDefault="00E769D9">
            <w:pPr>
              <w:jc w:val="center"/>
            </w:pPr>
            <w:r>
              <w:t>[STD-</w:t>
            </w:r>
            <w:r w:rsidR="00F03A0D">
              <w:t>004-SQL]</w:t>
            </w:r>
          </w:p>
        </w:tc>
        <w:tc>
          <w:tcPr>
            <w:tcW w:w="7632" w:type="dxa"/>
            <w:tcMar>
              <w:top w:w="100" w:type="dxa"/>
              <w:left w:w="100" w:type="dxa"/>
              <w:bottom w:w="100" w:type="dxa"/>
              <w:right w:w="100" w:type="dxa"/>
            </w:tcMar>
          </w:tcPr>
          <w:p w14:paraId="5D0F26FC" w14:textId="4C5BE00B" w:rsidR="00381847" w:rsidRDefault="00F03A0D">
            <w:r>
              <w:t>this standard ensures input is sanitized to prevent SQL injection attacks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F9CFB8D" w:rsidR="00F72634" w:rsidRDefault="00F03A0D" w:rsidP="0015146B">
            <w:r w:rsidRPr="00F03A0D">
              <w:t>Directly concatenating user inputs into SQL queries is unsafe.</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0177C082" w:rsidR="00F72634" w:rsidRPr="00F03A0D" w:rsidRDefault="00F03A0D" w:rsidP="0015146B">
            <w:pPr>
              <w:rPr>
                <w:rFonts w:ascii="Courier New" w:hAnsi="Courier New" w:cs="Courier New"/>
              </w:rPr>
            </w:pPr>
            <w:r w:rsidRPr="00F03A0D">
              <w:rPr>
                <w:rFonts w:ascii="Courier New" w:hAnsi="Courier New" w:cs="Courier New"/>
              </w:rPr>
              <w:t xml:space="preserve">std::string query = "SELECT * FROM users WHERE id = " + </w:t>
            </w:r>
            <w:proofErr w:type="spellStart"/>
            <w:r w:rsidRPr="00F03A0D">
              <w:rPr>
                <w:rFonts w:ascii="Courier New" w:hAnsi="Courier New" w:cs="Courier New"/>
              </w:rPr>
              <w:t>userInput</w:t>
            </w:r>
            <w:proofErr w:type="spellEnd"/>
            <w:r w:rsidRPr="00F03A0D">
              <w:rPr>
                <w:rFonts w:ascii="Courier New" w:hAnsi="Courier New" w:cs="Courier New"/>
              </w:rPr>
              <w:t>; // Unsafe</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2DB6A39" w14:textId="77777777" w:rsidR="00F03A0D" w:rsidRPr="00F03A0D" w:rsidRDefault="00F03A0D" w:rsidP="00F03A0D">
            <w:r w:rsidRPr="00F03A0D">
              <w:t>Use parameterized queries to ensure input is sanitized.</w:t>
            </w:r>
          </w:p>
          <w:p w14:paraId="457B7890" w14:textId="7BE3F282" w:rsidR="00F72634" w:rsidRDefault="00F72634" w:rsidP="0015146B"/>
        </w:tc>
      </w:tr>
      <w:tr w:rsidR="00F72634" w14:paraId="270FEC8A" w14:textId="77777777" w:rsidTr="00001F14">
        <w:trPr>
          <w:trHeight w:val="460"/>
        </w:trPr>
        <w:tc>
          <w:tcPr>
            <w:tcW w:w="10800" w:type="dxa"/>
            <w:tcMar>
              <w:top w:w="100" w:type="dxa"/>
              <w:left w:w="100" w:type="dxa"/>
              <w:bottom w:w="100" w:type="dxa"/>
              <w:right w:w="100" w:type="dxa"/>
            </w:tcMar>
          </w:tcPr>
          <w:p w14:paraId="4615A705" w14:textId="77777777" w:rsidR="00F03A0D" w:rsidRPr="00F03A0D" w:rsidRDefault="00F03A0D" w:rsidP="00F03A0D">
            <w:pPr>
              <w:rPr>
                <w:rFonts w:ascii="Courier New" w:hAnsi="Courier New" w:cs="Courier New"/>
              </w:rPr>
            </w:pPr>
            <w:r w:rsidRPr="00F03A0D">
              <w:rPr>
                <w:rFonts w:ascii="Courier New" w:hAnsi="Courier New" w:cs="Courier New"/>
              </w:rPr>
              <w:t>std::string query = "SELECT * FROM users WHERE id = ?";</w:t>
            </w:r>
          </w:p>
          <w:p w14:paraId="4E978D2E" w14:textId="47B54F98" w:rsidR="00F72634" w:rsidRPr="00F03A0D" w:rsidRDefault="00F03A0D" w:rsidP="00F03A0D">
            <w:pPr>
              <w:rPr>
                <w:rFonts w:ascii="Courier New" w:hAnsi="Courier New" w:cs="Courier New"/>
              </w:rPr>
            </w:pPr>
            <w:proofErr w:type="spellStart"/>
            <w:r w:rsidRPr="00F03A0D">
              <w:rPr>
                <w:rFonts w:ascii="Courier New" w:hAnsi="Courier New" w:cs="Courier New"/>
              </w:rPr>
              <w:t>sqlStatement.setInt</w:t>
            </w:r>
            <w:proofErr w:type="spellEnd"/>
            <w:r w:rsidRPr="00F03A0D">
              <w:rPr>
                <w:rFonts w:ascii="Courier New" w:hAnsi="Courier New" w:cs="Courier New"/>
              </w:rPr>
              <w:t xml:space="preserve">(1, </w:t>
            </w:r>
            <w:proofErr w:type="spellStart"/>
            <w:r w:rsidRPr="00F03A0D">
              <w:rPr>
                <w:rFonts w:ascii="Courier New" w:hAnsi="Courier New" w:cs="Courier New"/>
              </w:rPr>
              <w:t>userId</w:t>
            </w:r>
            <w:proofErr w:type="spellEnd"/>
            <w:r w:rsidRPr="00F03A0D">
              <w:rPr>
                <w:rFonts w:ascii="Courier New" w:hAnsi="Courier New" w:cs="Courier New"/>
              </w:rPr>
              <w:t>); // Uses parameterized query</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A40883C" w14:textId="77777777" w:rsidR="00B475A1" w:rsidRDefault="00B475A1" w:rsidP="00F51FA8">
            <w:pPr>
              <w:pBdr>
                <w:top w:val="nil"/>
                <w:left w:val="nil"/>
                <w:bottom w:val="nil"/>
                <w:right w:val="nil"/>
                <w:between w:val="nil"/>
              </w:pBdr>
            </w:pPr>
            <w:r>
              <w:rPr>
                <w:b/>
              </w:rPr>
              <w:t>Principles(s):</w:t>
            </w:r>
            <w:r>
              <w:t xml:space="preserve"> </w:t>
            </w:r>
          </w:p>
          <w:p w14:paraId="05476AA5" w14:textId="72C80B1A" w:rsidR="00F03A0D" w:rsidRDefault="00F03A0D" w:rsidP="00F51FA8">
            <w:pPr>
              <w:pBdr>
                <w:top w:val="nil"/>
                <w:left w:val="nil"/>
                <w:bottom w:val="nil"/>
                <w:right w:val="nil"/>
                <w:between w:val="nil"/>
              </w:pBdr>
            </w:pPr>
            <w:r>
              <w:t xml:space="preserve">Validate Input Data – </w:t>
            </w:r>
            <w:r>
              <w:t>Ensuring all input is sanitized before being used in SQL queries directly relates to validating input data. By using parameterized queries, the input is constrained to expected formats and values, preventing injection attacks.</w:t>
            </w:r>
          </w:p>
          <w:p w14:paraId="53482B8C" w14:textId="40D09277" w:rsidR="00F03A0D" w:rsidRDefault="00F03A0D" w:rsidP="00F51FA8">
            <w:pPr>
              <w:pBdr>
                <w:top w:val="nil"/>
                <w:left w:val="nil"/>
                <w:bottom w:val="nil"/>
                <w:right w:val="nil"/>
                <w:between w:val="nil"/>
              </w:pBdr>
            </w:pPr>
            <w:r>
              <w:t xml:space="preserve">Sanitize Data Sent to Other Systems - </w:t>
            </w:r>
            <w:r>
              <w:t>This principle specifically addresses sanitizing data before sending it to external systems like databases. Parameterized queries enforce sanitization by ensuring that user inputs are treated as data rather than executable code.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40D8BDC" w:rsidR="00B475A1" w:rsidRDefault="00F03A0D" w:rsidP="00F51FA8">
            <w:pPr>
              <w:jc w:val="center"/>
            </w:pPr>
            <w:r>
              <w:t>High</w:t>
            </w:r>
          </w:p>
        </w:tc>
        <w:tc>
          <w:tcPr>
            <w:tcW w:w="1341" w:type="dxa"/>
            <w:shd w:val="clear" w:color="auto" w:fill="auto"/>
          </w:tcPr>
          <w:p w14:paraId="3CDD9AA9" w14:textId="4FDC26AF" w:rsidR="00B475A1" w:rsidRDefault="00F03A0D" w:rsidP="00F51FA8">
            <w:pPr>
              <w:jc w:val="center"/>
            </w:pPr>
            <w:r>
              <w:t>Very Likely</w:t>
            </w:r>
          </w:p>
        </w:tc>
        <w:tc>
          <w:tcPr>
            <w:tcW w:w="4021" w:type="dxa"/>
            <w:shd w:val="clear" w:color="auto" w:fill="auto"/>
          </w:tcPr>
          <w:p w14:paraId="1C831C3D" w14:textId="1C6CB1D1" w:rsidR="00B475A1" w:rsidRDefault="00F03A0D" w:rsidP="00F51FA8">
            <w:pPr>
              <w:jc w:val="center"/>
            </w:pPr>
            <w:r>
              <w:t>Low</w:t>
            </w:r>
          </w:p>
        </w:tc>
        <w:tc>
          <w:tcPr>
            <w:tcW w:w="1807" w:type="dxa"/>
            <w:shd w:val="clear" w:color="auto" w:fill="auto"/>
          </w:tcPr>
          <w:p w14:paraId="6CDF17A4" w14:textId="4C6E4143" w:rsidR="00B475A1" w:rsidRDefault="00F03A0D" w:rsidP="00F51FA8">
            <w:pPr>
              <w:jc w:val="center"/>
            </w:pPr>
            <w:r>
              <w:t>High</w:t>
            </w:r>
          </w:p>
        </w:tc>
        <w:tc>
          <w:tcPr>
            <w:tcW w:w="1805" w:type="dxa"/>
            <w:shd w:val="clear" w:color="auto" w:fill="auto"/>
          </w:tcPr>
          <w:p w14:paraId="459AD35B" w14:textId="03CA140F" w:rsidR="00B475A1" w:rsidRDefault="00F03A0D"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45CE335" w:rsidR="00B475A1" w:rsidRDefault="00F03A0D" w:rsidP="00F51FA8">
            <w:pPr>
              <w:jc w:val="center"/>
            </w:pPr>
            <w:proofErr w:type="spellStart"/>
            <w:r>
              <w:t>sqlmap</w:t>
            </w:r>
            <w:proofErr w:type="spellEnd"/>
          </w:p>
        </w:tc>
        <w:tc>
          <w:tcPr>
            <w:tcW w:w="1341" w:type="dxa"/>
            <w:shd w:val="clear" w:color="auto" w:fill="auto"/>
          </w:tcPr>
          <w:p w14:paraId="510F5ED6" w14:textId="76D5FB24" w:rsidR="00B475A1" w:rsidRDefault="00F03A0D" w:rsidP="00F51FA8">
            <w:pPr>
              <w:jc w:val="center"/>
            </w:pPr>
            <w:r>
              <w:t>1.6.11</w:t>
            </w:r>
          </w:p>
        </w:tc>
        <w:tc>
          <w:tcPr>
            <w:tcW w:w="4021" w:type="dxa"/>
            <w:shd w:val="clear" w:color="auto" w:fill="auto"/>
          </w:tcPr>
          <w:p w14:paraId="55B618EC" w14:textId="53030AEC" w:rsidR="00B475A1" w:rsidRDefault="00F03A0D" w:rsidP="00F51FA8">
            <w:pPr>
              <w:jc w:val="center"/>
            </w:pPr>
            <w:proofErr w:type="spellStart"/>
            <w:r>
              <w:t>SQLInjection</w:t>
            </w:r>
            <w:proofErr w:type="spellEnd"/>
          </w:p>
        </w:tc>
        <w:tc>
          <w:tcPr>
            <w:tcW w:w="3611" w:type="dxa"/>
            <w:shd w:val="clear" w:color="auto" w:fill="auto"/>
          </w:tcPr>
          <w:p w14:paraId="45E70620" w14:textId="40ED3EC5" w:rsidR="00B475A1" w:rsidRDefault="00F03A0D" w:rsidP="00F51FA8">
            <w:pPr>
              <w:jc w:val="center"/>
            </w:pPr>
            <w:r>
              <w:t>Detects injection vulnerabilities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6AAB4DC" w:rsidR="00381847" w:rsidRDefault="00E769D9">
            <w:pPr>
              <w:jc w:val="center"/>
            </w:pPr>
            <w:r>
              <w:t>[STD-</w:t>
            </w:r>
            <w:r w:rsidR="00F03A0D">
              <w:t>005-MEM</w:t>
            </w:r>
            <w:r>
              <w:t>]</w:t>
            </w:r>
          </w:p>
        </w:tc>
        <w:tc>
          <w:tcPr>
            <w:tcW w:w="7632" w:type="dxa"/>
            <w:tcMar>
              <w:top w:w="100" w:type="dxa"/>
              <w:left w:w="100" w:type="dxa"/>
              <w:bottom w:w="100" w:type="dxa"/>
              <w:right w:w="100" w:type="dxa"/>
            </w:tcMar>
          </w:tcPr>
          <w:p w14:paraId="76F8F206" w14:textId="238BD10A" w:rsidR="00381847" w:rsidRDefault="00F03A0D">
            <w:proofErr w:type="gramStart"/>
            <w:r w:rsidRPr="00F03A0D">
              <w:t>This standard addresses</w:t>
            </w:r>
            <w:proofErr w:type="gramEnd"/>
            <w:r w:rsidRPr="00F03A0D">
              <w:t xml:space="preserve"> proper memory allocation, usage, and deallocation to prevent leaks and undefined behavior.</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2CBA6F9" w:rsidR="00F72634" w:rsidRDefault="00F03A0D" w:rsidP="0015146B">
            <w:r w:rsidRPr="00F03A0D">
              <w:t>Failure to free allocated memory leads to memory leaks.</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3D3204CC" w:rsidR="00F72634" w:rsidRPr="00F03A0D" w:rsidRDefault="00F03A0D" w:rsidP="00F03A0D">
            <w:pPr>
              <w:pStyle w:val="NormalWeb"/>
              <w:rPr>
                <w:rFonts w:ascii="Courier New" w:hAnsi="Courier New" w:cs="Courier New"/>
              </w:rPr>
            </w:pPr>
            <w:r w:rsidRPr="00F03A0D">
              <w:rPr>
                <w:rFonts w:ascii="Courier New" w:hAnsi="Courier New" w:cs="Courier New"/>
              </w:rPr>
              <w:t xml:space="preserve">int* </w:t>
            </w:r>
            <w:proofErr w:type="spellStart"/>
            <w:r w:rsidRPr="00F03A0D">
              <w:rPr>
                <w:rFonts w:ascii="Courier New" w:hAnsi="Courier New" w:cs="Courier New"/>
              </w:rPr>
              <w:t>ptr</w:t>
            </w:r>
            <w:proofErr w:type="spellEnd"/>
            <w:r w:rsidRPr="00F03A0D">
              <w:rPr>
                <w:rFonts w:ascii="Courier New" w:hAnsi="Courier New" w:cs="Courier New"/>
              </w:rPr>
              <w:t xml:space="preserve"> = new int[10];</w:t>
            </w:r>
            <w:r>
              <w:rPr>
                <w:rFonts w:ascii="Courier New" w:hAnsi="Courier New" w:cs="Courier New"/>
              </w:rPr>
              <w:t xml:space="preserve"> </w:t>
            </w:r>
            <w:r w:rsidRPr="00F03A0D">
              <w:rPr>
                <w:rFonts w:ascii="Courier New" w:hAnsi="Courier New" w:cs="Courier New"/>
              </w:rPr>
              <w:t>// Memory not freed</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EE3DD6C" w:rsidR="00F72634" w:rsidRDefault="00F03A0D" w:rsidP="0015146B">
            <w:r>
              <w:t>Properly allocate memory after use.</w:t>
            </w:r>
          </w:p>
        </w:tc>
      </w:tr>
      <w:tr w:rsidR="00F72634" w14:paraId="7A1A78A0" w14:textId="77777777" w:rsidTr="00001F14">
        <w:trPr>
          <w:trHeight w:val="460"/>
        </w:trPr>
        <w:tc>
          <w:tcPr>
            <w:tcW w:w="10800" w:type="dxa"/>
            <w:tcMar>
              <w:top w:w="100" w:type="dxa"/>
              <w:left w:w="100" w:type="dxa"/>
              <w:bottom w:w="100" w:type="dxa"/>
              <w:right w:w="100" w:type="dxa"/>
            </w:tcMar>
          </w:tcPr>
          <w:p w14:paraId="527A483F" w14:textId="77777777" w:rsidR="00F03A0D" w:rsidRPr="00F03A0D" w:rsidRDefault="00F03A0D" w:rsidP="00F03A0D">
            <w:pPr>
              <w:rPr>
                <w:rFonts w:ascii="Courier New" w:hAnsi="Courier New" w:cs="Courier New"/>
              </w:rPr>
            </w:pPr>
            <w:r w:rsidRPr="00F03A0D">
              <w:rPr>
                <w:rFonts w:ascii="Courier New" w:hAnsi="Courier New" w:cs="Courier New"/>
              </w:rPr>
              <w:t xml:space="preserve">int* </w:t>
            </w:r>
            <w:proofErr w:type="spellStart"/>
            <w:r w:rsidRPr="00F03A0D">
              <w:rPr>
                <w:rFonts w:ascii="Courier New" w:hAnsi="Courier New" w:cs="Courier New"/>
              </w:rPr>
              <w:t>ptr</w:t>
            </w:r>
            <w:proofErr w:type="spellEnd"/>
            <w:r w:rsidRPr="00F03A0D">
              <w:rPr>
                <w:rFonts w:ascii="Courier New" w:hAnsi="Courier New" w:cs="Courier New"/>
              </w:rPr>
              <w:t xml:space="preserve"> = new int[10];</w:t>
            </w:r>
          </w:p>
          <w:p w14:paraId="38328948" w14:textId="77777777" w:rsidR="00F03A0D" w:rsidRPr="00F03A0D" w:rsidRDefault="00F03A0D" w:rsidP="00F03A0D">
            <w:pPr>
              <w:rPr>
                <w:rFonts w:ascii="Courier New" w:hAnsi="Courier New" w:cs="Courier New"/>
              </w:rPr>
            </w:pPr>
            <w:r w:rsidRPr="00F03A0D">
              <w:rPr>
                <w:rFonts w:ascii="Courier New" w:hAnsi="Courier New" w:cs="Courier New"/>
              </w:rPr>
              <w:t>// Perform operations</w:t>
            </w:r>
          </w:p>
          <w:p w14:paraId="681B4B09" w14:textId="05C95452" w:rsidR="00F72634" w:rsidRPr="00F03A0D" w:rsidRDefault="00F03A0D" w:rsidP="00F03A0D">
            <w:pPr>
              <w:rPr>
                <w:rFonts w:ascii="Courier New" w:hAnsi="Courier New" w:cs="Courier New"/>
              </w:rPr>
            </w:pPr>
            <w:r w:rsidRPr="00F03A0D">
              <w:rPr>
                <w:rFonts w:ascii="Courier New" w:hAnsi="Courier New" w:cs="Courier New"/>
              </w:rPr>
              <w:t xml:space="preserve">delete[] </w:t>
            </w:r>
            <w:proofErr w:type="spellStart"/>
            <w:r w:rsidRPr="00F03A0D">
              <w:rPr>
                <w:rFonts w:ascii="Courier New" w:hAnsi="Courier New" w:cs="Courier New"/>
              </w:rPr>
              <w:t>ptr</w:t>
            </w:r>
            <w:proofErr w:type="spellEnd"/>
            <w:r w:rsidRPr="00F03A0D">
              <w:rPr>
                <w:rFonts w:ascii="Courier New" w:hAnsi="Courier New" w:cs="Courier New"/>
              </w:rPr>
              <w:t>; // Frees memory</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4F96E0A" w14:textId="77777777" w:rsidR="00B475A1" w:rsidRDefault="00B475A1" w:rsidP="00F51FA8">
            <w:pPr>
              <w:pBdr>
                <w:top w:val="nil"/>
                <w:left w:val="nil"/>
                <w:bottom w:val="nil"/>
                <w:right w:val="nil"/>
                <w:between w:val="nil"/>
              </w:pBdr>
            </w:pPr>
            <w:r>
              <w:rPr>
                <w:b/>
              </w:rPr>
              <w:t>Principles(s):</w:t>
            </w:r>
            <w:r>
              <w:t xml:space="preserve"> </w:t>
            </w:r>
          </w:p>
          <w:p w14:paraId="70BCA938" w14:textId="33A5B168" w:rsidR="00F03A0D" w:rsidRDefault="00F03A0D" w:rsidP="00F51FA8">
            <w:pPr>
              <w:pBdr>
                <w:top w:val="nil"/>
                <w:left w:val="nil"/>
                <w:bottom w:val="nil"/>
                <w:right w:val="nil"/>
                <w:between w:val="nil"/>
              </w:pBdr>
            </w:pPr>
            <w:r>
              <w:t xml:space="preserve">Defense in Depth – </w:t>
            </w:r>
            <w:r>
              <w:t>Proper memory management ensures a layered defense by preventing common vulnerabilities like memory leaks and undefined behavior, which could weaken the system if exploited.</w:t>
            </w:r>
          </w:p>
          <w:p w14:paraId="5DDD77A8" w14:textId="041A659F" w:rsidR="00F03A0D" w:rsidRDefault="00F03A0D" w:rsidP="00F51FA8">
            <w:pPr>
              <w:pBdr>
                <w:top w:val="nil"/>
                <w:left w:val="nil"/>
                <w:bottom w:val="nil"/>
                <w:right w:val="nil"/>
                <w:between w:val="nil"/>
              </w:pBdr>
            </w:pPr>
            <w:r>
              <w:t xml:space="preserve">Adopt a Secure Coding Standard - </w:t>
            </w:r>
            <w:r>
              <w:t>Following secure coding standards (e.g., proper allocation and deallocation of memory) minimizes risks and promotes consistent practices for resource management.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E3416B2" w:rsidR="00B475A1" w:rsidRDefault="00F03A0D" w:rsidP="00F51FA8">
            <w:pPr>
              <w:jc w:val="center"/>
            </w:pPr>
            <w:r>
              <w:t>High</w:t>
            </w:r>
          </w:p>
        </w:tc>
        <w:tc>
          <w:tcPr>
            <w:tcW w:w="1341" w:type="dxa"/>
            <w:shd w:val="clear" w:color="auto" w:fill="auto"/>
          </w:tcPr>
          <w:p w14:paraId="3FECF226" w14:textId="2B13E96B" w:rsidR="00B475A1" w:rsidRDefault="00F03A0D" w:rsidP="00F51FA8">
            <w:pPr>
              <w:jc w:val="center"/>
            </w:pPr>
            <w:r>
              <w:t>Likely</w:t>
            </w:r>
          </w:p>
        </w:tc>
        <w:tc>
          <w:tcPr>
            <w:tcW w:w="4021" w:type="dxa"/>
            <w:shd w:val="clear" w:color="auto" w:fill="auto"/>
          </w:tcPr>
          <w:p w14:paraId="001260E5" w14:textId="190392A9" w:rsidR="00B475A1" w:rsidRDefault="00F03A0D" w:rsidP="00F51FA8">
            <w:pPr>
              <w:jc w:val="center"/>
            </w:pPr>
            <w:r>
              <w:t>Medium</w:t>
            </w:r>
          </w:p>
        </w:tc>
        <w:tc>
          <w:tcPr>
            <w:tcW w:w="1807" w:type="dxa"/>
            <w:shd w:val="clear" w:color="auto" w:fill="auto"/>
          </w:tcPr>
          <w:p w14:paraId="5C1BD06F" w14:textId="27A90CCA" w:rsidR="00B475A1" w:rsidRDefault="00F03A0D" w:rsidP="00F51FA8">
            <w:pPr>
              <w:jc w:val="center"/>
            </w:pPr>
            <w:r>
              <w:t>High</w:t>
            </w:r>
          </w:p>
        </w:tc>
        <w:tc>
          <w:tcPr>
            <w:tcW w:w="1805" w:type="dxa"/>
            <w:shd w:val="clear" w:color="auto" w:fill="auto"/>
          </w:tcPr>
          <w:p w14:paraId="321828B7" w14:textId="41558067" w:rsidR="00B475A1" w:rsidRDefault="00F03A0D" w:rsidP="00F51FA8">
            <w:pPr>
              <w:jc w:val="center"/>
            </w:pPr>
            <w:r>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70AECF3" w:rsidR="00B475A1" w:rsidRDefault="00F03A0D" w:rsidP="00F51FA8">
            <w:pPr>
              <w:jc w:val="center"/>
            </w:pPr>
            <w:proofErr w:type="spellStart"/>
            <w:r>
              <w:t>valgrind</w:t>
            </w:r>
            <w:proofErr w:type="spellEnd"/>
          </w:p>
        </w:tc>
        <w:tc>
          <w:tcPr>
            <w:tcW w:w="1341" w:type="dxa"/>
            <w:shd w:val="clear" w:color="auto" w:fill="auto"/>
          </w:tcPr>
          <w:p w14:paraId="35911E79" w14:textId="3A1E8909" w:rsidR="00B475A1" w:rsidRDefault="00F03A0D" w:rsidP="00F51FA8">
            <w:pPr>
              <w:jc w:val="center"/>
            </w:pPr>
            <w:r>
              <w:t>3.19.0</w:t>
            </w:r>
          </w:p>
        </w:tc>
        <w:tc>
          <w:tcPr>
            <w:tcW w:w="4021" w:type="dxa"/>
            <w:shd w:val="clear" w:color="auto" w:fill="auto"/>
          </w:tcPr>
          <w:p w14:paraId="1B4ADD74" w14:textId="5AD995C4" w:rsidR="00B475A1" w:rsidRDefault="00F03A0D" w:rsidP="00F51FA8">
            <w:pPr>
              <w:jc w:val="center"/>
            </w:pPr>
            <w:proofErr w:type="spellStart"/>
            <w:r>
              <w:t>memoryLeaks</w:t>
            </w:r>
            <w:proofErr w:type="spellEnd"/>
          </w:p>
        </w:tc>
        <w:tc>
          <w:tcPr>
            <w:tcW w:w="3611" w:type="dxa"/>
            <w:shd w:val="clear" w:color="auto" w:fill="auto"/>
          </w:tcPr>
          <w:p w14:paraId="221E6849" w14:textId="748DC6B9" w:rsidR="00B475A1" w:rsidRDefault="00F03A0D" w:rsidP="00F51FA8">
            <w:pPr>
              <w:jc w:val="center"/>
            </w:pPr>
            <w:r>
              <w:t>Detects memory management issues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FACCFE0" w:rsidR="00381847" w:rsidRDefault="00E769D9">
            <w:pPr>
              <w:jc w:val="center"/>
            </w:pPr>
            <w:r>
              <w:t>[STD-</w:t>
            </w:r>
            <w:r w:rsidR="000927D8">
              <w:t>006-ASS</w:t>
            </w:r>
            <w:r>
              <w:t>]</w:t>
            </w:r>
          </w:p>
        </w:tc>
        <w:tc>
          <w:tcPr>
            <w:tcW w:w="7632" w:type="dxa"/>
            <w:tcMar>
              <w:top w:w="100" w:type="dxa"/>
              <w:left w:w="100" w:type="dxa"/>
              <w:bottom w:w="100" w:type="dxa"/>
              <w:right w:w="100" w:type="dxa"/>
            </w:tcMar>
          </w:tcPr>
          <w:p w14:paraId="33ACFFEA" w14:textId="3E0C0608" w:rsidR="00381847" w:rsidRDefault="000927D8">
            <w:r w:rsidRPr="000927D8">
              <w:t>This standard ensures critical assumptions are explicitly checked in code, preventing unexpected behaviors during runtime.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9CDC151" w:rsidR="00F72634" w:rsidRDefault="000927D8" w:rsidP="0015146B">
            <w:r w:rsidRPr="000927D8">
              <w:t>Failing to assert critical assumptions can result in unexpected program behavior.</w:t>
            </w:r>
          </w:p>
        </w:tc>
      </w:tr>
      <w:tr w:rsidR="00F72634" w14:paraId="058CAEAA" w14:textId="77777777" w:rsidTr="00001F14">
        <w:trPr>
          <w:trHeight w:val="460"/>
        </w:trPr>
        <w:tc>
          <w:tcPr>
            <w:tcW w:w="10800" w:type="dxa"/>
            <w:tcMar>
              <w:top w:w="100" w:type="dxa"/>
              <w:left w:w="100" w:type="dxa"/>
              <w:bottom w:w="100" w:type="dxa"/>
              <w:right w:w="100" w:type="dxa"/>
            </w:tcMar>
          </w:tcPr>
          <w:p w14:paraId="615BE713" w14:textId="77777777" w:rsidR="000927D8" w:rsidRPr="000927D8" w:rsidRDefault="000927D8" w:rsidP="000927D8">
            <w:pPr>
              <w:rPr>
                <w:rFonts w:ascii="Courier New" w:hAnsi="Courier New" w:cs="Courier New"/>
              </w:rPr>
            </w:pPr>
            <w:r w:rsidRPr="000927D8">
              <w:rPr>
                <w:rFonts w:ascii="Courier New" w:hAnsi="Courier New" w:cs="Courier New"/>
              </w:rPr>
              <w:t>void process(int index, int size) {</w:t>
            </w:r>
          </w:p>
          <w:p w14:paraId="1DBCBD70" w14:textId="77777777" w:rsidR="000927D8" w:rsidRPr="000927D8" w:rsidRDefault="000927D8" w:rsidP="000927D8">
            <w:pPr>
              <w:rPr>
                <w:rFonts w:ascii="Courier New" w:hAnsi="Courier New" w:cs="Courier New"/>
              </w:rPr>
            </w:pPr>
            <w:r w:rsidRPr="000927D8">
              <w:rPr>
                <w:rFonts w:ascii="Courier New" w:hAnsi="Courier New" w:cs="Courier New"/>
              </w:rPr>
              <w:t xml:space="preserve">    int* array = new int[size];</w:t>
            </w:r>
          </w:p>
          <w:p w14:paraId="6CBC3CFD" w14:textId="77777777" w:rsidR="000927D8" w:rsidRPr="000927D8" w:rsidRDefault="000927D8" w:rsidP="000927D8">
            <w:pPr>
              <w:rPr>
                <w:rFonts w:ascii="Courier New" w:hAnsi="Courier New" w:cs="Courier New"/>
              </w:rPr>
            </w:pPr>
            <w:r w:rsidRPr="000927D8">
              <w:rPr>
                <w:rFonts w:ascii="Courier New" w:hAnsi="Courier New" w:cs="Courier New"/>
              </w:rPr>
              <w:t xml:space="preserve">    array[index] = 42; // May access out-of-bounds memory</w:t>
            </w:r>
          </w:p>
          <w:p w14:paraId="28BA138C" w14:textId="0C7CA4CF" w:rsidR="00F72634" w:rsidRDefault="000927D8" w:rsidP="000927D8">
            <w:r w:rsidRPr="000927D8">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3DAF639" w:rsidR="00F72634" w:rsidRDefault="000927D8" w:rsidP="0015146B">
            <w:r>
              <w:t>Using assertions to ensure critical assumption are valid</w:t>
            </w:r>
          </w:p>
        </w:tc>
      </w:tr>
      <w:tr w:rsidR="00F72634" w14:paraId="2DA5938A" w14:textId="77777777" w:rsidTr="00001F14">
        <w:trPr>
          <w:trHeight w:val="460"/>
        </w:trPr>
        <w:tc>
          <w:tcPr>
            <w:tcW w:w="10800" w:type="dxa"/>
            <w:tcMar>
              <w:top w:w="100" w:type="dxa"/>
              <w:left w:w="100" w:type="dxa"/>
              <w:bottom w:w="100" w:type="dxa"/>
              <w:right w:w="100" w:type="dxa"/>
            </w:tcMar>
          </w:tcPr>
          <w:p w14:paraId="76D192F1" w14:textId="77777777" w:rsidR="000927D8" w:rsidRPr="000927D8" w:rsidRDefault="000927D8" w:rsidP="000927D8">
            <w:pPr>
              <w:rPr>
                <w:rFonts w:ascii="Courier New" w:hAnsi="Courier New" w:cs="Courier New"/>
              </w:rPr>
            </w:pPr>
            <w:r w:rsidRPr="000927D8">
              <w:rPr>
                <w:rFonts w:ascii="Courier New" w:hAnsi="Courier New" w:cs="Courier New"/>
              </w:rPr>
              <w:t>#include &lt;cassert&gt;</w:t>
            </w:r>
          </w:p>
          <w:p w14:paraId="60FF0C54" w14:textId="77777777" w:rsidR="000927D8" w:rsidRPr="000927D8" w:rsidRDefault="000927D8" w:rsidP="000927D8">
            <w:pPr>
              <w:rPr>
                <w:rFonts w:ascii="Courier New" w:hAnsi="Courier New" w:cs="Courier New"/>
              </w:rPr>
            </w:pPr>
            <w:r w:rsidRPr="000927D8">
              <w:rPr>
                <w:rFonts w:ascii="Courier New" w:hAnsi="Courier New" w:cs="Courier New"/>
              </w:rPr>
              <w:t>void process(int index, int size) {</w:t>
            </w:r>
          </w:p>
          <w:p w14:paraId="3388D832" w14:textId="77777777" w:rsidR="000927D8" w:rsidRPr="000927D8" w:rsidRDefault="000927D8" w:rsidP="000927D8">
            <w:pPr>
              <w:rPr>
                <w:rFonts w:ascii="Courier New" w:hAnsi="Courier New" w:cs="Courier New"/>
              </w:rPr>
            </w:pPr>
            <w:r w:rsidRPr="000927D8">
              <w:rPr>
                <w:rFonts w:ascii="Courier New" w:hAnsi="Courier New" w:cs="Courier New"/>
              </w:rPr>
              <w:t xml:space="preserve">    assert(index &gt;= 0 &amp;&amp; index &lt; size); // Validate bounds</w:t>
            </w:r>
          </w:p>
          <w:p w14:paraId="23DABC4D" w14:textId="77777777" w:rsidR="000927D8" w:rsidRPr="000927D8" w:rsidRDefault="000927D8" w:rsidP="000927D8">
            <w:pPr>
              <w:rPr>
                <w:rFonts w:ascii="Courier New" w:hAnsi="Courier New" w:cs="Courier New"/>
              </w:rPr>
            </w:pPr>
            <w:r w:rsidRPr="000927D8">
              <w:rPr>
                <w:rFonts w:ascii="Courier New" w:hAnsi="Courier New" w:cs="Courier New"/>
              </w:rPr>
              <w:t xml:space="preserve">    int* array = new int[size];</w:t>
            </w:r>
          </w:p>
          <w:p w14:paraId="19768A0D" w14:textId="77777777" w:rsidR="000927D8" w:rsidRPr="000927D8" w:rsidRDefault="000927D8" w:rsidP="000927D8">
            <w:pPr>
              <w:rPr>
                <w:rFonts w:ascii="Courier New" w:hAnsi="Courier New" w:cs="Courier New"/>
              </w:rPr>
            </w:pPr>
            <w:r w:rsidRPr="000927D8">
              <w:rPr>
                <w:rFonts w:ascii="Courier New" w:hAnsi="Courier New" w:cs="Courier New"/>
              </w:rPr>
              <w:t xml:space="preserve">    array[index] = 42;</w:t>
            </w:r>
          </w:p>
          <w:p w14:paraId="2E312001" w14:textId="739AD169" w:rsidR="00F72634" w:rsidRDefault="000927D8" w:rsidP="000927D8">
            <w:r w:rsidRPr="000927D8">
              <w:rPr>
                <w:rFonts w:ascii="Courier New" w:hAnsi="Courier New" w:cs="Courier New"/>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21E86FE9" w14:textId="77777777" w:rsidR="00B475A1" w:rsidRDefault="00B475A1" w:rsidP="00F51FA8">
            <w:pPr>
              <w:pBdr>
                <w:top w:val="nil"/>
                <w:left w:val="nil"/>
                <w:bottom w:val="nil"/>
                <w:right w:val="nil"/>
                <w:between w:val="nil"/>
              </w:pBdr>
            </w:pPr>
            <w:r>
              <w:rPr>
                <w:b/>
              </w:rPr>
              <w:t>Principles(s):</w:t>
            </w:r>
            <w:r>
              <w:t xml:space="preserve"> </w:t>
            </w:r>
          </w:p>
          <w:p w14:paraId="61A35D05" w14:textId="77777777" w:rsidR="000927D8" w:rsidRDefault="000927D8" w:rsidP="00F51FA8">
            <w:pPr>
              <w:pBdr>
                <w:top w:val="nil"/>
                <w:left w:val="nil"/>
                <w:bottom w:val="nil"/>
                <w:right w:val="nil"/>
                <w:between w:val="nil"/>
              </w:pBdr>
            </w:pPr>
            <w:r>
              <w:t xml:space="preserve">Use Effective Quality Assurance Techniques - </w:t>
            </w:r>
            <w:r>
              <w:t>Assertions are a fundamental quality assurance technique that enforces critical assumptions during runtime, ensuring program stability and reliability. This aligns with the principle of identifying and mitigating errors through effective testing and validation methods.</w:t>
            </w:r>
          </w:p>
          <w:p w14:paraId="6D0D0A59" w14:textId="68C973C4" w:rsidR="000927D8" w:rsidRDefault="000927D8" w:rsidP="00F51FA8">
            <w:pPr>
              <w:pBdr>
                <w:top w:val="nil"/>
                <w:left w:val="nil"/>
                <w:bottom w:val="nil"/>
                <w:right w:val="nil"/>
                <w:between w:val="nil"/>
              </w:pBdr>
            </w:pPr>
            <w:r>
              <w:t xml:space="preserve">Keep it Simple - </w:t>
            </w:r>
            <w:r>
              <w:t>Using assertions simplifies error handling by explicitly defining critical assumptions, reducing the complexity of debugging and improving code maintainability.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F024FC2" w:rsidR="00B475A1" w:rsidRDefault="000927D8" w:rsidP="00F51FA8">
            <w:pPr>
              <w:jc w:val="center"/>
            </w:pPr>
            <w:r>
              <w:t>High</w:t>
            </w:r>
          </w:p>
        </w:tc>
        <w:tc>
          <w:tcPr>
            <w:tcW w:w="1341" w:type="dxa"/>
            <w:shd w:val="clear" w:color="auto" w:fill="auto"/>
          </w:tcPr>
          <w:p w14:paraId="05FDEF4C" w14:textId="1104ED08" w:rsidR="00B475A1" w:rsidRDefault="000927D8" w:rsidP="00F51FA8">
            <w:pPr>
              <w:jc w:val="center"/>
            </w:pPr>
            <w:r>
              <w:t>Possible</w:t>
            </w:r>
          </w:p>
        </w:tc>
        <w:tc>
          <w:tcPr>
            <w:tcW w:w="4021" w:type="dxa"/>
            <w:shd w:val="clear" w:color="auto" w:fill="auto"/>
          </w:tcPr>
          <w:p w14:paraId="79D1FC84" w14:textId="075FE7D2" w:rsidR="00B475A1" w:rsidRDefault="000927D8" w:rsidP="00F51FA8">
            <w:pPr>
              <w:jc w:val="center"/>
            </w:pPr>
            <w:r>
              <w:t>Low</w:t>
            </w:r>
          </w:p>
        </w:tc>
        <w:tc>
          <w:tcPr>
            <w:tcW w:w="1807" w:type="dxa"/>
            <w:shd w:val="clear" w:color="auto" w:fill="auto"/>
          </w:tcPr>
          <w:p w14:paraId="07D13FDB" w14:textId="54642F0E" w:rsidR="00B475A1" w:rsidRDefault="000927D8" w:rsidP="00F51FA8">
            <w:pPr>
              <w:jc w:val="center"/>
            </w:pPr>
            <w:r>
              <w:t>Medium</w:t>
            </w:r>
          </w:p>
        </w:tc>
        <w:tc>
          <w:tcPr>
            <w:tcW w:w="1805" w:type="dxa"/>
            <w:shd w:val="clear" w:color="auto" w:fill="auto"/>
          </w:tcPr>
          <w:p w14:paraId="018B5741" w14:textId="719E4A00" w:rsidR="00B475A1" w:rsidRDefault="000927D8" w:rsidP="00F51FA8">
            <w:pPr>
              <w:jc w:val="center"/>
            </w:pPr>
            <w:r>
              <w:t>4</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717FEE5" w:rsidR="00B475A1" w:rsidRDefault="000927D8" w:rsidP="00F51FA8">
            <w:pPr>
              <w:jc w:val="center"/>
            </w:pPr>
            <w:proofErr w:type="spellStart"/>
            <w:r>
              <w:t>cppcheck</w:t>
            </w:r>
            <w:proofErr w:type="spellEnd"/>
          </w:p>
        </w:tc>
        <w:tc>
          <w:tcPr>
            <w:tcW w:w="1341" w:type="dxa"/>
            <w:shd w:val="clear" w:color="auto" w:fill="auto"/>
          </w:tcPr>
          <w:p w14:paraId="1659F964" w14:textId="70F2C3C8" w:rsidR="00B475A1" w:rsidRDefault="000927D8" w:rsidP="00F51FA8">
            <w:pPr>
              <w:jc w:val="center"/>
            </w:pPr>
            <w:r>
              <w:t>2.11</w:t>
            </w:r>
          </w:p>
        </w:tc>
        <w:tc>
          <w:tcPr>
            <w:tcW w:w="4021" w:type="dxa"/>
            <w:shd w:val="clear" w:color="auto" w:fill="auto"/>
          </w:tcPr>
          <w:p w14:paraId="14C127A7" w14:textId="029645D7" w:rsidR="00B475A1" w:rsidRDefault="000927D8" w:rsidP="00F51FA8">
            <w:pPr>
              <w:jc w:val="center"/>
            </w:pPr>
            <w:proofErr w:type="spellStart"/>
            <w:r>
              <w:t>assertationChecks</w:t>
            </w:r>
            <w:proofErr w:type="spellEnd"/>
          </w:p>
        </w:tc>
        <w:tc>
          <w:tcPr>
            <w:tcW w:w="3611" w:type="dxa"/>
            <w:shd w:val="clear" w:color="auto" w:fill="auto"/>
          </w:tcPr>
          <w:p w14:paraId="511AFF98" w14:textId="75ED788E" w:rsidR="00B475A1" w:rsidRDefault="000927D8" w:rsidP="00F51FA8">
            <w:pPr>
              <w:jc w:val="center"/>
            </w:pPr>
            <w:r>
              <w:t>Flags missing assertions</w:t>
            </w:r>
          </w:p>
        </w:tc>
      </w:tr>
      <w:tr w:rsidR="00B475A1" w14:paraId="31776F75" w14:textId="77777777" w:rsidTr="00001F14">
        <w:trPr>
          <w:trHeight w:val="460"/>
        </w:trPr>
        <w:tc>
          <w:tcPr>
            <w:tcW w:w="1807" w:type="dxa"/>
            <w:shd w:val="clear" w:color="auto" w:fill="auto"/>
          </w:tcPr>
          <w:p w14:paraId="1DD1CB55" w14:textId="50772018" w:rsidR="00B475A1" w:rsidRDefault="000927D8" w:rsidP="00F51FA8">
            <w:pPr>
              <w:jc w:val="center"/>
            </w:pPr>
            <w:r>
              <w:t>clang-tidy</w:t>
            </w:r>
          </w:p>
        </w:tc>
        <w:tc>
          <w:tcPr>
            <w:tcW w:w="1341" w:type="dxa"/>
            <w:shd w:val="clear" w:color="auto" w:fill="auto"/>
          </w:tcPr>
          <w:p w14:paraId="147234E7" w14:textId="4C7B2394" w:rsidR="00B475A1" w:rsidRDefault="000927D8" w:rsidP="00F51FA8">
            <w:pPr>
              <w:jc w:val="center"/>
            </w:pPr>
            <w:r>
              <w:t>15.0</w:t>
            </w:r>
          </w:p>
        </w:tc>
        <w:tc>
          <w:tcPr>
            <w:tcW w:w="4021" w:type="dxa"/>
            <w:shd w:val="clear" w:color="auto" w:fill="auto"/>
          </w:tcPr>
          <w:p w14:paraId="7C643E28" w14:textId="3A0484E8" w:rsidR="00B475A1" w:rsidRDefault="000927D8" w:rsidP="00F51FA8">
            <w:pPr>
              <w:jc w:val="center"/>
              <w:rPr>
                <w:u w:val="single"/>
              </w:rPr>
            </w:pPr>
            <w:r>
              <w:t>security</w:t>
            </w:r>
          </w:p>
        </w:tc>
        <w:tc>
          <w:tcPr>
            <w:tcW w:w="3611" w:type="dxa"/>
            <w:shd w:val="clear" w:color="auto" w:fill="auto"/>
          </w:tcPr>
          <w:p w14:paraId="2CB1863C" w14:textId="003ACAEE" w:rsidR="00B475A1" w:rsidRDefault="000927D8" w:rsidP="00F51FA8">
            <w:pPr>
              <w:jc w:val="center"/>
            </w:pPr>
            <w:r>
              <w:t>Identifies critical checks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5A57CDE" w:rsidR="00381847" w:rsidRDefault="00E769D9">
            <w:pPr>
              <w:jc w:val="center"/>
            </w:pPr>
            <w:r>
              <w:t>[STD-</w:t>
            </w:r>
            <w:r w:rsidR="004652A7">
              <w:t>007-EXP</w:t>
            </w:r>
            <w:r>
              <w:t>]</w:t>
            </w:r>
          </w:p>
        </w:tc>
        <w:tc>
          <w:tcPr>
            <w:tcW w:w="7632" w:type="dxa"/>
            <w:tcMar>
              <w:top w:w="100" w:type="dxa"/>
              <w:left w:w="100" w:type="dxa"/>
              <w:bottom w:w="100" w:type="dxa"/>
              <w:right w:w="100" w:type="dxa"/>
            </w:tcMar>
          </w:tcPr>
          <w:p w14:paraId="7DF53768" w14:textId="1676A72E" w:rsidR="00381847" w:rsidRDefault="004652A7">
            <w:r>
              <w:t>This standard ensures proper handling of exceptions to maintain program stability and security, preventing crashes or unidentified behavior.</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40E28A3" w:rsidR="00F72634" w:rsidRDefault="004652A7" w:rsidP="0015146B">
            <w:r>
              <w:t>Failing to catch and handle exceptions can result in unexpected program termination.</w:t>
            </w:r>
          </w:p>
        </w:tc>
      </w:tr>
      <w:tr w:rsidR="00F72634" w14:paraId="3CEA03A3" w14:textId="77777777" w:rsidTr="00001F14">
        <w:trPr>
          <w:trHeight w:val="460"/>
        </w:trPr>
        <w:tc>
          <w:tcPr>
            <w:tcW w:w="10800" w:type="dxa"/>
            <w:tcMar>
              <w:top w:w="100" w:type="dxa"/>
              <w:left w:w="100" w:type="dxa"/>
              <w:bottom w:w="100" w:type="dxa"/>
              <w:right w:w="100" w:type="dxa"/>
            </w:tcMar>
          </w:tcPr>
          <w:p w14:paraId="7AF56433" w14:textId="77777777" w:rsidR="004652A7" w:rsidRPr="004652A7" w:rsidRDefault="004652A7" w:rsidP="004652A7">
            <w:pPr>
              <w:rPr>
                <w:rFonts w:ascii="Courier New" w:hAnsi="Courier New" w:cs="Courier New"/>
              </w:rPr>
            </w:pPr>
            <w:r w:rsidRPr="004652A7">
              <w:rPr>
                <w:rFonts w:ascii="Courier New" w:hAnsi="Courier New" w:cs="Courier New"/>
              </w:rPr>
              <w:t xml:space="preserve">void </w:t>
            </w:r>
            <w:proofErr w:type="spellStart"/>
            <w:r w:rsidRPr="004652A7">
              <w:rPr>
                <w:rFonts w:ascii="Courier New" w:hAnsi="Courier New" w:cs="Courier New"/>
              </w:rPr>
              <w:t>processFile</w:t>
            </w:r>
            <w:proofErr w:type="spellEnd"/>
            <w:r w:rsidRPr="004652A7">
              <w:rPr>
                <w:rFonts w:ascii="Courier New" w:hAnsi="Courier New" w:cs="Courier New"/>
              </w:rPr>
              <w:t>(const std::string&amp; filename) {</w:t>
            </w:r>
          </w:p>
          <w:p w14:paraId="3311FA9B" w14:textId="77777777" w:rsidR="004652A7" w:rsidRPr="004652A7" w:rsidRDefault="004652A7" w:rsidP="004652A7">
            <w:pPr>
              <w:rPr>
                <w:rFonts w:ascii="Courier New" w:hAnsi="Courier New" w:cs="Courier New"/>
              </w:rPr>
            </w:pPr>
            <w:r w:rsidRPr="004652A7">
              <w:rPr>
                <w:rFonts w:ascii="Courier New" w:hAnsi="Courier New" w:cs="Courier New"/>
              </w:rPr>
              <w:t xml:space="preserve">    std::ifstream file(filename);</w:t>
            </w:r>
          </w:p>
          <w:p w14:paraId="53C7CC5F" w14:textId="77777777" w:rsidR="004652A7" w:rsidRPr="004652A7" w:rsidRDefault="004652A7" w:rsidP="004652A7">
            <w:pPr>
              <w:rPr>
                <w:rFonts w:ascii="Courier New" w:hAnsi="Courier New" w:cs="Courier New"/>
              </w:rPr>
            </w:pPr>
            <w:r w:rsidRPr="004652A7">
              <w:rPr>
                <w:rFonts w:ascii="Courier New" w:hAnsi="Courier New" w:cs="Courier New"/>
              </w:rPr>
              <w:t xml:space="preserve">    file &gt;&gt; </w:t>
            </w:r>
            <w:proofErr w:type="spellStart"/>
            <w:r w:rsidRPr="004652A7">
              <w:rPr>
                <w:rFonts w:ascii="Courier New" w:hAnsi="Courier New" w:cs="Courier New"/>
              </w:rPr>
              <w:t>someData</w:t>
            </w:r>
            <w:proofErr w:type="spellEnd"/>
            <w:r w:rsidRPr="004652A7">
              <w:rPr>
                <w:rFonts w:ascii="Courier New" w:hAnsi="Courier New" w:cs="Courier New"/>
              </w:rPr>
              <w:t>; // Crashes if file cannot be opened</w:t>
            </w:r>
          </w:p>
          <w:p w14:paraId="728394A2" w14:textId="32F83DF7" w:rsidR="004652A7" w:rsidRPr="004652A7" w:rsidRDefault="004652A7" w:rsidP="004652A7">
            <w:pPr>
              <w:rPr>
                <w:rFonts w:ascii="Courier New" w:hAnsi="Courier New" w:cs="Courier New"/>
              </w:rPr>
            </w:pPr>
            <w:r w:rsidRPr="004652A7">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5B2BF36" w:rsidR="00F72634" w:rsidRDefault="004652A7" w:rsidP="0015146B">
            <w:r w:rsidRPr="004652A7">
              <w:t>Use exception handling to gracefully manage errors and recover when possible.</w:t>
            </w:r>
          </w:p>
        </w:tc>
      </w:tr>
      <w:tr w:rsidR="00F72634" w14:paraId="5DBE36E7" w14:textId="77777777" w:rsidTr="00001F14">
        <w:trPr>
          <w:trHeight w:val="460"/>
        </w:trPr>
        <w:tc>
          <w:tcPr>
            <w:tcW w:w="10800" w:type="dxa"/>
            <w:tcMar>
              <w:top w:w="100" w:type="dxa"/>
              <w:left w:w="100" w:type="dxa"/>
              <w:bottom w:w="100" w:type="dxa"/>
              <w:right w:w="100" w:type="dxa"/>
            </w:tcMar>
          </w:tcPr>
          <w:p w14:paraId="45896FC8" w14:textId="77777777" w:rsidR="004652A7" w:rsidRPr="004652A7" w:rsidRDefault="004652A7" w:rsidP="004652A7">
            <w:pPr>
              <w:rPr>
                <w:rFonts w:ascii="Courier New" w:hAnsi="Courier New" w:cs="Courier New"/>
              </w:rPr>
            </w:pPr>
            <w:r w:rsidRPr="004652A7">
              <w:rPr>
                <w:rFonts w:ascii="Courier New" w:hAnsi="Courier New" w:cs="Courier New"/>
              </w:rPr>
              <w:t xml:space="preserve">void </w:t>
            </w:r>
            <w:proofErr w:type="spellStart"/>
            <w:r w:rsidRPr="004652A7">
              <w:rPr>
                <w:rFonts w:ascii="Courier New" w:hAnsi="Courier New" w:cs="Courier New"/>
              </w:rPr>
              <w:t>processFile</w:t>
            </w:r>
            <w:proofErr w:type="spellEnd"/>
            <w:r w:rsidRPr="004652A7">
              <w:rPr>
                <w:rFonts w:ascii="Courier New" w:hAnsi="Courier New" w:cs="Courier New"/>
              </w:rPr>
              <w:t>(const std::string&amp; filename) {</w:t>
            </w:r>
          </w:p>
          <w:p w14:paraId="44922233" w14:textId="77777777" w:rsidR="004652A7" w:rsidRPr="004652A7" w:rsidRDefault="004652A7" w:rsidP="004652A7">
            <w:pPr>
              <w:rPr>
                <w:rFonts w:ascii="Courier New" w:hAnsi="Courier New" w:cs="Courier New"/>
              </w:rPr>
            </w:pPr>
            <w:r w:rsidRPr="004652A7">
              <w:rPr>
                <w:rFonts w:ascii="Courier New" w:hAnsi="Courier New" w:cs="Courier New"/>
              </w:rPr>
              <w:t xml:space="preserve">    try {</w:t>
            </w:r>
          </w:p>
          <w:p w14:paraId="3536D080" w14:textId="77777777" w:rsidR="004652A7" w:rsidRPr="004652A7" w:rsidRDefault="004652A7" w:rsidP="004652A7">
            <w:pPr>
              <w:rPr>
                <w:rFonts w:ascii="Courier New" w:hAnsi="Courier New" w:cs="Courier New"/>
              </w:rPr>
            </w:pPr>
            <w:r w:rsidRPr="004652A7">
              <w:rPr>
                <w:rFonts w:ascii="Courier New" w:hAnsi="Courier New" w:cs="Courier New"/>
              </w:rPr>
              <w:t xml:space="preserve">        std::ifstream file(filename);</w:t>
            </w:r>
          </w:p>
          <w:p w14:paraId="12E98D67" w14:textId="77777777" w:rsidR="004652A7" w:rsidRPr="004652A7" w:rsidRDefault="004652A7" w:rsidP="004652A7">
            <w:pPr>
              <w:rPr>
                <w:rFonts w:ascii="Courier New" w:hAnsi="Courier New" w:cs="Courier New"/>
              </w:rPr>
            </w:pPr>
            <w:r w:rsidRPr="004652A7">
              <w:rPr>
                <w:rFonts w:ascii="Courier New" w:hAnsi="Courier New" w:cs="Courier New"/>
              </w:rPr>
              <w:t xml:space="preserve">        if (!</w:t>
            </w:r>
            <w:proofErr w:type="spellStart"/>
            <w:r w:rsidRPr="004652A7">
              <w:rPr>
                <w:rFonts w:ascii="Courier New" w:hAnsi="Courier New" w:cs="Courier New"/>
              </w:rPr>
              <w:t>file.is_open</w:t>
            </w:r>
            <w:proofErr w:type="spellEnd"/>
            <w:r w:rsidRPr="004652A7">
              <w:rPr>
                <w:rFonts w:ascii="Courier New" w:hAnsi="Courier New" w:cs="Courier New"/>
              </w:rPr>
              <w:t>()) {</w:t>
            </w:r>
          </w:p>
          <w:p w14:paraId="24E26629" w14:textId="77777777" w:rsidR="004652A7" w:rsidRPr="004652A7" w:rsidRDefault="004652A7" w:rsidP="004652A7">
            <w:pPr>
              <w:rPr>
                <w:rFonts w:ascii="Courier New" w:hAnsi="Courier New" w:cs="Courier New"/>
              </w:rPr>
            </w:pPr>
            <w:r w:rsidRPr="004652A7">
              <w:rPr>
                <w:rFonts w:ascii="Courier New" w:hAnsi="Courier New" w:cs="Courier New"/>
              </w:rPr>
              <w:t xml:space="preserve">            throw std::ios_base::failure("File cannot be opened");</w:t>
            </w:r>
          </w:p>
          <w:p w14:paraId="1C760026" w14:textId="77777777" w:rsidR="004652A7" w:rsidRPr="004652A7" w:rsidRDefault="004652A7" w:rsidP="004652A7">
            <w:pPr>
              <w:rPr>
                <w:rFonts w:ascii="Courier New" w:hAnsi="Courier New" w:cs="Courier New"/>
              </w:rPr>
            </w:pPr>
            <w:r w:rsidRPr="004652A7">
              <w:rPr>
                <w:rFonts w:ascii="Courier New" w:hAnsi="Courier New" w:cs="Courier New"/>
              </w:rPr>
              <w:t xml:space="preserve">        }</w:t>
            </w:r>
          </w:p>
          <w:p w14:paraId="75F06FB1" w14:textId="77777777" w:rsidR="004652A7" w:rsidRPr="004652A7" w:rsidRDefault="004652A7" w:rsidP="004652A7">
            <w:pPr>
              <w:rPr>
                <w:rFonts w:ascii="Courier New" w:hAnsi="Courier New" w:cs="Courier New"/>
              </w:rPr>
            </w:pPr>
            <w:r w:rsidRPr="004652A7">
              <w:rPr>
                <w:rFonts w:ascii="Courier New" w:hAnsi="Courier New" w:cs="Courier New"/>
              </w:rPr>
              <w:t xml:space="preserve">        file &gt;&gt; </w:t>
            </w:r>
            <w:proofErr w:type="spellStart"/>
            <w:r w:rsidRPr="004652A7">
              <w:rPr>
                <w:rFonts w:ascii="Courier New" w:hAnsi="Courier New" w:cs="Courier New"/>
              </w:rPr>
              <w:t>someData</w:t>
            </w:r>
            <w:proofErr w:type="spellEnd"/>
            <w:r w:rsidRPr="004652A7">
              <w:rPr>
                <w:rFonts w:ascii="Courier New" w:hAnsi="Courier New" w:cs="Courier New"/>
              </w:rPr>
              <w:t>;</w:t>
            </w:r>
          </w:p>
          <w:p w14:paraId="23F9DADB" w14:textId="77777777" w:rsidR="004652A7" w:rsidRPr="004652A7" w:rsidRDefault="004652A7" w:rsidP="004652A7">
            <w:pPr>
              <w:rPr>
                <w:rFonts w:ascii="Courier New" w:hAnsi="Courier New" w:cs="Courier New"/>
              </w:rPr>
            </w:pPr>
            <w:r w:rsidRPr="004652A7">
              <w:rPr>
                <w:rFonts w:ascii="Courier New" w:hAnsi="Courier New" w:cs="Courier New"/>
              </w:rPr>
              <w:t xml:space="preserve">    } catch (const std::ios_base::failure&amp; e) {</w:t>
            </w:r>
          </w:p>
          <w:p w14:paraId="434DB948" w14:textId="77777777" w:rsidR="004652A7" w:rsidRPr="004652A7" w:rsidRDefault="004652A7" w:rsidP="004652A7">
            <w:pPr>
              <w:rPr>
                <w:rFonts w:ascii="Courier New" w:hAnsi="Courier New" w:cs="Courier New"/>
              </w:rPr>
            </w:pPr>
            <w:r w:rsidRPr="004652A7">
              <w:rPr>
                <w:rFonts w:ascii="Courier New" w:hAnsi="Courier New" w:cs="Courier New"/>
              </w:rPr>
              <w:t xml:space="preserve">        std::</w:t>
            </w:r>
            <w:proofErr w:type="spellStart"/>
            <w:r w:rsidRPr="004652A7">
              <w:rPr>
                <w:rFonts w:ascii="Courier New" w:hAnsi="Courier New" w:cs="Courier New"/>
              </w:rPr>
              <w:t>cerr</w:t>
            </w:r>
            <w:proofErr w:type="spellEnd"/>
            <w:r w:rsidRPr="004652A7">
              <w:rPr>
                <w:rFonts w:ascii="Courier New" w:hAnsi="Courier New" w:cs="Courier New"/>
              </w:rPr>
              <w:t xml:space="preserve"> &lt;&lt; "Error: " &lt;&lt; </w:t>
            </w:r>
            <w:proofErr w:type="spellStart"/>
            <w:r w:rsidRPr="004652A7">
              <w:rPr>
                <w:rFonts w:ascii="Courier New" w:hAnsi="Courier New" w:cs="Courier New"/>
              </w:rPr>
              <w:t>e.what</w:t>
            </w:r>
            <w:proofErr w:type="spellEnd"/>
            <w:r w:rsidRPr="004652A7">
              <w:rPr>
                <w:rFonts w:ascii="Courier New" w:hAnsi="Courier New" w:cs="Courier New"/>
              </w:rPr>
              <w:t>() &lt;&lt; std::endl;</w:t>
            </w:r>
          </w:p>
          <w:p w14:paraId="17C9E210" w14:textId="77777777" w:rsidR="004652A7" w:rsidRPr="004652A7" w:rsidRDefault="004652A7" w:rsidP="004652A7">
            <w:pPr>
              <w:rPr>
                <w:rFonts w:ascii="Courier New" w:hAnsi="Courier New" w:cs="Courier New"/>
              </w:rPr>
            </w:pPr>
            <w:r w:rsidRPr="004652A7">
              <w:rPr>
                <w:rFonts w:ascii="Courier New" w:hAnsi="Courier New" w:cs="Courier New"/>
              </w:rPr>
              <w:t xml:space="preserve">    }</w:t>
            </w:r>
          </w:p>
          <w:p w14:paraId="1B81CDBB" w14:textId="36F250A9" w:rsidR="00F72634" w:rsidRPr="004652A7" w:rsidRDefault="004652A7" w:rsidP="004652A7">
            <w:pPr>
              <w:rPr>
                <w:rFonts w:ascii="Courier New" w:hAnsi="Courier New" w:cs="Courier New"/>
              </w:rPr>
            </w:pPr>
            <w:r w:rsidRPr="004652A7">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1AB31513" w14:textId="77777777" w:rsidR="00B475A1" w:rsidRDefault="00B475A1" w:rsidP="00F51FA8">
            <w:pPr>
              <w:pBdr>
                <w:top w:val="nil"/>
                <w:left w:val="nil"/>
                <w:bottom w:val="nil"/>
                <w:right w:val="nil"/>
                <w:between w:val="nil"/>
              </w:pBdr>
            </w:pPr>
            <w:r>
              <w:rPr>
                <w:b/>
              </w:rPr>
              <w:t>Principles(s):</w:t>
            </w:r>
            <w:r>
              <w:t xml:space="preserve"> </w:t>
            </w:r>
          </w:p>
          <w:p w14:paraId="035F3273" w14:textId="77777777" w:rsidR="00B62ADF" w:rsidRDefault="00B62ADF" w:rsidP="00F51FA8">
            <w:pPr>
              <w:pBdr>
                <w:top w:val="nil"/>
                <w:left w:val="nil"/>
                <w:bottom w:val="nil"/>
                <w:right w:val="nil"/>
                <w:between w:val="nil"/>
              </w:pBdr>
            </w:pPr>
            <w:r>
              <w:t>Practice Defense in Depth – Ensures sensitive data is protected across multiple layers, reducing exposure risks.</w:t>
            </w:r>
          </w:p>
          <w:p w14:paraId="00B40BD2" w14:textId="4D4B7156" w:rsidR="00B62ADF" w:rsidRDefault="00B62ADF" w:rsidP="00F51FA8">
            <w:pPr>
              <w:pBdr>
                <w:top w:val="nil"/>
                <w:left w:val="nil"/>
                <w:bottom w:val="nil"/>
                <w:right w:val="nil"/>
                <w:between w:val="nil"/>
              </w:pBdr>
            </w:pPr>
            <w:r>
              <w:t xml:space="preserve">Adopt a Secure Coding Standard – Encourages consistent use of industry standard encryption methods to protect </w:t>
            </w:r>
            <w:proofErr w:type="spellStart"/>
            <w:r>
              <w:t>ata</w:t>
            </w:r>
            <w:proofErr w:type="spellEnd"/>
            <w:r>
              <w:t xml:space="preserve"> integrity and confidentiality.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815F576" w:rsidR="00B475A1" w:rsidRDefault="00B62ADF" w:rsidP="00F51FA8">
            <w:pPr>
              <w:jc w:val="center"/>
            </w:pPr>
            <w:r>
              <w:t>High</w:t>
            </w:r>
          </w:p>
        </w:tc>
        <w:tc>
          <w:tcPr>
            <w:tcW w:w="1341" w:type="dxa"/>
            <w:shd w:val="clear" w:color="auto" w:fill="auto"/>
          </w:tcPr>
          <w:p w14:paraId="3F2670C9" w14:textId="4C83F284" w:rsidR="00B475A1" w:rsidRDefault="00B62ADF" w:rsidP="00F51FA8">
            <w:pPr>
              <w:jc w:val="center"/>
            </w:pPr>
            <w:r>
              <w:t>Likely</w:t>
            </w:r>
          </w:p>
        </w:tc>
        <w:tc>
          <w:tcPr>
            <w:tcW w:w="4021" w:type="dxa"/>
            <w:shd w:val="clear" w:color="auto" w:fill="auto"/>
          </w:tcPr>
          <w:p w14:paraId="40C1B5AC" w14:textId="7229A55C" w:rsidR="00B475A1" w:rsidRDefault="00B62ADF" w:rsidP="00F51FA8">
            <w:pPr>
              <w:jc w:val="center"/>
            </w:pPr>
            <w:r>
              <w:t>Medium</w:t>
            </w:r>
          </w:p>
        </w:tc>
        <w:tc>
          <w:tcPr>
            <w:tcW w:w="1807" w:type="dxa"/>
            <w:shd w:val="clear" w:color="auto" w:fill="auto"/>
          </w:tcPr>
          <w:p w14:paraId="62635B7A" w14:textId="09109569" w:rsidR="00B475A1" w:rsidRDefault="00B62ADF" w:rsidP="00F51FA8">
            <w:pPr>
              <w:jc w:val="center"/>
            </w:pPr>
            <w:r>
              <w:t>High</w:t>
            </w:r>
          </w:p>
        </w:tc>
        <w:tc>
          <w:tcPr>
            <w:tcW w:w="1805" w:type="dxa"/>
            <w:shd w:val="clear" w:color="auto" w:fill="auto"/>
          </w:tcPr>
          <w:p w14:paraId="18B948EA" w14:textId="34942E73" w:rsidR="00B475A1" w:rsidRDefault="00B62ADF" w:rsidP="00F51FA8">
            <w:pPr>
              <w:jc w:val="center"/>
            </w:pPr>
            <w:r>
              <w:t>5</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F4EFC2D" w:rsidR="00B475A1" w:rsidRDefault="00B62ADF" w:rsidP="00F51FA8">
            <w:pPr>
              <w:jc w:val="center"/>
            </w:pPr>
            <w:proofErr w:type="spellStart"/>
            <w:r>
              <w:t>cppcheck</w:t>
            </w:r>
            <w:proofErr w:type="spellEnd"/>
          </w:p>
        </w:tc>
        <w:tc>
          <w:tcPr>
            <w:tcW w:w="1341" w:type="dxa"/>
            <w:shd w:val="clear" w:color="auto" w:fill="auto"/>
          </w:tcPr>
          <w:p w14:paraId="348AB2BC" w14:textId="1C3CDAD9" w:rsidR="00B475A1" w:rsidRDefault="00B62ADF" w:rsidP="00F51FA8">
            <w:pPr>
              <w:jc w:val="center"/>
            </w:pPr>
            <w:r>
              <w:t>2.11</w:t>
            </w:r>
          </w:p>
        </w:tc>
        <w:tc>
          <w:tcPr>
            <w:tcW w:w="4021" w:type="dxa"/>
            <w:shd w:val="clear" w:color="auto" w:fill="auto"/>
          </w:tcPr>
          <w:p w14:paraId="47F79C0E" w14:textId="7D57CE58" w:rsidR="00B475A1" w:rsidRDefault="00B62ADF" w:rsidP="00F51FA8">
            <w:pPr>
              <w:jc w:val="center"/>
            </w:pPr>
            <w:proofErr w:type="spellStart"/>
            <w:r>
              <w:t>exceptionChecks</w:t>
            </w:r>
            <w:proofErr w:type="spellEnd"/>
          </w:p>
        </w:tc>
        <w:tc>
          <w:tcPr>
            <w:tcW w:w="3611" w:type="dxa"/>
            <w:shd w:val="clear" w:color="auto" w:fill="auto"/>
          </w:tcPr>
          <w:p w14:paraId="012AA30D" w14:textId="327D3DCC" w:rsidR="00B475A1" w:rsidRDefault="00B62ADF" w:rsidP="00F51FA8">
            <w:pPr>
              <w:jc w:val="center"/>
            </w:pPr>
            <w:r>
              <w:t>Identifies missing exception handling</w:t>
            </w:r>
          </w:p>
        </w:tc>
      </w:tr>
      <w:tr w:rsidR="00B475A1" w14:paraId="415234C8" w14:textId="77777777" w:rsidTr="00001F14">
        <w:trPr>
          <w:trHeight w:val="460"/>
        </w:trPr>
        <w:tc>
          <w:tcPr>
            <w:tcW w:w="1807" w:type="dxa"/>
            <w:shd w:val="clear" w:color="auto" w:fill="auto"/>
          </w:tcPr>
          <w:p w14:paraId="1C940DF2" w14:textId="3FC266FD" w:rsidR="00B475A1" w:rsidRDefault="00B62ADF" w:rsidP="00F51FA8">
            <w:pPr>
              <w:jc w:val="center"/>
            </w:pPr>
            <w:r>
              <w:t>clang-tidy</w:t>
            </w:r>
          </w:p>
        </w:tc>
        <w:tc>
          <w:tcPr>
            <w:tcW w:w="1341" w:type="dxa"/>
            <w:shd w:val="clear" w:color="auto" w:fill="auto"/>
          </w:tcPr>
          <w:p w14:paraId="76E7C4D8" w14:textId="7DD13E1D" w:rsidR="00B475A1" w:rsidRDefault="00B62ADF" w:rsidP="00F51FA8">
            <w:pPr>
              <w:jc w:val="center"/>
            </w:pPr>
            <w:r>
              <w:t>15.0</w:t>
            </w:r>
          </w:p>
        </w:tc>
        <w:tc>
          <w:tcPr>
            <w:tcW w:w="4021" w:type="dxa"/>
            <w:shd w:val="clear" w:color="auto" w:fill="auto"/>
          </w:tcPr>
          <w:p w14:paraId="34777AB2" w14:textId="11BD0B6A" w:rsidR="00B475A1" w:rsidRDefault="00B62ADF" w:rsidP="00F51FA8">
            <w:pPr>
              <w:jc w:val="center"/>
              <w:rPr>
                <w:u w:val="single"/>
              </w:rPr>
            </w:pPr>
            <w:proofErr w:type="spellStart"/>
            <w:r>
              <w:t>errorHandling</w:t>
            </w:r>
            <w:proofErr w:type="spellEnd"/>
          </w:p>
        </w:tc>
        <w:tc>
          <w:tcPr>
            <w:tcW w:w="3611" w:type="dxa"/>
            <w:shd w:val="clear" w:color="auto" w:fill="auto"/>
          </w:tcPr>
          <w:p w14:paraId="66AACB9D" w14:textId="2D135C7F" w:rsidR="00B475A1" w:rsidRDefault="00B62ADF" w:rsidP="00F51FA8">
            <w:pPr>
              <w:jc w:val="center"/>
            </w:pPr>
            <w:r>
              <w:t>Detects improper exception usage</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CCEACF8" w:rsidR="00B475A1" w:rsidRDefault="00B62ADF" w:rsidP="00F51FA8">
            <w:pPr>
              <w:jc w:val="center"/>
            </w:pPr>
            <w:r>
              <w:t>Logging and Auditing</w:t>
            </w:r>
          </w:p>
        </w:tc>
        <w:tc>
          <w:tcPr>
            <w:tcW w:w="1341" w:type="dxa"/>
            <w:tcMar>
              <w:top w:w="100" w:type="dxa"/>
              <w:left w:w="100" w:type="dxa"/>
              <w:bottom w:w="100" w:type="dxa"/>
              <w:right w:w="100" w:type="dxa"/>
            </w:tcMar>
          </w:tcPr>
          <w:p w14:paraId="5C9484A9" w14:textId="03EF9510" w:rsidR="00B475A1" w:rsidRDefault="00B475A1" w:rsidP="00F51FA8">
            <w:pPr>
              <w:jc w:val="center"/>
            </w:pPr>
            <w:r>
              <w:t>[STD-</w:t>
            </w:r>
            <w:r w:rsidR="00B62ADF">
              <w:t>008-LOG</w:t>
            </w:r>
            <w:r>
              <w:t>]</w:t>
            </w:r>
          </w:p>
        </w:tc>
        <w:tc>
          <w:tcPr>
            <w:tcW w:w="7632" w:type="dxa"/>
            <w:tcMar>
              <w:top w:w="100" w:type="dxa"/>
              <w:left w:w="100" w:type="dxa"/>
              <w:bottom w:w="100" w:type="dxa"/>
              <w:right w:w="100" w:type="dxa"/>
            </w:tcMar>
          </w:tcPr>
          <w:p w14:paraId="48B2377D" w14:textId="0C11ED01" w:rsidR="00B475A1" w:rsidRDefault="00B62ADF" w:rsidP="00F51FA8">
            <w:r w:rsidRPr="00B62ADF">
              <w:t>This standard ensures critical events are logged to enable auditing and facilitate troubleshooting.</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0AE50E6" w:rsidR="00F72634" w:rsidRDefault="00B62ADF" w:rsidP="0015146B">
            <w:r w:rsidRPr="00B62ADF">
              <w:t>Failing to log critical operations results in a lack of accountability and traceability.</w:t>
            </w:r>
          </w:p>
        </w:tc>
      </w:tr>
      <w:tr w:rsidR="00F72634" w14:paraId="1F240B56" w14:textId="77777777" w:rsidTr="00001F14">
        <w:trPr>
          <w:trHeight w:val="460"/>
        </w:trPr>
        <w:tc>
          <w:tcPr>
            <w:tcW w:w="10800" w:type="dxa"/>
            <w:tcMar>
              <w:top w:w="100" w:type="dxa"/>
              <w:left w:w="100" w:type="dxa"/>
              <w:bottom w:w="100" w:type="dxa"/>
              <w:right w:w="100" w:type="dxa"/>
            </w:tcMar>
          </w:tcPr>
          <w:p w14:paraId="1BFCC23E" w14:textId="77777777" w:rsidR="00B62ADF" w:rsidRPr="00B62ADF" w:rsidRDefault="00B62ADF" w:rsidP="00B62ADF">
            <w:pPr>
              <w:rPr>
                <w:rFonts w:ascii="Courier New" w:hAnsi="Courier New" w:cs="Courier New"/>
              </w:rPr>
            </w:pPr>
            <w:r w:rsidRPr="00B62ADF">
              <w:rPr>
                <w:rFonts w:ascii="Courier New" w:hAnsi="Courier New" w:cs="Courier New"/>
              </w:rPr>
              <w:t xml:space="preserve">void </w:t>
            </w:r>
            <w:proofErr w:type="spellStart"/>
            <w:r w:rsidRPr="00B62ADF">
              <w:rPr>
                <w:rFonts w:ascii="Courier New" w:hAnsi="Courier New" w:cs="Courier New"/>
              </w:rPr>
              <w:t>authenticateUser</w:t>
            </w:r>
            <w:proofErr w:type="spellEnd"/>
            <w:r w:rsidRPr="00B62ADF">
              <w:rPr>
                <w:rFonts w:ascii="Courier New" w:hAnsi="Courier New" w:cs="Courier New"/>
              </w:rPr>
              <w:t>(const std::string&amp; username, const std::string&amp; password) {</w:t>
            </w:r>
          </w:p>
          <w:p w14:paraId="4AB49512" w14:textId="77777777" w:rsidR="00B62ADF" w:rsidRPr="00B62ADF" w:rsidRDefault="00B62ADF" w:rsidP="00B62ADF">
            <w:pPr>
              <w:rPr>
                <w:rFonts w:ascii="Courier New" w:hAnsi="Courier New" w:cs="Courier New"/>
              </w:rPr>
            </w:pPr>
            <w:r w:rsidRPr="00B62ADF">
              <w:rPr>
                <w:rFonts w:ascii="Courier New" w:hAnsi="Courier New" w:cs="Courier New"/>
              </w:rPr>
              <w:t xml:space="preserve">    if (username == "admin" &amp;&amp; password == "password") {</w:t>
            </w:r>
          </w:p>
          <w:p w14:paraId="0CC7B77F" w14:textId="77777777" w:rsidR="00B62ADF" w:rsidRPr="00B62ADF" w:rsidRDefault="00B62ADF" w:rsidP="00B62ADF">
            <w:pPr>
              <w:rPr>
                <w:rFonts w:ascii="Courier New" w:hAnsi="Courier New" w:cs="Courier New"/>
              </w:rPr>
            </w:pPr>
            <w:r w:rsidRPr="00B62ADF">
              <w:rPr>
                <w:rFonts w:ascii="Courier New" w:hAnsi="Courier New" w:cs="Courier New"/>
              </w:rPr>
              <w:t xml:space="preserve">        // Authentication successful, no log</w:t>
            </w:r>
          </w:p>
          <w:p w14:paraId="64D74273" w14:textId="77777777" w:rsidR="00B62ADF" w:rsidRPr="00B62ADF" w:rsidRDefault="00B62ADF" w:rsidP="00B62ADF">
            <w:pPr>
              <w:rPr>
                <w:rFonts w:ascii="Courier New" w:hAnsi="Courier New" w:cs="Courier New"/>
              </w:rPr>
            </w:pPr>
            <w:r w:rsidRPr="00B62ADF">
              <w:rPr>
                <w:rFonts w:ascii="Courier New" w:hAnsi="Courier New" w:cs="Courier New"/>
              </w:rPr>
              <w:t xml:space="preserve">    }</w:t>
            </w:r>
          </w:p>
          <w:p w14:paraId="01CC8C03" w14:textId="311D2246" w:rsidR="00F72634" w:rsidRDefault="00B62ADF" w:rsidP="00B62ADF">
            <w:r w:rsidRPr="00B62ADF">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EC63D67" w:rsidR="00F72634" w:rsidRDefault="00B62ADF" w:rsidP="0015146B">
            <w:r w:rsidRPr="00B62ADF">
              <w:t>Log important events for security and debugging purposes.</w:t>
            </w:r>
          </w:p>
        </w:tc>
      </w:tr>
      <w:tr w:rsidR="00F72634" w14:paraId="2A6DB0E0" w14:textId="77777777" w:rsidTr="00001F14">
        <w:trPr>
          <w:trHeight w:val="460"/>
        </w:trPr>
        <w:tc>
          <w:tcPr>
            <w:tcW w:w="10800" w:type="dxa"/>
            <w:tcMar>
              <w:top w:w="100" w:type="dxa"/>
              <w:left w:w="100" w:type="dxa"/>
              <w:bottom w:w="100" w:type="dxa"/>
              <w:right w:w="100" w:type="dxa"/>
            </w:tcMar>
          </w:tcPr>
          <w:p w14:paraId="7025EBD8" w14:textId="77777777" w:rsidR="00B62ADF" w:rsidRPr="00B62ADF" w:rsidRDefault="00B62ADF" w:rsidP="00B62ADF">
            <w:pPr>
              <w:rPr>
                <w:rFonts w:ascii="Courier New" w:hAnsi="Courier New" w:cs="Courier New"/>
              </w:rPr>
            </w:pPr>
            <w:r w:rsidRPr="00B62ADF">
              <w:rPr>
                <w:rFonts w:ascii="Courier New" w:hAnsi="Courier New" w:cs="Courier New"/>
              </w:rPr>
              <w:t xml:space="preserve">void </w:t>
            </w:r>
            <w:proofErr w:type="spellStart"/>
            <w:r w:rsidRPr="00B62ADF">
              <w:rPr>
                <w:rFonts w:ascii="Courier New" w:hAnsi="Courier New" w:cs="Courier New"/>
              </w:rPr>
              <w:t>authenticateUser</w:t>
            </w:r>
            <w:proofErr w:type="spellEnd"/>
            <w:r w:rsidRPr="00B62ADF">
              <w:rPr>
                <w:rFonts w:ascii="Courier New" w:hAnsi="Courier New" w:cs="Courier New"/>
              </w:rPr>
              <w:t>(const std::string&amp; username, const std::string&amp; password) {</w:t>
            </w:r>
          </w:p>
          <w:p w14:paraId="79D5A5FE" w14:textId="77777777" w:rsidR="00B62ADF" w:rsidRPr="00B62ADF" w:rsidRDefault="00B62ADF" w:rsidP="00B62ADF">
            <w:pPr>
              <w:rPr>
                <w:rFonts w:ascii="Courier New" w:hAnsi="Courier New" w:cs="Courier New"/>
              </w:rPr>
            </w:pPr>
            <w:r w:rsidRPr="00B62ADF">
              <w:rPr>
                <w:rFonts w:ascii="Courier New" w:hAnsi="Courier New" w:cs="Courier New"/>
              </w:rPr>
              <w:t xml:space="preserve">    if (username == "admin" &amp;&amp; password == "password") {</w:t>
            </w:r>
          </w:p>
          <w:p w14:paraId="144DEA1A" w14:textId="77777777" w:rsidR="00B62ADF" w:rsidRPr="00B62ADF" w:rsidRDefault="00B62ADF" w:rsidP="00B62ADF">
            <w:pPr>
              <w:rPr>
                <w:rFonts w:ascii="Courier New" w:hAnsi="Courier New" w:cs="Courier New"/>
              </w:rPr>
            </w:pPr>
            <w:r w:rsidRPr="00B62ADF">
              <w:rPr>
                <w:rFonts w:ascii="Courier New" w:hAnsi="Courier New" w:cs="Courier New"/>
              </w:rPr>
              <w:t xml:space="preserve">        std::cout &lt;&lt; "User " &lt;&lt; username &lt;&lt; " authenticated successfully" &lt;&lt; std::endl;</w:t>
            </w:r>
          </w:p>
          <w:p w14:paraId="0C1A9F6C" w14:textId="77777777" w:rsidR="00B62ADF" w:rsidRPr="00B62ADF" w:rsidRDefault="00B62ADF" w:rsidP="00B62ADF">
            <w:pPr>
              <w:rPr>
                <w:rFonts w:ascii="Courier New" w:hAnsi="Courier New" w:cs="Courier New"/>
              </w:rPr>
            </w:pPr>
            <w:r w:rsidRPr="00B62ADF">
              <w:rPr>
                <w:rFonts w:ascii="Courier New" w:hAnsi="Courier New" w:cs="Courier New"/>
              </w:rPr>
              <w:t xml:space="preserve">    } else {</w:t>
            </w:r>
          </w:p>
          <w:p w14:paraId="746299A5" w14:textId="77777777" w:rsidR="00B62ADF" w:rsidRPr="00B62ADF" w:rsidRDefault="00B62ADF" w:rsidP="00B62ADF">
            <w:pPr>
              <w:rPr>
                <w:rFonts w:ascii="Courier New" w:hAnsi="Courier New" w:cs="Courier New"/>
              </w:rPr>
            </w:pPr>
            <w:r w:rsidRPr="00B62ADF">
              <w:rPr>
                <w:rFonts w:ascii="Courier New" w:hAnsi="Courier New" w:cs="Courier New"/>
              </w:rPr>
              <w:t xml:space="preserve">        std::</w:t>
            </w:r>
            <w:proofErr w:type="spellStart"/>
            <w:r w:rsidRPr="00B62ADF">
              <w:rPr>
                <w:rFonts w:ascii="Courier New" w:hAnsi="Courier New" w:cs="Courier New"/>
              </w:rPr>
              <w:t>cerr</w:t>
            </w:r>
            <w:proofErr w:type="spellEnd"/>
            <w:r w:rsidRPr="00B62ADF">
              <w:rPr>
                <w:rFonts w:ascii="Courier New" w:hAnsi="Courier New" w:cs="Courier New"/>
              </w:rPr>
              <w:t xml:space="preserve"> &lt;&lt; "Authentication failed for user " &lt;&lt; username &lt;&lt; std::endl;</w:t>
            </w:r>
          </w:p>
          <w:p w14:paraId="05AD3D9D" w14:textId="77777777" w:rsidR="00B62ADF" w:rsidRPr="00B62ADF" w:rsidRDefault="00B62ADF" w:rsidP="00B62ADF">
            <w:pPr>
              <w:rPr>
                <w:rFonts w:ascii="Courier New" w:hAnsi="Courier New" w:cs="Courier New"/>
              </w:rPr>
            </w:pPr>
            <w:r w:rsidRPr="00B62ADF">
              <w:rPr>
                <w:rFonts w:ascii="Courier New" w:hAnsi="Courier New" w:cs="Courier New"/>
              </w:rPr>
              <w:t xml:space="preserve">    }</w:t>
            </w:r>
          </w:p>
          <w:p w14:paraId="0D2047C3" w14:textId="62216E73" w:rsidR="00F72634" w:rsidRDefault="00B62ADF" w:rsidP="00B62ADF">
            <w:r w:rsidRPr="00B62ADF">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6E3B1585" w14:textId="77777777" w:rsidR="00B475A1" w:rsidRDefault="00B475A1" w:rsidP="00F51FA8">
            <w:pPr>
              <w:pBdr>
                <w:top w:val="nil"/>
                <w:left w:val="nil"/>
                <w:bottom w:val="nil"/>
                <w:right w:val="nil"/>
                <w:between w:val="nil"/>
              </w:pBdr>
            </w:pPr>
            <w:r>
              <w:rPr>
                <w:b/>
              </w:rPr>
              <w:t>Principles(s):</w:t>
            </w:r>
            <w:r>
              <w:t xml:space="preserve"> </w:t>
            </w:r>
          </w:p>
          <w:p w14:paraId="6328780A" w14:textId="77777777" w:rsidR="00B62ADF" w:rsidRDefault="00B62ADF" w:rsidP="00F51FA8">
            <w:pPr>
              <w:pBdr>
                <w:top w:val="nil"/>
                <w:left w:val="nil"/>
                <w:bottom w:val="nil"/>
                <w:right w:val="nil"/>
                <w:between w:val="nil"/>
              </w:pBdr>
            </w:pPr>
            <w:r>
              <w:t xml:space="preserve">Practice Defense in Depth - </w:t>
            </w:r>
            <w:r>
              <w:t>Ensures sensitive data is protected across multiple layers, reducing the likelihood of exposure.</w:t>
            </w:r>
          </w:p>
          <w:p w14:paraId="29A926BF" w14:textId="2A158D7A" w:rsidR="00B62ADF" w:rsidRDefault="00B62ADF" w:rsidP="00F51FA8">
            <w:pPr>
              <w:pBdr>
                <w:top w:val="nil"/>
                <w:left w:val="nil"/>
                <w:bottom w:val="nil"/>
                <w:right w:val="nil"/>
                <w:between w:val="nil"/>
              </w:pBdr>
            </w:pPr>
            <w:r>
              <w:t xml:space="preserve">Adopt a Secure Coding Standard - </w:t>
            </w:r>
            <w:r>
              <w:t>Encourages consistent use of robust encryption methods to maintain data integrity and confidentiality.</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1A9EAB5" w:rsidR="00B475A1" w:rsidRDefault="00B62ADF" w:rsidP="00F51FA8">
            <w:pPr>
              <w:jc w:val="center"/>
            </w:pPr>
            <w:r>
              <w:t>Medium</w:t>
            </w:r>
          </w:p>
        </w:tc>
        <w:tc>
          <w:tcPr>
            <w:tcW w:w="1341" w:type="dxa"/>
            <w:shd w:val="clear" w:color="auto" w:fill="auto"/>
          </w:tcPr>
          <w:p w14:paraId="6D7BD83E" w14:textId="1127A8E0" w:rsidR="00B475A1" w:rsidRDefault="00B62ADF" w:rsidP="00F51FA8">
            <w:pPr>
              <w:jc w:val="center"/>
            </w:pPr>
            <w:r>
              <w:t>Likely</w:t>
            </w:r>
          </w:p>
        </w:tc>
        <w:tc>
          <w:tcPr>
            <w:tcW w:w="4021" w:type="dxa"/>
            <w:shd w:val="clear" w:color="auto" w:fill="auto"/>
          </w:tcPr>
          <w:p w14:paraId="4323B829" w14:textId="104914FD" w:rsidR="00B475A1" w:rsidRDefault="00B62ADF" w:rsidP="00F51FA8">
            <w:pPr>
              <w:jc w:val="center"/>
            </w:pPr>
            <w:r>
              <w:t>Low</w:t>
            </w:r>
          </w:p>
        </w:tc>
        <w:tc>
          <w:tcPr>
            <w:tcW w:w="1807" w:type="dxa"/>
            <w:shd w:val="clear" w:color="auto" w:fill="auto"/>
          </w:tcPr>
          <w:p w14:paraId="4C5CDDA0" w14:textId="0497CAD4" w:rsidR="00B475A1" w:rsidRDefault="00B62ADF" w:rsidP="00F51FA8">
            <w:pPr>
              <w:jc w:val="center"/>
            </w:pPr>
            <w:r>
              <w:t>Medium</w:t>
            </w:r>
          </w:p>
        </w:tc>
        <w:tc>
          <w:tcPr>
            <w:tcW w:w="1805" w:type="dxa"/>
            <w:shd w:val="clear" w:color="auto" w:fill="auto"/>
          </w:tcPr>
          <w:p w14:paraId="21AF3013" w14:textId="730580DC" w:rsidR="00B475A1" w:rsidRDefault="00B62ADF"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EE87A24" w:rsidR="00B475A1" w:rsidRDefault="00B62ADF" w:rsidP="00F51FA8">
            <w:pPr>
              <w:jc w:val="center"/>
            </w:pPr>
            <w:proofErr w:type="spellStart"/>
            <w:r>
              <w:t>cppcheck</w:t>
            </w:r>
            <w:proofErr w:type="spellEnd"/>
          </w:p>
        </w:tc>
        <w:tc>
          <w:tcPr>
            <w:tcW w:w="1341" w:type="dxa"/>
            <w:shd w:val="clear" w:color="auto" w:fill="auto"/>
          </w:tcPr>
          <w:p w14:paraId="3C6600F4" w14:textId="080D8FCF" w:rsidR="00B475A1" w:rsidRDefault="00B62ADF" w:rsidP="00F51FA8">
            <w:pPr>
              <w:jc w:val="center"/>
            </w:pPr>
            <w:r>
              <w:t>2.11</w:t>
            </w:r>
          </w:p>
        </w:tc>
        <w:tc>
          <w:tcPr>
            <w:tcW w:w="4021" w:type="dxa"/>
            <w:shd w:val="clear" w:color="auto" w:fill="auto"/>
          </w:tcPr>
          <w:p w14:paraId="303F54C0" w14:textId="7F32D07C" w:rsidR="00B475A1" w:rsidRDefault="00B62ADF" w:rsidP="00F51FA8">
            <w:pPr>
              <w:jc w:val="center"/>
            </w:pPr>
            <w:proofErr w:type="spellStart"/>
            <w:r>
              <w:t>logingIssues</w:t>
            </w:r>
            <w:proofErr w:type="spellEnd"/>
          </w:p>
        </w:tc>
        <w:tc>
          <w:tcPr>
            <w:tcW w:w="3611" w:type="dxa"/>
            <w:shd w:val="clear" w:color="auto" w:fill="auto"/>
          </w:tcPr>
          <w:p w14:paraId="08A327DD" w14:textId="266A3141" w:rsidR="00B475A1" w:rsidRDefault="00B62ADF" w:rsidP="00F51FA8">
            <w:pPr>
              <w:jc w:val="center"/>
            </w:pPr>
            <w:r>
              <w:t>Detects missing logging</w:t>
            </w:r>
          </w:p>
        </w:tc>
      </w:tr>
      <w:tr w:rsidR="00B475A1" w14:paraId="50569B33" w14:textId="77777777" w:rsidTr="00001F14">
        <w:trPr>
          <w:trHeight w:val="460"/>
        </w:trPr>
        <w:tc>
          <w:tcPr>
            <w:tcW w:w="1807" w:type="dxa"/>
            <w:shd w:val="clear" w:color="auto" w:fill="auto"/>
          </w:tcPr>
          <w:p w14:paraId="1D888D34" w14:textId="061B2725" w:rsidR="00B475A1" w:rsidRDefault="00B62ADF" w:rsidP="00F51FA8">
            <w:pPr>
              <w:jc w:val="center"/>
            </w:pPr>
            <w:r>
              <w:t>clang-tidy</w:t>
            </w:r>
          </w:p>
        </w:tc>
        <w:tc>
          <w:tcPr>
            <w:tcW w:w="1341" w:type="dxa"/>
            <w:shd w:val="clear" w:color="auto" w:fill="auto"/>
          </w:tcPr>
          <w:p w14:paraId="1A9DC142" w14:textId="0B32F357" w:rsidR="00B475A1" w:rsidRDefault="00B62ADF" w:rsidP="00F51FA8">
            <w:pPr>
              <w:jc w:val="center"/>
            </w:pPr>
            <w:r>
              <w:t>15.0</w:t>
            </w:r>
          </w:p>
        </w:tc>
        <w:tc>
          <w:tcPr>
            <w:tcW w:w="4021" w:type="dxa"/>
            <w:shd w:val="clear" w:color="auto" w:fill="auto"/>
          </w:tcPr>
          <w:p w14:paraId="310BD1C0" w14:textId="46B45D6A" w:rsidR="00B475A1" w:rsidRDefault="00B62ADF" w:rsidP="00F51FA8">
            <w:pPr>
              <w:jc w:val="center"/>
              <w:rPr>
                <w:u w:val="single"/>
              </w:rPr>
            </w:pPr>
            <w:proofErr w:type="spellStart"/>
            <w:r>
              <w:t>securityLogging</w:t>
            </w:r>
            <w:proofErr w:type="spellEnd"/>
          </w:p>
        </w:tc>
        <w:tc>
          <w:tcPr>
            <w:tcW w:w="3611" w:type="dxa"/>
            <w:shd w:val="clear" w:color="auto" w:fill="auto"/>
          </w:tcPr>
          <w:p w14:paraId="2D7A853F" w14:textId="5ACA3F4B" w:rsidR="00B475A1" w:rsidRDefault="00B62ADF" w:rsidP="00F51FA8">
            <w:pPr>
              <w:jc w:val="center"/>
            </w:pPr>
            <w:r>
              <w:t>Identifies log-related vulnerabilities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91FFCCD" w:rsidR="00B475A1" w:rsidRDefault="00B62ADF" w:rsidP="00F51FA8">
            <w:pPr>
              <w:jc w:val="center"/>
            </w:pPr>
            <w:r>
              <w:t>Thread Safety and Locking</w:t>
            </w:r>
          </w:p>
        </w:tc>
        <w:tc>
          <w:tcPr>
            <w:tcW w:w="1341" w:type="dxa"/>
            <w:tcMar>
              <w:top w:w="100" w:type="dxa"/>
              <w:left w:w="100" w:type="dxa"/>
              <w:bottom w:w="100" w:type="dxa"/>
              <w:right w:w="100" w:type="dxa"/>
            </w:tcMar>
          </w:tcPr>
          <w:p w14:paraId="519E82BC" w14:textId="079B6F0A" w:rsidR="00B475A1" w:rsidRDefault="00B475A1" w:rsidP="00F51FA8">
            <w:pPr>
              <w:jc w:val="center"/>
            </w:pPr>
            <w:r>
              <w:t>[STD-</w:t>
            </w:r>
            <w:r w:rsidR="00B62ADF">
              <w:t>009-LCK</w:t>
            </w:r>
            <w:r>
              <w:t>]</w:t>
            </w:r>
          </w:p>
        </w:tc>
        <w:tc>
          <w:tcPr>
            <w:tcW w:w="7632" w:type="dxa"/>
            <w:tcMar>
              <w:top w:w="100" w:type="dxa"/>
              <w:left w:w="100" w:type="dxa"/>
              <w:bottom w:w="100" w:type="dxa"/>
              <w:right w:w="100" w:type="dxa"/>
            </w:tcMar>
          </w:tcPr>
          <w:p w14:paraId="490A5770" w14:textId="34F47929" w:rsidR="00B475A1" w:rsidRDefault="00B62ADF" w:rsidP="00F51FA8">
            <w:r w:rsidRPr="00B62ADF">
              <w:t>This standard ensures safe handling of shared resources in multi-threaded environments to prevent race conditions and deadlocks.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D2AC726" w:rsidR="00F72634" w:rsidRDefault="00B62ADF" w:rsidP="0015146B">
            <w:r w:rsidRPr="00B62ADF">
              <w:t>Failing to use proper synchronization can cause race conditions and inconsistent behavior.</w:t>
            </w:r>
          </w:p>
        </w:tc>
      </w:tr>
      <w:tr w:rsidR="00F72634" w14:paraId="25A0CD90" w14:textId="77777777" w:rsidTr="00001F14">
        <w:trPr>
          <w:trHeight w:val="460"/>
        </w:trPr>
        <w:tc>
          <w:tcPr>
            <w:tcW w:w="10800" w:type="dxa"/>
            <w:tcMar>
              <w:top w:w="100" w:type="dxa"/>
              <w:left w:w="100" w:type="dxa"/>
              <w:bottom w:w="100" w:type="dxa"/>
              <w:right w:w="100" w:type="dxa"/>
            </w:tcMar>
          </w:tcPr>
          <w:p w14:paraId="0EAA6314" w14:textId="77777777" w:rsidR="00B62ADF" w:rsidRPr="00B62ADF" w:rsidRDefault="00B62ADF" w:rsidP="00B62ADF">
            <w:pPr>
              <w:rPr>
                <w:rFonts w:ascii="Courier New" w:hAnsi="Courier New" w:cs="Courier New"/>
              </w:rPr>
            </w:pPr>
            <w:r w:rsidRPr="00B62ADF">
              <w:rPr>
                <w:rFonts w:ascii="Courier New" w:hAnsi="Courier New" w:cs="Courier New"/>
              </w:rPr>
              <w:t xml:space="preserve">void </w:t>
            </w:r>
            <w:proofErr w:type="spellStart"/>
            <w:r w:rsidRPr="00B62ADF">
              <w:rPr>
                <w:rFonts w:ascii="Courier New" w:hAnsi="Courier New" w:cs="Courier New"/>
              </w:rPr>
              <w:t>incrementCounter</w:t>
            </w:r>
            <w:proofErr w:type="spellEnd"/>
            <w:r w:rsidRPr="00B62ADF">
              <w:rPr>
                <w:rFonts w:ascii="Courier New" w:hAnsi="Courier New" w:cs="Courier New"/>
              </w:rPr>
              <w:t>() {</w:t>
            </w:r>
          </w:p>
          <w:p w14:paraId="39A7B2BC" w14:textId="77777777" w:rsidR="00B62ADF" w:rsidRPr="00B62ADF" w:rsidRDefault="00B62ADF" w:rsidP="00B62ADF">
            <w:pPr>
              <w:rPr>
                <w:rFonts w:ascii="Courier New" w:hAnsi="Courier New" w:cs="Courier New"/>
              </w:rPr>
            </w:pPr>
            <w:r w:rsidRPr="00B62ADF">
              <w:rPr>
                <w:rFonts w:ascii="Courier New" w:hAnsi="Courier New" w:cs="Courier New"/>
              </w:rPr>
              <w:t xml:space="preserve">    counter++;</w:t>
            </w:r>
          </w:p>
          <w:p w14:paraId="5E1D505C" w14:textId="7180A02C" w:rsidR="00F72634" w:rsidRDefault="00B62ADF" w:rsidP="00B62ADF">
            <w:r w:rsidRPr="00B62ADF">
              <w:rPr>
                <w:rFonts w:ascii="Courier New"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BD563FC" w:rsidR="00F72634" w:rsidRDefault="00B62ADF" w:rsidP="0015146B">
            <w:r w:rsidRPr="00B62ADF">
              <w:t>Use appropriate synchronization mechanisms to ensure thread safety.</w:t>
            </w:r>
          </w:p>
        </w:tc>
      </w:tr>
      <w:tr w:rsidR="00F72634" w14:paraId="4E6EA6E9" w14:textId="77777777" w:rsidTr="00001F14">
        <w:trPr>
          <w:trHeight w:val="460"/>
        </w:trPr>
        <w:tc>
          <w:tcPr>
            <w:tcW w:w="10800" w:type="dxa"/>
            <w:tcMar>
              <w:top w:w="100" w:type="dxa"/>
              <w:left w:w="100" w:type="dxa"/>
              <w:bottom w:w="100" w:type="dxa"/>
              <w:right w:w="100" w:type="dxa"/>
            </w:tcMar>
          </w:tcPr>
          <w:p w14:paraId="04EAC6EC" w14:textId="77777777" w:rsidR="008E7BFD" w:rsidRPr="008E7BFD" w:rsidRDefault="008E7BFD" w:rsidP="008E7BFD">
            <w:pPr>
              <w:rPr>
                <w:rFonts w:ascii="Courier New" w:hAnsi="Courier New" w:cs="Courier New"/>
              </w:rPr>
            </w:pPr>
            <w:r w:rsidRPr="008E7BFD">
              <w:rPr>
                <w:rFonts w:ascii="Courier New" w:hAnsi="Courier New" w:cs="Courier New"/>
              </w:rPr>
              <w:t>#include &lt;mutex&gt;</w:t>
            </w:r>
          </w:p>
          <w:p w14:paraId="3DDE08BA" w14:textId="77777777" w:rsidR="008E7BFD" w:rsidRPr="008E7BFD" w:rsidRDefault="008E7BFD" w:rsidP="008E7BFD">
            <w:pPr>
              <w:rPr>
                <w:rFonts w:ascii="Courier New" w:hAnsi="Courier New" w:cs="Courier New"/>
              </w:rPr>
            </w:pPr>
            <w:r w:rsidRPr="008E7BFD">
              <w:rPr>
                <w:rFonts w:ascii="Courier New" w:hAnsi="Courier New" w:cs="Courier New"/>
              </w:rPr>
              <w:t xml:space="preserve">std::mutex </w:t>
            </w:r>
            <w:proofErr w:type="spellStart"/>
            <w:r w:rsidRPr="008E7BFD">
              <w:rPr>
                <w:rFonts w:ascii="Courier New" w:hAnsi="Courier New" w:cs="Courier New"/>
              </w:rPr>
              <w:t>mtx</w:t>
            </w:r>
            <w:proofErr w:type="spellEnd"/>
            <w:r w:rsidRPr="008E7BFD">
              <w:rPr>
                <w:rFonts w:ascii="Courier New" w:hAnsi="Courier New" w:cs="Courier New"/>
              </w:rPr>
              <w:t>;</w:t>
            </w:r>
          </w:p>
          <w:p w14:paraId="0A019BDE" w14:textId="77777777" w:rsidR="008E7BFD" w:rsidRPr="008E7BFD" w:rsidRDefault="008E7BFD" w:rsidP="008E7BFD">
            <w:pPr>
              <w:rPr>
                <w:rFonts w:ascii="Courier New" w:hAnsi="Courier New" w:cs="Courier New"/>
              </w:rPr>
            </w:pPr>
          </w:p>
          <w:p w14:paraId="7AC55462" w14:textId="77777777" w:rsidR="008E7BFD" w:rsidRPr="008E7BFD" w:rsidRDefault="008E7BFD" w:rsidP="008E7BFD">
            <w:pPr>
              <w:rPr>
                <w:rFonts w:ascii="Courier New" w:hAnsi="Courier New" w:cs="Courier New"/>
              </w:rPr>
            </w:pPr>
            <w:r w:rsidRPr="008E7BFD">
              <w:rPr>
                <w:rFonts w:ascii="Courier New" w:hAnsi="Courier New" w:cs="Courier New"/>
              </w:rPr>
              <w:t xml:space="preserve">void </w:t>
            </w:r>
            <w:proofErr w:type="spellStart"/>
            <w:r w:rsidRPr="008E7BFD">
              <w:rPr>
                <w:rFonts w:ascii="Courier New" w:hAnsi="Courier New" w:cs="Courier New"/>
              </w:rPr>
              <w:t>incrementCounter</w:t>
            </w:r>
            <w:proofErr w:type="spellEnd"/>
            <w:r w:rsidRPr="008E7BFD">
              <w:rPr>
                <w:rFonts w:ascii="Courier New" w:hAnsi="Courier New" w:cs="Courier New"/>
              </w:rPr>
              <w:t>() {</w:t>
            </w:r>
          </w:p>
          <w:p w14:paraId="7F433167" w14:textId="77777777" w:rsidR="008E7BFD" w:rsidRPr="008E7BFD" w:rsidRDefault="008E7BFD" w:rsidP="008E7BFD">
            <w:pPr>
              <w:rPr>
                <w:rFonts w:ascii="Courier New" w:hAnsi="Courier New" w:cs="Courier New"/>
              </w:rPr>
            </w:pPr>
            <w:r w:rsidRPr="008E7BFD">
              <w:rPr>
                <w:rFonts w:ascii="Courier New" w:hAnsi="Courier New" w:cs="Courier New"/>
              </w:rPr>
              <w:t xml:space="preserve">    std::</w:t>
            </w:r>
            <w:proofErr w:type="spellStart"/>
            <w:r w:rsidRPr="008E7BFD">
              <w:rPr>
                <w:rFonts w:ascii="Courier New" w:hAnsi="Courier New" w:cs="Courier New"/>
              </w:rPr>
              <w:t>lock_guard</w:t>
            </w:r>
            <w:proofErr w:type="spellEnd"/>
            <w:r w:rsidRPr="008E7BFD">
              <w:rPr>
                <w:rFonts w:ascii="Courier New" w:hAnsi="Courier New" w:cs="Courier New"/>
              </w:rPr>
              <w:t>&lt;std::mutex&gt; lock(</w:t>
            </w:r>
            <w:proofErr w:type="spellStart"/>
            <w:r w:rsidRPr="008E7BFD">
              <w:rPr>
                <w:rFonts w:ascii="Courier New" w:hAnsi="Courier New" w:cs="Courier New"/>
              </w:rPr>
              <w:t>mtx</w:t>
            </w:r>
            <w:proofErr w:type="spellEnd"/>
            <w:r w:rsidRPr="008E7BFD">
              <w:rPr>
                <w:rFonts w:ascii="Courier New" w:hAnsi="Courier New" w:cs="Courier New"/>
              </w:rPr>
              <w:t>);</w:t>
            </w:r>
          </w:p>
          <w:p w14:paraId="4FCB3BB8" w14:textId="77777777" w:rsidR="008E7BFD" w:rsidRPr="008E7BFD" w:rsidRDefault="008E7BFD" w:rsidP="008E7BFD">
            <w:pPr>
              <w:rPr>
                <w:rFonts w:ascii="Courier New" w:hAnsi="Courier New" w:cs="Courier New"/>
              </w:rPr>
            </w:pPr>
            <w:r w:rsidRPr="008E7BFD">
              <w:rPr>
                <w:rFonts w:ascii="Courier New" w:hAnsi="Courier New" w:cs="Courier New"/>
              </w:rPr>
              <w:t xml:space="preserve">    counter++;</w:t>
            </w:r>
          </w:p>
          <w:p w14:paraId="316D7001" w14:textId="42BEF310" w:rsidR="00F72634" w:rsidRDefault="008E7BFD" w:rsidP="008E7BFD">
            <w:r w:rsidRPr="008E7BFD">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3FD9CD2D" w14:textId="77777777" w:rsidR="00B475A1" w:rsidRDefault="00B475A1" w:rsidP="00F51FA8">
            <w:pPr>
              <w:pBdr>
                <w:top w:val="nil"/>
                <w:left w:val="nil"/>
                <w:bottom w:val="nil"/>
                <w:right w:val="nil"/>
                <w:between w:val="nil"/>
              </w:pBdr>
            </w:pPr>
            <w:r>
              <w:rPr>
                <w:b/>
              </w:rPr>
              <w:t>Principles(s):</w:t>
            </w:r>
            <w:r>
              <w:t xml:space="preserve"> </w:t>
            </w:r>
          </w:p>
          <w:p w14:paraId="1336E4E0" w14:textId="77777777" w:rsidR="008E7BFD" w:rsidRDefault="008E7BFD" w:rsidP="00F51FA8">
            <w:pPr>
              <w:pBdr>
                <w:top w:val="nil"/>
                <w:left w:val="nil"/>
                <w:bottom w:val="nil"/>
                <w:right w:val="nil"/>
                <w:between w:val="nil"/>
              </w:pBdr>
            </w:pPr>
            <w:r>
              <w:t>Adhere to the Principle of Least Privilege – Limits concurrent resource access to maintain consistency and security.</w:t>
            </w:r>
          </w:p>
          <w:p w14:paraId="016C71E1" w14:textId="77777777" w:rsidR="008E7BFD" w:rsidRDefault="008E7BFD" w:rsidP="00F51FA8">
            <w:pPr>
              <w:pBdr>
                <w:top w:val="nil"/>
                <w:left w:val="nil"/>
                <w:bottom w:val="nil"/>
                <w:right w:val="nil"/>
                <w:between w:val="nil"/>
              </w:pBdr>
            </w:pPr>
            <w:r>
              <w:t xml:space="preserve">Adopt a Secure Coding Standard - </w:t>
            </w:r>
            <w:r>
              <w:t>Thread safety and locking mechanisms align with secure coding practices that emphasize consistency and prevent vulnerabilities in multi-threaded applications.</w:t>
            </w:r>
          </w:p>
          <w:p w14:paraId="69E47378" w14:textId="2CB817A8" w:rsidR="008E7BFD" w:rsidRDefault="008E7BFD" w:rsidP="00F51FA8">
            <w:pPr>
              <w:pBdr>
                <w:top w:val="nil"/>
                <w:left w:val="nil"/>
                <w:bottom w:val="nil"/>
                <w:right w:val="nil"/>
                <w:between w:val="nil"/>
              </w:pBdr>
            </w:pPr>
            <w:r>
              <w:t xml:space="preserve">Practice Defense in Depth - </w:t>
            </w:r>
            <w:r>
              <w:t>Adding synchronization as a safeguard ensures robustness even in complex multi-threaded environments.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DA325CF" w:rsidR="00B475A1" w:rsidRDefault="008E7BFD" w:rsidP="00F51FA8">
            <w:pPr>
              <w:jc w:val="center"/>
            </w:pPr>
            <w:r>
              <w:t>High</w:t>
            </w:r>
          </w:p>
        </w:tc>
        <w:tc>
          <w:tcPr>
            <w:tcW w:w="1341" w:type="dxa"/>
            <w:shd w:val="clear" w:color="auto" w:fill="auto"/>
          </w:tcPr>
          <w:p w14:paraId="72BD1BCD" w14:textId="6323F539" w:rsidR="00B475A1" w:rsidRDefault="008E7BFD" w:rsidP="00F51FA8">
            <w:pPr>
              <w:jc w:val="center"/>
            </w:pPr>
            <w:r>
              <w:t>Very Likely</w:t>
            </w:r>
          </w:p>
        </w:tc>
        <w:tc>
          <w:tcPr>
            <w:tcW w:w="4021" w:type="dxa"/>
            <w:shd w:val="clear" w:color="auto" w:fill="auto"/>
          </w:tcPr>
          <w:p w14:paraId="5BE08C9E" w14:textId="7E7A90BE" w:rsidR="00B475A1" w:rsidRDefault="008E7BFD" w:rsidP="00F51FA8">
            <w:pPr>
              <w:jc w:val="center"/>
            </w:pPr>
            <w:r>
              <w:t>High</w:t>
            </w:r>
          </w:p>
        </w:tc>
        <w:tc>
          <w:tcPr>
            <w:tcW w:w="1807" w:type="dxa"/>
            <w:shd w:val="clear" w:color="auto" w:fill="auto"/>
          </w:tcPr>
          <w:p w14:paraId="507F810F" w14:textId="70737257" w:rsidR="00B475A1" w:rsidRDefault="008E7BFD" w:rsidP="00F51FA8">
            <w:pPr>
              <w:jc w:val="center"/>
            </w:pPr>
            <w:r>
              <w:t>High</w:t>
            </w:r>
          </w:p>
        </w:tc>
        <w:tc>
          <w:tcPr>
            <w:tcW w:w="1805" w:type="dxa"/>
            <w:shd w:val="clear" w:color="auto" w:fill="auto"/>
          </w:tcPr>
          <w:p w14:paraId="4686F95C" w14:textId="64E81C64" w:rsidR="00B475A1" w:rsidRDefault="008E7BFD" w:rsidP="00F51FA8">
            <w:pPr>
              <w:jc w:val="center"/>
            </w:pPr>
            <w:r>
              <w:t>5</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1B67F04" w:rsidR="00B475A1" w:rsidRDefault="008E7BFD" w:rsidP="00F51FA8">
            <w:pPr>
              <w:jc w:val="center"/>
            </w:pPr>
            <w:proofErr w:type="spellStart"/>
            <w:r>
              <w:t>cppcheck</w:t>
            </w:r>
            <w:proofErr w:type="spellEnd"/>
          </w:p>
        </w:tc>
        <w:tc>
          <w:tcPr>
            <w:tcW w:w="1341" w:type="dxa"/>
            <w:shd w:val="clear" w:color="auto" w:fill="auto"/>
          </w:tcPr>
          <w:p w14:paraId="5590A5CF" w14:textId="2CA907D2" w:rsidR="00B475A1" w:rsidRDefault="008E7BFD" w:rsidP="00F51FA8">
            <w:pPr>
              <w:jc w:val="center"/>
            </w:pPr>
            <w:r>
              <w:t>2.11</w:t>
            </w:r>
          </w:p>
        </w:tc>
        <w:tc>
          <w:tcPr>
            <w:tcW w:w="4021" w:type="dxa"/>
            <w:shd w:val="clear" w:color="auto" w:fill="auto"/>
          </w:tcPr>
          <w:p w14:paraId="2935D2F6" w14:textId="75B9874D" w:rsidR="00B475A1" w:rsidRDefault="008E7BFD" w:rsidP="00F51FA8">
            <w:pPr>
              <w:jc w:val="center"/>
            </w:pPr>
            <w:proofErr w:type="spellStart"/>
            <w:r>
              <w:t>threadSafety</w:t>
            </w:r>
            <w:proofErr w:type="spellEnd"/>
          </w:p>
        </w:tc>
        <w:tc>
          <w:tcPr>
            <w:tcW w:w="3611" w:type="dxa"/>
            <w:shd w:val="clear" w:color="auto" w:fill="auto"/>
          </w:tcPr>
          <w:p w14:paraId="10EAFC44" w14:textId="7B3CE19D" w:rsidR="00B475A1" w:rsidRDefault="008E7BFD" w:rsidP="00F51FA8">
            <w:pPr>
              <w:jc w:val="center"/>
            </w:pPr>
            <w:r>
              <w:t>Detects synchronization issues</w:t>
            </w:r>
          </w:p>
        </w:tc>
      </w:tr>
      <w:tr w:rsidR="00B475A1" w14:paraId="64F0AC3A" w14:textId="77777777" w:rsidTr="00001F14">
        <w:trPr>
          <w:trHeight w:val="460"/>
        </w:trPr>
        <w:tc>
          <w:tcPr>
            <w:tcW w:w="1807" w:type="dxa"/>
            <w:shd w:val="clear" w:color="auto" w:fill="auto"/>
          </w:tcPr>
          <w:p w14:paraId="1FA053B5" w14:textId="4186D944" w:rsidR="00B475A1" w:rsidRDefault="008E7BFD" w:rsidP="00F51FA8">
            <w:pPr>
              <w:jc w:val="center"/>
            </w:pPr>
            <w:r>
              <w:t>clang-tidy</w:t>
            </w:r>
          </w:p>
        </w:tc>
        <w:tc>
          <w:tcPr>
            <w:tcW w:w="1341" w:type="dxa"/>
            <w:shd w:val="clear" w:color="auto" w:fill="auto"/>
          </w:tcPr>
          <w:p w14:paraId="64B7FC40" w14:textId="25C18028" w:rsidR="00B475A1" w:rsidRDefault="008E7BFD" w:rsidP="00F51FA8">
            <w:pPr>
              <w:jc w:val="center"/>
            </w:pPr>
            <w:r>
              <w:t>15.0</w:t>
            </w:r>
          </w:p>
        </w:tc>
        <w:tc>
          <w:tcPr>
            <w:tcW w:w="4021" w:type="dxa"/>
            <w:shd w:val="clear" w:color="auto" w:fill="auto"/>
          </w:tcPr>
          <w:p w14:paraId="0155179E" w14:textId="7750AE10" w:rsidR="00B475A1" w:rsidRDefault="008E7BFD" w:rsidP="00F51FA8">
            <w:pPr>
              <w:jc w:val="center"/>
              <w:rPr>
                <w:u w:val="single"/>
              </w:rPr>
            </w:pPr>
            <w:r>
              <w:t>concurrency</w:t>
            </w:r>
          </w:p>
        </w:tc>
        <w:tc>
          <w:tcPr>
            <w:tcW w:w="3611" w:type="dxa"/>
            <w:shd w:val="clear" w:color="auto" w:fill="auto"/>
          </w:tcPr>
          <w:p w14:paraId="3877BF3F" w14:textId="1310F545" w:rsidR="00B475A1" w:rsidRDefault="008E7BFD" w:rsidP="00F51FA8">
            <w:pPr>
              <w:jc w:val="center"/>
            </w:pPr>
            <w:r>
              <w:t>Identifies threading bugs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282CE91" w:rsidR="00381847" w:rsidRDefault="008E7BFD">
            <w:pPr>
              <w:jc w:val="center"/>
            </w:pPr>
            <w:r>
              <w:t>Encryption Standards</w:t>
            </w:r>
          </w:p>
        </w:tc>
        <w:tc>
          <w:tcPr>
            <w:tcW w:w="1341" w:type="dxa"/>
            <w:tcMar>
              <w:top w:w="100" w:type="dxa"/>
              <w:left w:w="100" w:type="dxa"/>
              <w:bottom w:w="100" w:type="dxa"/>
              <w:right w:w="100" w:type="dxa"/>
            </w:tcMar>
          </w:tcPr>
          <w:p w14:paraId="72961103" w14:textId="78085B29" w:rsidR="00381847" w:rsidRDefault="00E769D9">
            <w:pPr>
              <w:jc w:val="center"/>
            </w:pPr>
            <w:r>
              <w:t>[STD-</w:t>
            </w:r>
            <w:r w:rsidR="008E7BFD">
              <w:t>010-ENC</w:t>
            </w:r>
            <w:r>
              <w:t>]</w:t>
            </w:r>
          </w:p>
        </w:tc>
        <w:tc>
          <w:tcPr>
            <w:tcW w:w="7632" w:type="dxa"/>
            <w:tcMar>
              <w:top w:w="100" w:type="dxa"/>
              <w:left w:w="100" w:type="dxa"/>
              <w:bottom w:w="100" w:type="dxa"/>
              <w:right w:w="100" w:type="dxa"/>
            </w:tcMar>
          </w:tcPr>
          <w:p w14:paraId="02179BF3" w14:textId="7233051B" w:rsidR="00381847" w:rsidRDefault="008E7BFD">
            <w:r>
              <w:t>This standard ensures data is encrypted to maintain confidentiality and integrity during storage and transmission.</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E382F1B" w:rsidR="00F72634" w:rsidRDefault="008E7BFD" w:rsidP="0015146B">
            <w:r>
              <w:t>Storing sensitive data in plain text can lead to data breaches.</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52948B02" w:rsidR="00F72634" w:rsidRPr="008E7BFD" w:rsidRDefault="008E7BFD" w:rsidP="0015146B">
            <w:pPr>
              <w:rPr>
                <w:rFonts w:ascii="Courier New" w:hAnsi="Courier New" w:cs="Courier New"/>
              </w:rPr>
            </w:pPr>
            <w:r w:rsidRPr="008E7BFD">
              <w:rPr>
                <w:rFonts w:ascii="Courier New" w:hAnsi="Courier New" w:cs="Courier New"/>
              </w:rPr>
              <w:t>std::string password = "</w:t>
            </w:r>
            <w:proofErr w:type="spellStart"/>
            <w:r w:rsidRPr="008E7BFD">
              <w:rPr>
                <w:rFonts w:ascii="Courier New" w:hAnsi="Courier New" w:cs="Courier New"/>
              </w:rPr>
              <w:t>plaintext_password</w:t>
            </w:r>
            <w:proofErr w:type="spellEnd"/>
            <w:r w:rsidRPr="008E7BFD">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EEC1E89" w:rsidR="00F72634" w:rsidRDefault="008E7BFD" w:rsidP="0015146B">
            <w:r>
              <w:t>Use robust encryption techniques for sensitive data.</w:t>
            </w:r>
          </w:p>
        </w:tc>
      </w:tr>
      <w:tr w:rsidR="00F72634" w14:paraId="66F887A3" w14:textId="77777777" w:rsidTr="00001F14">
        <w:trPr>
          <w:trHeight w:val="460"/>
        </w:trPr>
        <w:tc>
          <w:tcPr>
            <w:tcW w:w="10800" w:type="dxa"/>
            <w:tcMar>
              <w:top w:w="100" w:type="dxa"/>
              <w:left w:w="100" w:type="dxa"/>
              <w:bottom w:w="100" w:type="dxa"/>
              <w:right w:w="100" w:type="dxa"/>
            </w:tcMar>
          </w:tcPr>
          <w:p w14:paraId="2C143C4D" w14:textId="77777777" w:rsidR="008E7BFD" w:rsidRPr="008E7BFD" w:rsidRDefault="008E7BFD" w:rsidP="008E7BFD">
            <w:pPr>
              <w:rPr>
                <w:rStyle w:val="hljs-meta"/>
                <w:rFonts w:ascii="Courier New" w:hAnsi="Courier New" w:cs="Courier New"/>
              </w:rPr>
            </w:pPr>
            <w:r w:rsidRPr="008E7BFD">
              <w:rPr>
                <w:rStyle w:val="hljs-meta"/>
                <w:rFonts w:ascii="Courier New" w:hAnsi="Courier New" w:cs="Courier New"/>
              </w:rPr>
              <w:t>#include &lt;</w:t>
            </w:r>
            <w:proofErr w:type="spellStart"/>
            <w:r w:rsidRPr="008E7BFD">
              <w:rPr>
                <w:rStyle w:val="hljs-meta"/>
                <w:rFonts w:ascii="Courier New" w:hAnsi="Courier New" w:cs="Courier New"/>
              </w:rPr>
              <w:t>openssl</w:t>
            </w:r>
            <w:proofErr w:type="spellEnd"/>
            <w:r w:rsidRPr="008E7BFD">
              <w:rPr>
                <w:rStyle w:val="hljs-meta"/>
                <w:rFonts w:ascii="Courier New" w:hAnsi="Courier New" w:cs="Courier New"/>
              </w:rPr>
              <w:t>/</w:t>
            </w:r>
            <w:proofErr w:type="spellStart"/>
            <w:r w:rsidRPr="008E7BFD">
              <w:rPr>
                <w:rStyle w:val="hljs-meta"/>
                <w:rFonts w:ascii="Courier New" w:hAnsi="Courier New" w:cs="Courier New"/>
              </w:rPr>
              <w:t>evp.h</w:t>
            </w:r>
            <w:proofErr w:type="spellEnd"/>
            <w:r w:rsidRPr="008E7BFD">
              <w:rPr>
                <w:rStyle w:val="hljs-meta"/>
                <w:rFonts w:ascii="Courier New" w:hAnsi="Courier New" w:cs="Courier New"/>
              </w:rPr>
              <w:t>&gt;</w:t>
            </w:r>
          </w:p>
          <w:p w14:paraId="1F5A258C" w14:textId="77777777" w:rsidR="008E7BFD" w:rsidRPr="008E7BFD" w:rsidRDefault="008E7BFD" w:rsidP="008E7BFD">
            <w:pPr>
              <w:rPr>
                <w:rStyle w:val="hljs-meta"/>
                <w:rFonts w:ascii="Courier New" w:hAnsi="Courier New" w:cs="Courier New"/>
              </w:rPr>
            </w:pPr>
            <w:r w:rsidRPr="008E7BFD">
              <w:rPr>
                <w:rStyle w:val="hljs-meta"/>
                <w:rFonts w:ascii="Courier New" w:hAnsi="Courier New" w:cs="Courier New"/>
              </w:rPr>
              <w:t xml:space="preserve">std::string </w:t>
            </w:r>
            <w:proofErr w:type="spellStart"/>
            <w:r w:rsidRPr="008E7BFD">
              <w:rPr>
                <w:rStyle w:val="hljs-meta"/>
                <w:rFonts w:ascii="Courier New" w:hAnsi="Courier New" w:cs="Courier New"/>
              </w:rPr>
              <w:t>encryptPassword</w:t>
            </w:r>
            <w:proofErr w:type="spellEnd"/>
            <w:r w:rsidRPr="008E7BFD">
              <w:rPr>
                <w:rStyle w:val="hljs-meta"/>
                <w:rFonts w:ascii="Courier New" w:hAnsi="Courier New" w:cs="Courier New"/>
              </w:rPr>
              <w:t>(const std::string&amp; password) {</w:t>
            </w:r>
          </w:p>
          <w:p w14:paraId="605F41F3" w14:textId="77777777" w:rsidR="008E7BFD" w:rsidRPr="008E7BFD" w:rsidRDefault="008E7BFD" w:rsidP="008E7BFD">
            <w:pPr>
              <w:rPr>
                <w:rStyle w:val="hljs-meta"/>
                <w:rFonts w:ascii="Courier New" w:hAnsi="Courier New" w:cs="Courier New"/>
              </w:rPr>
            </w:pPr>
            <w:r w:rsidRPr="008E7BFD">
              <w:rPr>
                <w:rStyle w:val="hljs-meta"/>
                <w:rFonts w:ascii="Courier New" w:hAnsi="Courier New" w:cs="Courier New"/>
              </w:rPr>
              <w:t xml:space="preserve">    unsigned char key[EVP_MAX_KEY_LENGTH] = "</w:t>
            </w:r>
            <w:proofErr w:type="spellStart"/>
            <w:r w:rsidRPr="008E7BFD">
              <w:rPr>
                <w:rStyle w:val="hljs-meta"/>
                <w:rFonts w:ascii="Courier New" w:hAnsi="Courier New" w:cs="Courier New"/>
              </w:rPr>
              <w:t>example_key</w:t>
            </w:r>
            <w:proofErr w:type="spellEnd"/>
            <w:r w:rsidRPr="008E7BFD">
              <w:rPr>
                <w:rStyle w:val="hljs-meta"/>
                <w:rFonts w:ascii="Courier New" w:hAnsi="Courier New" w:cs="Courier New"/>
              </w:rPr>
              <w:t>";</w:t>
            </w:r>
          </w:p>
          <w:p w14:paraId="4171FC2A" w14:textId="77777777" w:rsidR="008E7BFD" w:rsidRPr="008E7BFD" w:rsidRDefault="008E7BFD" w:rsidP="008E7BFD">
            <w:pPr>
              <w:rPr>
                <w:rStyle w:val="hljs-meta"/>
                <w:rFonts w:ascii="Courier New" w:hAnsi="Courier New" w:cs="Courier New"/>
              </w:rPr>
            </w:pPr>
            <w:r w:rsidRPr="008E7BFD">
              <w:rPr>
                <w:rStyle w:val="hljs-meta"/>
                <w:rFonts w:ascii="Courier New" w:hAnsi="Courier New" w:cs="Courier New"/>
              </w:rPr>
              <w:t xml:space="preserve">    unsigned char iv[EVP_MAX_IV_LENGTH] = "</w:t>
            </w:r>
            <w:proofErr w:type="spellStart"/>
            <w:r w:rsidRPr="008E7BFD">
              <w:rPr>
                <w:rStyle w:val="hljs-meta"/>
                <w:rFonts w:ascii="Courier New" w:hAnsi="Courier New" w:cs="Courier New"/>
              </w:rPr>
              <w:t>example_iv</w:t>
            </w:r>
            <w:proofErr w:type="spellEnd"/>
            <w:r w:rsidRPr="008E7BFD">
              <w:rPr>
                <w:rStyle w:val="hljs-meta"/>
                <w:rFonts w:ascii="Courier New" w:hAnsi="Courier New" w:cs="Courier New"/>
              </w:rPr>
              <w:t>";</w:t>
            </w:r>
          </w:p>
          <w:p w14:paraId="4CE3BEE2" w14:textId="77777777" w:rsidR="008E7BFD" w:rsidRPr="008E7BFD" w:rsidRDefault="008E7BFD" w:rsidP="008E7BFD">
            <w:pPr>
              <w:rPr>
                <w:rStyle w:val="hljs-meta"/>
                <w:rFonts w:ascii="Courier New" w:hAnsi="Courier New" w:cs="Courier New"/>
              </w:rPr>
            </w:pPr>
            <w:r w:rsidRPr="008E7BFD">
              <w:rPr>
                <w:rStyle w:val="hljs-meta"/>
                <w:rFonts w:ascii="Courier New" w:hAnsi="Courier New" w:cs="Courier New"/>
              </w:rPr>
              <w:t xml:space="preserve">    unsigned char encrypted[128];</w:t>
            </w:r>
          </w:p>
          <w:p w14:paraId="581EC5F5" w14:textId="77777777" w:rsidR="008E7BFD" w:rsidRPr="008E7BFD" w:rsidRDefault="008E7BFD" w:rsidP="008E7BFD">
            <w:pPr>
              <w:rPr>
                <w:rStyle w:val="hljs-meta"/>
                <w:rFonts w:ascii="Courier New" w:hAnsi="Courier New" w:cs="Courier New"/>
              </w:rPr>
            </w:pPr>
            <w:r w:rsidRPr="008E7BFD">
              <w:rPr>
                <w:rStyle w:val="hljs-meta"/>
                <w:rFonts w:ascii="Courier New" w:hAnsi="Courier New" w:cs="Courier New"/>
              </w:rPr>
              <w:t xml:space="preserve">    int </w:t>
            </w:r>
            <w:proofErr w:type="spellStart"/>
            <w:r w:rsidRPr="008E7BFD">
              <w:rPr>
                <w:rStyle w:val="hljs-meta"/>
                <w:rFonts w:ascii="Courier New" w:hAnsi="Courier New" w:cs="Courier New"/>
              </w:rPr>
              <w:t>encryptedLength</w:t>
            </w:r>
            <w:proofErr w:type="spellEnd"/>
            <w:r w:rsidRPr="008E7BFD">
              <w:rPr>
                <w:rStyle w:val="hljs-meta"/>
                <w:rFonts w:ascii="Courier New" w:hAnsi="Courier New" w:cs="Courier New"/>
              </w:rPr>
              <w:t>;</w:t>
            </w:r>
          </w:p>
          <w:p w14:paraId="2F9D2A63" w14:textId="77777777" w:rsidR="008E7BFD" w:rsidRPr="008E7BFD" w:rsidRDefault="008E7BFD" w:rsidP="008E7BFD">
            <w:pPr>
              <w:rPr>
                <w:rStyle w:val="hljs-meta"/>
                <w:rFonts w:ascii="Courier New" w:hAnsi="Courier New" w:cs="Courier New"/>
              </w:rPr>
            </w:pPr>
          </w:p>
          <w:p w14:paraId="3B6FDE66" w14:textId="77777777" w:rsidR="008E7BFD" w:rsidRPr="008E7BFD" w:rsidRDefault="008E7BFD" w:rsidP="008E7BFD">
            <w:pPr>
              <w:rPr>
                <w:rStyle w:val="hljs-meta"/>
                <w:rFonts w:ascii="Courier New" w:hAnsi="Courier New" w:cs="Courier New"/>
              </w:rPr>
            </w:pPr>
            <w:r w:rsidRPr="008E7BFD">
              <w:rPr>
                <w:rStyle w:val="hljs-meta"/>
                <w:rFonts w:ascii="Courier New" w:hAnsi="Courier New" w:cs="Courier New"/>
              </w:rPr>
              <w:t xml:space="preserve">    EVP_CIPHER_CTX* </w:t>
            </w:r>
            <w:proofErr w:type="spellStart"/>
            <w:r w:rsidRPr="008E7BFD">
              <w:rPr>
                <w:rStyle w:val="hljs-meta"/>
                <w:rFonts w:ascii="Courier New" w:hAnsi="Courier New" w:cs="Courier New"/>
              </w:rPr>
              <w:t>ctx</w:t>
            </w:r>
            <w:proofErr w:type="spellEnd"/>
            <w:r w:rsidRPr="008E7BFD">
              <w:rPr>
                <w:rStyle w:val="hljs-meta"/>
                <w:rFonts w:ascii="Courier New" w:hAnsi="Courier New" w:cs="Courier New"/>
              </w:rPr>
              <w:t xml:space="preserve"> = </w:t>
            </w:r>
            <w:proofErr w:type="spellStart"/>
            <w:r w:rsidRPr="008E7BFD">
              <w:rPr>
                <w:rStyle w:val="hljs-meta"/>
                <w:rFonts w:ascii="Courier New" w:hAnsi="Courier New" w:cs="Courier New"/>
              </w:rPr>
              <w:t>EVP_CIPHER_CTX_new</w:t>
            </w:r>
            <w:proofErr w:type="spellEnd"/>
            <w:r w:rsidRPr="008E7BFD">
              <w:rPr>
                <w:rStyle w:val="hljs-meta"/>
                <w:rFonts w:ascii="Courier New" w:hAnsi="Courier New" w:cs="Courier New"/>
              </w:rPr>
              <w:t>();</w:t>
            </w:r>
          </w:p>
          <w:p w14:paraId="4DB3BF01" w14:textId="77777777" w:rsidR="008E7BFD" w:rsidRPr="008E7BFD" w:rsidRDefault="008E7BFD" w:rsidP="008E7BFD">
            <w:pPr>
              <w:rPr>
                <w:rStyle w:val="hljs-meta"/>
                <w:rFonts w:ascii="Courier New" w:hAnsi="Courier New" w:cs="Courier New"/>
              </w:rPr>
            </w:pPr>
            <w:r w:rsidRPr="008E7BFD">
              <w:rPr>
                <w:rStyle w:val="hljs-meta"/>
                <w:rFonts w:ascii="Courier New" w:hAnsi="Courier New" w:cs="Courier New"/>
              </w:rPr>
              <w:t xml:space="preserve">    </w:t>
            </w:r>
            <w:proofErr w:type="spellStart"/>
            <w:r w:rsidRPr="008E7BFD">
              <w:rPr>
                <w:rStyle w:val="hljs-meta"/>
                <w:rFonts w:ascii="Courier New" w:hAnsi="Courier New" w:cs="Courier New"/>
              </w:rPr>
              <w:t>EVP_EncryptInit_ex</w:t>
            </w:r>
            <w:proofErr w:type="spellEnd"/>
            <w:r w:rsidRPr="008E7BFD">
              <w:rPr>
                <w:rStyle w:val="hljs-meta"/>
                <w:rFonts w:ascii="Courier New" w:hAnsi="Courier New" w:cs="Courier New"/>
              </w:rPr>
              <w:t>(</w:t>
            </w:r>
            <w:proofErr w:type="spellStart"/>
            <w:r w:rsidRPr="008E7BFD">
              <w:rPr>
                <w:rStyle w:val="hljs-meta"/>
                <w:rFonts w:ascii="Courier New" w:hAnsi="Courier New" w:cs="Courier New"/>
              </w:rPr>
              <w:t>ctx</w:t>
            </w:r>
            <w:proofErr w:type="spellEnd"/>
            <w:r w:rsidRPr="008E7BFD">
              <w:rPr>
                <w:rStyle w:val="hljs-meta"/>
                <w:rFonts w:ascii="Courier New" w:hAnsi="Courier New" w:cs="Courier New"/>
              </w:rPr>
              <w:t>, EVP_aes_256_cbc(), nullptr, key, iv);</w:t>
            </w:r>
          </w:p>
          <w:p w14:paraId="03B35BF0" w14:textId="77777777" w:rsidR="008E7BFD" w:rsidRPr="008E7BFD" w:rsidRDefault="008E7BFD" w:rsidP="008E7BFD">
            <w:pPr>
              <w:rPr>
                <w:rStyle w:val="hljs-meta"/>
                <w:rFonts w:ascii="Courier New" w:hAnsi="Courier New" w:cs="Courier New"/>
              </w:rPr>
            </w:pPr>
            <w:r w:rsidRPr="008E7BFD">
              <w:rPr>
                <w:rStyle w:val="hljs-meta"/>
                <w:rFonts w:ascii="Courier New" w:hAnsi="Courier New" w:cs="Courier New"/>
              </w:rPr>
              <w:t xml:space="preserve">    </w:t>
            </w:r>
            <w:proofErr w:type="spellStart"/>
            <w:r w:rsidRPr="008E7BFD">
              <w:rPr>
                <w:rStyle w:val="hljs-meta"/>
                <w:rFonts w:ascii="Courier New" w:hAnsi="Courier New" w:cs="Courier New"/>
              </w:rPr>
              <w:t>EVP_EncryptUpdate</w:t>
            </w:r>
            <w:proofErr w:type="spellEnd"/>
            <w:r w:rsidRPr="008E7BFD">
              <w:rPr>
                <w:rStyle w:val="hljs-meta"/>
                <w:rFonts w:ascii="Courier New" w:hAnsi="Courier New" w:cs="Courier New"/>
              </w:rPr>
              <w:t>(</w:t>
            </w:r>
            <w:proofErr w:type="spellStart"/>
            <w:r w:rsidRPr="008E7BFD">
              <w:rPr>
                <w:rStyle w:val="hljs-meta"/>
                <w:rFonts w:ascii="Courier New" w:hAnsi="Courier New" w:cs="Courier New"/>
              </w:rPr>
              <w:t>ctx</w:t>
            </w:r>
            <w:proofErr w:type="spellEnd"/>
            <w:r w:rsidRPr="008E7BFD">
              <w:rPr>
                <w:rStyle w:val="hljs-meta"/>
                <w:rFonts w:ascii="Courier New" w:hAnsi="Courier New" w:cs="Courier New"/>
              </w:rPr>
              <w:t>, encrypted, &amp;</w:t>
            </w:r>
            <w:proofErr w:type="spellStart"/>
            <w:r w:rsidRPr="008E7BFD">
              <w:rPr>
                <w:rStyle w:val="hljs-meta"/>
                <w:rFonts w:ascii="Courier New" w:hAnsi="Courier New" w:cs="Courier New"/>
              </w:rPr>
              <w:t>encryptedLength</w:t>
            </w:r>
            <w:proofErr w:type="spellEnd"/>
            <w:r w:rsidRPr="008E7BFD">
              <w:rPr>
                <w:rStyle w:val="hljs-meta"/>
                <w:rFonts w:ascii="Courier New" w:hAnsi="Courier New" w:cs="Courier New"/>
              </w:rPr>
              <w:t>, (unsigned char*)</w:t>
            </w:r>
            <w:proofErr w:type="spellStart"/>
            <w:r w:rsidRPr="008E7BFD">
              <w:rPr>
                <w:rStyle w:val="hljs-meta"/>
                <w:rFonts w:ascii="Courier New" w:hAnsi="Courier New" w:cs="Courier New"/>
              </w:rPr>
              <w:t>password.c_str</w:t>
            </w:r>
            <w:proofErr w:type="spellEnd"/>
            <w:r w:rsidRPr="008E7BFD">
              <w:rPr>
                <w:rStyle w:val="hljs-meta"/>
                <w:rFonts w:ascii="Courier New" w:hAnsi="Courier New" w:cs="Courier New"/>
              </w:rPr>
              <w:t xml:space="preserve">(), </w:t>
            </w:r>
            <w:proofErr w:type="spellStart"/>
            <w:r w:rsidRPr="008E7BFD">
              <w:rPr>
                <w:rStyle w:val="hljs-meta"/>
                <w:rFonts w:ascii="Courier New" w:hAnsi="Courier New" w:cs="Courier New"/>
              </w:rPr>
              <w:t>password.size</w:t>
            </w:r>
            <w:proofErr w:type="spellEnd"/>
            <w:r w:rsidRPr="008E7BFD">
              <w:rPr>
                <w:rStyle w:val="hljs-meta"/>
                <w:rFonts w:ascii="Courier New" w:hAnsi="Courier New" w:cs="Courier New"/>
              </w:rPr>
              <w:t>());</w:t>
            </w:r>
          </w:p>
          <w:p w14:paraId="12DAC01C" w14:textId="77777777" w:rsidR="008E7BFD" w:rsidRPr="008E7BFD" w:rsidRDefault="008E7BFD" w:rsidP="008E7BFD">
            <w:pPr>
              <w:rPr>
                <w:rStyle w:val="hljs-meta"/>
                <w:rFonts w:ascii="Courier New" w:hAnsi="Courier New" w:cs="Courier New"/>
              </w:rPr>
            </w:pPr>
            <w:r w:rsidRPr="008E7BFD">
              <w:rPr>
                <w:rStyle w:val="hljs-meta"/>
                <w:rFonts w:ascii="Courier New" w:hAnsi="Courier New" w:cs="Courier New"/>
              </w:rPr>
              <w:t xml:space="preserve">    </w:t>
            </w:r>
            <w:proofErr w:type="spellStart"/>
            <w:r w:rsidRPr="008E7BFD">
              <w:rPr>
                <w:rStyle w:val="hljs-meta"/>
                <w:rFonts w:ascii="Courier New" w:hAnsi="Courier New" w:cs="Courier New"/>
              </w:rPr>
              <w:t>EVP_EncryptFinal_ex</w:t>
            </w:r>
            <w:proofErr w:type="spellEnd"/>
            <w:r w:rsidRPr="008E7BFD">
              <w:rPr>
                <w:rStyle w:val="hljs-meta"/>
                <w:rFonts w:ascii="Courier New" w:hAnsi="Courier New" w:cs="Courier New"/>
              </w:rPr>
              <w:t>(</w:t>
            </w:r>
            <w:proofErr w:type="spellStart"/>
            <w:r w:rsidRPr="008E7BFD">
              <w:rPr>
                <w:rStyle w:val="hljs-meta"/>
                <w:rFonts w:ascii="Courier New" w:hAnsi="Courier New" w:cs="Courier New"/>
              </w:rPr>
              <w:t>ctx</w:t>
            </w:r>
            <w:proofErr w:type="spellEnd"/>
            <w:r w:rsidRPr="008E7BFD">
              <w:rPr>
                <w:rStyle w:val="hljs-meta"/>
                <w:rFonts w:ascii="Courier New" w:hAnsi="Courier New" w:cs="Courier New"/>
              </w:rPr>
              <w:t xml:space="preserve">, encrypted + </w:t>
            </w:r>
            <w:proofErr w:type="spellStart"/>
            <w:r w:rsidRPr="008E7BFD">
              <w:rPr>
                <w:rStyle w:val="hljs-meta"/>
                <w:rFonts w:ascii="Courier New" w:hAnsi="Courier New" w:cs="Courier New"/>
              </w:rPr>
              <w:t>encryptedLength</w:t>
            </w:r>
            <w:proofErr w:type="spellEnd"/>
            <w:r w:rsidRPr="008E7BFD">
              <w:rPr>
                <w:rStyle w:val="hljs-meta"/>
                <w:rFonts w:ascii="Courier New" w:hAnsi="Courier New" w:cs="Courier New"/>
              </w:rPr>
              <w:t>, &amp;</w:t>
            </w:r>
            <w:proofErr w:type="spellStart"/>
            <w:r w:rsidRPr="008E7BFD">
              <w:rPr>
                <w:rStyle w:val="hljs-meta"/>
                <w:rFonts w:ascii="Courier New" w:hAnsi="Courier New" w:cs="Courier New"/>
              </w:rPr>
              <w:t>encryptedLength</w:t>
            </w:r>
            <w:proofErr w:type="spellEnd"/>
            <w:r w:rsidRPr="008E7BFD">
              <w:rPr>
                <w:rStyle w:val="hljs-meta"/>
                <w:rFonts w:ascii="Courier New" w:hAnsi="Courier New" w:cs="Courier New"/>
              </w:rPr>
              <w:t>);</w:t>
            </w:r>
          </w:p>
          <w:p w14:paraId="6D08B54E" w14:textId="77777777" w:rsidR="008E7BFD" w:rsidRPr="008E7BFD" w:rsidRDefault="008E7BFD" w:rsidP="008E7BFD">
            <w:pPr>
              <w:rPr>
                <w:rStyle w:val="hljs-meta"/>
                <w:rFonts w:ascii="Courier New" w:hAnsi="Courier New" w:cs="Courier New"/>
              </w:rPr>
            </w:pPr>
            <w:r w:rsidRPr="008E7BFD">
              <w:rPr>
                <w:rStyle w:val="hljs-meta"/>
                <w:rFonts w:ascii="Courier New" w:hAnsi="Courier New" w:cs="Courier New"/>
              </w:rPr>
              <w:t xml:space="preserve">    </w:t>
            </w:r>
            <w:proofErr w:type="spellStart"/>
            <w:r w:rsidRPr="008E7BFD">
              <w:rPr>
                <w:rStyle w:val="hljs-meta"/>
                <w:rFonts w:ascii="Courier New" w:hAnsi="Courier New" w:cs="Courier New"/>
              </w:rPr>
              <w:t>EVP_CIPHER_CTX_free</w:t>
            </w:r>
            <w:proofErr w:type="spellEnd"/>
            <w:r w:rsidRPr="008E7BFD">
              <w:rPr>
                <w:rStyle w:val="hljs-meta"/>
                <w:rFonts w:ascii="Courier New" w:hAnsi="Courier New" w:cs="Courier New"/>
              </w:rPr>
              <w:t>(</w:t>
            </w:r>
            <w:proofErr w:type="spellStart"/>
            <w:r w:rsidRPr="008E7BFD">
              <w:rPr>
                <w:rStyle w:val="hljs-meta"/>
                <w:rFonts w:ascii="Courier New" w:hAnsi="Courier New" w:cs="Courier New"/>
              </w:rPr>
              <w:t>ctx</w:t>
            </w:r>
            <w:proofErr w:type="spellEnd"/>
            <w:r w:rsidRPr="008E7BFD">
              <w:rPr>
                <w:rStyle w:val="hljs-meta"/>
                <w:rFonts w:ascii="Courier New" w:hAnsi="Courier New" w:cs="Courier New"/>
              </w:rPr>
              <w:t>);</w:t>
            </w:r>
          </w:p>
          <w:p w14:paraId="022067F4" w14:textId="77777777" w:rsidR="008E7BFD" w:rsidRPr="008E7BFD" w:rsidRDefault="008E7BFD" w:rsidP="008E7BFD">
            <w:pPr>
              <w:rPr>
                <w:rStyle w:val="hljs-meta"/>
                <w:rFonts w:ascii="Courier New" w:hAnsi="Courier New" w:cs="Courier New"/>
              </w:rPr>
            </w:pPr>
          </w:p>
          <w:p w14:paraId="30409D6F" w14:textId="77777777" w:rsidR="008E7BFD" w:rsidRPr="008E7BFD" w:rsidRDefault="008E7BFD" w:rsidP="008E7BFD">
            <w:pPr>
              <w:rPr>
                <w:rStyle w:val="hljs-meta"/>
                <w:rFonts w:ascii="Courier New" w:hAnsi="Courier New" w:cs="Courier New"/>
              </w:rPr>
            </w:pPr>
            <w:r w:rsidRPr="008E7BFD">
              <w:rPr>
                <w:rStyle w:val="hljs-meta"/>
                <w:rFonts w:ascii="Courier New" w:hAnsi="Courier New" w:cs="Courier New"/>
              </w:rPr>
              <w:t xml:space="preserve">    return std::string((char*)encrypted);</w:t>
            </w:r>
          </w:p>
          <w:p w14:paraId="09D5B7CA" w14:textId="39E48218" w:rsidR="00F72634" w:rsidRDefault="008E7BFD" w:rsidP="008E7BFD">
            <w:r w:rsidRPr="008E7BFD">
              <w:rPr>
                <w:rStyle w:val="hljs-meta"/>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38800966" w14:textId="77777777" w:rsidR="00381847" w:rsidRDefault="00E769D9">
            <w:pPr>
              <w:pBdr>
                <w:top w:val="nil"/>
                <w:left w:val="nil"/>
                <w:bottom w:val="nil"/>
                <w:right w:val="nil"/>
                <w:between w:val="nil"/>
              </w:pBdr>
            </w:pPr>
            <w:r>
              <w:rPr>
                <w:b/>
              </w:rPr>
              <w:t>Principles(s):</w:t>
            </w:r>
            <w:r>
              <w:t xml:space="preserve"> </w:t>
            </w:r>
          </w:p>
          <w:p w14:paraId="6FA75A20" w14:textId="77777777" w:rsidR="008E7BFD" w:rsidRDefault="008E7BFD">
            <w:pPr>
              <w:pBdr>
                <w:top w:val="nil"/>
                <w:left w:val="nil"/>
                <w:bottom w:val="nil"/>
                <w:right w:val="nil"/>
                <w:between w:val="nil"/>
              </w:pBdr>
            </w:pPr>
            <w:r>
              <w:t>Practice Defense in Depth – Ensures sensitive data is protected across multiple layers, reducing exposure risks.</w:t>
            </w:r>
          </w:p>
          <w:p w14:paraId="2892146E" w14:textId="5663F3FB" w:rsidR="008E7BFD" w:rsidRDefault="008E7BFD">
            <w:pPr>
              <w:pBdr>
                <w:top w:val="nil"/>
                <w:left w:val="nil"/>
                <w:bottom w:val="nil"/>
                <w:right w:val="nil"/>
                <w:between w:val="nil"/>
              </w:pBdr>
            </w:pPr>
            <w:r>
              <w:t>Adopt a Secure Coding Standard – Encourages consistent use of  industry-standard encryption method to protect data integrity and confidentiality.</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7E08E35" w:rsidR="00381847" w:rsidRDefault="008E7BFD">
            <w:pPr>
              <w:jc w:val="center"/>
            </w:pPr>
            <w:r>
              <w:t>High</w:t>
            </w:r>
          </w:p>
        </w:tc>
        <w:tc>
          <w:tcPr>
            <w:tcW w:w="1341" w:type="dxa"/>
            <w:shd w:val="clear" w:color="auto" w:fill="auto"/>
          </w:tcPr>
          <w:p w14:paraId="5BBCF7D7" w14:textId="63FAA0EF" w:rsidR="00381847" w:rsidRDefault="008E7BFD">
            <w:pPr>
              <w:jc w:val="center"/>
            </w:pPr>
            <w:r>
              <w:t>Likely</w:t>
            </w:r>
          </w:p>
        </w:tc>
        <w:tc>
          <w:tcPr>
            <w:tcW w:w="4021" w:type="dxa"/>
            <w:shd w:val="clear" w:color="auto" w:fill="auto"/>
          </w:tcPr>
          <w:p w14:paraId="7B7CD542" w14:textId="0AF9FE1B" w:rsidR="00381847" w:rsidRDefault="008E7BFD">
            <w:pPr>
              <w:jc w:val="center"/>
            </w:pPr>
            <w:r>
              <w:t>High</w:t>
            </w:r>
          </w:p>
        </w:tc>
        <w:tc>
          <w:tcPr>
            <w:tcW w:w="1807" w:type="dxa"/>
            <w:shd w:val="clear" w:color="auto" w:fill="auto"/>
          </w:tcPr>
          <w:p w14:paraId="7F0E433A" w14:textId="5D50CCF2" w:rsidR="00381847" w:rsidRDefault="008E7BFD">
            <w:pPr>
              <w:jc w:val="center"/>
            </w:pPr>
            <w:r>
              <w:t>High</w:t>
            </w:r>
          </w:p>
        </w:tc>
        <w:tc>
          <w:tcPr>
            <w:tcW w:w="1805" w:type="dxa"/>
            <w:shd w:val="clear" w:color="auto" w:fill="auto"/>
          </w:tcPr>
          <w:p w14:paraId="61360AD2" w14:textId="66894534" w:rsidR="00381847" w:rsidRDefault="008E7BFD">
            <w:pPr>
              <w:jc w:val="center"/>
            </w:pPr>
            <w:r>
              <w:t>5</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7CDAAC1" w:rsidR="00381847" w:rsidRDefault="008E7BFD">
            <w:pPr>
              <w:jc w:val="center"/>
            </w:pPr>
            <w:r>
              <w:t>OpenSSL</w:t>
            </w:r>
          </w:p>
        </w:tc>
        <w:tc>
          <w:tcPr>
            <w:tcW w:w="1341" w:type="dxa"/>
            <w:shd w:val="clear" w:color="auto" w:fill="auto"/>
          </w:tcPr>
          <w:p w14:paraId="62B1460B" w14:textId="075C0D0F" w:rsidR="00381847" w:rsidRDefault="008E7BFD">
            <w:pPr>
              <w:jc w:val="center"/>
            </w:pPr>
            <w:r>
              <w:t>3.0.0</w:t>
            </w:r>
          </w:p>
        </w:tc>
        <w:tc>
          <w:tcPr>
            <w:tcW w:w="4021" w:type="dxa"/>
            <w:shd w:val="clear" w:color="auto" w:fill="auto"/>
          </w:tcPr>
          <w:p w14:paraId="45D8FD92" w14:textId="30505583" w:rsidR="00381847" w:rsidRDefault="008E7BFD">
            <w:pPr>
              <w:jc w:val="center"/>
            </w:pPr>
            <w:proofErr w:type="spellStart"/>
            <w:r>
              <w:t>encryptionChecks</w:t>
            </w:r>
            <w:proofErr w:type="spellEnd"/>
          </w:p>
        </w:tc>
        <w:tc>
          <w:tcPr>
            <w:tcW w:w="3611" w:type="dxa"/>
            <w:shd w:val="clear" w:color="auto" w:fill="auto"/>
          </w:tcPr>
          <w:p w14:paraId="3084A142" w14:textId="1476A733" w:rsidR="00381847" w:rsidRDefault="008E7BFD">
            <w:pPr>
              <w:jc w:val="center"/>
            </w:pPr>
            <w:r>
              <w:t>Validates secure encryption use</w:t>
            </w:r>
          </w:p>
        </w:tc>
      </w:tr>
      <w:tr w:rsidR="00381847" w14:paraId="3EDB9E1C" w14:textId="77777777" w:rsidTr="00001F14">
        <w:trPr>
          <w:trHeight w:val="460"/>
        </w:trPr>
        <w:tc>
          <w:tcPr>
            <w:tcW w:w="1807" w:type="dxa"/>
            <w:shd w:val="clear" w:color="auto" w:fill="auto"/>
          </w:tcPr>
          <w:p w14:paraId="7134DB5C" w14:textId="0F0B2206" w:rsidR="00381847" w:rsidRDefault="008E7BFD">
            <w:pPr>
              <w:jc w:val="center"/>
            </w:pPr>
            <w:proofErr w:type="spellStart"/>
            <w:r>
              <w:t>cppcheck</w:t>
            </w:r>
            <w:proofErr w:type="spellEnd"/>
          </w:p>
        </w:tc>
        <w:tc>
          <w:tcPr>
            <w:tcW w:w="1341" w:type="dxa"/>
            <w:shd w:val="clear" w:color="auto" w:fill="auto"/>
          </w:tcPr>
          <w:p w14:paraId="13D0400D" w14:textId="1A4094BC" w:rsidR="00381847" w:rsidRDefault="008E7BFD">
            <w:pPr>
              <w:jc w:val="center"/>
            </w:pPr>
            <w:r>
              <w:t>2.11</w:t>
            </w:r>
          </w:p>
        </w:tc>
        <w:tc>
          <w:tcPr>
            <w:tcW w:w="4021" w:type="dxa"/>
            <w:shd w:val="clear" w:color="auto" w:fill="auto"/>
          </w:tcPr>
          <w:p w14:paraId="3735EE4B" w14:textId="6346D8D3" w:rsidR="00381847" w:rsidRDefault="008E7BFD">
            <w:pPr>
              <w:jc w:val="center"/>
              <w:rPr>
                <w:u w:val="single"/>
              </w:rPr>
            </w:pPr>
            <w:r>
              <w:t>security</w:t>
            </w:r>
          </w:p>
        </w:tc>
        <w:tc>
          <w:tcPr>
            <w:tcW w:w="3611" w:type="dxa"/>
            <w:shd w:val="clear" w:color="auto" w:fill="auto"/>
          </w:tcPr>
          <w:p w14:paraId="2B03763C" w14:textId="30242A9E" w:rsidR="00381847" w:rsidRDefault="008E7BFD">
            <w:pPr>
              <w:jc w:val="center"/>
            </w:pPr>
            <w:r>
              <w:t>Detects insecure storage</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39D50BD0" w14:textId="77777777" w:rsidR="00924E0B" w:rsidRPr="00924E0B" w:rsidRDefault="00924E0B" w:rsidP="00924E0B">
      <w:pPr>
        <w:ind w:left="720"/>
        <w:rPr>
          <w:b/>
          <w:bCs/>
        </w:rPr>
      </w:pPr>
      <w:r w:rsidRPr="00924E0B">
        <w:rPr>
          <w:b/>
          <w:bCs/>
        </w:rPr>
        <w:t>Integration Points in the DevSecOps Pipeline</w:t>
      </w:r>
    </w:p>
    <w:p w14:paraId="3D32F4D1" w14:textId="77777777" w:rsidR="00924E0B" w:rsidRPr="00924E0B" w:rsidRDefault="00924E0B" w:rsidP="00924E0B">
      <w:pPr>
        <w:numPr>
          <w:ilvl w:val="0"/>
          <w:numId w:val="18"/>
        </w:numPr>
      </w:pPr>
      <w:r w:rsidRPr="00924E0B">
        <w:rPr>
          <w:b/>
          <w:bCs/>
        </w:rPr>
        <w:t>Plan Phase</w:t>
      </w:r>
      <w:r w:rsidRPr="00924E0B">
        <w:br/>
        <w:t xml:space="preserve">Automation begins in the planning phase, where tools such as </w:t>
      </w:r>
      <w:r w:rsidRPr="00924E0B">
        <w:rPr>
          <w:b/>
          <w:bCs/>
        </w:rPr>
        <w:t>threat modeling software</w:t>
      </w:r>
      <w:r w:rsidRPr="00924E0B">
        <w:t xml:space="preserve"> (e.g., OWASP Threat Dragon) are used to identify potential vulnerabilities and incorporate secure design principles. This ensures that security requirements are addressed early in the development cycle.</w:t>
      </w:r>
    </w:p>
    <w:p w14:paraId="66E6CFFD" w14:textId="77777777" w:rsidR="00924E0B" w:rsidRPr="00924E0B" w:rsidRDefault="00924E0B" w:rsidP="00924E0B">
      <w:pPr>
        <w:numPr>
          <w:ilvl w:val="0"/>
          <w:numId w:val="18"/>
        </w:numPr>
      </w:pPr>
      <w:r w:rsidRPr="00924E0B">
        <w:rPr>
          <w:b/>
          <w:bCs/>
        </w:rPr>
        <w:t>Create Phase</w:t>
      </w:r>
      <w:r w:rsidRPr="00924E0B">
        <w:br/>
        <w:t xml:space="preserve">Developers will use IDE-integrated tools such as </w:t>
      </w:r>
      <w:proofErr w:type="spellStart"/>
      <w:r w:rsidRPr="00924E0B">
        <w:rPr>
          <w:b/>
          <w:bCs/>
        </w:rPr>
        <w:t>SonarLint</w:t>
      </w:r>
      <w:proofErr w:type="spellEnd"/>
      <w:r w:rsidRPr="00924E0B">
        <w:t xml:space="preserve">, </w:t>
      </w:r>
      <w:r w:rsidRPr="00924E0B">
        <w:rPr>
          <w:b/>
          <w:bCs/>
        </w:rPr>
        <w:t>Clang-Tidy</w:t>
      </w:r>
      <w:r w:rsidRPr="00924E0B">
        <w:t xml:space="preserve">, or </w:t>
      </w:r>
      <w:r w:rsidRPr="00924E0B">
        <w:rPr>
          <w:b/>
          <w:bCs/>
        </w:rPr>
        <w:t>Prettier</w:t>
      </w:r>
      <w:r w:rsidRPr="00924E0B">
        <w:t xml:space="preserve"> to enforce secure coding practices as they write code. These tools provide real-time feedback on potential issues, such as buffer overflows, type mismatches, or unsafe function usage, ensuring code quality from the outset.</w:t>
      </w:r>
    </w:p>
    <w:p w14:paraId="3FC6037D" w14:textId="77777777" w:rsidR="00924E0B" w:rsidRPr="00924E0B" w:rsidRDefault="00924E0B" w:rsidP="00924E0B">
      <w:pPr>
        <w:numPr>
          <w:ilvl w:val="0"/>
          <w:numId w:val="18"/>
        </w:numPr>
      </w:pPr>
      <w:r w:rsidRPr="00924E0B">
        <w:rPr>
          <w:b/>
          <w:bCs/>
        </w:rPr>
        <w:t>Verify Phase</w:t>
      </w:r>
      <w:r w:rsidRPr="00924E0B">
        <w:br/>
        <w:t xml:space="preserve">Automated static application security testing (SAST) tools like </w:t>
      </w:r>
      <w:proofErr w:type="spellStart"/>
      <w:r w:rsidRPr="00924E0B">
        <w:rPr>
          <w:b/>
          <w:bCs/>
        </w:rPr>
        <w:t>Cppcheck</w:t>
      </w:r>
      <w:proofErr w:type="spellEnd"/>
      <w:r w:rsidRPr="00924E0B">
        <w:t xml:space="preserve"> and </w:t>
      </w:r>
      <w:r w:rsidRPr="00924E0B">
        <w:rPr>
          <w:b/>
          <w:bCs/>
        </w:rPr>
        <w:t>Clang Static Analyzer</w:t>
      </w:r>
      <w:r w:rsidRPr="00924E0B">
        <w:t xml:space="preserve"> will scan the codebase for compliance with the coding standards. These tools identify vulnerabilities such as memory leaks, missing input validation, or unsafe string handling before the application is deployed.</w:t>
      </w:r>
    </w:p>
    <w:p w14:paraId="2A809F70" w14:textId="77777777" w:rsidR="00924E0B" w:rsidRPr="00924E0B" w:rsidRDefault="00924E0B" w:rsidP="00924E0B">
      <w:pPr>
        <w:numPr>
          <w:ilvl w:val="0"/>
          <w:numId w:val="18"/>
        </w:numPr>
      </w:pPr>
      <w:r w:rsidRPr="00924E0B">
        <w:rPr>
          <w:b/>
          <w:bCs/>
        </w:rPr>
        <w:t>Pre-Production Phase</w:t>
      </w:r>
      <w:r w:rsidRPr="00924E0B">
        <w:br/>
        <w:t xml:space="preserve">Dynamic application security testing (DAST) tools, including </w:t>
      </w:r>
      <w:r w:rsidRPr="00924E0B">
        <w:rPr>
          <w:b/>
          <w:bCs/>
        </w:rPr>
        <w:t>OWASP ZAP</w:t>
      </w:r>
      <w:r w:rsidRPr="00924E0B">
        <w:t xml:space="preserve"> or </w:t>
      </w:r>
      <w:r w:rsidRPr="00924E0B">
        <w:rPr>
          <w:b/>
          <w:bCs/>
        </w:rPr>
        <w:t>Burp Suite</w:t>
      </w:r>
      <w:r w:rsidRPr="00924E0B">
        <w:t>, will test for runtime vulnerabilities in a controlled environment. Additionally, automated fuzzing tools can simulate unexpected inputs to ensure robust input validation and error handling.</w:t>
      </w:r>
    </w:p>
    <w:p w14:paraId="23715B0A" w14:textId="77777777" w:rsidR="00924E0B" w:rsidRPr="00924E0B" w:rsidRDefault="00924E0B" w:rsidP="00924E0B">
      <w:pPr>
        <w:numPr>
          <w:ilvl w:val="0"/>
          <w:numId w:val="18"/>
        </w:numPr>
      </w:pPr>
      <w:r w:rsidRPr="00924E0B">
        <w:rPr>
          <w:b/>
          <w:bCs/>
        </w:rPr>
        <w:t>Release Phase</w:t>
      </w:r>
      <w:r w:rsidRPr="00924E0B">
        <w:br/>
        <w:t xml:space="preserve">Automated tools for build verification, such as </w:t>
      </w:r>
      <w:r w:rsidRPr="00924E0B">
        <w:rPr>
          <w:b/>
          <w:bCs/>
        </w:rPr>
        <w:t>GPG (GNU Privacy Guard)</w:t>
      </w:r>
      <w:r w:rsidRPr="00924E0B">
        <w:t>, will ensure that the software is properly signed and verified for authenticity and integrity before deployment. This step reduces the risk of deploying tampered or unauthorized builds.</w:t>
      </w:r>
    </w:p>
    <w:p w14:paraId="4EBE4FD2" w14:textId="77777777" w:rsidR="00924E0B" w:rsidRPr="00924E0B" w:rsidRDefault="00924E0B" w:rsidP="00924E0B">
      <w:pPr>
        <w:numPr>
          <w:ilvl w:val="0"/>
          <w:numId w:val="18"/>
        </w:numPr>
      </w:pPr>
      <w:r w:rsidRPr="00924E0B">
        <w:rPr>
          <w:b/>
          <w:bCs/>
        </w:rPr>
        <w:t>Prevent and Detect Phases</w:t>
      </w:r>
      <w:r w:rsidRPr="00924E0B">
        <w:br/>
        <w:t xml:space="preserve">At runtime, tools such as </w:t>
      </w:r>
      <w:r w:rsidRPr="00924E0B">
        <w:rPr>
          <w:b/>
          <w:bCs/>
        </w:rPr>
        <w:t>Contrast Security</w:t>
      </w:r>
      <w:r w:rsidRPr="00924E0B">
        <w:t xml:space="preserve"> or </w:t>
      </w:r>
      <w:r w:rsidRPr="00924E0B">
        <w:rPr>
          <w:b/>
          <w:bCs/>
        </w:rPr>
        <w:t>Runtime Application Self-Protection (RASP)</w:t>
      </w:r>
      <w:r w:rsidRPr="00924E0B">
        <w:t xml:space="preserve"> will monitor applications for suspicious activities. These tools dynamically detect and block threats such as SQL injection or buffer overflows in real time, ensuring ongoing protection.</w:t>
      </w:r>
    </w:p>
    <w:p w14:paraId="7609062D" w14:textId="77777777" w:rsidR="00924E0B" w:rsidRPr="00924E0B" w:rsidRDefault="00924E0B" w:rsidP="00924E0B">
      <w:pPr>
        <w:numPr>
          <w:ilvl w:val="0"/>
          <w:numId w:val="18"/>
        </w:numPr>
      </w:pPr>
      <w:r w:rsidRPr="00924E0B">
        <w:rPr>
          <w:b/>
          <w:bCs/>
        </w:rPr>
        <w:t>Respond and Adapt Phases</w:t>
      </w:r>
      <w:r w:rsidRPr="00924E0B">
        <w:br/>
        <w:t xml:space="preserve">Automated incident response tools, such as </w:t>
      </w:r>
      <w:r w:rsidRPr="00924E0B">
        <w:rPr>
          <w:b/>
          <w:bCs/>
        </w:rPr>
        <w:t>Splunk Phantom</w:t>
      </w:r>
      <w:r w:rsidRPr="00924E0B">
        <w:t xml:space="preserve"> or </w:t>
      </w:r>
      <w:r w:rsidRPr="00924E0B">
        <w:rPr>
          <w:b/>
          <w:bCs/>
        </w:rPr>
        <w:t>Cortex XSOAR</w:t>
      </w:r>
      <w:r w:rsidRPr="00924E0B">
        <w:t xml:space="preserve">, will facilitate rapid responses to detected vulnerabilities. These tools automate log analysis, alert prioritization, and </w:t>
      </w:r>
      <w:r w:rsidRPr="00924E0B">
        <w:lastRenderedPageBreak/>
        <w:t>remediation actions, reducing response time. Lessons learned from incidents will feed into the continuous improvement of the pipeline.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737A88B" w:rsidR="00381847" w:rsidRDefault="00924E0B">
            <w:r>
              <w:t>STD-001-DAT</w:t>
            </w:r>
          </w:p>
        </w:tc>
        <w:tc>
          <w:tcPr>
            <w:tcW w:w="1434" w:type="dxa"/>
          </w:tcPr>
          <w:p w14:paraId="61027C5A" w14:textId="299A2864" w:rsidR="00381847" w:rsidRDefault="00924E0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A6DCB2A" w:rsidR="00381847" w:rsidRDefault="00924E0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6089FE98" w:rsidR="00381847" w:rsidRDefault="00924E0B">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6A7EF3B4" w:rsidR="00381847" w:rsidRDefault="00924E0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0A0F2BC7" w:rsidR="00381847" w:rsidRDefault="00924E0B">
            <w:pPr>
              <w:cnfStyle w:val="000000000000" w:firstRow="0" w:lastRow="0" w:firstColumn="0" w:lastColumn="0" w:oddVBand="0" w:evenVBand="0" w:oddHBand="0" w:evenHBand="0" w:firstRowFirstColumn="0" w:firstRowLastColumn="0" w:lastRowFirstColumn="0" w:lastRowLastColumn="0"/>
            </w:pPr>
            <w:r>
              <w:t>5</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313A974" w:rsidR="00381847" w:rsidRDefault="00924E0B">
            <w:r>
              <w:t>STD-002-VAL</w:t>
            </w:r>
          </w:p>
        </w:tc>
        <w:tc>
          <w:tcPr>
            <w:tcW w:w="1434" w:type="dxa"/>
          </w:tcPr>
          <w:p w14:paraId="752BE477" w14:textId="663E1711" w:rsidR="00381847" w:rsidRDefault="00924E0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544F2C3" w:rsidR="00381847" w:rsidRDefault="00924E0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15057FD5" w:rsidR="00381847" w:rsidRDefault="00924E0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174B509" w:rsidR="00381847" w:rsidRDefault="00924E0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140BC7FA" w:rsidR="00381847" w:rsidRDefault="00924E0B">
            <w:pPr>
              <w:cnfStyle w:val="000000100000" w:firstRow="0" w:lastRow="0" w:firstColumn="0" w:lastColumn="0" w:oddVBand="0" w:evenVBand="0" w:oddHBand="1" w:evenHBand="0" w:firstRowFirstColumn="0" w:firstRowLastColumn="0" w:lastRowFirstColumn="0" w:lastRowLastColumn="0"/>
            </w:pPr>
            <w:r>
              <w:t>5</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156FC4E" w:rsidR="00381847" w:rsidRDefault="00924E0B">
            <w:r>
              <w:t>STD-003-STR</w:t>
            </w:r>
          </w:p>
        </w:tc>
        <w:tc>
          <w:tcPr>
            <w:tcW w:w="1434" w:type="dxa"/>
          </w:tcPr>
          <w:p w14:paraId="308B96BF" w14:textId="1478A6D0" w:rsidR="00381847" w:rsidRDefault="00924E0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3250A902" w:rsidR="00381847" w:rsidRDefault="00924E0B">
            <w:pPr>
              <w:cnfStyle w:val="000000000000" w:firstRow="0" w:lastRow="0" w:firstColumn="0" w:lastColumn="0" w:oddVBand="0" w:evenVBand="0" w:oddHBand="0" w:evenHBand="0" w:firstRowFirstColumn="0" w:firstRowLastColumn="0" w:lastRowFirstColumn="0" w:lastRowLastColumn="0"/>
            </w:pPr>
            <w:r>
              <w:t>Very Likely</w:t>
            </w:r>
          </w:p>
        </w:tc>
        <w:tc>
          <w:tcPr>
            <w:tcW w:w="1856" w:type="dxa"/>
          </w:tcPr>
          <w:p w14:paraId="36FD3789" w14:textId="47FB2952" w:rsidR="00381847" w:rsidRDefault="00924E0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A04829B" w:rsidR="00381847" w:rsidRDefault="00924E0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3FE96DA7" w:rsidR="00381847" w:rsidRDefault="00924E0B">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AD603B2" w:rsidR="00381847" w:rsidRDefault="00924E0B">
            <w:r>
              <w:t>STD-004-SQL</w:t>
            </w:r>
          </w:p>
        </w:tc>
        <w:tc>
          <w:tcPr>
            <w:tcW w:w="1434" w:type="dxa"/>
          </w:tcPr>
          <w:p w14:paraId="6864030F" w14:textId="78E98DB5" w:rsidR="00381847" w:rsidRDefault="00924E0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7BC286FD" w:rsidR="00381847" w:rsidRDefault="00924E0B">
            <w:pPr>
              <w:cnfStyle w:val="000000100000" w:firstRow="0" w:lastRow="0" w:firstColumn="0" w:lastColumn="0" w:oddVBand="0" w:evenVBand="0" w:oddHBand="1" w:evenHBand="0" w:firstRowFirstColumn="0" w:firstRowLastColumn="0" w:lastRowFirstColumn="0" w:lastRowLastColumn="0"/>
            </w:pPr>
            <w:r>
              <w:t>Very Likely</w:t>
            </w:r>
          </w:p>
        </w:tc>
        <w:tc>
          <w:tcPr>
            <w:tcW w:w="1856" w:type="dxa"/>
          </w:tcPr>
          <w:p w14:paraId="3B5FC682" w14:textId="4CB71BF8" w:rsidR="00381847" w:rsidRDefault="00924E0B">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21813879" w:rsidR="00381847" w:rsidRDefault="00924E0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099B8062" w:rsidR="00381847" w:rsidRDefault="00924E0B">
            <w:pPr>
              <w:cnfStyle w:val="000000100000" w:firstRow="0" w:lastRow="0" w:firstColumn="0" w:lastColumn="0" w:oddVBand="0" w:evenVBand="0" w:oddHBand="1" w:evenHBand="0" w:firstRowFirstColumn="0" w:firstRowLastColumn="0" w:lastRowFirstColumn="0" w:lastRowLastColumn="0"/>
            </w:pPr>
            <w:r>
              <w:t>5</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C42DBB6" w:rsidR="00381847" w:rsidRDefault="00924E0B">
            <w:r>
              <w:t>STD-005-MEM</w:t>
            </w:r>
          </w:p>
        </w:tc>
        <w:tc>
          <w:tcPr>
            <w:tcW w:w="1434" w:type="dxa"/>
          </w:tcPr>
          <w:p w14:paraId="2DCA5B40" w14:textId="3C9B4B3E" w:rsidR="00381847" w:rsidRDefault="00924E0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2F5E69E1" w:rsidR="00381847" w:rsidRDefault="00924E0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43552B42" w:rsidR="00381847" w:rsidRDefault="00924E0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6554A9B7" w:rsidR="00381847" w:rsidRDefault="00924E0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FE2E491" w14:textId="20B91EF9" w:rsidR="00924E0B" w:rsidRDefault="00924E0B">
            <w:pPr>
              <w:cnfStyle w:val="000000000000" w:firstRow="0" w:lastRow="0" w:firstColumn="0" w:lastColumn="0" w:oddVBand="0" w:evenVBand="0" w:oddHBand="0" w:evenHBand="0" w:firstRowFirstColumn="0" w:firstRowLastColumn="0" w:lastRowFirstColumn="0" w:lastRowLastColumn="0"/>
            </w:pPr>
            <w:r>
              <w:t>5</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AE96434" w:rsidR="00381847" w:rsidRDefault="00924E0B">
            <w:r>
              <w:t>STD-006-ASS</w:t>
            </w:r>
          </w:p>
        </w:tc>
        <w:tc>
          <w:tcPr>
            <w:tcW w:w="1434" w:type="dxa"/>
          </w:tcPr>
          <w:p w14:paraId="7CFBEC18" w14:textId="2D26FCEE" w:rsidR="00381847" w:rsidRDefault="00924E0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54DE5DDD" w:rsidR="00381847" w:rsidRDefault="00924E0B">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18430555" w14:textId="2F0250AD" w:rsidR="00381847" w:rsidRDefault="00924E0B">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4BFC3F2A" w:rsidR="00381847" w:rsidRDefault="00924E0B">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579C02B9" w:rsidR="00381847" w:rsidRDefault="00924E0B">
            <w:pPr>
              <w:cnfStyle w:val="000000100000" w:firstRow="0" w:lastRow="0" w:firstColumn="0" w:lastColumn="0" w:oddVBand="0" w:evenVBand="0" w:oddHBand="1" w:evenHBand="0" w:firstRowFirstColumn="0" w:firstRowLastColumn="0" w:lastRowFirstColumn="0" w:lastRowLastColumn="0"/>
            </w:pPr>
            <w:r>
              <w:t>4</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3D41F0F" w:rsidR="00381847" w:rsidRDefault="00924E0B">
            <w:r>
              <w:t>STD-007-EXP</w:t>
            </w:r>
          </w:p>
        </w:tc>
        <w:tc>
          <w:tcPr>
            <w:tcW w:w="1434" w:type="dxa"/>
          </w:tcPr>
          <w:p w14:paraId="3D0880A0" w14:textId="6211FAB4" w:rsidR="00381847" w:rsidRDefault="00924E0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031686CF" w:rsidR="00381847" w:rsidRDefault="00924E0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0714E3DE" w:rsidR="00381847" w:rsidRDefault="00924E0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116885C5" w:rsidR="00381847" w:rsidRDefault="00924E0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50C01B47" w:rsidR="00381847" w:rsidRDefault="00924E0B">
            <w:pPr>
              <w:cnfStyle w:val="000000000000" w:firstRow="0" w:lastRow="0" w:firstColumn="0" w:lastColumn="0" w:oddVBand="0" w:evenVBand="0" w:oddHBand="0" w:evenHBand="0" w:firstRowFirstColumn="0" w:firstRowLastColumn="0" w:lastRowFirstColumn="0" w:lastRowLastColumn="0"/>
            </w:pPr>
            <w:r>
              <w:t>5</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0FBD8E4" w:rsidR="00381847" w:rsidRDefault="00924E0B">
            <w:r>
              <w:t>STD-008-LOG</w:t>
            </w:r>
          </w:p>
        </w:tc>
        <w:tc>
          <w:tcPr>
            <w:tcW w:w="1434" w:type="dxa"/>
          </w:tcPr>
          <w:p w14:paraId="70CBCE53" w14:textId="398F011D" w:rsidR="00381847" w:rsidRDefault="00924E0B">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45CA355C" w:rsidR="00381847" w:rsidRDefault="00924E0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53C1D13D" w:rsidR="00381847" w:rsidRDefault="00924E0B">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464A83B3" w:rsidR="00381847" w:rsidRDefault="00924E0B">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4DCFFC61" w:rsidR="00381847" w:rsidRDefault="00924E0B">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D903499" w:rsidR="00381847" w:rsidRDefault="00924E0B">
            <w:r>
              <w:t>STD-009-LCK</w:t>
            </w:r>
          </w:p>
        </w:tc>
        <w:tc>
          <w:tcPr>
            <w:tcW w:w="1434" w:type="dxa"/>
          </w:tcPr>
          <w:p w14:paraId="5C4FF30D" w14:textId="68FDD9F2" w:rsidR="00381847" w:rsidRDefault="00924E0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5811F1E3" w:rsidR="00381847" w:rsidRDefault="00924E0B">
            <w:pPr>
              <w:cnfStyle w:val="000000000000" w:firstRow="0" w:lastRow="0" w:firstColumn="0" w:lastColumn="0" w:oddVBand="0" w:evenVBand="0" w:oddHBand="0" w:evenHBand="0" w:firstRowFirstColumn="0" w:firstRowLastColumn="0" w:lastRowFirstColumn="0" w:lastRowLastColumn="0"/>
            </w:pPr>
            <w:r>
              <w:t>Very Likely</w:t>
            </w:r>
          </w:p>
        </w:tc>
        <w:tc>
          <w:tcPr>
            <w:tcW w:w="1856" w:type="dxa"/>
          </w:tcPr>
          <w:p w14:paraId="723BF2DC" w14:textId="1F7A5895" w:rsidR="00381847" w:rsidRDefault="00924E0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571CF3C9" w:rsidR="00381847" w:rsidRDefault="00924E0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6EE673A2" w:rsidR="00381847" w:rsidRDefault="00924E0B">
            <w:pPr>
              <w:cnfStyle w:val="000000000000" w:firstRow="0" w:lastRow="0" w:firstColumn="0" w:lastColumn="0" w:oddVBand="0" w:evenVBand="0" w:oddHBand="0" w:evenHBand="0" w:firstRowFirstColumn="0" w:firstRowLastColumn="0" w:lastRowFirstColumn="0" w:lastRowLastColumn="0"/>
            </w:pPr>
            <w:r>
              <w:t>5</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2F501CFA" w:rsidR="00381847" w:rsidRDefault="00924E0B">
            <w:r>
              <w:t>STD-010-ENC</w:t>
            </w:r>
          </w:p>
        </w:tc>
        <w:tc>
          <w:tcPr>
            <w:tcW w:w="1434" w:type="dxa"/>
            <w:shd w:val="clear" w:color="auto" w:fill="D9D9D9"/>
          </w:tcPr>
          <w:p w14:paraId="30718AF9" w14:textId="0862329A" w:rsidR="00381847" w:rsidRDefault="00924E0B">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D9D9D9"/>
          </w:tcPr>
          <w:p w14:paraId="0EED3A51" w14:textId="06CFBA0E" w:rsidR="00381847" w:rsidRDefault="00924E0B">
            <w:pPr>
              <w:cnfStyle w:val="000000100000" w:firstRow="0" w:lastRow="0" w:firstColumn="0" w:lastColumn="0" w:oddVBand="0" w:evenVBand="0" w:oddHBand="1" w:evenHBand="0" w:firstRowFirstColumn="0" w:firstRowLastColumn="0" w:lastRowFirstColumn="0" w:lastRowLastColumn="0"/>
            </w:pPr>
            <w:r>
              <w:t xml:space="preserve"> Likely</w:t>
            </w:r>
          </w:p>
        </w:tc>
        <w:tc>
          <w:tcPr>
            <w:tcW w:w="1856" w:type="dxa"/>
            <w:shd w:val="clear" w:color="auto" w:fill="D9D9D9"/>
          </w:tcPr>
          <w:p w14:paraId="3DE2F052" w14:textId="3C6B28BB" w:rsidR="00381847" w:rsidRDefault="00924E0B">
            <w:pPr>
              <w:cnfStyle w:val="000000100000" w:firstRow="0" w:lastRow="0" w:firstColumn="0" w:lastColumn="0" w:oddVBand="0" w:evenVBand="0" w:oddHBand="1" w:evenHBand="0" w:firstRowFirstColumn="0" w:firstRowLastColumn="0" w:lastRowFirstColumn="0" w:lastRowLastColumn="0"/>
            </w:pPr>
            <w:r>
              <w:t>High</w:t>
            </w:r>
          </w:p>
        </w:tc>
        <w:tc>
          <w:tcPr>
            <w:tcW w:w="2041" w:type="dxa"/>
            <w:shd w:val="clear" w:color="auto" w:fill="D9D9D9"/>
          </w:tcPr>
          <w:p w14:paraId="462A4AC9" w14:textId="5B4EA193" w:rsidR="00381847" w:rsidRDefault="00924E0B">
            <w:pPr>
              <w:cnfStyle w:val="000000100000" w:firstRow="0" w:lastRow="0" w:firstColumn="0" w:lastColumn="0" w:oddVBand="0" w:evenVBand="0" w:oddHBand="1" w:evenHBand="0" w:firstRowFirstColumn="0" w:firstRowLastColumn="0" w:lastRowFirstColumn="0" w:lastRowLastColumn="0"/>
            </w:pPr>
            <w:r>
              <w:t>High</w:t>
            </w:r>
          </w:p>
        </w:tc>
        <w:tc>
          <w:tcPr>
            <w:tcW w:w="2680" w:type="dxa"/>
            <w:shd w:val="clear" w:color="auto" w:fill="D9D9D9"/>
          </w:tcPr>
          <w:p w14:paraId="5F83E86B" w14:textId="0167FAB3" w:rsidR="00381847" w:rsidRDefault="00924E0B">
            <w:pPr>
              <w:cnfStyle w:val="000000100000" w:firstRow="0" w:lastRow="0" w:firstColumn="0" w:lastColumn="0" w:oddVBand="0" w:evenVBand="0" w:oddHBand="1" w:evenHBand="0" w:firstRowFirstColumn="0" w:firstRowLastColumn="0" w:lastRowFirstColumn="0" w:lastRowLastColumn="0"/>
            </w:pPr>
            <w:r>
              <w:t>5</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2F1BF4CF" w14:textId="77777777" w:rsidR="00924E0B" w:rsidRPr="00924E0B" w:rsidRDefault="00924E0B" w:rsidP="00924E0B">
            <w:r w:rsidRPr="00924E0B">
              <w:rPr>
                <w:b/>
                <w:bCs/>
              </w:rPr>
              <w:t>Policy:</w:t>
            </w:r>
            <w:r w:rsidRPr="00924E0B">
              <w:t xml:space="preserve"> All sensitive data stored within Green Pace's systems must be encrypted at rest using industry-standard encryption algorithms such as AES-256.</w:t>
            </w:r>
          </w:p>
          <w:p w14:paraId="5E8B76F9" w14:textId="77777777" w:rsidR="00924E0B" w:rsidRPr="00924E0B" w:rsidRDefault="00924E0B" w:rsidP="00924E0B">
            <w:r w:rsidRPr="00924E0B">
              <w:rPr>
                <w:b/>
                <w:bCs/>
              </w:rPr>
              <w:t>Explanation:</w:t>
            </w:r>
            <w:r w:rsidRPr="00924E0B">
              <w:t xml:space="preserve"> Encryption at rest ensures that sensitive data, including files, databases, and backups, remains protected even if physical storage devices are compromised. This policy applies to all environments, including development, testing, and production, and is critical for meeting compliance standards like GDPR and HIPAA.</w:t>
            </w:r>
          </w:p>
          <w:p w14:paraId="27601D21" w14:textId="77777777" w:rsidR="00924E0B" w:rsidRPr="00924E0B" w:rsidRDefault="00924E0B" w:rsidP="00924E0B">
            <w:r w:rsidRPr="00924E0B">
              <w:rPr>
                <w:b/>
                <w:bCs/>
              </w:rPr>
              <w:t>Application:</w:t>
            </w:r>
          </w:p>
          <w:p w14:paraId="2D4A3955" w14:textId="77777777" w:rsidR="00924E0B" w:rsidRPr="00924E0B" w:rsidRDefault="00924E0B" w:rsidP="00924E0B">
            <w:pPr>
              <w:numPr>
                <w:ilvl w:val="0"/>
                <w:numId w:val="19"/>
              </w:numPr>
            </w:pPr>
            <w:r w:rsidRPr="00924E0B">
              <w:t>Encrypt database files using transparent data encryption (TDE) tools.</w:t>
            </w:r>
          </w:p>
          <w:p w14:paraId="13862A27" w14:textId="77777777" w:rsidR="00924E0B" w:rsidRPr="00924E0B" w:rsidRDefault="00924E0B" w:rsidP="00924E0B">
            <w:pPr>
              <w:numPr>
                <w:ilvl w:val="0"/>
                <w:numId w:val="19"/>
              </w:numPr>
            </w:pPr>
            <w:r w:rsidRPr="00924E0B">
              <w:t>Utilize file-level encryption for sensitive documents.</w:t>
            </w:r>
          </w:p>
          <w:p w14:paraId="4DCCC24C" w14:textId="184B9781" w:rsidR="00381847" w:rsidRPr="00924E0B" w:rsidRDefault="00924E0B" w:rsidP="00924E0B">
            <w:pPr>
              <w:numPr>
                <w:ilvl w:val="0"/>
                <w:numId w:val="19"/>
              </w:numPr>
            </w:pPr>
            <w:r w:rsidRPr="00924E0B">
              <w:t>Ensure encryption keys are stored securely using a hardware security module (HSM).</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1EB4248E" w14:textId="77777777" w:rsidR="00924E0B" w:rsidRPr="00924E0B" w:rsidRDefault="00924E0B" w:rsidP="00924E0B">
            <w:r w:rsidRPr="00924E0B">
              <w:rPr>
                <w:b/>
                <w:bCs/>
              </w:rPr>
              <w:t>Policy:</w:t>
            </w:r>
            <w:r w:rsidRPr="00924E0B">
              <w:t xml:space="preserve"> All data transmitted between systems, users, and external applications must be encrypted using secure protocols such as TLS 1.2 or higher.</w:t>
            </w:r>
          </w:p>
          <w:p w14:paraId="7FEB235D" w14:textId="77777777" w:rsidR="00924E0B" w:rsidRPr="00924E0B" w:rsidRDefault="00924E0B" w:rsidP="00924E0B">
            <w:r w:rsidRPr="00924E0B">
              <w:rPr>
                <w:b/>
                <w:bCs/>
              </w:rPr>
              <w:lastRenderedPageBreak/>
              <w:t>Explanation:</w:t>
            </w:r>
            <w:r w:rsidRPr="00924E0B">
              <w:t xml:space="preserve"> Encryption in flight protects data during transmission, preventing interception or tampering by unauthorized parties. This policy applies to all internal and external communications, including API calls, emails, and web traffic.</w:t>
            </w:r>
          </w:p>
          <w:p w14:paraId="7AB8A76F" w14:textId="77777777" w:rsidR="00924E0B" w:rsidRPr="00924E0B" w:rsidRDefault="00924E0B" w:rsidP="00924E0B">
            <w:r w:rsidRPr="00924E0B">
              <w:rPr>
                <w:b/>
                <w:bCs/>
              </w:rPr>
              <w:t>Application:</w:t>
            </w:r>
          </w:p>
          <w:p w14:paraId="18FC48E2" w14:textId="77777777" w:rsidR="00924E0B" w:rsidRPr="00924E0B" w:rsidRDefault="00924E0B" w:rsidP="00924E0B">
            <w:pPr>
              <w:numPr>
                <w:ilvl w:val="0"/>
                <w:numId w:val="20"/>
              </w:numPr>
            </w:pPr>
            <w:r w:rsidRPr="00924E0B">
              <w:t>Enforce HTTPS for all web traffic.</w:t>
            </w:r>
          </w:p>
          <w:p w14:paraId="2184CDCF" w14:textId="77777777" w:rsidR="00924E0B" w:rsidRPr="00924E0B" w:rsidRDefault="00924E0B" w:rsidP="00924E0B">
            <w:pPr>
              <w:numPr>
                <w:ilvl w:val="0"/>
                <w:numId w:val="20"/>
              </w:numPr>
            </w:pPr>
            <w:r w:rsidRPr="00924E0B">
              <w:t>Require secure email protocols (e.g., S/MIME or PGP).</w:t>
            </w:r>
          </w:p>
          <w:p w14:paraId="3C6BD218" w14:textId="013434D7" w:rsidR="00381847" w:rsidRPr="00BA2C73" w:rsidRDefault="00924E0B" w:rsidP="00BA2C73">
            <w:pPr>
              <w:numPr>
                <w:ilvl w:val="0"/>
                <w:numId w:val="20"/>
              </w:numPr>
            </w:pPr>
            <w:r w:rsidRPr="00924E0B">
              <w:t>Encrypt API communications using TLS.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lastRenderedPageBreak/>
              <w:t>Encryption in use</w:t>
            </w:r>
          </w:p>
        </w:tc>
        <w:tc>
          <w:tcPr>
            <w:tcW w:w="8875" w:type="dxa"/>
            <w:tcMar>
              <w:top w:w="100" w:type="dxa"/>
              <w:left w:w="100" w:type="dxa"/>
              <w:bottom w:w="100" w:type="dxa"/>
              <w:right w:w="100" w:type="dxa"/>
            </w:tcMar>
          </w:tcPr>
          <w:p w14:paraId="6878884A" w14:textId="77777777" w:rsidR="00BA2C73" w:rsidRPr="00BA2C73" w:rsidRDefault="00BA2C73" w:rsidP="00BA2C73">
            <w:r w:rsidRPr="00BA2C73">
              <w:rPr>
                <w:b/>
                <w:bCs/>
              </w:rPr>
              <w:t>Policy:</w:t>
            </w:r>
            <w:r w:rsidRPr="00BA2C73">
              <w:t xml:space="preserve"> Sensitive data processed in memory must be encrypted or obfuscated to minimize risks of unauthorized access during runtime.</w:t>
            </w:r>
          </w:p>
          <w:p w14:paraId="731172B8" w14:textId="77777777" w:rsidR="00BA2C73" w:rsidRPr="00BA2C73" w:rsidRDefault="00BA2C73" w:rsidP="00BA2C73">
            <w:r w:rsidRPr="00BA2C73">
              <w:rPr>
                <w:b/>
                <w:bCs/>
              </w:rPr>
              <w:t>Explanation:</w:t>
            </w:r>
            <w:r w:rsidRPr="00BA2C73">
              <w:t xml:space="preserve"> Encryption in use ensures that sensitive data remains secure even when actively processed by applications. This policy applies to scenarios such as in-memory computations and cloud-based environments.</w:t>
            </w:r>
          </w:p>
          <w:p w14:paraId="7F6AF600" w14:textId="77777777" w:rsidR="00BA2C73" w:rsidRPr="00BA2C73" w:rsidRDefault="00BA2C73" w:rsidP="00BA2C73">
            <w:r w:rsidRPr="00BA2C73">
              <w:rPr>
                <w:b/>
                <w:bCs/>
              </w:rPr>
              <w:t>Application:</w:t>
            </w:r>
          </w:p>
          <w:p w14:paraId="456C5343" w14:textId="77777777" w:rsidR="00BA2C73" w:rsidRPr="00BA2C73" w:rsidRDefault="00BA2C73" w:rsidP="00BA2C73">
            <w:pPr>
              <w:numPr>
                <w:ilvl w:val="0"/>
                <w:numId w:val="21"/>
              </w:numPr>
            </w:pPr>
            <w:r w:rsidRPr="00BA2C73">
              <w:t>Utilize secure enclaves or hardware-based trusted execution environments (TEEs).</w:t>
            </w:r>
          </w:p>
          <w:p w14:paraId="67C31584" w14:textId="77777777" w:rsidR="00BA2C73" w:rsidRPr="00BA2C73" w:rsidRDefault="00BA2C73" w:rsidP="00BA2C73">
            <w:pPr>
              <w:numPr>
                <w:ilvl w:val="0"/>
                <w:numId w:val="21"/>
              </w:numPr>
            </w:pPr>
            <w:r w:rsidRPr="00BA2C73">
              <w:t>Mask sensitive data in memory during processing.</w:t>
            </w:r>
          </w:p>
          <w:p w14:paraId="70DDEFB4" w14:textId="4E58C8ED" w:rsidR="00381847" w:rsidRPr="00BA2C73" w:rsidRDefault="00BA2C73" w:rsidP="00BA2C73">
            <w:pPr>
              <w:numPr>
                <w:ilvl w:val="0"/>
                <w:numId w:val="21"/>
              </w:numPr>
            </w:pPr>
            <w:r w:rsidRPr="00BA2C73">
              <w:t>Apply tokenization techniques for sensitive fields.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7843B044" w14:textId="77777777" w:rsidR="00BA2C73" w:rsidRPr="00BA2C73" w:rsidRDefault="00BA2C73" w:rsidP="00BA2C73">
            <w:r w:rsidRPr="00BA2C73">
              <w:rPr>
                <w:b/>
                <w:bCs/>
              </w:rPr>
              <w:t>Policy:</w:t>
            </w:r>
            <w:r w:rsidRPr="00BA2C73">
              <w:t xml:space="preserve"> All users and systems must authenticate using strong, multi-factor authentication (MFA) mechanisms.</w:t>
            </w:r>
          </w:p>
          <w:p w14:paraId="57CE1537" w14:textId="77777777" w:rsidR="00BA2C73" w:rsidRPr="00BA2C73" w:rsidRDefault="00BA2C73" w:rsidP="00BA2C73">
            <w:r w:rsidRPr="00BA2C73">
              <w:rPr>
                <w:b/>
                <w:bCs/>
              </w:rPr>
              <w:t>Explanation:</w:t>
            </w:r>
            <w:r w:rsidRPr="00BA2C73">
              <w:t xml:space="preserve"> Authentication ensures that only authorized users and systems can access Green Pace's resources. This policy applies to user logins, API access, and administrative functions.</w:t>
            </w:r>
          </w:p>
          <w:p w14:paraId="1810CA35" w14:textId="77777777" w:rsidR="00BA2C73" w:rsidRPr="00BA2C73" w:rsidRDefault="00BA2C73" w:rsidP="00BA2C73">
            <w:r w:rsidRPr="00BA2C73">
              <w:rPr>
                <w:b/>
                <w:bCs/>
              </w:rPr>
              <w:t>Application:</w:t>
            </w:r>
          </w:p>
          <w:p w14:paraId="572A03F5" w14:textId="77777777" w:rsidR="00BA2C73" w:rsidRPr="00BA2C73" w:rsidRDefault="00BA2C73" w:rsidP="00BA2C73">
            <w:pPr>
              <w:numPr>
                <w:ilvl w:val="0"/>
                <w:numId w:val="22"/>
              </w:numPr>
            </w:pPr>
            <w:r w:rsidRPr="00BA2C73">
              <w:t>Implement MFA for all user accounts.</w:t>
            </w:r>
          </w:p>
          <w:p w14:paraId="01E6AA65" w14:textId="77777777" w:rsidR="00BA2C73" w:rsidRPr="00BA2C73" w:rsidRDefault="00BA2C73" w:rsidP="00BA2C73">
            <w:pPr>
              <w:numPr>
                <w:ilvl w:val="0"/>
                <w:numId w:val="22"/>
              </w:numPr>
            </w:pPr>
            <w:r w:rsidRPr="00BA2C73">
              <w:t>Enforce secure password policies (e.g., minimum length, complexity requirements).</w:t>
            </w:r>
          </w:p>
          <w:p w14:paraId="5F347F24" w14:textId="311DD628" w:rsidR="00381847" w:rsidRPr="00BA2C73" w:rsidRDefault="00BA2C73" w:rsidP="00BA2C73">
            <w:pPr>
              <w:numPr>
                <w:ilvl w:val="0"/>
                <w:numId w:val="22"/>
              </w:numPr>
            </w:pPr>
            <w:r w:rsidRPr="00BA2C73">
              <w:t>Use OAuth 2.0 or OpenID Connect for API authentication.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F28EE09" w14:textId="77777777" w:rsidR="00BA2C73" w:rsidRPr="00BA2C73" w:rsidRDefault="00BA2C73" w:rsidP="00BA2C73">
            <w:r w:rsidRPr="00BA2C73">
              <w:rPr>
                <w:b/>
                <w:bCs/>
              </w:rPr>
              <w:t>Policy:</w:t>
            </w:r>
            <w:r w:rsidRPr="00BA2C73">
              <w:t xml:space="preserve"> Access to resources must be controlled using the principle of least privilege (</w:t>
            </w:r>
            <w:proofErr w:type="spellStart"/>
            <w:r w:rsidRPr="00BA2C73">
              <w:t>PoLP</w:t>
            </w:r>
            <w:proofErr w:type="spellEnd"/>
            <w:r w:rsidRPr="00BA2C73">
              <w:t>) to ensure users and systems can access only what is necessary for their roles.</w:t>
            </w:r>
          </w:p>
          <w:p w14:paraId="30408FA2" w14:textId="77777777" w:rsidR="00BA2C73" w:rsidRPr="00BA2C73" w:rsidRDefault="00BA2C73" w:rsidP="00BA2C73">
            <w:r w:rsidRPr="00BA2C73">
              <w:rPr>
                <w:b/>
                <w:bCs/>
              </w:rPr>
              <w:t>Explanation:</w:t>
            </w:r>
            <w:r w:rsidRPr="00BA2C73">
              <w:t xml:space="preserve"> Authorization governs what authenticated users or systems can do, minimizing the risk of unauthorized actions. This policy applies to role-based access control (RBAC) configurations, file access permissions, and database operations.</w:t>
            </w:r>
          </w:p>
          <w:p w14:paraId="37D314D1" w14:textId="77777777" w:rsidR="00BA2C73" w:rsidRPr="00BA2C73" w:rsidRDefault="00BA2C73" w:rsidP="00BA2C73">
            <w:r w:rsidRPr="00BA2C73">
              <w:rPr>
                <w:b/>
                <w:bCs/>
              </w:rPr>
              <w:t>Application:</w:t>
            </w:r>
          </w:p>
          <w:p w14:paraId="37D25D09" w14:textId="77777777" w:rsidR="00BA2C73" w:rsidRPr="00BA2C73" w:rsidRDefault="00BA2C73" w:rsidP="00BA2C73">
            <w:pPr>
              <w:numPr>
                <w:ilvl w:val="0"/>
                <w:numId w:val="23"/>
              </w:numPr>
            </w:pPr>
            <w:r w:rsidRPr="00BA2C73">
              <w:t>Define and enforce role-based access controls (RBAC).</w:t>
            </w:r>
          </w:p>
          <w:p w14:paraId="1C47E435" w14:textId="77777777" w:rsidR="00BA2C73" w:rsidRPr="00BA2C73" w:rsidRDefault="00BA2C73" w:rsidP="00BA2C73">
            <w:pPr>
              <w:numPr>
                <w:ilvl w:val="0"/>
                <w:numId w:val="23"/>
              </w:numPr>
            </w:pPr>
            <w:r w:rsidRPr="00BA2C73">
              <w:t>Regularly audit user permissions and revoke unnecessary access.</w:t>
            </w:r>
          </w:p>
          <w:p w14:paraId="020713C6" w14:textId="547FFB5E" w:rsidR="00381847" w:rsidRPr="00BA2C73" w:rsidRDefault="00BA2C73" w:rsidP="00BA2C73">
            <w:pPr>
              <w:numPr>
                <w:ilvl w:val="0"/>
                <w:numId w:val="23"/>
              </w:numPr>
            </w:pPr>
            <w:r w:rsidRPr="00BA2C73">
              <w:t>Use access control lists (ACLs) for file and system resources.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5532A6F7" w14:textId="77777777" w:rsidR="00BA2C73" w:rsidRPr="00BA2C73" w:rsidRDefault="00BA2C73" w:rsidP="00BA2C73">
            <w:r w:rsidRPr="00BA2C73">
              <w:rPr>
                <w:b/>
                <w:bCs/>
              </w:rPr>
              <w:t>Policy:</w:t>
            </w:r>
            <w:r w:rsidRPr="00BA2C73">
              <w:t xml:space="preserve"> All access and changes to resources must be logged and monitored for auditing purposes.</w:t>
            </w:r>
          </w:p>
          <w:p w14:paraId="133C4114" w14:textId="77777777" w:rsidR="00BA2C73" w:rsidRPr="00BA2C73" w:rsidRDefault="00BA2C73" w:rsidP="00BA2C73">
            <w:r w:rsidRPr="00BA2C73">
              <w:rPr>
                <w:b/>
                <w:bCs/>
              </w:rPr>
              <w:t>Explanation:</w:t>
            </w:r>
            <w:r w:rsidRPr="00BA2C73">
              <w:t xml:space="preserve"> Accounting ensures that all user activities are tracked, providing an audit trail for security investigations and compliance reporting. This policy applies to user logins, file access, and changes to sensitive configurations.</w:t>
            </w:r>
          </w:p>
          <w:p w14:paraId="09994C99" w14:textId="77777777" w:rsidR="00BA2C73" w:rsidRPr="00BA2C73" w:rsidRDefault="00BA2C73" w:rsidP="00BA2C73">
            <w:r w:rsidRPr="00BA2C73">
              <w:rPr>
                <w:b/>
                <w:bCs/>
              </w:rPr>
              <w:t>Application:</w:t>
            </w:r>
          </w:p>
          <w:p w14:paraId="591C4320" w14:textId="77777777" w:rsidR="00BA2C73" w:rsidRPr="00BA2C73" w:rsidRDefault="00BA2C73" w:rsidP="00BA2C73">
            <w:pPr>
              <w:numPr>
                <w:ilvl w:val="0"/>
                <w:numId w:val="24"/>
              </w:numPr>
            </w:pPr>
            <w:r w:rsidRPr="00BA2C73">
              <w:lastRenderedPageBreak/>
              <w:t>Log all user login attempts and administrative actions.</w:t>
            </w:r>
          </w:p>
          <w:p w14:paraId="2C480FA6" w14:textId="77777777" w:rsidR="00BA2C73" w:rsidRPr="00BA2C73" w:rsidRDefault="00BA2C73" w:rsidP="00BA2C73">
            <w:pPr>
              <w:numPr>
                <w:ilvl w:val="0"/>
                <w:numId w:val="24"/>
              </w:numPr>
            </w:pPr>
            <w:r w:rsidRPr="00BA2C73">
              <w:t>Monitor file access and modifications with real-time alerts.</w:t>
            </w:r>
          </w:p>
          <w:p w14:paraId="4B12DFB3" w14:textId="0C8AD4FC" w:rsidR="00381847" w:rsidRPr="00BA2C73" w:rsidRDefault="00BA2C73" w:rsidP="00BA2C73">
            <w:pPr>
              <w:numPr>
                <w:ilvl w:val="0"/>
                <w:numId w:val="24"/>
              </w:numPr>
            </w:pPr>
            <w:r w:rsidRPr="00BA2C73">
              <w:t>Use centralized logging tools like Splunk or ELK Stack for analysis.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tbl>
      <w:tblPr>
        <w:tblStyle w:val="TableGrid"/>
        <w:tblW w:w="0" w:type="auto"/>
        <w:tblLook w:val="04A0" w:firstRow="1" w:lastRow="0" w:firstColumn="1" w:lastColumn="0" w:noHBand="0" w:noVBand="1"/>
      </w:tblPr>
      <w:tblGrid>
        <w:gridCol w:w="3596"/>
        <w:gridCol w:w="3597"/>
        <w:gridCol w:w="3597"/>
      </w:tblGrid>
      <w:tr w:rsidR="00BA2C73" w14:paraId="469A266C" w14:textId="77777777" w:rsidTr="00BA2C73">
        <w:tc>
          <w:tcPr>
            <w:tcW w:w="3596" w:type="dxa"/>
            <w:shd w:val="clear" w:color="auto" w:fill="D9D9D9" w:themeFill="background1" w:themeFillShade="D9"/>
          </w:tcPr>
          <w:p w14:paraId="181B4CEF" w14:textId="79BE9FD6" w:rsidR="00BA2C73" w:rsidRDefault="00BA2C73">
            <w:pPr>
              <w:rPr>
                <w:b/>
              </w:rPr>
            </w:pPr>
            <w:r>
              <w:rPr>
                <w:b/>
              </w:rPr>
              <w:t>Coding Standard</w:t>
            </w:r>
          </w:p>
        </w:tc>
        <w:tc>
          <w:tcPr>
            <w:tcW w:w="3597" w:type="dxa"/>
            <w:shd w:val="clear" w:color="auto" w:fill="D9D9D9" w:themeFill="background1" w:themeFillShade="D9"/>
          </w:tcPr>
          <w:p w14:paraId="6A631AC1" w14:textId="5EF1AF18" w:rsidR="00BA2C73" w:rsidRDefault="00BA2C73">
            <w:pPr>
              <w:rPr>
                <w:b/>
              </w:rPr>
            </w:pPr>
            <w:r>
              <w:rPr>
                <w:b/>
              </w:rPr>
              <w:t>Principles Applied</w:t>
            </w:r>
          </w:p>
        </w:tc>
        <w:tc>
          <w:tcPr>
            <w:tcW w:w="3597" w:type="dxa"/>
            <w:shd w:val="clear" w:color="auto" w:fill="D9D9D9" w:themeFill="background1" w:themeFillShade="D9"/>
          </w:tcPr>
          <w:p w14:paraId="77064536" w14:textId="0C228C66" w:rsidR="00BA2C73" w:rsidRDefault="00BA2C73">
            <w:pPr>
              <w:rPr>
                <w:b/>
              </w:rPr>
            </w:pPr>
            <w:r>
              <w:rPr>
                <w:b/>
              </w:rPr>
              <w:t>Justification</w:t>
            </w:r>
          </w:p>
        </w:tc>
      </w:tr>
      <w:tr w:rsidR="00BA2C73" w14:paraId="2D0D848A" w14:textId="77777777" w:rsidTr="00BA2C73">
        <w:tc>
          <w:tcPr>
            <w:tcW w:w="3596" w:type="dxa"/>
          </w:tcPr>
          <w:p w14:paraId="22C0D62D" w14:textId="7EF0AB1A" w:rsidR="00BA2C73" w:rsidRPr="00BA2C73" w:rsidRDefault="00BA2C73">
            <w:pPr>
              <w:rPr>
                <w:bCs/>
              </w:rPr>
            </w:pPr>
            <w:r w:rsidRPr="00BA2C73">
              <w:rPr>
                <w:bCs/>
              </w:rPr>
              <w:t>STD-001-DAT</w:t>
            </w:r>
          </w:p>
        </w:tc>
        <w:tc>
          <w:tcPr>
            <w:tcW w:w="3597" w:type="dxa"/>
          </w:tcPr>
          <w:p w14:paraId="5AE54720" w14:textId="58E6E2B1" w:rsidR="00BA2C73" w:rsidRPr="00BA2C73" w:rsidRDefault="00BA2C73">
            <w:pPr>
              <w:rPr>
                <w:bCs/>
              </w:rPr>
            </w:pPr>
            <w:r>
              <w:rPr>
                <w:bCs/>
              </w:rPr>
              <w:t>1, 9, 10</w:t>
            </w:r>
          </w:p>
        </w:tc>
        <w:tc>
          <w:tcPr>
            <w:tcW w:w="3597" w:type="dxa"/>
          </w:tcPr>
          <w:p w14:paraId="28E67B1B" w14:textId="7AB2C623" w:rsidR="00BA2C73" w:rsidRPr="00BA2C73" w:rsidRDefault="00BA2C73">
            <w:r>
              <w:t>Validating input data ensures correct data types are used. QA techniques and coding standards ensure reliability.</w:t>
            </w:r>
          </w:p>
        </w:tc>
      </w:tr>
      <w:tr w:rsidR="00BA2C73" w14:paraId="45EA53A1" w14:textId="77777777" w:rsidTr="00BA2C73">
        <w:tc>
          <w:tcPr>
            <w:tcW w:w="3596" w:type="dxa"/>
          </w:tcPr>
          <w:p w14:paraId="7AA271C7" w14:textId="3EEC24EE" w:rsidR="00BA2C73" w:rsidRPr="00BA2C73" w:rsidRDefault="00BA2C73">
            <w:pPr>
              <w:rPr>
                <w:bCs/>
              </w:rPr>
            </w:pPr>
            <w:r w:rsidRPr="00BA2C73">
              <w:rPr>
                <w:bCs/>
              </w:rPr>
              <w:t>STD-002-VAL</w:t>
            </w:r>
          </w:p>
        </w:tc>
        <w:tc>
          <w:tcPr>
            <w:tcW w:w="3597" w:type="dxa"/>
          </w:tcPr>
          <w:p w14:paraId="44F3E2B8" w14:textId="42EFA275" w:rsidR="00BA2C73" w:rsidRPr="00BA2C73" w:rsidRDefault="00BA2C73">
            <w:pPr>
              <w:rPr>
                <w:bCs/>
              </w:rPr>
            </w:pPr>
            <w:r>
              <w:rPr>
                <w:bCs/>
              </w:rPr>
              <w:t>1, 5, 10</w:t>
            </w:r>
          </w:p>
        </w:tc>
        <w:tc>
          <w:tcPr>
            <w:tcW w:w="3597" w:type="dxa"/>
          </w:tcPr>
          <w:p w14:paraId="5B4D7765" w14:textId="149869F1" w:rsidR="00BA2C73" w:rsidRPr="00BA2C73" w:rsidRDefault="00BA2C73">
            <w:r>
              <w:t>Validating data values prevents undefined behavior and aligns with the "default deny" principle.</w:t>
            </w:r>
          </w:p>
        </w:tc>
      </w:tr>
      <w:tr w:rsidR="00BA2C73" w14:paraId="1B7ED81B" w14:textId="77777777" w:rsidTr="00BA2C73">
        <w:tc>
          <w:tcPr>
            <w:tcW w:w="3596" w:type="dxa"/>
          </w:tcPr>
          <w:p w14:paraId="49971D95" w14:textId="7AE09698" w:rsidR="00BA2C73" w:rsidRPr="00BA2C73" w:rsidRDefault="00BA2C73">
            <w:pPr>
              <w:rPr>
                <w:bCs/>
              </w:rPr>
            </w:pPr>
            <w:r>
              <w:rPr>
                <w:bCs/>
              </w:rPr>
              <w:t>STD-003-STR</w:t>
            </w:r>
          </w:p>
        </w:tc>
        <w:tc>
          <w:tcPr>
            <w:tcW w:w="3597" w:type="dxa"/>
          </w:tcPr>
          <w:p w14:paraId="4556ABA7" w14:textId="7BEC5F3B" w:rsidR="00BA2C73" w:rsidRPr="00BA2C73" w:rsidRDefault="00BA2C73">
            <w:pPr>
              <w:rPr>
                <w:bCs/>
              </w:rPr>
            </w:pPr>
            <w:r>
              <w:rPr>
                <w:bCs/>
              </w:rPr>
              <w:t>7, 8, 10</w:t>
            </w:r>
          </w:p>
        </w:tc>
        <w:tc>
          <w:tcPr>
            <w:tcW w:w="3597" w:type="dxa"/>
          </w:tcPr>
          <w:p w14:paraId="29040D4C" w14:textId="20627BAD" w:rsidR="00BA2C73" w:rsidRPr="00BA2C73" w:rsidRDefault="00BA2C73">
            <w:r>
              <w:t>Sanitizing strings protects other systems. Defense in depth and secure coding practices reduce risks.</w:t>
            </w:r>
          </w:p>
        </w:tc>
      </w:tr>
      <w:tr w:rsidR="00BA2C73" w14:paraId="7B8F0F23" w14:textId="77777777" w:rsidTr="00BA2C73">
        <w:tc>
          <w:tcPr>
            <w:tcW w:w="3596" w:type="dxa"/>
          </w:tcPr>
          <w:p w14:paraId="6C353FD3" w14:textId="5B96D054" w:rsidR="00BA2C73" w:rsidRPr="00BA2C73" w:rsidRDefault="00BA2C73">
            <w:pPr>
              <w:rPr>
                <w:bCs/>
              </w:rPr>
            </w:pPr>
            <w:r>
              <w:rPr>
                <w:bCs/>
              </w:rPr>
              <w:t>STD-004-SQL</w:t>
            </w:r>
          </w:p>
        </w:tc>
        <w:tc>
          <w:tcPr>
            <w:tcW w:w="3597" w:type="dxa"/>
          </w:tcPr>
          <w:p w14:paraId="51DE6E73" w14:textId="5E677FC5" w:rsidR="00BA2C73" w:rsidRPr="00BA2C73" w:rsidRDefault="00BA2C73">
            <w:pPr>
              <w:rPr>
                <w:bCs/>
              </w:rPr>
            </w:pPr>
            <w:r>
              <w:rPr>
                <w:bCs/>
              </w:rPr>
              <w:t>1, 7, 10</w:t>
            </w:r>
          </w:p>
        </w:tc>
        <w:tc>
          <w:tcPr>
            <w:tcW w:w="3597" w:type="dxa"/>
          </w:tcPr>
          <w:p w14:paraId="5D4001B9" w14:textId="4DA64992" w:rsidR="00BA2C73" w:rsidRPr="00BA2C73" w:rsidRDefault="00BA2C73">
            <w:r>
              <w:t>Input sanitization prevents SQL injection, aligning with secure coding and sanitization principles.</w:t>
            </w:r>
          </w:p>
        </w:tc>
      </w:tr>
      <w:tr w:rsidR="00BA2C73" w14:paraId="571EA884" w14:textId="77777777" w:rsidTr="00BA2C73">
        <w:tc>
          <w:tcPr>
            <w:tcW w:w="3596" w:type="dxa"/>
          </w:tcPr>
          <w:p w14:paraId="3A44B85D" w14:textId="6A246961" w:rsidR="00BA2C73" w:rsidRPr="00BA2C73" w:rsidRDefault="00BA2C73">
            <w:pPr>
              <w:rPr>
                <w:bCs/>
              </w:rPr>
            </w:pPr>
            <w:r>
              <w:rPr>
                <w:bCs/>
              </w:rPr>
              <w:t>STD-005-MEM</w:t>
            </w:r>
          </w:p>
        </w:tc>
        <w:tc>
          <w:tcPr>
            <w:tcW w:w="3597" w:type="dxa"/>
          </w:tcPr>
          <w:p w14:paraId="79618AFE" w14:textId="37143944" w:rsidR="00BA2C73" w:rsidRPr="00BA2C73" w:rsidRDefault="00BA2C73">
            <w:pPr>
              <w:rPr>
                <w:bCs/>
              </w:rPr>
            </w:pPr>
            <w:r>
              <w:rPr>
                <w:bCs/>
              </w:rPr>
              <w:t>8, 9, 10</w:t>
            </w:r>
          </w:p>
        </w:tc>
        <w:tc>
          <w:tcPr>
            <w:tcW w:w="3597" w:type="dxa"/>
          </w:tcPr>
          <w:p w14:paraId="2E1E2FDB" w14:textId="30DC12F7" w:rsidR="00BA2C73" w:rsidRPr="00BA2C73" w:rsidRDefault="00BA2C73">
            <w:r>
              <w:t>Memory protection adds layers of defense and ensures proper QA and adherence to secure coding standards.</w:t>
            </w:r>
          </w:p>
        </w:tc>
      </w:tr>
      <w:tr w:rsidR="00BA2C73" w14:paraId="1F53223A" w14:textId="77777777" w:rsidTr="00BA2C73">
        <w:tc>
          <w:tcPr>
            <w:tcW w:w="3596" w:type="dxa"/>
          </w:tcPr>
          <w:p w14:paraId="4E33C67D" w14:textId="39B3C7F1" w:rsidR="00BA2C73" w:rsidRPr="00BA2C73" w:rsidRDefault="00BA2C73">
            <w:pPr>
              <w:rPr>
                <w:bCs/>
              </w:rPr>
            </w:pPr>
            <w:r>
              <w:rPr>
                <w:bCs/>
              </w:rPr>
              <w:t>STD-006-ASS</w:t>
            </w:r>
          </w:p>
        </w:tc>
        <w:tc>
          <w:tcPr>
            <w:tcW w:w="3597" w:type="dxa"/>
          </w:tcPr>
          <w:p w14:paraId="335290E3" w14:textId="55BCE43A" w:rsidR="00BA2C73" w:rsidRPr="00BA2C73" w:rsidRDefault="00BA2C73">
            <w:pPr>
              <w:rPr>
                <w:bCs/>
              </w:rPr>
            </w:pPr>
            <w:r>
              <w:rPr>
                <w:bCs/>
              </w:rPr>
              <w:t>4, 9, 10</w:t>
            </w:r>
          </w:p>
        </w:tc>
        <w:tc>
          <w:tcPr>
            <w:tcW w:w="3597" w:type="dxa"/>
          </w:tcPr>
          <w:p w14:paraId="018D2863" w14:textId="0D009981" w:rsidR="00BA2C73" w:rsidRPr="00BA2C73" w:rsidRDefault="00BA2C73">
            <w:r>
              <w:t>Assertions keep code simple, enforce QA techniques, and promote secure coding consistency.</w:t>
            </w:r>
          </w:p>
        </w:tc>
      </w:tr>
      <w:tr w:rsidR="00BA2C73" w14:paraId="09C063C3" w14:textId="77777777" w:rsidTr="00BA2C73">
        <w:tc>
          <w:tcPr>
            <w:tcW w:w="3596" w:type="dxa"/>
          </w:tcPr>
          <w:p w14:paraId="5354D0C1" w14:textId="13F22EE8" w:rsidR="00BA2C73" w:rsidRPr="00BA2C73" w:rsidRDefault="00BA2C73">
            <w:pPr>
              <w:rPr>
                <w:bCs/>
              </w:rPr>
            </w:pPr>
            <w:r>
              <w:rPr>
                <w:bCs/>
              </w:rPr>
              <w:t>STD-007-EXP</w:t>
            </w:r>
          </w:p>
        </w:tc>
        <w:tc>
          <w:tcPr>
            <w:tcW w:w="3597" w:type="dxa"/>
          </w:tcPr>
          <w:p w14:paraId="77D95E9A" w14:textId="666633C7" w:rsidR="00BA2C73" w:rsidRPr="00BA2C73" w:rsidRDefault="00BA2C73">
            <w:pPr>
              <w:rPr>
                <w:bCs/>
              </w:rPr>
            </w:pPr>
            <w:r>
              <w:rPr>
                <w:bCs/>
              </w:rPr>
              <w:t>3, 8, 10</w:t>
            </w:r>
          </w:p>
        </w:tc>
        <w:tc>
          <w:tcPr>
            <w:tcW w:w="3597" w:type="dxa"/>
          </w:tcPr>
          <w:p w14:paraId="690F4469" w14:textId="2EFBA610" w:rsidR="00BA2C73" w:rsidRPr="00BA2C73" w:rsidRDefault="00BA2C73">
            <w:r>
              <w:t>Exception handling incorporates secure design, defense in depth, and adherence to secure coding standards.</w:t>
            </w:r>
          </w:p>
        </w:tc>
      </w:tr>
      <w:tr w:rsidR="00BA2C73" w14:paraId="39B6805E" w14:textId="77777777" w:rsidTr="00BA2C73">
        <w:tc>
          <w:tcPr>
            <w:tcW w:w="3596" w:type="dxa"/>
          </w:tcPr>
          <w:p w14:paraId="34BFEDBB" w14:textId="18AA507C" w:rsidR="00BA2C73" w:rsidRPr="00BA2C73" w:rsidRDefault="00BA2C73">
            <w:pPr>
              <w:rPr>
                <w:bCs/>
              </w:rPr>
            </w:pPr>
            <w:r>
              <w:rPr>
                <w:bCs/>
              </w:rPr>
              <w:t>STD-008-LOG</w:t>
            </w:r>
          </w:p>
        </w:tc>
        <w:tc>
          <w:tcPr>
            <w:tcW w:w="3597" w:type="dxa"/>
          </w:tcPr>
          <w:p w14:paraId="420FFA1F" w14:textId="260E8543" w:rsidR="00BA2C73" w:rsidRPr="00BA2C73" w:rsidRDefault="00BA2C73">
            <w:pPr>
              <w:rPr>
                <w:bCs/>
              </w:rPr>
            </w:pPr>
            <w:r>
              <w:rPr>
                <w:bCs/>
              </w:rPr>
              <w:t>8, 9</w:t>
            </w:r>
          </w:p>
        </w:tc>
        <w:tc>
          <w:tcPr>
            <w:tcW w:w="3597" w:type="dxa"/>
          </w:tcPr>
          <w:p w14:paraId="79FB5345" w14:textId="76CB90D8" w:rsidR="00BA2C73" w:rsidRPr="00BA2C73" w:rsidRDefault="00BA2C73">
            <w:r>
              <w:t xml:space="preserve">Logging and auditing provide multiple layers of defense and </w:t>
            </w:r>
            <w:r>
              <w:lastRenderedPageBreak/>
              <w:t>ensure quality assurance in troubleshooting.</w:t>
            </w:r>
          </w:p>
        </w:tc>
      </w:tr>
      <w:tr w:rsidR="00BA2C73" w14:paraId="4B2306A4" w14:textId="77777777" w:rsidTr="00BA2C73">
        <w:tc>
          <w:tcPr>
            <w:tcW w:w="3596" w:type="dxa"/>
          </w:tcPr>
          <w:p w14:paraId="29676B32" w14:textId="7D46FCC1" w:rsidR="00BA2C73" w:rsidRPr="00BA2C73" w:rsidRDefault="00BA2C73">
            <w:pPr>
              <w:rPr>
                <w:bCs/>
              </w:rPr>
            </w:pPr>
            <w:r>
              <w:rPr>
                <w:bCs/>
              </w:rPr>
              <w:lastRenderedPageBreak/>
              <w:t>STD-009-LCK</w:t>
            </w:r>
          </w:p>
        </w:tc>
        <w:tc>
          <w:tcPr>
            <w:tcW w:w="3597" w:type="dxa"/>
          </w:tcPr>
          <w:p w14:paraId="7F8816DB" w14:textId="309F33D3" w:rsidR="00BA2C73" w:rsidRPr="00BA2C73" w:rsidRDefault="00BA2C73">
            <w:pPr>
              <w:rPr>
                <w:bCs/>
              </w:rPr>
            </w:pPr>
            <w:r>
              <w:rPr>
                <w:bCs/>
              </w:rPr>
              <w:t>6, 8, 10</w:t>
            </w:r>
          </w:p>
        </w:tc>
        <w:tc>
          <w:tcPr>
            <w:tcW w:w="3597" w:type="dxa"/>
          </w:tcPr>
          <w:p w14:paraId="22E1CA85" w14:textId="54375AF8" w:rsidR="00BA2C73" w:rsidRPr="00BA2C73" w:rsidRDefault="00BA2C73">
            <w:r>
              <w:t>Adhering to least privilege ensures thread safety and adds defense in depth through secure coding practices.</w:t>
            </w:r>
          </w:p>
        </w:tc>
      </w:tr>
      <w:tr w:rsidR="00BA2C73" w14:paraId="71310C73" w14:textId="77777777" w:rsidTr="00BA2C73">
        <w:tc>
          <w:tcPr>
            <w:tcW w:w="3596" w:type="dxa"/>
          </w:tcPr>
          <w:p w14:paraId="19C28F82" w14:textId="497965D1" w:rsidR="00BA2C73" w:rsidRPr="00BA2C73" w:rsidRDefault="00BA2C73">
            <w:pPr>
              <w:rPr>
                <w:bCs/>
              </w:rPr>
            </w:pPr>
            <w:r>
              <w:rPr>
                <w:bCs/>
              </w:rPr>
              <w:t>STD-010-ENC</w:t>
            </w:r>
          </w:p>
        </w:tc>
        <w:tc>
          <w:tcPr>
            <w:tcW w:w="3597" w:type="dxa"/>
          </w:tcPr>
          <w:p w14:paraId="58081E1B" w14:textId="3CC03160" w:rsidR="00BA2C73" w:rsidRPr="00BA2C73" w:rsidRDefault="00BA2C73">
            <w:pPr>
              <w:rPr>
                <w:bCs/>
              </w:rPr>
            </w:pPr>
            <w:r>
              <w:rPr>
                <w:bCs/>
              </w:rPr>
              <w:t>8, 10</w:t>
            </w:r>
          </w:p>
        </w:tc>
        <w:tc>
          <w:tcPr>
            <w:tcW w:w="3597" w:type="dxa"/>
          </w:tcPr>
          <w:p w14:paraId="4A77CE45" w14:textId="57244B50" w:rsidR="00BA2C73" w:rsidRPr="00BA2C73" w:rsidRDefault="00BA2C73">
            <w:r>
              <w:t>Encryption applies defense in depth and ensures consistent use of secure coding standards.</w:t>
            </w:r>
          </w:p>
        </w:tc>
      </w:tr>
    </w:tbl>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5C009E">
      <w:r>
        <w:rPr>
          <w:noProof/>
        </w:rPr>
        <w:pict w14:anchorId="19D346F2">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01A172D" w:rsidR="00381847" w:rsidRDefault="001D5B6A">
            <w:r>
              <w:t>2.0</w:t>
            </w:r>
          </w:p>
        </w:tc>
        <w:tc>
          <w:tcPr>
            <w:tcW w:w="1530" w:type="dxa"/>
          </w:tcPr>
          <w:p w14:paraId="1DC436A6" w14:textId="0486B655" w:rsidR="00381847" w:rsidRDefault="001D5B6A">
            <w:pPr>
              <w:cnfStyle w:val="000000000000" w:firstRow="0" w:lastRow="0" w:firstColumn="0" w:lastColumn="0" w:oddVBand="0" w:evenVBand="0" w:oddHBand="0" w:evenHBand="0" w:firstRowFirstColumn="0" w:firstRowLastColumn="0" w:lastRowFirstColumn="0" w:lastRowLastColumn="0"/>
            </w:pPr>
            <w:r>
              <w:t>12/15/2024</w:t>
            </w:r>
          </w:p>
        </w:tc>
        <w:tc>
          <w:tcPr>
            <w:tcW w:w="3510" w:type="dxa"/>
          </w:tcPr>
          <w:p w14:paraId="0B713D2C" w14:textId="676380C3" w:rsidR="00381847" w:rsidRDefault="001D5B6A">
            <w:pPr>
              <w:cnfStyle w:val="000000000000" w:firstRow="0" w:lastRow="0" w:firstColumn="0" w:lastColumn="0" w:oddVBand="0" w:evenVBand="0" w:oddHBand="0" w:evenHBand="0" w:firstRowFirstColumn="0" w:firstRowLastColumn="0" w:lastRowFirstColumn="0" w:lastRowLastColumn="0"/>
            </w:pPr>
            <w:r>
              <w:t>Completed assignment</w:t>
            </w:r>
          </w:p>
        </w:tc>
        <w:tc>
          <w:tcPr>
            <w:tcW w:w="1923" w:type="dxa"/>
          </w:tcPr>
          <w:p w14:paraId="124483AC" w14:textId="563FA6B2" w:rsidR="00381847" w:rsidRDefault="001D5B6A">
            <w:pPr>
              <w:cnfStyle w:val="000000000000" w:firstRow="0" w:lastRow="0" w:firstColumn="0" w:lastColumn="0" w:oddVBand="0" w:evenVBand="0" w:oddHBand="0" w:evenHBand="0" w:firstRowFirstColumn="0" w:firstRowLastColumn="0" w:lastRowFirstColumn="0" w:lastRowLastColumn="0"/>
            </w:pPr>
            <w:r>
              <w:t>Hannah Hendrix</w:t>
            </w:r>
          </w:p>
        </w:tc>
        <w:tc>
          <w:tcPr>
            <w:tcW w:w="2077" w:type="dxa"/>
          </w:tcPr>
          <w:p w14:paraId="697C2A49" w14:textId="6FAFEC62"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679E4" w14:textId="77777777" w:rsidR="005C009E" w:rsidRDefault="005C009E">
      <w:r>
        <w:separator/>
      </w:r>
    </w:p>
  </w:endnote>
  <w:endnote w:type="continuationSeparator" w:id="0">
    <w:p w14:paraId="7E1A00D8" w14:textId="77777777" w:rsidR="005C009E" w:rsidRDefault="005C0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5ABE77" w14:textId="77777777" w:rsidR="005C009E" w:rsidRDefault="005C009E">
      <w:r>
        <w:separator/>
      </w:r>
    </w:p>
  </w:footnote>
  <w:footnote w:type="continuationSeparator" w:id="0">
    <w:p w14:paraId="7E1E54DE" w14:textId="77777777" w:rsidR="005C009E" w:rsidRDefault="005C00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B6457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74A1D"/>
    <w:multiLevelType w:val="multilevel"/>
    <w:tmpl w:val="FD80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6FF188E"/>
    <w:multiLevelType w:val="multilevel"/>
    <w:tmpl w:val="788C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E95BD9"/>
    <w:multiLevelType w:val="multilevel"/>
    <w:tmpl w:val="CF5A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475098"/>
    <w:multiLevelType w:val="multilevel"/>
    <w:tmpl w:val="34D66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D695C03"/>
    <w:multiLevelType w:val="multilevel"/>
    <w:tmpl w:val="7074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162D51"/>
    <w:multiLevelType w:val="multilevel"/>
    <w:tmpl w:val="5C02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57337C"/>
    <w:multiLevelType w:val="multilevel"/>
    <w:tmpl w:val="D080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596483">
    <w:abstractNumId w:val="19"/>
  </w:num>
  <w:num w:numId="2" w16cid:durableId="1616717235">
    <w:abstractNumId w:val="13"/>
  </w:num>
  <w:num w:numId="3" w16cid:durableId="168524394">
    <w:abstractNumId w:val="20"/>
  </w:num>
  <w:num w:numId="4" w16cid:durableId="1979727618">
    <w:abstractNumId w:val="12"/>
  </w:num>
  <w:num w:numId="5" w16cid:durableId="1440562702">
    <w:abstractNumId w:val="11"/>
  </w:num>
  <w:num w:numId="6" w16cid:durableId="1579948073">
    <w:abstractNumId w:val="18"/>
  </w:num>
  <w:num w:numId="7" w16cid:durableId="755051930">
    <w:abstractNumId w:val="17"/>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645426794">
    <w:abstractNumId w:val="16"/>
  </w:num>
  <w:num w:numId="19" w16cid:durableId="757022765">
    <w:abstractNumId w:val="23"/>
  </w:num>
  <w:num w:numId="20" w16cid:durableId="774520137">
    <w:abstractNumId w:val="21"/>
  </w:num>
  <w:num w:numId="21" w16cid:durableId="1379816876">
    <w:abstractNumId w:val="14"/>
  </w:num>
  <w:num w:numId="22" w16cid:durableId="1074351842">
    <w:abstractNumId w:val="10"/>
  </w:num>
  <w:num w:numId="23" w16cid:durableId="857961775">
    <w:abstractNumId w:val="15"/>
  </w:num>
  <w:num w:numId="24" w16cid:durableId="130665959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927D8"/>
    <w:rsid w:val="000C3348"/>
    <w:rsid w:val="001646BD"/>
    <w:rsid w:val="0017140E"/>
    <w:rsid w:val="00171556"/>
    <w:rsid w:val="00192176"/>
    <w:rsid w:val="001D4766"/>
    <w:rsid w:val="001D5B6A"/>
    <w:rsid w:val="002474B4"/>
    <w:rsid w:val="002B23D7"/>
    <w:rsid w:val="00332392"/>
    <w:rsid w:val="00354667"/>
    <w:rsid w:val="00381847"/>
    <w:rsid w:val="003B0A5C"/>
    <w:rsid w:val="003C2366"/>
    <w:rsid w:val="003D6F4A"/>
    <w:rsid w:val="004142A4"/>
    <w:rsid w:val="004652A7"/>
    <w:rsid w:val="004E12CE"/>
    <w:rsid w:val="004E1A34"/>
    <w:rsid w:val="0059536C"/>
    <w:rsid w:val="005A3503"/>
    <w:rsid w:val="005B7417"/>
    <w:rsid w:val="005C009E"/>
    <w:rsid w:val="005C0C1A"/>
    <w:rsid w:val="005F7667"/>
    <w:rsid w:val="006D38A7"/>
    <w:rsid w:val="006F7CCE"/>
    <w:rsid w:val="00726513"/>
    <w:rsid w:val="008673EA"/>
    <w:rsid w:val="00895AA1"/>
    <w:rsid w:val="008C3FC6"/>
    <w:rsid w:val="008D5A8D"/>
    <w:rsid w:val="008E7BFD"/>
    <w:rsid w:val="00924E0B"/>
    <w:rsid w:val="00973B67"/>
    <w:rsid w:val="009B710E"/>
    <w:rsid w:val="009D0648"/>
    <w:rsid w:val="009F1B64"/>
    <w:rsid w:val="009F7011"/>
    <w:rsid w:val="00A04F5E"/>
    <w:rsid w:val="00A456F7"/>
    <w:rsid w:val="00A64600"/>
    <w:rsid w:val="00B21AEC"/>
    <w:rsid w:val="00B475A1"/>
    <w:rsid w:val="00B62ADF"/>
    <w:rsid w:val="00B83D35"/>
    <w:rsid w:val="00B92A44"/>
    <w:rsid w:val="00BA2C73"/>
    <w:rsid w:val="00BC2B54"/>
    <w:rsid w:val="00C73007"/>
    <w:rsid w:val="00CB2327"/>
    <w:rsid w:val="00CE3A73"/>
    <w:rsid w:val="00D211BA"/>
    <w:rsid w:val="00D30268"/>
    <w:rsid w:val="00E07D8B"/>
    <w:rsid w:val="00E170F5"/>
    <w:rsid w:val="00E31CA4"/>
    <w:rsid w:val="00E54E9E"/>
    <w:rsid w:val="00E769D9"/>
    <w:rsid w:val="00E910C0"/>
    <w:rsid w:val="00F03A0D"/>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A0D"/>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5F7667"/>
    <w:rPr>
      <w:rFonts w:ascii="Courier New" w:eastAsia="Times New Roman" w:hAnsi="Courier New" w:cs="Courier New"/>
      <w:sz w:val="20"/>
      <w:szCs w:val="20"/>
    </w:rPr>
  </w:style>
  <w:style w:type="character" w:customStyle="1" w:styleId="hljs-meta">
    <w:name w:val="hljs-meta"/>
    <w:basedOn w:val="DefaultParagraphFont"/>
    <w:rsid w:val="008E7BFD"/>
  </w:style>
  <w:style w:type="character" w:customStyle="1" w:styleId="hljs-keyword">
    <w:name w:val="hljs-keyword"/>
    <w:basedOn w:val="DefaultParagraphFont"/>
    <w:rsid w:val="008E7BFD"/>
  </w:style>
  <w:style w:type="character" w:customStyle="1" w:styleId="hljs-string">
    <w:name w:val="hljs-string"/>
    <w:basedOn w:val="DefaultParagraphFont"/>
    <w:rsid w:val="008E7BFD"/>
  </w:style>
  <w:style w:type="character" w:customStyle="1" w:styleId="hljs-function">
    <w:name w:val="hljs-function"/>
    <w:basedOn w:val="DefaultParagraphFont"/>
    <w:rsid w:val="008E7BFD"/>
  </w:style>
  <w:style w:type="character" w:customStyle="1" w:styleId="hljs-title">
    <w:name w:val="hljs-title"/>
    <w:basedOn w:val="DefaultParagraphFont"/>
    <w:rsid w:val="008E7BFD"/>
  </w:style>
  <w:style w:type="character" w:customStyle="1" w:styleId="hljs-params">
    <w:name w:val="hljs-params"/>
    <w:basedOn w:val="DefaultParagraphFont"/>
    <w:rsid w:val="008E7BFD"/>
  </w:style>
  <w:style w:type="character" w:customStyle="1" w:styleId="hljs-type">
    <w:name w:val="hljs-type"/>
    <w:basedOn w:val="DefaultParagraphFont"/>
    <w:rsid w:val="008E7BFD"/>
  </w:style>
  <w:style w:type="character" w:customStyle="1" w:styleId="hljs-number">
    <w:name w:val="hljs-number"/>
    <w:basedOn w:val="DefaultParagraphFont"/>
    <w:rsid w:val="008E7BFD"/>
  </w:style>
  <w:style w:type="character" w:customStyle="1" w:styleId="hljs-builtin">
    <w:name w:val="hljs-built_in"/>
    <w:basedOn w:val="DefaultParagraphFont"/>
    <w:rsid w:val="008E7BFD"/>
  </w:style>
  <w:style w:type="character" w:customStyle="1" w:styleId="hljs-literal">
    <w:name w:val="hljs-literal"/>
    <w:basedOn w:val="DefaultParagraphFont"/>
    <w:rsid w:val="008E7BFD"/>
  </w:style>
  <w:style w:type="table" w:styleId="TableGrid">
    <w:name w:val="Table Grid"/>
    <w:basedOn w:val="TableNormal"/>
    <w:uiPriority w:val="39"/>
    <w:rsid w:val="00BA2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81209">
      <w:bodyDiv w:val="1"/>
      <w:marLeft w:val="0"/>
      <w:marRight w:val="0"/>
      <w:marTop w:val="0"/>
      <w:marBottom w:val="0"/>
      <w:divBdr>
        <w:top w:val="none" w:sz="0" w:space="0" w:color="auto"/>
        <w:left w:val="none" w:sz="0" w:space="0" w:color="auto"/>
        <w:bottom w:val="none" w:sz="0" w:space="0" w:color="auto"/>
        <w:right w:val="none" w:sz="0" w:space="0" w:color="auto"/>
      </w:divBdr>
    </w:div>
    <w:div w:id="153377460">
      <w:bodyDiv w:val="1"/>
      <w:marLeft w:val="0"/>
      <w:marRight w:val="0"/>
      <w:marTop w:val="0"/>
      <w:marBottom w:val="0"/>
      <w:divBdr>
        <w:top w:val="none" w:sz="0" w:space="0" w:color="auto"/>
        <w:left w:val="none" w:sz="0" w:space="0" w:color="auto"/>
        <w:bottom w:val="none" w:sz="0" w:space="0" w:color="auto"/>
        <w:right w:val="none" w:sz="0" w:space="0" w:color="auto"/>
      </w:divBdr>
    </w:div>
    <w:div w:id="169831925">
      <w:bodyDiv w:val="1"/>
      <w:marLeft w:val="0"/>
      <w:marRight w:val="0"/>
      <w:marTop w:val="0"/>
      <w:marBottom w:val="0"/>
      <w:divBdr>
        <w:top w:val="none" w:sz="0" w:space="0" w:color="auto"/>
        <w:left w:val="none" w:sz="0" w:space="0" w:color="auto"/>
        <w:bottom w:val="none" w:sz="0" w:space="0" w:color="auto"/>
        <w:right w:val="none" w:sz="0" w:space="0" w:color="auto"/>
      </w:divBdr>
    </w:div>
    <w:div w:id="239096112">
      <w:bodyDiv w:val="1"/>
      <w:marLeft w:val="0"/>
      <w:marRight w:val="0"/>
      <w:marTop w:val="0"/>
      <w:marBottom w:val="0"/>
      <w:divBdr>
        <w:top w:val="none" w:sz="0" w:space="0" w:color="auto"/>
        <w:left w:val="none" w:sz="0" w:space="0" w:color="auto"/>
        <w:bottom w:val="none" w:sz="0" w:space="0" w:color="auto"/>
        <w:right w:val="none" w:sz="0" w:space="0" w:color="auto"/>
      </w:divBdr>
    </w:div>
    <w:div w:id="274755985">
      <w:bodyDiv w:val="1"/>
      <w:marLeft w:val="0"/>
      <w:marRight w:val="0"/>
      <w:marTop w:val="0"/>
      <w:marBottom w:val="0"/>
      <w:divBdr>
        <w:top w:val="none" w:sz="0" w:space="0" w:color="auto"/>
        <w:left w:val="none" w:sz="0" w:space="0" w:color="auto"/>
        <w:bottom w:val="none" w:sz="0" w:space="0" w:color="auto"/>
        <w:right w:val="none" w:sz="0" w:space="0" w:color="auto"/>
      </w:divBdr>
    </w:div>
    <w:div w:id="277832178">
      <w:bodyDiv w:val="1"/>
      <w:marLeft w:val="0"/>
      <w:marRight w:val="0"/>
      <w:marTop w:val="0"/>
      <w:marBottom w:val="0"/>
      <w:divBdr>
        <w:top w:val="none" w:sz="0" w:space="0" w:color="auto"/>
        <w:left w:val="none" w:sz="0" w:space="0" w:color="auto"/>
        <w:bottom w:val="none" w:sz="0" w:space="0" w:color="auto"/>
        <w:right w:val="none" w:sz="0" w:space="0" w:color="auto"/>
      </w:divBdr>
    </w:div>
    <w:div w:id="288753010">
      <w:bodyDiv w:val="1"/>
      <w:marLeft w:val="0"/>
      <w:marRight w:val="0"/>
      <w:marTop w:val="0"/>
      <w:marBottom w:val="0"/>
      <w:divBdr>
        <w:top w:val="none" w:sz="0" w:space="0" w:color="auto"/>
        <w:left w:val="none" w:sz="0" w:space="0" w:color="auto"/>
        <w:bottom w:val="none" w:sz="0" w:space="0" w:color="auto"/>
        <w:right w:val="none" w:sz="0" w:space="0" w:color="auto"/>
      </w:divBdr>
    </w:div>
    <w:div w:id="303855011">
      <w:bodyDiv w:val="1"/>
      <w:marLeft w:val="0"/>
      <w:marRight w:val="0"/>
      <w:marTop w:val="0"/>
      <w:marBottom w:val="0"/>
      <w:divBdr>
        <w:top w:val="none" w:sz="0" w:space="0" w:color="auto"/>
        <w:left w:val="none" w:sz="0" w:space="0" w:color="auto"/>
        <w:bottom w:val="none" w:sz="0" w:space="0" w:color="auto"/>
        <w:right w:val="none" w:sz="0" w:space="0" w:color="auto"/>
      </w:divBdr>
    </w:div>
    <w:div w:id="334846031">
      <w:bodyDiv w:val="1"/>
      <w:marLeft w:val="0"/>
      <w:marRight w:val="0"/>
      <w:marTop w:val="0"/>
      <w:marBottom w:val="0"/>
      <w:divBdr>
        <w:top w:val="none" w:sz="0" w:space="0" w:color="auto"/>
        <w:left w:val="none" w:sz="0" w:space="0" w:color="auto"/>
        <w:bottom w:val="none" w:sz="0" w:space="0" w:color="auto"/>
        <w:right w:val="none" w:sz="0" w:space="0" w:color="auto"/>
      </w:divBdr>
    </w:div>
    <w:div w:id="352731164">
      <w:bodyDiv w:val="1"/>
      <w:marLeft w:val="0"/>
      <w:marRight w:val="0"/>
      <w:marTop w:val="0"/>
      <w:marBottom w:val="0"/>
      <w:divBdr>
        <w:top w:val="none" w:sz="0" w:space="0" w:color="auto"/>
        <w:left w:val="none" w:sz="0" w:space="0" w:color="auto"/>
        <w:bottom w:val="none" w:sz="0" w:space="0" w:color="auto"/>
        <w:right w:val="none" w:sz="0" w:space="0" w:color="auto"/>
      </w:divBdr>
    </w:div>
    <w:div w:id="368453737">
      <w:bodyDiv w:val="1"/>
      <w:marLeft w:val="0"/>
      <w:marRight w:val="0"/>
      <w:marTop w:val="0"/>
      <w:marBottom w:val="0"/>
      <w:divBdr>
        <w:top w:val="none" w:sz="0" w:space="0" w:color="auto"/>
        <w:left w:val="none" w:sz="0" w:space="0" w:color="auto"/>
        <w:bottom w:val="none" w:sz="0" w:space="0" w:color="auto"/>
        <w:right w:val="none" w:sz="0" w:space="0" w:color="auto"/>
      </w:divBdr>
    </w:div>
    <w:div w:id="384989522">
      <w:bodyDiv w:val="1"/>
      <w:marLeft w:val="0"/>
      <w:marRight w:val="0"/>
      <w:marTop w:val="0"/>
      <w:marBottom w:val="0"/>
      <w:divBdr>
        <w:top w:val="none" w:sz="0" w:space="0" w:color="auto"/>
        <w:left w:val="none" w:sz="0" w:space="0" w:color="auto"/>
        <w:bottom w:val="none" w:sz="0" w:space="0" w:color="auto"/>
        <w:right w:val="none" w:sz="0" w:space="0" w:color="auto"/>
      </w:divBdr>
    </w:div>
    <w:div w:id="421032428">
      <w:bodyDiv w:val="1"/>
      <w:marLeft w:val="0"/>
      <w:marRight w:val="0"/>
      <w:marTop w:val="0"/>
      <w:marBottom w:val="0"/>
      <w:divBdr>
        <w:top w:val="none" w:sz="0" w:space="0" w:color="auto"/>
        <w:left w:val="none" w:sz="0" w:space="0" w:color="auto"/>
        <w:bottom w:val="none" w:sz="0" w:space="0" w:color="auto"/>
        <w:right w:val="none" w:sz="0" w:space="0" w:color="auto"/>
      </w:divBdr>
    </w:div>
    <w:div w:id="423113147">
      <w:bodyDiv w:val="1"/>
      <w:marLeft w:val="0"/>
      <w:marRight w:val="0"/>
      <w:marTop w:val="0"/>
      <w:marBottom w:val="0"/>
      <w:divBdr>
        <w:top w:val="none" w:sz="0" w:space="0" w:color="auto"/>
        <w:left w:val="none" w:sz="0" w:space="0" w:color="auto"/>
        <w:bottom w:val="none" w:sz="0" w:space="0" w:color="auto"/>
        <w:right w:val="none" w:sz="0" w:space="0" w:color="auto"/>
      </w:divBdr>
    </w:div>
    <w:div w:id="454952390">
      <w:bodyDiv w:val="1"/>
      <w:marLeft w:val="0"/>
      <w:marRight w:val="0"/>
      <w:marTop w:val="0"/>
      <w:marBottom w:val="0"/>
      <w:divBdr>
        <w:top w:val="none" w:sz="0" w:space="0" w:color="auto"/>
        <w:left w:val="none" w:sz="0" w:space="0" w:color="auto"/>
        <w:bottom w:val="none" w:sz="0" w:space="0" w:color="auto"/>
        <w:right w:val="none" w:sz="0" w:space="0" w:color="auto"/>
      </w:divBdr>
    </w:div>
    <w:div w:id="559944835">
      <w:bodyDiv w:val="1"/>
      <w:marLeft w:val="0"/>
      <w:marRight w:val="0"/>
      <w:marTop w:val="0"/>
      <w:marBottom w:val="0"/>
      <w:divBdr>
        <w:top w:val="none" w:sz="0" w:space="0" w:color="auto"/>
        <w:left w:val="none" w:sz="0" w:space="0" w:color="auto"/>
        <w:bottom w:val="none" w:sz="0" w:space="0" w:color="auto"/>
        <w:right w:val="none" w:sz="0" w:space="0" w:color="auto"/>
      </w:divBdr>
    </w:div>
    <w:div w:id="625623412">
      <w:bodyDiv w:val="1"/>
      <w:marLeft w:val="0"/>
      <w:marRight w:val="0"/>
      <w:marTop w:val="0"/>
      <w:marBottom w:val="0"/>
      <w:divBdr>
        <w:top w:val="none" w:sz="0" w:space="0" w:color="auto"/>
        <w:left w:val="none" w:sz="0" w:space="0" w:color="auto"/>
        <w:bottom w:val="none" w:sz="0" w:space="0" w:color="auto"/>
        <w:right w:val="none" w:sz="0" w:space="0" w:color="auto"/>
      </w:divBdr>
    </w:div>
    <w:div w:id="629170550">
      <w:bodyDiv w:val="1"/>
      <w:marLeft w:val="0"/>
      <w:marRight w:val="0"/>
      <w:marTop w:val="0"/>
      <w:marBottom w:val="0"/>
      <w:divBdr>
        <w:top w:val="none" w:sz="0" w:space="0" w:color="auto"/>
        <w:left w:val="none" w:sz="0" w:space="0" w:color="auto"/>
        <w:bottom w:val="none" w:sz="0" w:space="0" w:color="auto"/>
        <w:right w:val="none" w:sz="0" w:space="0" w:color="auto"/>
      </w:divBdr>
    </w:div>
    <w:div w:id="633292787">
      <w:bodyDiv w:val="1"/>
      <w:marLeft w:val="0"/>
      <w:marRight w:val="0"/>
      <w:marTop w:val="0"/>
      <w:marBottom w:val="0"/>
      <w:divBdr>
        <w:top w:val="none" w:sz="0" w:space="0" w:color="auto"/>
        <w:left w:val="none" w:sz="0" w:space="0" w:color="auto"/>
        <w:bottom w:val="none" w:sz="0" w:space="0" w:color="auto"/>
        <w:right w:val="none" w:sz="0" w:space="0" w:color="auto"/>
      </w:divBdr>
    </w:div>
    <w:div w:id="679351420">
      <w:bodyDiv w:val="1"/>
      <w:marLeft w:val="0"/>
      <w:marRight w:val="0"/>
      <w:marTop w:val="0"/>
      <w:marBottom w:val="0"/>
      <w:divBdr>
        <w:top w:val="none" w:sz="0" w:space="0" w:color="auto"/>
        <w:left w:val="none" w:sz="0" w:space="0" w:color="auto"/>
        <w:bottom w:val="none" w:sz="0" w:space="0" w:color="auto"/>
        <w:right w:val="none" w:sz="0" w:space="0" w:color="auto"/>
      </w:divBdr>
    </w:div>
    <w:div w:id="694698554">
      <w:bodyDiv w:val="1"/>
      <w:marLeft w:val="0"/>
      <w:marRight w:val="0"/>
      <w:marTop w:val="0"/>
      <w:marBottom w:val="0"/>
      <w:divBdr>
        <w:top w:val="none" w:sz="0" w:space="0" w:color="auto"/>
        <w:left w:val="none" w:sz="0" w:space="0" w:color="auto"/>
        <w:bottom w:val="none" w:sz="0" w:space="0" w:color="auto"/>
        <w:right w:val="none" w:sz="0" w:space="0" w:color="auto"/>
      </w:divBdr>
    </w:div>
    <w:div w:id="730815179">
      <w:bodyDiv w:val="1"/>
      <w:marLeft w:val="0"/>
      <w:marRight w:val="0"/>
      <w:marTop w:val="0"/>
      <w:marBottom w:val="0"/>
      <w:divBdr>
        <w:top w:val="none" w:sz="0" w:space="0" w:color="auto"/>
        <w:left w:val="none" w:sz="0" w:space="0" w:color="auto"/>
        <w:bottom w:val="none" w:sz="0" w:space="0" w:color="auto"/>
        <w:right w:val="none" w:sz="0" w:space="0" w:color="auto"/>
      </w:divBdr>
    </w:div>
    <w:div w:id="750196773">
      <w:bodyDiv w:val="1"/>
      <w:marLeft w:val="0"/>
      <w:marRight w:val="0"/>
      <w:marTop w:val="0"/>
      <w:marBottom w:val="0"/>
      <w:divBdr>
        <w:top w:val="none" w:sz="0" w:space="0" w:color="auto"/>
        <w:left w:val="none" w:sz="0" w:space="0" w:color="auto"/>
        <w:bottom w:val="none" w:sz="0" w:space="0" w:color="auto"/>
        <w:right w:val="none" w:sz="0" w:space="0" w:color="auto"/>
      </w:divBdr>
    </w:div>
    <w:div w:id="819805696">
      <w:bodyDiv w:val="1"/>
      <w:marLeft w:val="0"/>
      <w:marRight w:val="0"/>
      <w:marTop w:val="0"/>
      <w:marBottom w:val="0"/>
      <w:divBdr>
        <w:top w:val="none" w:sz="0" w:space="0" w:color="auto"/>
        <w:left w:val="none" w:sz="0" w:space="0" w:color="auto"/>
        <w:bottom w:val="none" w:sz="0" w:space="0" w:color="auto"/>
        <w:right w:val="none" w:sz="0" w:space="0" w:color="auto"/>
      </w:divBdr>
    </w:div>
    <w:div w:id="839924369">
      <w:bodyDiv w:val="1"/>
      <w:marLeft w:val="0"/>
      <w:marRight w:val="0"/>
      <w:marTop w:val="0"/>
      <w:marBottom w:val="0"/>
      <w:divBdr>
        <w:top w:val="none" w:sz="0" w:space="0" w:color="auto"/>
        <w:left w:val="none" w:sz="0" w:space="0" w:color="auto"/>
        <w:bottom w:val="none" w:sz="0" w:space="0" w:color="auto"/>
        <w:right w:val="none" w:sz="0" w:space="0" w:color="auto"/>
      </w:divBdr>
    </w:div>
    <w:div w:id="878323861">
      <w:bodyDiv w:val="1"/>
      <w:marLeft w:val="0"/>
      <w:marRight w:val="0"/>
      <w:marTop w:val="0"/>
      <w:marBottom w:val="0"/>
      <w:divBdr>
        <w:top w:val="none" w:sz="0" w:space="0" w:color="auto"/>
        <w:left w:val="none" w:sz="0" w:space="0" w:color="auto"/>
        <w:bottom w:val="none" w:sz="0" w:space="0" w:color="auto"/>
        <w:right w:val="none" w:sz="0" w:space="0" w:color="auto"/>
      </w:divBdr>
    </w:div>
    <w:div w:id="909117920">
      <w:bodyDiv w:val="1"/>
      <w:marLeft w:val="0"/>
      <w:marRight w:val="0"/>
      <w:marTop w:val="0"/>
      <w:marBottom w:val="0"/>
      <w:divBdr>
        <w:top w:val="none" w:sz="0" w:space="0" w:color="auto"/>
        <w:left w:val="none" w:sz="0" w:space="0" w:color="auto"/>
        <w:bottom w:val="none" w:sz="0" w:space="0" w:color="auto"/>
        <w:right w:val="none" w:sz="0" w:space="0" w:color="auto"/>
      </w:divBdr>
    </w:div>
    <w:div w:id="933785448">
      <w:bodyDiv w:val="1"/>
      <w:marLeft w:val="0"/>
      <w:marRight w:val="0"/>
      <w:marTop w:val="0"/>
      <w:marBottom w:val="0"/>
      <w:divBdr>
        <w:top w:val="none" w:sz="0" w:space="0" w:color="auto"/>
        <w:left w:val="none" w:sz="0" w:space="0" w:color="auto"/>
        <w:bottom w:val="none" w:sz="0" w:space="0" w:color="auto"/>
        <w:right w:val="none" w:sz="0" w:space="0" w:color="auto"/>
      </w:divBdr>
    </w:div>
    <w:div w:id="951404575">
      <w:bodyDiv w:val="1"/>
      <w:marLeft w:val="0"/>
      <w:marRight w:val="0"/>
      <w:marTop w:val="0"/>
      <w:marBottom w:val="0"/>
      <w:divBdr>
        <w:top w:val="none" w:sz="0" w:space="0" w:color="auto"/>
        <w:left w:val="none" w:sz="0" w:space="0" w:color="auto"/>
        <w:bottom w:val="none" w:sz="0" w:space="0" w:color="auto"/>
        <w:right w:val="none" w:sz="0" w:space="0" w:color="auto"/>
      </w:divBdr>
    </w:div>
    <w:div w:id="977226283">
      <w:bodyDiv w:val="1"/>
      <w:marLeft w:val="0"/>
      <w:marRight w:val="0"/>
      <w:marTop w:val="0"/>
      <w:marBottom w:val="0"/>
      <w:divBdr>
        <w:top w:val="none" w:sz="0" w:space="0" w:color="auto"/>
        <w:left w:val="none" w:sz="0" w:space="0" w:color="auto"/>
        <w:bottom w:val="none" w:sz="0" w:space="0" w:color="auto"/>
        <w:right w:val="none" w:sz="0" w:space="0" w:color="auto"/>
      </w:divBdr>
    </w:div>
    <w:div w:id="988484530">
      <w:bodyDiv w:val="1"/>
      <w:marLeft w:val="0"/>
      <w:marRight w:val="0"/>
      <w:marTop w:val="0"/>
      <w:marBottom w:val="0"/>
      <w:divBdr>
        <w:top w:val="none" w:sz="0" w:space="0" w:color="auto"/>
        <w:left w:val="none" w:sz="0" w:space="0" w:color="auto"/>
        <w:bottom w:val="none" w:sz="0" w:space="0" w:color="auto"/>
        <w:right w:val="none" w:sz="0" w:space="0" w:color="auto"/>
      </w:divBdr>
    </w:div>
    <w:div w:id="1021082861">
      <w:bodyDiv w:val="1"/>
      <w:marLeft w:val="0"/>
      <w:marRight w:val="0"/>
      <w:marTop w:val="0"/>
      <w:marBottom w:val="0"/>
      <w:divBdr>
        <w:top w:val="none" w:sz="0" w:space="0" w:color="auto"/>
        <w:left w:val="none" w:sz="0" w:space="0" w:color="auto"/>
        <w:bottom w:val="none" w:sz="0" w:space="0" w:color="auto"/>
        <w:right w:val="none" w:sz="0" w:space="0" w:color="auto"/>
      </w:divBdr>
    </w:div>
    <w:div w:id="1026249173">
      <w:bodyDiv w:val="1"/>
      <w:marLeft w:val="0"/>
      <w:marRight w:val="0"/>
      <w:marTop w:val="0"/>
      <w:marBottom w:val="0"/>
      <w:divBdr>
        <w:top w:val="none" w:sz="0" w:space="0" w:color="auto"/>
        <w:left w:val="none" w:sz="0" w:space="0" w:color="auto"/>
        <w:bottom w:val="none" w:sz="0" w:space="0" w:color="auto"/>
        <w:right w:val="none" w:sz="0" w:space="0" w:color="auto"/>
      </w:divBdr>
    </w:div>
    <w:div w:id="1040012207">
      <w:bodyDiv w:val="1"/>
      <w:marLeft w:val="0"/>
      <w:marRight w:val="0"/>
      <w:marTop w:val="0"/>
      <w:marBottom w:val="0"/>
      <w:divBdr>
        <w:top w:val="none" w:sz="0" w:space="0" w:color="auto"/>
        <w:left w:val="none" w:sz="0" w:space="0" w:color="auto"/>
        <w:bottom w:val="none" w:sz="0" w:space="0" w:color="auto"/>
        <w:right w:val="none" w:sz="0" w:space="0" w:color="auto"/>
      </w:divBdr>
    </w:div>
    <w:div w:id="1085954295">
      <w:bodyDiv w:val="1"/>
      <w:marLeft w:val="0"/>
      <w:marRight w:val="0"/>
      <w:marTop w:val="0"/>
      <w:marBottom w:val="0"/>
      <w:divBdr>
        <w:top w:val="none" w:sz="0" w:space="0" w:color="auto"/>
        <w:left w:val="none" w:sz="0" w:space="0" w:color="auto"/>
        <w:bottom w:val="none" w:sz="0" w:space="0" w:color="auto"/>
        <w:right w:val="none" w:sz="0" w:space="0" w:color="auto"/>
      </w:divBdr>
    </w:div>
    <w:div w:id="1129593349">
      <w:bodyDiv w:val="1"/>
      <w:marLeft w:val="0"/>
      <w:marRight w:val="0"/>
      <w:marTop w:val="0"/>
      <w:marBottom w:val="0"/>
      <w:divBdr>
        <w:top w:val="none" w:sz="0" w:space="0" w:color="auto"/>
        <w:left w:val="none" w:sz="0" w:space="0" w:color="auto"/>
        <w:bottom w:val="none" w:sz="0" w:space="0" w:color="auto"/>
        <w:right w:val="none" w:sz="0" w:space="0" w:color="auto"/>
      </w:divBdr>
    </w:div>
    <w:div w:id="1139883175">
      <w:bodyDiv w:val="1"/>
      <w:marLeft w:val="0"/>
      <w:marRight w:val="0"/>
      <w:marTop w:val="0"/>
      <w:marBottom w:val="0"/>
      <w:divBdr>
        <w:top w:val="none" w:sz="0" w:space="0" w:color="auto"/>
        <w:left w:val="none" w:sz="0" w:space="0" w:color="auto"/>
        <w:bottom w:val="none" w:sz="0" w:space="0" w:color="auto"/>
        <w:right w:val="none" w:sz="0" w:space="0" w:color="auto"/>
      </w:divBdr>
    </w:div>
    <w:div w:id="1143081517">
      <w:bodyDiv w:val="1"/>
      <w:marLeft w:val="0"/>
      <w:marRight w:val="0"/>
      <w:marTop w:val="0"/>
      <w:marBottom w:val="0"/>
      <w:divBdr>
        <w:top w:val="none" w:sz="0" w:space="0" w:color="auto"/>
        <w:left w:val="none" w:sz="0" w:space="0" w:color="auto"/>
        <w:bottom w:val="none" w:sz="0" w:space="0" w:color="auto"/>
        <w:right w:val="none" w:sz="0" w:space="0" w:color="auto"/>
      </w:divBdr>
    </w:div>
    <w:div w:id="1191723953">
      <w:bodyDiv w:val="1"/>
      <w:marLeft w:val="0"/>
      <w:marRight w:val="0"/>
      <w:marTop w:val="0"/>
      <w:marBottom w:val="0"/>
      <w:divBdr>
        <w:top w:val="none" w:sz="0" w:space="0" w:color="auto"/>
        <w:left w:val="none" w:sz="0" w:space="0" w:color="auto"/>
        <w:bottom w:val="none" w:sz="0" w:space="0" w:color="auto"/>
        <w:right w:val="none" w:sz="0" w:space="0" w:color="auto"/>
      </w:divBdr>
    </w:div>
    <w:div w:id="1205632618">
      <w:bodyDiv w:val="1"/>
      <w:marLeft w:val="0"/>
      <w:marRight w:val="0"/>
      <w:marTop w:val="0"/>
      <w:marBottom w:val="0"/>
      <w:divBdr>
        <w:top w:val="none" w:sz="0" w:space="0" w:color="auto"/>
        <w:left w:val="none" w:sz="0" w:space="0" w:color="auto"/>
        <w:bottom w:val="none" w:sz="0" w:space="0" w:color="auto"/>
        <w:right w:val="none" w:sz="0" w:space="0" w:color="auto"/>
      </w:divBdr>
    </w:div>
    <w:div w:id="1264075477">
      <w:bodyDiv w:val="1"/>
      <w:marLeft w:val="0"/>
      <w:marRight w:val="0"/>
      <w:marTop w:val="0"/>
      <w:marBottom w:val="0"/>
      <w:divBdr>
        <w:top w:val="none" w:sz="0" w:space="0" w:color="auto"/>
        <w:left w:val="none" w:sz="0" w:space="0" w:color="auto"/>
        <w:bottom w:val="none" w:sz="0" w:space="0" w:color="auto"/>
        <w:right w:val="none" w:sz="0" w:space="0" w:color="auto"/>
      </w:divBdr>
    </w:div>
    <w:div w:id="1265381792">
      <w:bodyDiv w:val="1"/>
      <w:marLeft w:val="0"/>
      <w:marRight w:val="0"/>
      <w:marTop w:val="0"/>
      <w:marBottom w:val="0"/>
      <w:divBdr>
        <w:top w:val="none" w:sz="0" w:space="0" w:color="auto"/>
        <w:left w:val="none" w:sz="0" w:space="0" w:color="auto"/>
        <w:bottom w:val="none" w:sz="0" w:space="0" w:color="auto"/>
        <w:right w:val="none" w:sz="0" w:space="0" w:color="auto"/>
      </w:divBdr>
    </w:div>
    <w:div w:id="1320957404">
      <w:bodyDiv w:val="1"/>
      <w:marLeft w:val="0"/>
      <w:marRight w:val="0"/>
      <w:marTop w:val="0"/>
      <w:marBottom w:val="0"/>
      <w:divBdr>
        <w:top w:val="none" w:sz="0" w:space="0" w:color="auto"/>
        <w:left w:val="none" w:sz="0" w:space="0" w:color="auto"/>
        <w:bottom w:val="none" w:sz="0" w:space="0" w:color="auto"/>
        <w:right w:val="none" w:sz="0" w:space="0" w:color="auto"/>
      </w:divBdr>
    </w:div>
    <w:div w:id="1321424562">
      <w:bodyDiv w:val="1"/>
      <w:marLeft w:val="0"/>
      <w:marRight w:val="0"/>
      <w:marTop w:val="0"/>
      <w:marBottom w:val="0"/>
      <w:divBdr>
        <w:top w:val="none" w:sz="0" w:space="0" w:color="auto"/>
        <w:left w:val="none" w:sz="0" w:space="0" w:color="auto"/>
        <w:bottom w:val="none" w:sz="0" w:space="0" w:color="auto"/>
        <w:right w:val="none" w:sz="0" w:space="0" w:color="auto"/>
      </w:divBdr>
    </w:div>
    <w:div w:id="1352073544">
      <w:bodyDiv w:val="1"/>
      <w:marLeft w:val="0"/>
      <w:marRight w:val="0"/>
      <w:marTop w:val="0"/>
      <w:marBottom w:val="0"/>
      <w:divBdr>
        <w:top w:val="none" w:sz="0" w:space="0" w:color="auto"/>
        <w:left w:val="none" w:sz="0" w:space="0" w:color="auto"/>
        <w:bottom w:val="none" w:sz="0" w:space="0" w:color="auto"/>
        <w:right w:val="none" w:sz="0" w:space="0" w:color="auto"/>
      </w:divBdr>
    </w:div>
    <w:div w:id="1450903206">
      <w:bodyDiv w:val="1"/>
      <w:marLeft w:val="0"/>
      <w:marRight w:val="0"/>
      <w:marTop w:val="0"/>
      <w:marBottom w:val="0"/>
      <w:divBdr>
        <w:top w:val="none" w:sz="0" w:space="0" w:color="auto"/>
        <w:left w:val="none" w:sz="0" w:space="0" w:color="auto"/>
        <w:bottom w:val="none" w:sz="0" w:space="0" w:color="auto"/>
        <w:right w:val="none" w:sz="0" w:space="0" w:color="auto"/>
      </w:divBdr>
    </w:div>
    <w:div w:id="1474105055">
      <w:bodyDiv w:val="1"/>
      <w:marLeft w:val="0"/>
      <w:marRight w:val="0"/>
      <w:marTop w:val="0"/>
      <w:marBottom w:val="0"/>
      <w:divBdr>
        <w:top w:val="none" w:sz="0" w:space="0" w:color="auto"/>
        <w:left w:val="none" w:sz="0" w:space="0" w:color="auto"/>
        <w:bottom w:val="none" w:sz="0" w:space="0" w:color="auto"/>
        <w:right w:val="none" w:sz="0" w:space="0" w:color="auto"/>
      </w:divBdr>
    </w:div>
    <w:div w:id="1509641651">
      <w:bodyDiv w:val="1"/>
      <w:marLeft w:val="0"/>
      <w:marRight w:val="0"/>
      <w:marTop w:val="0"/>
      <w:marBottom w:val="0"/>
      <w:divBdr>
        <w:top w:val="none" w:sz="0" w:space="0" w:color="auto"/>
        <w:left w:val="none" w:sz="0" w:space="0" w:color="auto"/>
        <w:bottom w:val="none" w:sz="0" w:space="0" w:color="auto"/>
        <w:right w:val="none" w:sz="0" w:space="0" w:color="auto"/>
      </w:divBdr>
    </w:div>
    <w:div w:id="1525441374">
      <w:bodyDiv w:val="1"/>
      <w:marLeft w:val="0"/>
      <w:marRight w:val="0"/>
      <w:marTop w:val="0"/>
      <w:marBottom w:val="0"/>
      <w:divBdr>
        <w:top w:val="none" w:sz="0" w:space="0" w:color="auto"/>
        <w:left w:val="none" w:sz="0" w:space="0" w:color="auto"/>
        <w:bottom w:val="none" w:sz="0" w:space="0" w:color="auto"/>
        <w:right w:val="none" w:sz="0" w:space="0" w:color="auto"/>
      </w:divBdr>
    </w:div>
    <w:div w:id="1551305840">
      <w:bodyDiv w:val="1"/>
      <w:marLeft w:val="0"/>
      <w:marRight w:val="0"/>
      <w:marTop w:val="0"/>
      <w:marBottom w:val="0"/>
      <w:divBdr>
        <w:top w:val="none" w:sz="0" w:space="0" w:color="auto"/>
        <w:left w:val="none" w:sz="0" w:space="0" w:color="auto"/>
        <w:bottom w:val="none" w:sz="0" w:space="0" w:color="auto"/>
        <w:right w:val="none" w:sz="0" w:space="0" w:color="auto"/>
      </w:divBdr>
    </w:div>
    <w:div w:id="1556509874">
      <w:bodyDiv w:val="1"/>
      <w:marLeft w:val="0"/>
      <w:marRight w:val="0"/>
      <w:marTop w:val="0"/>
      <w:marBottom w:val="0"/>
      <w:divBdr>
        <w:top w:val="none" w:sz="0" w:space="0" w:color="auto"/>
        <w:left w:val="none" w:sz="0" w:space="0" w:color="auto"/>
        <w:bottom w:val="none" w:sz="0" w:space="0" w:color="auto"/>
        <w:right w:val="none" w:sz="0" w:space="0" w:color="auto"/>
      </w:divBdr>
    </w:div>
    <w:div w:id="1564681080">
      <w:bodyDiv w:val="1"/>
      <w:marLeft w:val="0"/>
      <w:marRight w:val="0"/>
      <w:marTop w:val="0"/>
      <w:marBottom w:val="0"/>
      <w:divBdr>
        <w:top w:val="none" w:sz="0" w:space="0" w:color="auto"/>
        <w:left w:val="none" w:sz="0" w:space="0" w:color="auto"/>
        <w:bottom w:val="none" w:sz="0" w:space="0" w:color="auto"/>
        <w:right w:val="none" w:sz="0" w:space="0" w:color="auto"/>
      </w:divBdr>
    </w:div>
    <w:div w:id="1575310438">
      <w:bodyDiv w:val="1"/>
      <w:marLeft w:val="0"/>
      <w:marRight w:val="0"/>
      <w:marTop w:val="0"/>
      <w:marBottom w:val="0"/>
      <w:divBdr>
        <w:top w:val="none" w:sz="0" w:space="0" w:color="auto"/>
        <w:left w:val="none" w:sz="0" w:space="0" w:color="auto"/>
        <w:bottom w:val="none" w:sz="0" w:space="0" w:color="auto"/>
        <w:right w:val="none" w:sz="0" w:space="0" w:color="auto"/>
      </w:divBdr>
    </w:div>
    <w:div w:id="1579945305">
      <w:bodyDiv w:val="1"/>
      <w:marLeft w:val="0"/>
      <w:marRight w:val="0"/>
      <w:marTop w:val="0"/>
      <w:marBottom w:val="0"/>
      <w:divBdr>
        <w:top w:val="none" w:sz="0" w:space="0" w:color="auto"/>
        <w:left w:val="none" w:sz="0" w:space="0" w:color="auto"/>
        <w:bottom w:val="none" w:sz="0" w:space="0" w:color="auto"/>
        <w:right w:val="none" w:sz="0" w:space="0" w:color="auto"/>
      </w:divBdr>
    </w:div>
    <w:div w:id="1613902508">
      <w:bodyDiv w:val="1"/>
      <w:marLeft w:val="0"/>
      <w:marRight w:val="0"/>
      <w:marTop w:val="0"/>
      <w:marBottom w:val="0"/>
      <w:divBdr>
        <w:top w:val="none" w:sz="0" w:space="0" w:color="auto"/>
        <w:left w:val="none" w:sz="0" w:space="0" w:color="auto"/>
        <w:bottom w:val="none" w:sz="0" w:space="0" w:color="auto"/>
        <w:right w:val="none" w:sz="0" w:space="0" w:color="auto"/>
      </w:divBdr>
    </w:div>
    <w:div w:id="1617053922">
      <w:bodyDiv w:val="1"/>
      <w:marLeft w:val="0"/>
      <w:marRight w:val="0"/>
      <w:marTop w:val="0"/>
      <w:marBottom w:val="0"/>
      <w:divBdr>
        <w:top w:val="none" w:sz="0" w:space="0" w:color="auto"/>
        <w:left w:val="none" w:sz="0" w:space="0" w:color="auto"/>
        <w:bottom w:val="none" w:sz="0" w:space="0" w:color="auto"/>
        <w:right w:val="none" w:sz="0" w:space="0" w:color="auto"/>
      </w:divBdr>
    </w:div>
    <w:div w:id="1619143940">
      <w:bodyDiv w:val="1"/>
      <w:marLeft w:val="0"/>
      <w:marRight w:val="0"/>
      <w:marTop w:val="0"/>
      <w:marBottom w:val="0"/>
      <w:divBdr>
        <w:top w:val="none" w:sz="0" w:space="0" w:color="auto"/>
        <w:left w:val="none" w:sz="0" w:space="0" w:color="auto"/>
        <w:bottom w:val="none" w:sz="0" w:space="0" w:color="auto"/>
        <w:right w:val="none" w:sz="0" w:space="0" w:color="auto"/>
      </w:divBdr>
    </w:div>
    <w:div w:id="1629504390">
      <w:bodyDiv w:val="1"/>
      <w:marLeft w:val="0"/>
      <w:marRight w:val="0"/>
      <w:marTop w:val="0"/>
      <w:marBottom w:val="0"/>
      <w:divBdr>
        <w:top w:val="none" w:sz="0" w:space="0" w:color="auto"/>
        <w:left w:val="none" w:sz="0" w:space="0" w:color="auto"/>
        <w:bottom w:val="none" w:sz="0" w:space="0" w:color="auto"/>
        <w:right w:val="none" w:sz="0" w:space="0" w:color="auto"/>
      </w:divBdr>
    </w:div>
    <w:div w:id="1682276350">
      <w:bodyDiv w:val="1"/>
      <w:marLeft w:val="0"/>
      <w:marRight w:val="0"/>
      <w:marTop w:val="0"/>
      <w:marBottom w:val="0"/>
      <w:divBdr>
        <w:top w:val="none" w:sz="0" w:space="0" w:color="auto"/>
        <w:left w:val="none" w:sz="0" w:space="0" w:color="auto"/>
        <w:bottom w:val="none" w:sz="0" w:space="0" w:color="auto"/>
        <w:right w:val="none" w:sz="0" w:space="0" w:color="auto"/>
      </w:divBdr>
    </w:div>
    <w:div w:id="1710568670">
      <w:bodyDiv w:val="1"/>
      <w:marLeft w:val="0"/>
      <w:marRight w:val="0"/>
      <w:marTop w:val="0"/>
      <w:marBottom w:val="0"/>
      <w:divBdr>
        <w:top w:val="none" w:sz="0" w:space="0" w:color="auto"/>
        <w:left w:val="none" w:sz="0" w:space="0" w:color="auto"/>
        <w:bottom w:val="none" w:sz="0" w:space="0" w:color="auto"/>
        <w:right w:val="none" w:sz="0" w:space="0" w:color="auto"/>
      </w:divBdr>
    </w:div>
    <w:div w:id="1737314895">
      <w:bodyDiv w:val="1"/>
      <w:marLeft w:val="0"/>
      <w:marRight w:val="0"/>
      <w:marTop w:val="0"/>
      <w:marBottom w:val="0"/>
      <w:divBdr>
        <w:top w:val="none" w:sz="0" w:space="0" w:color="auto"/>
        <w:left w:val="none" w:sz="0" w:space="0" w:color="auto"/>
        <w:bottom w:val="none" w:sz="0" w:space="0" w:color="auto"/>
        <w:right w:val="none" w:sz="0" w:space="0" w:color="auto"/>
      </w:divBdr>
    </w:div>
    <w:div w:id="1750230048">
      <w:bodyDiv w:val="1"/>
      <w:marLeft w:val="0"/>
      <w:marRight w:val="0"/>
      <w:marTop w:val="0"/>
      <w:marBottom w:val="0"/>
      <w:divBdr>
        <w:top w:val="none" w:sz="0" w:space="0" w:color="auto"/>
        <w:left w:val="none" w:sz="0" w:space="0" w:color="auto"/>
        <w:bottom w:val="none" w:sz="0" w:space="0" w:color="auto"/>
        <w:right w:val="none" w:sz="0" w:space="0" w:color="auto"/>
      </w:divBdr>
    </w:div>
    <w:div w:id="1769231924">
      <w:bodyDiv w:val="1"/>
      <w:marLeft w:val="0"/>
      <w:marRight w:val="0"/>
      <w:marTop w:val="0"/>
      <w:marBottom w:val="0"/>
      <w:divBdr>
        <w:top w:val="none" w:sz="0" w:space="0" w:color="auto"/>
        <w:left w:val="none" w:sz="0" w:space="0" w:color="auto"/>
        <w:bottom w:val="none" w:sz="0" w:space="0" w:color="auto"/>
        <w:right w:val="none" w:sz="0" w:space="0" w:color="auto"/>
      </w:divBdr>
    </w:div>
    <w:div w:id="1785493018">
      <w:bodyDiv w:val="1"/>
      <w:marLeft w:val="0"/>
      <w:marRight w:val="0"/>
      <w:marTop w:val="0"/>
      <w:marBottom w:val="0"/>
      <w:divBdr>
        <w:top w:val="none" w:sz="0" w:space="0" w:color="auto"/>
        <w:left w:val="none" w:sz="0" w:space="0" w:color="auto"/>
        <w:bottom w:val="none" w:sz="0" w:space="0" w:color="auto"/>
        <w:right w:val="none" w:sz="0" w:space="0" w:color="auto"/>
      </w:divBdr>
    </w:div>
    <w:div w:id="1804689077">
      <w:bodyDiv w:val="1"/>
      <w:marLeft w:val="0"/>
      <w:marRight w:val="0"/>
      <w:marTop w:val="0"/>
      <w:marBottom w:val="0"/>
      <w:divBdr>
        <w:top w:val="none" w:sz="0" w:space="0" w:color="auto"/>
        <w:left w:val="none" w:sz="0" w:space="0" w:color="auto"/>
        <w:bottom w:val="none" w:sz="0" w:space="0" w:color="auto"/>
        <w:right w:val="none" w:sz="0" w:space="0" w:color="auto"/>
      </w:divBdr>
    </w:div>
    <w:div w:id="1807039577">
      <w:bodyDiv w:val="1"/>
      <w:marLeft w:val="0"/>
      <w:marRight w:val="0"/>
      <w:marTop w:val="0"/>
      <w:marBottom w:val="0"/>
      <w:divBdr>
        <w:top w:val="none" w:sz="0" w:space="0" w:color="auto"/>
        <w:left w:val="none" w:sz="0" w:space="0" w:color="auto"/>
        <w:bottom w:val="none" w:sz="0" w:space="0" w:color="auto"/>
        <w:right w:val="none" w:sz="0" w:space="0" w:color="auto"/>
      </w:divBdr>
    </w:div>
    <w:div w:id="1816726231">
      <w:bodyDiv w:val="1"/>
      <w:marLeft w:val="0"/>
      <w:marRight w:val="0"/>
      <w:marTop w:val="0"/>
      <w:marBottom w:val="0"/>
      <w:divBdr>
        <w:top w:val="none" w:sz="0" w:space="0" w:color="auto"/>
        <w:left w:val="none" w:sz="0" w:space="0" w:color="auto"/>
        <w:bottom w:val="none" w:sz="0" w:space="0" w:color="auto"/>
        <w:right w:val="none" w:sz="0" w:space="0" w:color="auto"/>
      </w:divBdr>
    </w:div>
    <w:div w:id="1844011395">
      <w:bodyDiv w:val="1"/>
      <w:marLeft w:val="0"/>
      <w:marRight w:val="0"/>
      <w:marTop w:val="0"/>
      <w:marBottom w:val="0"/>
      <w:divBdr>
        <w:top w:val="none" w:sz="0" w:space="0" w:color="auto"/>
        <w:left w:val="none" w:sz="0" w:space="0" w:color="auto"/>
        <w:bottom w:val="none" w:sz="0" w:space="0" w:color="auto"/>
        <w:right w:val="none" w:sz="0" w:space="0" w:color="auto"/>
      </w:divBdr>
    </w:div>
    <w:div w:id="1845898435">
      <w:bodyDiv w:val="1"/>
      <w:marLeft w:val="0"/>
      <w:marRight w:val="0"/>
      <w:marTop w:val="0"/>
      <w:marBottom w:val="0"/>
      <w:divBdr>
        <w:top w:val="none" w:sz="0" w:space="0" w:color="auto"/>
        <w:left w:val="none" w:sz="0" w:space="0" w:color="auto"/>
        <w:bottom w:val="none" w:sz="0" w:space="0" w:color="auto"/>
        <w:right w:val="none" w:sz="0" w:space="0" w:color="auto"/>
      </w:divBdr>
    </w:div>
    <w:div w:id="1862236305">
      <w:bodyDiv w:val="1"/>
      <w:marLeft w:val="0"/>
      <w:marRight w:val="0"/>
      <w:marTop w:val="0"/>
      <w:marBottom w:val="0"/>
      <w:divBdr>
        <w:top w:val="none" w:sz="0" w:space="0" w:color="auto"/>
        <w:left w:val="none" w:sz="0" w:space="0" w:color="auto"/>
        <w:bottom w:val="none" w:sz="0" w:space="0" w:color="auto"/>
        <w:right w:val="none" w:sz="0" w:space="0" w:color="auto"/>
      </w:divBdr>
    </w:div>
    <w:div w:id="1900357661">
      <w:bodyDiv w:val="1"/>
      <w:marLeft w:val="0"/>
      <w:marRight w:val="0"/>
      <w:marTop w:val="0"/>
      <w:marBottom w:val="0"/>
      <w:divBdr>
        <w:top w:val="none" w:sz="0" w:space="0" w:color="auto"/>
        <w:left w:val="none" w:sz="0" w:space="0" w:color="auto"/>
        <w:bottom w:val="none" w:sz="0" w:space="0" w:color="auto"/>
        <w:right w:val="none" w:sz="0" w:space="0" w:color="auto"/>
      </w:divBdr>
    </w:div>
    <w:div w:id="1921134991">
      <w:bodyDiv w:val="1"/>
      <w:marLeft w:val="0"/>
      <w:marRight w:val="0"/>
      <w:marTop w:val="0"/>
      <w:marBottom w:val="0"/>
      <w:divBdr>
        <w:top w:val="none" w:sz="0" w:space="0" w:color="auto"/>
        <w:left w:val="none" w:sz="0" w:space="0" w:color="auto"/>
        <w:bottom w:val="none" w:sz="0" w:space="0" w:color="auto"/>
        <w:right w:val="none" w:sz="0" w:space="0" w:color="auto"/>
      </w:divBdr>
    </w:div>
    <w:div w:id="1941832922">
      <w:bodyDiv w:val="1"/>
      <w:marLeft w:val="0"/>
      <w:marRight w:val="0"/>
      <w:marTop w:val="0"/>
      <w:marBottom w:val="0"/>
      <w:divBdr>
        <w:top w:val="none" w:sz="0" w:space="0" w:color="auto"/>
        <w:left w:val="none" w:sz="0" w:space="0" w:color="auto"/>
        <w:bottom w:val="none" w:sz="0" w:space="0" w:color="auto"/>
        <w:right w:val="none" w:sz="0" w:space="0" w:color="auto"/>
      </w:divBdr>
    </w:div>
    <w:div w:id="1959218562">
      <w:bodyDiv w:val="1"/>
      <w:marLeft w:val="0"/>
      <w:marRight w:val="0"/>
      <w:marTop w:val="0"/>
      <w:marBottom w:val="0"/>
      <w:divBdr>
        <w:top w:val="none" w:sz="0" w:space="0" w:color="auto"/>
        <w:left w:val="none" w:sz="0" w:space="0" w:color="auto"/>
        <w:bottom w:val="none" w:sz="0" w:space="0" w:color="auto"/>
        <w:right w:val="none" w:sz="0" w:space="0" w:color="auto"/>
      </w:divBdr>
    </w:div>
    <w:div w:id="1959295405">
      <w:bodyDiv w:val="1"/>
      <w:marLeft w:val="0"/>
      <w:marRight w:val="0"/>
      <w:marTop w:val="0"/>
      <w:marBottom w:val="0"/>
      <w:divBdr>
        <w:top w:val="none" w:sz="0" w:space="0" w:color="auto"/>
        <w:left w:val="none" w:sz="0" w:space="0" w:color="auto"/>
        <w:bottom w:val="none" w:sz="0" w:space="0" w:color="auto"/>
        <w:right w:val="none" w:sz="0" w:space="0" w:color="auto"/>
      </w:divBdr>
    </w:div>
    <w:div w:id="1979726014">
      <w:bodyDiv w:val="1"/>
      <w:marLeft w:val="0"/>
      <w:marRight w:val="0"/>
      <w:marTop w:val="0"/>
      <w:marBottom w:val="0"/>
      <w:divBdr>
        <w:top w:val="none" w:sz="0" w:space="0" w:color="auto"/>
        <w:left w:val="none" w:sz="0" w:space="0" w:color="auto"/>
        <w:bottom w:val="none" w:sz="0" w:space="0" w:color="auto"/>
        <w:right w:val="none" w:sz="0" w:space="0" w:color="auto"/>
      </w:divBdr>
    </w:div>
    <w:div w:id="2016497575">
      <w:bodyDiv w:val="1"/>
      <w:marLeft w:val="0"/>
      <w:marRight w:val="0"/>
      <w:marTop w:val="0"/>
      <w:marBottom w:val="0"/>
      <w:divBdr>
        <w:top w:val="none" w:sz="0" w:space="0" w:color="auto"/>
        <w:left w:val="none" w:sz="0" w:space="0" w:color="auto"/>
        <w:bottom w:val="none" w:sz="0" w:space="0" w:color="auto"/>
        <w:right w:val="none" w:sz="0" w:space="0" w:color="auto"/>
      </w:divBdr>
    </w:div>
    <w:div w:id="2036881618">
      <w:bodyDiv w:val="1"/>
      <w:marLeft w:val="0"/>
      <w:marRight w:val="0"/>
      <w:marTop w:val="0"/>
      <w:marBottom w:val="0"/>
      <w:divBdr>
        <w:top w:val="none" w:sz="0" w:space="0" w:color="auto"/>
        <w:left w:val="none" w:sz="0" w:space="0" w:color="auto"/>
        <w:bottom w:val="none" w:sz="0" w:space="0" w:color="auto"/>
        <w:right w:val="none" w:sz="0" w:space="0" w:color="auto"/>
      </w:divBdr>
    </w:div>
    <w:div w:id="2081319174">
      <w:bodyDiv w:val="1"/>
      <w:marLeft w:val="0"/>
      <w:marRight w:val="0"/>
      <w:marTop w:val="0"/>
      <w:marBottom w:val="0"/>
      <w:divBdr>
        <w:top w:val="none" w:sz="0" w:space="0" w:color="auto"/>
        <w:left w:val="none" w:sz="0" w:space="0" w:color="auto"/>
        <w:bottom w:val="none" w:sz="0" w:space="0" w:color="auto"/>
        <w:right w:val="none" w:sz="0" w:space="0" w:color="auto"/>
      </w:divBdr>
    </w:div>
    <w:div w:id="2087022472">
      <w:bodyDiv w:val="1"/>
      <w:marLeft w:val="0"/>
      <w:marRight w:val="0"/>
      <w:marTop w:val="0"/>
      <w:marBottom w:val="0"/>
      <w:divBdr>
        <w:top w:val="none" w:sz="0" w:space="0" w:color="auto"/>
        <w:left w:val="none" w:sz="0" w:space="0" w:color="auto"/>
        <w:bottom w:val="none" w:sz="0" w:space="0" w:color="auto"/>
        <w:right w:val="none" w:sz="0" w:space="0" w:color="auto"/>
      </w:divBdr>
    </w:div>
    <w:div w:id="2130124228">
      <w:bodyDiv w:val="1"/>
      <w:marLeft w:val="0"/>
      <w:marRight w:val="0"/>
      <w:marTop w:val="0"/>
      <w:marBottom w:val="0"/>
      <w:divBdr>
        <w:top w:val="none" w:sz="0" w:space="0" w:color="auto"/>
        <w:left w:val="none" w:sz="0" w:space="0" w:color="auto"/>
        <w:bottom w:val="none" w:sz="0" w:space="0" w:color="auto"/>
        <w:right w:val="none" w:sz="0" w:space="0" w:color="auto"/>
      </w:divBdr>
    </w:div>
    <w:div w:id="2137750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28</Pages>
  <Words>5167</Words>
  <Characters>29456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Hendrix, Hannah</cp:lastModifiedBy>
  <cp:revision>3</cp:revision>
  <dcterms:created xsi:type="dcterms:W3CDTF">2024-12-15T17:12:00Z</dcterms:created>
  <dcterms:modified xsi:type="dcterms:W3CDTF">2024-12-15T19:34:00Z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