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0A64" w14:textId="45C0F863" w:rsidR="00F75D9C" w:rsidRPr="00A46468" w:rsidRDefault="00F75D9C" w:rsidP="00F75D9C">
      <w:pPr>
        <w:rPr>
          <w:rFonts w:ascii="Calibri" w:hAnsi="Calibri" w:cs="Calibri"/>
          <w:sz w:val="22"/>
          <w:szCs w:val="22"/>
          <w:u w:val="single"/>
        </w:rPr>
      </w:pPr>
      <w:r w:rsidRPr="00A46468">
        <w:rPr>
          <w:rFonts w:ascii="Calibri" w:hAnsi="Calibri" w:cs="Calibri"/>
          <w:sz w:val="22"/>
          <w:szCs w:val="22"/>
          <w:u w:val="single"/>
        </w:rPr>
        <w:t>Abstract</w:t>
      </w:r>
    </w:p>
    <w:p w14:paraId="7E9B8C17" w14:textId="5F77BC91"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Rapid advancements in bioinformatics necessitate rigorous benchmarking of prominent tools. Using PacBio HiFi long-read E. coli sequencing data, this study evaluated genome assembly and annotation, machine learning and structural functional modelling tools. Flye produced highly contiguous and complete assemblies (N50 = 5.25 Mbp in 4 contigs), outperforming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(N50 = 0.40 Mbp in 25 contigs) in efficiency and structural integrity. Bakta provided a 94% functional annotation with fewer hypothetical assignments than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despite its shorter read length. Unsupervised K-means and hierarchical clustering discriminated experimental conditions similarly, while stratified cross-validation of SVM demonstrated superior accuracy and reproducibility (88% accuracy, kappa = 0.75) compared to LDA. Structural modelling via AlphaFold2 produced highly confident predictions with supported functional roles of catalytic pockets in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and nickel-binding loops in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alongside positively charged dipoles in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DNA-binding domains. The findings provide an optimised, integrated framework for genomics analysis and structural bioinformatics.</w:t>
      </w:r>
      <w:r w:rsidRPr="00A46468">
        <w:rPr>
          <w:rFonts w:ascii="Calibri" w:hAnsi="Calibri" w:cs="Calibri"/>
          <w:sz w:val="22"/>
          <w:szCs w:val="22"/>
        </w:rPr>
        <w:br w:type="page"/>
      </w:r>
    </w:p>
    <w:p w14:paraId="305A5B5F" w14:textId="77777777" w:rsidR="00F75D9C" w:rsidRPr="00A46468" w:rsidRDefault="00F75D9C" w:rsidP="00F75D9C">
      <w:pPr>
        <w:rPr>
          <w:rFonts w:ascii="Calibri" w:hAnsi="Calibri" w:cs="Calibri"/>
          <w:sz w:val="22"/>
          <w:szCs w:val="22"/>
          <w:u w:val="single"/>
        </w:rPr>
      </w:pPr>
      <w:r w:rsidRPr="00A46468">
        <w:rPr>
          <w:rFonts w:ascii="Calibri" w:hAnsi="Calibri" w:cs="Calibri"/>
          <w:sz w:val="22"/>
          <w:szCs w:val="22"/>
          <w:u w:val="single"/>
        </w:rPr>
        <w:lastRenderedPageBreak/>
        <w:t>Methods</w:t>
      </w:r>
    </w:p>
    <w:p w14:paraId="15701FA9" w14:textId="77777777"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To evaluate leading genome assembly and annotation benchmarking methods, DNA obtained from a E. coli septic patient is isolated using the Qiagen Power Max Soil Kit. Sequel Ile machine is used for sequencing and base-calling is performed by SMRT LINK V13.0, resulting in a 30-fold coverage sequencing read data of the Escherichia coli (E. coli) genome. Genome assembly was first performed using the default settings of Flye (v2.9.6) in </w:t>
      </w:r>
      <w:proofErr w:type="spellStart"/>
      <w:r w:rsidRPr="00A46468">
        <w:rPr>
          <w:rFonts w:ascii="Calibri" w:hAnsi="Calibri" w:cs="Calibri"/>
          <w:sz w:val="22"/>
          <w:szCs w:val="22"/>
        </w:rPr>
        <w:t>pacbio-hifi</w:t>
      </w:r>
      <w:proofErr w:type="spellEnd"/>
      <w:r w:rsidRPr="00A46468">
        <w:rPr>
          <w:rFonts w:ascii="Calibri" w:hAnsi="Calibri" w:cs="Calibri"/>
          <w:sz w:val="22"/>
          <w:szCs w:val="22"/>
        </w:rPr>
        <w:t xml:space="preserve"> mode, then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(v4.2.0) with the read error correction stage skipped for efficiency and optimisation for high-coverage bacterial isolates as the data is non-single-cell with uniform coverage. QUAST (v5.3.0) was run on both assemblies with reference to the K12 E coli. genome. Next, genome annotation was performed using the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(v1.13) and Bakta (version 1.12.0) pipelines. The resulting statistics were analysed in R with summary graphs produced for comparison and analysis.</w:t>
      </w:r>
    </w:p>
    <w:p w14:paraId="097B4933" w14:textId="77777777" w:rsidR="00F75D9C" w:rsidRPr="00A46468" w:rsidRDefault="00F75D9C" w:rsidP="00F75D9C">
      <w:pPr>
        <w:rPr>
          <w:rFonts w:ascii="Calibri" w:hAnsi="Calibri" w:cs="Calibri"/>
          <w:sz w:val="22"/>
          <w:szCs w:val="22"/>
        </w:rPr>
      </w:pPr>
      <w:r w:rsidRPr="00A46468">
        <w:rPr>
          <w:rFonts w:ascii="Calibri" w:hAnsi="Calibri" w:cs="Calibri"/>
          <w:sz w:val="22"/>
          <w:szCs w:val="22"/>
        </w:rPr>
        <w:t>Secondly, the performance of unsupervised and supervised machine learning approaches in discriminating between experimental condition of the E coli. gene expression profiles were investigated. An elbow test was first run to determine the optimal number of clusters. K-means clustering (</w:t>
      </w:r>
      <w:proofErr w:type="spellStart"/>
      <w:r w:rsidRPr="00A46468">
        <w:rPr>
          <w:rFonts w:ascii="Calibri" w:hAnsi="Calibri" w:cs="Calibri"/>
          <w:sz w:val="22"/>
          <w:szCs w:val="22"/>
        </w:rPr>
        <w:t>nstart</w:t>
      </w:r>
      <w:proofErr w:type="spellEnd"/>
      <w:r w:rsidRPr="00A46468">
        <w:rPr>
          <w:rFonts w:ascii="Calibri" w:hAnsi="Calibri" w:cs="Calibri"/>
          <w:sz w:val="22"/>
          <w:szCs w:val="22"/>
        </w:rPr>
        <w:t xml:space="preserve"> = 20) was performed on the transposed and normalised dataset with PCA analysis. Graphs were then plotted for visualization of the clustering with centres identified. Hierarchical clustering is also performed using Euclidean distance and </w:t>
      </w:r>
      <w:proofErr w:type="gramStart"/>
      <w:r w:rsidRPr="00A46468">
        <w:rPr>
          <w:rFonts w:ascii="Calibri" w:hAnsi="Calibri" w:cs="Calibri"/>
          <w:sz w:val="22"/>
          <w:szCs w:val="22"/>
        </w:rPr>
        <w:t>ward.D</w:t>
      </w:r>
      <w:proofErr w:type="gramEnd"/>
      <w:r w:rsidRPr="00A46468">
        <w:rPr>
          <w:rFonts w:ascii="Calibri" w:hAnsi="Calibri" w:cs="Calibri"/>
          <w:sz w:val="22"/>
          <w:szCs w:val="22"/>
        </w:rPr>
        <w:t xml:space="preserve">2 linkage method. A heatmap was produced to compare the predictions of these two unsupervised methods against the ground truth. As for supervised learning, data was split randomly into training and testing subsets in a 7:3 ratio. Linear discriminant analysis (LDA) and support vector machines (SVM) were used to perform classification. To avoid overfitting, logistic regression was performed with feature selection of the top 5 significant genes with the largest log2 fold change. These were then repeated with stratified 7-fold cross validation to ensure robustness. Model performance was evaluated using Cohen’s Kappa and balanced accuracy to account for the potential imbalanced distribution in binary conditions. Finally, biologically important markers were selected by extracting the top gene that contributed to each k-means cluster. The common genes among the top 10 with the highest weights in the LDA and SVM methods were extracted for biological interpretation. </w:t>
      </w:r>
    </w:p>
    <w:p w14:paraId="59B3E2D9" w14:textId="18B1F617" w:rsidR="00F75D9C" w:rsidRPr="00A46468" w:rsidRDefault="00F75D9C" w:rsidP="00F75D9C">
      <w:pPr>
        <w:rPr>
          <w:rFonts w:ascii="Calibri" w:hAnsi="Calibri" w:cs="Calibri"/>
          <w:sz w:val="22"/>
          <w:szCs w:val="22"/>
        </w:rPr>
      </w:pPr>
      <w:r w:rsidRPr="00A46468">
        <w:rPr>
          <w:rFonts w:ascii="Calibri" w:hAnsi="Calibri" w:cs="Calibri"/>
          <w:sz w:val="22"/>
          <w:szCs w:val="22"/>
        </w:rPr>
        <w:t>To investigate structural modelling and function annotation methods, transcriptional factors with significant functions were chosen.</w:t>
      </w:r>
      <w:r w:rsidR="00336112" w:rsidRPr="00A46468">
        <w:rPr>
          <w:rFonts w:ascii="Calibri" w:hAnsi="Calibri" w:cs="Calibri"/>
          <w:sz w:val="22"/>
          <w:szCs w:val="22"/>
        </w:rPr>
        <w:t xml:space="preserve"> This was performed by pairing the extracted gene</w:t>
      </w:r>
      <w:r w:rsidR="00A46468">
        <w:rPr>
          <w:rFonts w:ascii="Calibri" w:hAnsi="Calibri" w:cs="Calibri"/>
          <w:sz w:val="22"/>
          <w:szCs w:val="22"/>
        </w:rPr>
        <w:t xml:space="preserve"> </w:t>
      </w:r>
      <w:r w:rsidR="00336112" w:rsidRPr="00A46468">
        <w:rPr>
          <w:rFonts w:ascii="Calibri" w:hAnsi="Calibri" w:cs="Calibri"/>
          <w:sz w:val="22"/>
          <w:szCs w:val="22"/>
        </w:rPr>
        <w:t xml:space="preserve">IDs of significant fold change with their names and GO terms using the </w:t>
      </w:r>
      <w:proofErr w:type="spellStart"/>
      <w:r w:rsidR="00336112" w:rsidRPr="00A46468">
        <w:rPr>
          <w:rFonts w:ascii="Calibri" w:hAnsi="Calibri" w:cs="Calibri"/>
          <w:sz w:val="22"/>
          <w:szCs w:val="22"/>
        </w:rPr>
        <w:t>EcoCyc</w:t>
      </w:r>
      <w:proofErr w:type="spellEnd"/>
      <w:r w:rsidR="00BE21F7" w:rsidRPr="00A46468">
        <w:rPr>
          <w:rFonts w:ascii="Calibri" w:hAnsi="Calibri" w:cs="Calibri"/>
          <w:sz w:val="22"/>
          <w:szCs w:val="22"/>
        </w:rPr>
        <w:t xml:space="preserve"> Escherichia coli K-12 </w:t>
      </w:r>
      <w:proofErr w:type="spellStart"/>
      <w:r w:rsidR="00BE21F7" w:rsidRPr="00A46468">
        <w:rPr>
          <w:rFonts w:ascii="Calibri" w:hAnsi="Calibri" w:cs="Calibri"/>
          <w:sz w:val="22"/>
          <w:szCs w:val="22"/>
        </w:rPr>
        <w:t>substr</w:t>
      </w:r>
      <w:proofErr w:type="spellEnd"/>
      <w:r w:rsidR="00BE21F7" w:rsidRPr="00A46468">
        <w:rPr>
          <w:rFonts w:ascii="Calibri" w:hAnsi="Calibri" w:cs="Calibri"/>
          <w:sz w:val="22"/>
          <w:szCs w:val="22"/>
        </w:rPr>
        <w:t xml:space="preserve">. MG1655 reference genome </w:t>
      </w:r>
      <w:r w:rsidR="00336112" w:rsidRPr="00A46468">
        <w:rPr>
          <w:rFonts w:ascii="Calibri" w:hAnsi="Calibri" w:cs="Calibri"/>
          <w:sz w:val="22"/>
          <w:szCs w:val="22"/>
        </w:rPr>
        <w:t xml:space="preserve">database tool. </w:t>
      </w:r>
      <w:r w:rsidRPr="00A46468">
        <w:rPr>
          <w:rFonts w:ascii="Calibri" w:hAnsi="Calibri" w:cs="Calibri"/>
          <w:sz w:val="22"/>
          <w:szCs w:val="22"/>
        </w:rPr>
        <w:t xml:space="preserve">This includes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(log</w:t>
      </w:r>
      <w:r w:rsidRPr="00A46468">
        <w:rPr>
          <w:rFonts w:ascii="Calibri" w:hAnsi="Calibri" w:cs="Calibri"/>
          <w:sz w:val="22"/>
          <w:szCs w:val="22"/>
          <w:vertAlign w:val="subscript"/>
        </w:rPr>
        <w:t>2</w:t>
      </w:r>
      <w:r w:rsidRPr="00A46468">
        <w:rPr>
          <w:rFonts w:ascii="Calibri" w:hAnsi="Calibri" w:cs="Calibri"/>
          <w:sz w:val="22"/>
          <w:szCs w:val="22"/>
        </w:rPr>
        <w:t xml:space="preserve">FC = -2.07) that controls over a third of gene expression related to nutrient availability adaptation (Kroner et al., 2019);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(log</w:t>
      </w:r>
      <w:r w:rsidRPr="00A46468">
        <w:rPr>
          <w:rFonts w:ascii="Calibri" w:hAnsi="Calibri" w:cs="Calibri"/>
          <w:sz w:val="22"/>
          <w:szCs w:val="22"/>
          <w:vertAlign w:val="subscript"/>
        </w:rPr>
        <w:t>2</w:t>
      </w:r>
      <w:r w:rsidRPr="00A46468">
        <w:rPr>
          <w:rFonts w:ascii="Calibri" w:hAnsi="Calibri" w:cs="Calibri"/>
          <w:sz w:val="22"/>
          <w:szCs w:val="22"/>
        </w:rPr>
        <w:t xml:space="preserve">FC = -2.04) that represses expression of arginine biosynthetic pathways and decrease extreme </w:t>
      </w:r>
      <w:r w:rsidR="00336112" w:rsidRPr="00A46468">
        <w:rPr>
          <w:rFonts w:ascii="Calibri" w:hAnsi="Calibri" w:cs="Calibri"/>
          <w:sz w:val="22"/>
          <w:szCs w:val="22"/>
        </w:rPr>
        <w:t>acid resistance</w:t>
      </w:r>
      <w:r w:rsidRPr="00A46468">
        <w:rPr>
          <w:rFonts w:ascii="Calibri" w:hAnsi="Calibri" w:cs="Calibri"/>
          <w:sz w:val="22"/>
          <w:szCs w:val="22"/>
        </w:rPr>
        <w:t xml:space="preserve"> (Iyer et al., 2003);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(log</w:t>
      </w:r>
      <w:r w:rsidRPr="00A46468">
        <w:rPr>
          <w:rFonts w:ascii="Calibri" w:hAnsi="Calibri" w:cs="Calibri"/>
          <w:sz w:val="22"/>
          <w:szCs w:val="22"/>
          <w:vertAlign w:val="subscript"/>
        </w:rPr>
        <w:t>2</w:t>
      </w:r>
      <w:r w:rsidRPr="00A46468">
        <w:rPr>
          <w:rFonts w:ascii="Calibri" w:hAnsi="Calibri" w:cs="Calibri"/>
          <w:sz w:val="22"/>
          <w:szCs w:val="22"/>
        </w:rPr>
        <w:t xml:space="preserve">FC = -1.97) that suppresses DNA-binding and transcription to control stress responses (Zhang et al., 1996). To investigate toxicity and resistance,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(log</w:t>
      </w:r>
      <w:r w:rsidRPr="00A46468">
        <w:rPr>
          <w:rFonts w:ascii="Calibri" w:hAnsi="Calibri" w:cs="Calibri"/>
          <w:sz w:val="22"/>
          <w:szCs w:val="22"/>
          <w:vertAlign w:val="subscript"/>
        </w:rPr>
        <w:t>2</w:t>
      </w:r>
      <w:r w:rsidRPr="00A46468">
        <w:rPr>
          <w:rFonts w:ascii="Calibri" w:hAnsi="Calibri" w:cs="Calibri"/>
          <w:sz w:val="22"/>
          <w:szCs w:val="22"/>
        </w:rPr>
        <w:t xml:space="preserve">FC = 1.71) with arsenic detoxifying mechanisms and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(log</w:t>
      </w:r>
      <w:r w:rsidRPr="00A46468">
        <w:rPr>
          <w:rFonts w:ascii="Calibri" w:hAnsi="Calibri" w:cs="Calibri"/>
          <w:sz w:val="22"/>
          <w:szCs w:val="22"/>
          <w:vertAlign w:val="subscript"/>
        </w:rPr>
        <w:t>2</w:t>
      </w:r>
      <w:r w:rsidRPr="00A46468">
        <w:rPr>
          <w:rFonts w:ascii="Calibri" w:hAnsi="Calibri" w:cs="Calibri"/>
          <w:sz w:val="22"/>
          <w:szCs w:val="22"/>
        </w:rPr>
        <w:t xml:space="preserve">FC = 2.67) for nickel uptake in </w:t>
      </w:r>
      <w:r w:rsidR="00A46468" w:rsidRPr="00A46468">
        <w:rPr>
          <w:rFonts w:ascii="Calibri" w:hAnsi="Calibri" w:cs="Calibri"/>
          <w:sz w:val="22"/>
          <w:szCs w:val="22"/>
        </w:rPr>
        <w:t>anaerobic</w:t>
      </w:r>
      <w:r w:rsidRPr="00A46468">
        <w:rPr>
          <w:rFonts w:ascii="Calibri" w:hAnsi="Calibri" w:cs="Calibri"/>
          <w:sz w:val="22"/>
          <w:szCs w:val="22"/>
        </w:rPr>
        <w:t xml:space="preserve"> conditions were chosen (</w:t>
      </w:r>
      <w:proofErr w:type="spellStart"/>
      <w:r w:rsidRPr="00A46468">
        <w:rPr>
          <w:rFonts w:ascii="Calibri" w:hAnsi="Calibri" w:cs="Calibri"/>
          <w:sz w:val="22"/>
          <w:szCs w:val="22"/>
        </w:rPr>
        <w:t>DeMel</w:t>
      </w:r>
      <w:proofErr w:type="spellEnd"/>
      <w:r w:rsidRPr="00A46468">
        <w:rPr>
          <w:rFonts w:ascii="Calibri" w:hAnsi="Calibri" w:cs="Calibri"/>
          <w:sz w:val="22"/>
          <w:szCs w:val="22"/>
        </w:rPr>
        <w:t xml:space="preserve"> et al., 2004; </w:t>
      </w:r>
      <w:proofErr w:type="spellStart"/>
      <w:r w:rsidRPr="00A46468">
        <w:rPr>
          <w:rFonts w:ascii="Calibri" w:hAnsi="Calibri" w:cs="Calibri"/>
          <w:sz w:val="22"/>
          <w:szCs w:val="22"/>
        </w:rPr>
        <w:t>Sebastiampillai</w:t>
      </w:r>
      <w:proofErr w:type="spellEnd"/>
      <w:r w:rsidRPr="00A46468">
        <w:rPr>
          <w:rFonts w:ascii="Calibri" w:hAnsi="Calibri" w:cs="Calibri"/>
          <w:sz w:val="22"/>
          <w:szCs w:val="22"/>
        </w:rPr>
        <w:t xml:space="preserve"> &amp; Nitz, 2025). Protein sequences for these genes were extracted from the previous genome annotation and the </w:t>
      </w:r>
      <w:proofErr w:type="spellStart"/>
      <w:r w:rsidRPr="00A46468">
        <w:rPr>
          <w:rFonts w:ascii="Calibri" w:hAnsi="Calibri" w:cs="Calibri"/>
          <w:sz w:val="22"/>
          <w:szCs w:val="22"/>
        </w:rPr>
        <w:t>ColabFold</w:t>
      </w:r>
      <w:proofErr w:type="spellEnd"/>
      <w:r w:rsidRPr="00A46468">
        <w:rPr>
          <w:rFonts w:ascii="Calibri" w:hAnsi="Calibri" w:cs="Calibri"/>
          <w:sz w:val="22"/>
          <w:szCs w:val="22"/>
        </w:rPr>
        <w:t xml:space="preserve"> v1.5.5 implementation of AlphaFold2 was used for structural prediction. The highest-ranked model was selected bas on the higher </w:t>
      </w:r>
      <w:proofErr w:type="spellStart"/>
      <w:r w:rsidRPr="00A46468">
        <w:rPr>
          <w:rFonts w:ascii="Calibri" w:hAnsi="Calibri" w:cs="Calibri"/>
          <w:sz w:val="22"/>
          <w:szCs w:val="22"/>
        </w:rPr>
        <w:t>pLDDT</w:t>
      </w:r>
      <w:proofErr w:type="spellEnd"/>
      <w:r w:rsidRPr="00A46468">
        <w:rPr>
          <w:rFonts w:ascii="Calibri" w:hAnsi="Calibri" w:cs="Calibri"/>
          <w:sz w:val="22"/>
          <w:szCs w:val="22"/>
        </w:rPr>
        <w:t xml:space="preserve"> score. A </w:t>
      </w:r>
      <w:proofErr w:type="spellStart"/>
      <w:r w:rsidRPr="00A46468">
        <w:rPr>
          <w:rFonts w:ascii="Calibri" w:hAnsi="Calibri" w:cs="Calibri"/>
          <w:sz w:val="22"/>
          <w:szCs w:val="22"/>
        </w:rPr>
        <w:t>foldseek</w:t>
      </w:r>
      <w:proofErr w:type="spellEnd"/>
      <w:r w:rsidRPr="00A46468">
        <w:rPr>
          <w:rFonts w:ascii="Calibri" w:hAnsi="Calibri" w:cs="Calibri"/>
          <w:sz w:val="22"/>
          <w:szCs w:val="22"/>
        </w:rPr>
        <w:t xml:space="preserve"> search (3DiAA mode) was then performed for each top model to </w:t>
      </w:r>
      <w:r w:rsidRPr="00A46468">
        <w:rPr>
          <w:rFonts w:ascii="Calibri" w:hAnsi="Calibri" w:cs="Calibri"/>
          <w:sz w:val="22"/>
          <w:szCs w:val="22"/>
        </w:rPr>
        <w:lastRenderedPageBreak/>
        <w:t>find similar structures in the AlphaFold/UniProt50 database with an E-value threshold of 10</w:t>
      </w:r>
      <w:r w:rsidRPr="00A46468">
        <w:rPr>
          <w:rFonts w:ascii="Calibri" w:hAnsi="Calibri" w:cs="Calibri"/>
          <w:sz w:val="22"/>
          <w:szCs w:val="22"/>
          <w:vertAlign w:val="superscript"/>
        </w:rPr>
        <w:t>-3</w:t>
      </w:r>
      <w:r w:rsidRPr="00A46468">
        <w:rPr>
          <w:rFonts w:ascii="Calibri" w:hAnsi="Calibri" w:cs="Calibri"/>
          <w:sz w:val="22"/>
          <w:szCs w:val="22"/>
        </w:rPr>
        <w:t xml:space="preserve">. The top model and the similar structural neighbour are both loaded into </w:t>
      </w:r>
      <w:proofErr w:type="spellStart"/>
      <w:r w:rsidRPr="00A46468">
        <w:rPr>
          <w:rFonts w:ascii="Calibri" w:hAnsi="Calibri" w:cs="Calibri"/>
          <w:sz w:val="22"/>
          <w:szCs w:val="22"/>
        </w:rPr>
        <w:t>PyMOL</w:t>
      </w:r>
      <w:proofErr w:type="spellEnd"/>
      <w:r w:rsidRPr="00A46468">
        <w:rPr>
          <w:rFonts w:ascii="Calibri" w:hAnsi="Calibri" w:cs="Calibri"/>
          <w:sz w:val="22"/>
          <w:szCs w:val="22"/>
        </w:rPr>
        <w:t xml:space="preserve"> (v3.1) for sequence-informed alignment to identify similarities in functional sites and domains. Functions are also investigated and confirmed using annotation entries on </w:t>
      </w:r>
      <w:proofErr w:type="spellStart"/>
      <w:r w:rsidRPr="00A46468">
        <w:rPr>
          <w:rFonts w:ascii="Calibri" w:hAnsi="Calibri" w:cs="Calibri"/>
          <w:sz w:val="22"/>
          <w:szCs w:val="22"/>
        </w:rPr>
        <w:t>InterPro</w:t>
      </w:r>
      <w:proofErr w:type="spellEnd"/>
      <w:r w:rsidRPr="00A46468">
        <w:rPr>
          <w:rFonts w:ascii="Calibri" w:hAnsi="Calibri" w:cs="Calibri"/>
          <w:sz w:val="22"/>
          <w:szCs w:val="22"/>
        </w:rPr>
        <w:t xml:space="preserve">. Furthermore, electrostatic surfaces are also calculated in </w:t>
      </w:r>
      <w:proofErr w:type="spellStart"/>
      <w:r w:rsidRPr="00A46468">
        <w:rPr>
          <w:rFonts w:ascii="Calibri" w:hAnsi="Calibri" w:cs="Calibri"/>
          <w:sz w:val="22"/>
          <w:szCs w:val="22"/>
        </w:rPr>
        <w:t>PyMOL</w:t>
      </w:r>
      <w:proofErr w:type="spellEnd"/>
      <w:r w:rsidRPr="00A46468">
        <w:rPr>
          <w:rFonts w:ascii="Calibri" w:hAnsi="Calibri" w:cs="Calibri"/>
          <w:sz w:val="22"/>
          <w:szCs w:val="22"/>
        </w:rPr>
        <w:t xml:space="preserve"> to confirm DNA-binding sites.</w:t>
      </w:r>
      <w:r w:rsidRPr="00A46468">
        <w:rPr>
          <w:rFonts w:ascii="Calibri" w:hAnsi="Calibri" w:cs="Calibri"/>
          <w:sz w:val="22"/>
          <w:szCs w:val="22"/>
        </w:rPr>
        <w:br w:type="page"/>
      </w:r>
    </w:p>
    <w:p w14:paraId="651276F2" w14:textId="77777777" w:rsidR="00F75D9C" w:rsidRPr="00A46468" w:rsidRDefault="00F75D9C" w:rsidP="00F75D9C">
      <w:pPr>
        <w:rPr>
          <w:rFonts w:ascii="Calibri" w:hAnsi="Calibri" w:cs="Calibri"/>
          <w:sz w:val="22"/>
          <w:szCs w:val="22"/>
          <w:u w:val="single"/>
        </w:rPr>
      </w:pPr>
      <w:r w:rsidRPr="00A46468">
        <w:rPr>
          <w:rFonts w:ascii="Calibri" w:hAnsi="Calibri" w:cs="Calibri"/>
          <w:sz w:val="22"/>
          <w:szCs w:val="22"/>
          <w:u w:val="single"/>
        </w:rPr>
        <w:lastRenderedPageBreak/>
        <w:t>Results</w:t>
      </w:r>
    </w:p>
    <w:p w14:paraId="106A1322" w14:textId="77777777" w:rsidR="00F75D9C" w:rsidRPr="00A46468" w:rsidRDefault="00F75D9C" w:rsidP="00F75D9C">
      <w:pPr>
        <w:rPr>
          <w:rFonts w:ascii="Calibri" w:hAnsi="Calibri" w:cs="Calibri"/>
          <w:b/>
          <w:bCs/>
          <w:sz w:val="22"/>
          <w:szCs w:val="22"/>
        </w:rPr>
      </w:pPr>
      <w:r w:rsidRPr="00A46468">
        <w:rPr>
          <w:rFonts w:ascii="Calibri" w:hAnsi="Calibri" w:cs="Calibri"/>
          <w:b/>
          <w:bCs/>
          <w:sz w:val="22"/>
          <w:szCs w:val="22"/>
        </w:rPr>
        <w:t>Part 1 - Genome Assembly and Annotation Benchmarking</w:t>
      </w:r>
    </w:p>
    <w:p w14:paraId="506CC46F"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 xml:space="preserve">Genome Assembly (Flye vs </w:t>
      </w:r>
      <w:proofErr w:type="spellStart"/>
      <w:r w:rsidRPr="00A46468">
        <w:rPr>
          <w:rFonts w:ascii="Calibri" w:hAnsi="Calibri" w:cs="Calibri"/>
          <w:i/>
          <w:iCs/>
          <w:sz w:val="22"/>
          <w:szCs w:val="22"/>
        </w:rPr>
        <w:t>SPAdes</w:t>
      </w:r>
      <w:proofErr w:type="spellEnd"/>
      <w:r w:rsidRPr="00A46468">
        <w:rPr>
          <w:rFonts w:ascii="Calibri" w:hAnsi="Calibri" w:cs="Calibri"/>
          <w:i/>
          <w:iCs/>
          <w:sz w:val="22"/>
          <w:szCs w:val="22"/>
        </w:rPr>
        <w:t>) performance analysis</w:t>
      </w:r>
    </w:p>
    <w:tbl>
      <w:tblPr>
        <w:tblStyle w:val="PlainTable1"/>
        <w:tblW w:w="0" w:type="auto"/>
        <w:jc w:val="center"/>
        <w:tblLook w:val="04A0" w:firstRow="1" w:lastRow="0" w:firstColumn="1" w:lastColumn="0" w:noHBand="0" w:noVBand="1"/>
      </w:tblPr>
      <w:tblGrid>
        <w:gridCol w:w="2451"/>
        <w:gridCol w:w="1417"/>
        <w:gridCol w:w="1417"/>
      </w:tblGrid>
      <w:tr w:rsidR="00F75D9C" w:rsidRPr="00A46468" w14:paraId="3F2B4D7E" w14:textId="77777777" w:rsidTr="00560A72">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8C24B"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Metric</w:t>
            </w:r>
          </w:p>
        </w:tc>
        <w:tc>
          <w:tcPr>
            <w:tcW w:w="1417" w:type="dxa"/>
            <w:hideMark/>
          </w:tcPr>
          <w:p w14:paraId="0602ADA3" w14:textId="77777777" w:rsidR="00F75D9C" w:rsidRPr="00A46468" w:rsidRDefault="00F75D9C" w:rsidP="00560A72">
            <w:pPr>
              <w:spacing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 xml:space="preserve">Flye </w:t>
            </w:r>
          </w:p>
        </w:tc>
        <w:tc>
          <w:tcPr>
            <w:tcW w:w="1417" w:type="dxa"/>
            <w:hideMark/>
          </w:tcPr>
          <w:p w14:paraId="2FCBF964" w14:textId="77777777" w:rsidR="00F75D9C" w:rsidRPr="00A46468" w:rsidRDefault="00F75D9C" w:rsidP="00560A72">
            <w:pPr>
              <w:spacing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w:t>
            </w:r>
          </w:p>
        </w:tc>
      </w:tr>
      <w:tr w:rsidR="00F75D9C" w:rsidRPr="00A46468" w14:paraId="6E450E3D" w14:textId="77777777" w:rsidTr="00560A7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489E48"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Number of contigs</w:t>
            </w:r>
          </w:p>
        </w:tc>
        <w:tc>
          <w:tcPr>
            <w:tcW w:w="1417" w:type="dxa"/>
            <w:hideMark/>
          </w:tcPr>
          <w:p w14:paraId="2BED233F"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4</w:t>
            </w:r>
          </w:p>
        </w:tc>
        <w:tc>
          <w:tcPr>
            <w:tcW w:w="1417" w:type="dxa"/>
            <w:hideMark/>
          </w:tcPr>
          <w:p w14:paraId="436E01BA"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25</w:t>
            </w:r>
          </w:p>
        </w:tc>
      </w:tr>
      <w:tr w:rsidR="00F75D9C" w:rsidRPr="00A46468" w14:paraId="682A9017" w14:textId="77777777" w:rsidTr="00560A72">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039E9"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Largest contig (bp)</w:t>
            </w:r>
          </w:p>
        </w:tc>
        <w:tc>
          <w:tcPr>
            <w:tcW w:w="1417" w:type="dxa"/>
            <w:hideMark/>
          </w:tcPr>
          <w:p w14:paraId="3CFA944F"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5,248,224</w:t>
            </w:r>
          </w:p>
        </w:tc>
        <w:tc>
          <w:tcPr>
            <w:tcW w:w="1417" w:type="dxa"/>
            <w:hideMark/>
          </w:tcPr>
          <w:p w14:paraId="74186D6B"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796,962</w:t>
            </w:r>
          </w:p>
        </w:tc>
      </w:tr>
      <w:tr w:rsidR="00F75D9C" w:rsidRPr="00A46468" w14:paraId="32BAACDB" w14:textId="77777777" w:rsidTr="00560A7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E6A3B0"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N50 (bp)</w:t>
            </w:r>
          </w:p>
        </w:tc>
        <w:tc>
          <w:tcPr>
            <w:tcW w:w="1417" w:type="dxa"/>
            <w:hideMark/>
          </w:tcPr>
          <w:p w14:paraId="02226EE8"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5,248,224</w:t>
            </w:r>
          </w:p>
        </w:tc>
        <w:tc>
          <w:tcPr>
            <w:tcW w:w="1417" w:type="dxa"/>
            <w:hideMark/>
          </w:tcPr>
          <w:p w14:paraId="7E057732"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404,630</w:t>
            </w:r>
          </w:p>
        </w:tc>
      </w:tr>
      <w:tr w:rsidR="00F75D9C" w:rsidRPr="00A46468" w14:paraId="7AFE7644" w14:textId="77777777" w:rsidTr="00560A72">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86297F"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Genome fraction (%)</w:t>
            </w:r>
          </w:p>
        </w:tc>
        <w:tc>
          <w:tcPr>
            <w:tcW w:w="1417" w:type="dxa"/>
            <w:hideMark/>
          </w:tcPr>
          <w:p w14:paraId="3BF2C21B"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89.34%</w:t>
            </w:r>
          </w:p>
        </w:tc>
        <w:tc>
          <w:tcPr>
            <w:tcW w:w="1417" w:type="dxa"/>
            <w:hideMark/>
          </w:tcPr>
          <w:p w14:paraId="6B0D5EE5"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89.33%</w:t>
            </w:r>
          </w:p>
        </w:tc>
      </w:tr>
      <w:tr w:rsidR="00F75D9C" w:rsidRPr="00A46468" w14:paraId="0E173684" w14:textId="77777777" w:rsidTr="00560A7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0C114E"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Total length (bp)</w:t>
            </w:r>
          </w:p>
        </w:tc>
        <w:tc>
          <w:tcPr>
            <w:tcW w:w="1417" w:type="dxa"/>
            <w:hideMark/>
          </w:tcPr>
          <w:p w14:paraId="5D00A7E3"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5,481,946</w:t>
            </w:r>
          </w:p>
        </w:tc>
        <w:tc>
          <w:tcPr>
            <w:tcW w:w="1417" w:type="dxa"/>
            <w:hideMark/>
          </w:tcPr>
          <w:p w14:paraId="7D35A566"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5,456,491</w:t>
            </w:r>
          </w:p>
        </w:tc>
      </w:tr>
      <w:tr w:rsidR="00F75D9C" w:rsidRPr="00A46468" w14:paraId="4ADDAC55" w14:textId="77777777" w:rsidTr="00560A72">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930E31"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Misassembled contigs</w:t>
            </w:r>
          </w:p>
        </w:tc>
        <w:tc>
          <w:tcPr>
            <w:tcW w:w="1417" w:type="dxa"/>
            <w:hideMark/>
          </w:tcPr>
          <w:p w14:paraId="43943608"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1</w:t>
            </w:r>
          </w:p>
        </w:tc>
        <w:tc>
          <w:tcPr>
            <w:tcW w:w="1417" w:type="dxa"/>
            <w:hideMark/>
          </w:tcPr>
          <w:p w14:paraId="27E9AEA5" w14:textId="77777777" w:rsidR="00F75D9C" w:rsidRPr="00A46468" w:rsidRDefault="00F75D9C" w:rsidP="00560A72">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13</w:t>
            </w:r>
          </w:p>
        </w:tc>
      </w:tr>
      <w:tr w:rsidR="00F75D9C" w:rsidRPr="00A46468" w14:paraId="2BAAE2F7" w14:textId="77777777" w:rsidTr="00560A7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92227" w14:textId="77777777" w:rsidR="00F75D9C" w:rsidRPr="00A46468" w:rsidRDefault="00F75D9C" w:rsidP="00560A72">
            <w:pPr>
              <w:spacing w:line="278" w:lineRule="auto"/>
              <w:jc w:val="center"/>
              <w:rPr>
                <w:rFonts w:ascii="Calibri" w:hAnsi="Calibri" w:cs="Calibri"/>
                <w:sz w:val="22"/>
                <w:szCs w:val="22"/>
              </w:rPr>
            </w:pPr>
            <w:r w:rsidRPr="00A46468">
              <w:rPr>
                <w:rFonts w:ascii="Calibri" w:hAnsi="Calibri" w:cs="Calibri"/>
                <w:sz w:val="22"/>
                <w:szCs w:val="22"/>
              </w:rPr>
              <w:t xml:space="preserve">Mismatches per 100 </w:t>
            </w:r>
            <w:proofErr w:type="spellStart"/>
            <w:r w:rsidRPr="00A46468">
              <w:rPr>
                <w:rFonts w:ascii="Calibri" w:hAnsi="Calibri" w:cs="Calibri"/>
                <w:sz w:val="22"/>
                <w:szCs w:val="22"/>
              </w:rPr>
              <w:t>kbp</w:t>
            </w:r>
            <w:proofErr w:type="spellEnd"/>
          </w:p>
        </w:tc>
        <w:tc>
          <w:tcPr>
            <w:tcW w:w="1417" w:type="dxa"/>
            <w:hideMark/>
          </w:tcPr>
          <w:p w14:paraId="061013E1"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2,107.02</w:t>
            </w:r>
          </w:p>
        </w:tc>
        <w:tc>
          <w:tcPr>
            <w:tcW w:w="1417" w:type="dxa"/>
            <w:hideMark/>
          </w:tcPr>
          <w:p w14:paraId="31D74CD2" w14:textId="77777777" w:rsidR="00F75D9C" w:rsidRPr="00A46468" w:rsidRDefault="00F75D9C" w:rsidP="00560A72">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46468">
              <w:rPr>
                <w:rFonts w:ascii="Calibri" w:hAnsi="Calibri" w:cs="Calibri"/>
                <w:sz w:val="22"/>
                <w:szCs w:val="22"/>
              </w:rPr>
              <w:t>2,111.34</w:t>
            </w:r>
          </w:p>
        </w:tc>
      </w:tr>
    </w:tbl>
    <w:p w14:paraId="55D1ECEE"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Table 1: Condensed summary statistics of QUAST report on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w:t>
      </w:r>
    </w:p>
    <w:p w14:paraId="6628435E" w14:textId="77777777" w:rsidR="00560A72" w:rsidRPr="00A46468" w:rsidRDefault="00560A72" w:rsidP="00F75D9C">
      <w:pPr>
        <w:jc w:val="center"/>
        <w:rPr>
          <w:rFonts w:ascii="Calibri" w:hAnsi="Calibri" w:cs="Calibri"/>
          <w:sz w:val="22"/>
          <w:szCs w:val="22"/>
        </w:rPr>
      </w:pPr>
    </w:p>
    <w:p w14:paraId="269A5F3A" w14:textId="6D7F0452" w:rsidR="00560A72" w:rsidRPr="00A46468" w:rsidRDefault="00CF1FF1" w:rsidP="00CF1FF1">
      <w:pPr>
        <w:rPr>
          <w:rFonts w:ascii="Calibri" w:hAnsi="Calibri" w:cs="Calibri"/>
          <w:sz w:val="22"/>
          <w:szCs w:val="22"/>
        </w:rPr>
      </w:pPr>
      <w:r w:rsidRPr="00CF1FF1">
        <w:rPr>
          <w:rFonts w:ascii="Calibri" w:hAnsi="Calibri" w:cs="Calibri"/>
          <w:sz w:val="22"/>
          <w:szCs w:val="22"/>
        </w:rPr>
        <w:t xml:space="preserve">Both Flye and </w:t>
      </w:r>
      <w:proofErr w:type="spellStart"/>
      <w:r w:rsidRPr="00CF1FF1">
        <w:rPr>
          <w:rFonts w:ascii="Calibri" w:hAnsi="Calibri" w:cs="Calibri"/>
          <w:sz w:val="22"/>
          <w:szCs w:val="22"/>
        </w:rPr>
        <w:t>SPAdes</w:t>
      </w:r>
      <w:proofErr w:type="spellEnd"/>
      <w:r w:rsidRPr="00CF1FF1">
        <w:rPr>
          <w:rFonts w:ascii="Calibri" w:hAnsi="Calibri" w:cs="Calibri"/>
          <w:sz w:val="22"/>
          <w:szCs w:val="22"/>
        </w:rPr>
        <w:t xml:space="preserve"> reached a similar genome fraction (89.3%) alignment. </w:t>
      </w:r>
      <w:r w:rsidR="00634240" w:rsidRPr="00A46468">
        <w:rPr>
          <w:rFonts w:ascii="Calibri" w:hAnsi="Calibri" w:cs="Calibri"/>
          <w:sz w:val="22"/>
          <w:szCs w:val="22"/>
        </w:rPr>
        <w:t xml:space="preserve">Flye’s N50 (5.25 Mbp) was significantly higher than </w:t>
      </w:r>
      <w:proofErr w:type="spellStart"/>
      <w:r w:rsidR="00634240" w:rsidRPr="00A46468">
        <w:rPr>
          <w:rFonts w:ascii="Calibri" w:hAnsi="Calibri" w:cs="Calibri"/>
          <w:sz w:val="22"/>
          <w:szCs w:val="22"/>
        </w:rPr>
        <w:t>SPAdes’</w:t>
      </w:r>
      <w:proofErr w:type="spellEnd"/>
      <w:r w:rsidR="00634240" w:rsidRPr="00A46468">
        <w:rPr>
          <w:rFonts w:ascii="Calibri" w:hAnsi="Calibri" w:cs="Calibri"/>
          <w:sz w:val="22"/>
          <w:szCs w:val="22"/>
        </w:rPr>
        <w:t xml:space="preserve"> (0.40 Mbp), proving superior contiguity. </w:t>
      </w:r>
      <w:r w:rsidRPr="00CF1FF1">
        <w:rPr>
          <w:rFonts w:ascii="Calibri" w:hAnsi="Calibri" w:cs="Calibri"/>
          <w:sz w:val="22"/>
          <w:szCs w:val="22"/>
        </w:rPr>
        <w:t>The cumulative length plot (Figure 1) showed total assembly length</w:t>
      </w:r>
      <w:r w:rsidR="0072524B" w:rsidRPr="00A46468">
        <w:rPr>
          <w:rFonts w:ascii="Calibri" w:hAnsi="Calibri" w:cs="Calibri"/>
          <w:sz w:val="22"/>
          <w:szCs w:val="22"/>
        </w:rPr>
        <w:t>s</w:t>
      </w:r>
      <w:r w:rsidRPr="00CF1FF1">
        <w:rPr>
          <w:rFonts w:ascii="Calibri" w:hAnsi="Calibri" w:cs="Calibri"/>
          <w:sz w:val="22"/>
          <w:szCs w:val="22"/>
        </w:rPr>
        <w:t xml:space="preserve"> (5.5 Mbp) exceeded reference (4.1 Mbp) by over 1.1 Mbp of partially unaligned sequence</w:t>
      </w:r>
      <w:r w:rsidR="00BB7F34" w:rsidRPr="00A46468">
        <w:rPr>
          <w:rFonts w:ascii="Calibri" w:hAnsi="Calibri" w:cs="Calibri"/>
          <w:sz w:val="22"/>
          <w:szCs w:val="22"/>
        </w:rPr>
        <w:t>,</w:t>
      </w:r>
      <w:r w:rsidRPr="00CF1FF1">
        <w:rPr>
          <w:rFonts w:ascii="Calibri" w:hAnsi="Calibri" w:cs="Calibri"/>
          <w:sz w:val="22"/>
          <w:szCs w:val="22"/>
        </w:rPr>
        <w:t xml:space="preserve"> indicat</w:t>
      </w:r>
      <w:r w:rsidR="00BB7F34" w:rsidRPr="00A46468">
        <w:rPr>
          <w:rFonts w:ascii="Calibri" w:hAnsi="Calibri" w:cs="Calibri"/>
          <w:sz w:val="22"/>
          <w:szCs w:val="22"/>
        </w:rPr>
        <w:t>ing</w:t>
      </w:r>
      <w:r w:rsidRPr="00CF1FF1">
        <w:rPr>
          <w:rFonts w:ascii="Calibri" w:hAnsi="Calibri" w:cs="Calibri"/>
          <w:sz w:val="22"/>
          <w:szCs w:val="22"/>
        </w:rPr>
        <w:t xml:space="preserve"> presence of extra-chromosomal elements or repetitive regions</w:t>
      </w:r>
      <w:r w:rsidR="00634240" w:rsidRPr="00A46468">
        <w:rPr>
          <w:rFonts w:ascii="Calibri" w:hAnsi="Calibri" w:cs="Calibri"/>
          <w:sz w:val="22"/>
          <w:szCs w:val="22"/>
        </w:rPr>
        <w:t xml:space="preserve"> </w:t>
      </w:r>
      <w:proofErr w:type="spellStart"/>
      <w:r w:rsidR="00634240" w:rsidRPr="00A46468">
        <w:rPr>
          <w:rFonts w:ascii="Calibri" w:hAnsi="Calibri" w:cs="Calibri"/>
          <w:sz w:val="22"/>
          <w:szCs w:val="22"/>
        </w:rPr>
        <w:t>misassemblies</w:t>
      </w:r>
      <w:proofErr w:type="spellEnd"/>
      <w:r w:rsidRPr="00CF1FF1">
        <w:rPr>
          <w:rFonts w:ascii="Calibri" w:hAnsi="Calibri" w:cs="Calibri"/>
          <w:sz w:val="22"/>
          <w:szCs w:val="22"/>
        </w:rPr>
        <w:t xml:space="preserve"> (Phillippy et al., 2008). The sharp incline of Flye reveals its strength in capturing long-read contiguous assemblies within fewer contigs, ensuring genes remain intact and detectable (Kolmogorov et al, 2019). The gradual curve of </w:t>
      </w:r>
      <w:proofErr w:type="spellStart"/>
      <w:r w:rsidRPr="00CF1FF1">
        <w:rPr>
          <w:rFonts w:ascii="Calibri" w:hAnsi="Calibri" w:cs="Calibri"/>
          <w:sz w:val="22"/>
          <w:szCs w:val="22"/>
        </w:rPr>
        <w:t>SPAdes</w:t>
      </w:r>
      <w:proofErr w:type="spellEnd"/>
      <w:r w:rsidRPr="00CF1FF1">
        <w:rPr>
          <w:rFonts w:ascii="Calibri" w:hAnsi="Calibri" w:cs="Calibri"/>
          <w:sz w:val="22"/>
          <w:szCs w:val="22"/>
        </w:rPr>
        <w:t xml:space="preserve"> demonstrates </w:t>
      </w:r>
      <w:r w:rsidR="00BB7F34" w:rsidRPr="00A46468">
        <w:rPr>
          <w:rFonts w:ascii="Calibri" w:hAnsi="Calibri" w:cs="Calibri"/>
          <w:sz w:val="22"/>
          <w:szCs w:val="22"/>
        </w:rPr>
        <w:t>fragmentation</w:t>
      </w:r>
      <w:r w:rsidRPr="00CF1FF1">
        <w:rPr>
          <w:rFonts w:ascii="Calibri" w:hAnsi="Calibri" w:cs="Calibri"/>
          <w:sz w:val="22"/>
          <w:szCs w:val="22"/>
        </w:rPr>
        <w:t>, requiring over 10 contigs to reach reference length (</w:t>
      </w:r>
      <w:proofErr w:type="spellStart"/>
      <w:r w:rsidRPr="00CF1FF1">
        <w:rPr>
          <w:rFonts w:ascii="Calibri" w:hAnsi="Calibri" w:cs="Calibri"/>
          <w:sz w:val="22"/>
          <w:szCs w:val="22"/>
        </w:rPr>
        <w:t>Banevich</w:t>
      </w:r>
      <w:proofErr w:type="spellEnd"/>
      <w:r w:rsidRPr="00CF1FF1">
        <w:rPr>
          <w:rFonts w:ascii="Calibri" w:hAnsi="Calibri" w:cs="Calibri"/>
          <w:sz w:val="22"/>
          <w:szCs w:val="22"/>
        </w:rPr>
        <w:t xml:space="preserve">, 2012). </w:t>
      </w:r>
      <w:r w:rsidR="00BB7F34" w:rsidRPr="00A46468">
        <w:rPr>
          <w:rFonts w:ascii="Calibri" w:hAnsi="Calibri" w:cs="Calibri"/>
          <w:sz w:val="22"/>
          <w:szCs w:val="22"/>
        </w:rPr>
        <w:t>The</w:t>
      </w:r>
      <w:r w:rsidRPr="00CF1FF1">
        <w:rPr>
          <w:rFonts w:ascii="Calibri" w:hAnsi="Calibri" w:cs="Calibri"/>
          <w:sz w:val="22"/>
          <w:szCs w:val="22"/>
        </w:rPr>
        <w:t xml:space="preserve"> </w:t>
      </w:r>
      <w:proofErr w:type="spellStart"/>
      <w:r w:rsidRPr="00CF1FF1">
        <w:rPr>
          <w:rFonts w:ascii="Calibri" w:hAnsi="Calibri" w:cs="Calibri"/>
          <w:sz w:val="22"/>
          <w:szCs w:val="22"/>
        </w:rPr>
        <w:t>NGx</w:t>
      </w:r>
      <w:proofErr w:type="spellEnd"/>
      <w:r w:rsidRPr="00CF1FF1">
        <w:rPr>
          <w:rFonts w:ascii="Calibri" w:hAnsi="Calibri" w:cs="Calibri"/>
          <w:sz w:val="22"/>
          <w:szCs w:val="22"/>
        </w:rPr>
        <w:t xml:space="preserve"> plot (Figure 2) </w:t>
      </w:r>
      <w:r w:rsidR="00BB7F34" w:rsidRPr="00A46468">
        <w:rPr>
          <w:rFonts w:ascii="Calibri" w:hAnsi="Calibri" w:cs="Calibri"/>
          <w:sz w:val="22"/>
          <w:szCs w:val="22"/>
        </w:rPr>
        <w:t xml:space="preserve">confirms this </w:t>
      </w:r>
      <w:r w:rsidRPr="00CF1FF1">
        <w:rPr>
          <w:rFonts w:ascii="Calibri" w:hAnsi="Calibri" w:cs="Calibri"/>
          <w:sz w:val="22"/>
          <w:szCs w:val="22"/>
        </w:rPr>
        <w:t xml:space="preserve">where a single contiguous Flye </w:t>
      </w:r>
      <w:r w:rsidR="00BB7F34" w:rsidRPr="00A46468">
        <w:rPr>
          <w:rFonts w:ascii="Calibri" w:hAnsi="Calibri" w:cs="Calibri"/>
          <w:sz w:val="22"/>
          <w:szCs w:val="22"/>
        </w:rPr>
        <w:t xml:space="preserve">block </w:t>
      </w:r>
      <w:r w:rsidRPr="00CF1FF1">
        <w:rPr>
          <w:rFonts w:ascii="Calibri" w:hAnsi="Calibri" w:cs="Calibri"/>
          <w:sz w:val="22"/>
          <w:szCs w:val="22"/>
        </w:rPr>
        <w:t>represents</w:t>
      </w:r>
      <w:r w:rsidR="0072524B" w:rsidRPr="00A46468">
        <w:rPr>
          <w:rFonts w:ascii="Calibri" w:hAnsi="Calibri" w:cs="Calibri"/>
          <w:sz w:val="22"/>
          <w:szCs w:val="22"/>
        </w:rPr>
        <w:t xml:space="preserve"> t</w:t>
      </w:r>
      <w:r w:rsidRPr="00CF1FF1">
        <w:rPr>
          <w:rFonts w:ascii="Calibri" w:hAnsi="Calibri" w:cs="Calibri"/>
          <w:sz w:val="22"/>
          <w:szCs w:val="22"/>
        </w:rPr>
        <w:t xml:space="preserve">he </w:t>
      </w:r>
      <w:r w:rsidR="0072524B" w:rsidRPr="00A46468">
        <w:rPr>
          <w:rFonts w:ascii="Calibri" w:hAnsi="Calibri" w:cs="Calibri"/>
          <w:sz w:val="22"/>
          <w:szCs w:val="22"/>
        </w:rPr>
        <w:t xml:space="preserve">entire </w:t>
      </w:r>
      <w:r w:rsidRPr="00CF1FF1">
        <w:rPr>
          <w:rFonts w:ascii="Calibri" w:hAnsi="Calibri" w:cs="Calibri"/>
          <w:sz w:val="22"/>
          <w:szCs w:val="22"/>
        </w:rPr>
        <w:t xml:space="preserve">reference genome, whereas </w:t>
      </w:r>
      <w:proofErr w:type="spellStart"/>
      <w:r w:rsidRPr="00CF1FF1">
        <w:rPr>
          <w:rFonts w:ascii="Calibri" w:hAnsi="Calibri" w:cs="Calibri"/>
          <w:sz w:val="22"/>
          <w:szCs w:val="22"/>
        </w:rPr>
        <w:t>SPAdes</w:t>
      </w:r>
      <w:proofErr w:type="spellEnd"/>
      <w:r w:rsidRPr="00CF1FF1">
        <w:rPr>
          <w:rFonts w:ascii="Calibri" w:hAnsi="Calibri" w:cs="Calibri"/>
          <w:sz w:val="22"/>
          <w:szCs w:val="22"/>
        </w:rPr>
        <w:t xml:space="preserve"> </w:t>
      </w:r>
      <w:proofErr w:type="gramStart"/>
      <w:r w:rsidRPr="00CF1FF1">
        <w:rPr>
          <w:rFonts w:ascii="Calibri" w:hAnsi="Calibri" w:cs="Calibri"/>
          <w:sz w:val="22"/>
          <w:szCs w:val="22"/>
        </w:rPr>
        <w:t>remains</w:t>
      </w:r>
      <w:proofErr w:type="gramEnd"/>
      <w:r w:rsidRPr="00CF1FF1">
        <w:rPr>
          <w:rFonts w:ascii="Calibri" w:hAnsi="Calibri" w:cs="Calibri"/>
          <w:sz w:val="22"/>
          <w:szCs w:val="22"/>
        </w:rPr>
        <w:t xml:space="preserve"> significantly fragmented.</w:t>
      </w:r>
    </w:p>
    <w:p w14:paraId="62E782C8" w14:textId="77777777" w:rsidR="00560A72" w:rsidRPr="00CF1FF1" w:rsidRDefault="00560A72" w:rsidP="00CF1FF1">
      <w:pPr>
        <w:rPr>
          <w:rFonts w:ascii="Calibri" w:hAnsi="Calibri" w:cs="Calibri"/>
          <w:sz w:val="22"/>
          <w:szCs w:val="22"/>
        </w:rPr>
      </w:pPr>
    </w:p>
    <w:p w14:paraId="2055FC09"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1FB90DF5" wp14:editId="19592462">
            <wp:extent cx="3327400" cy="2406015"/>
            <wp:effectExtent l="0" t="0" r="6350" b="0"/>
            <wp:docPr id="2974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1991" name=""/>
                    <pic:cNvPicPr/>
                  </pic:nvPicPr>
                  <pic:blipFill>
                    <a:blip r:embed="rId5"/>
                    <a:stretch>
                      <a:fillRect/>
                    </a:stretch>
                  </pic:blipFill>
                  <pic:spPr>
                    <a:xfrm>
                      <a:off x="0" y="0"/>
                      <a:ext cx="3334233" cy="2410956"/>
                    </a:xfrm>
                    <a:prstGeom prst="rect">
                      <a:avLst/>
                    </a:prstGeom>
                  </pic:spPr>
                </pic:pic>
              </a:graphicData>
            </a:graphic>
          </wp:inline>
        </w:drawing>
      </w:r>
    </w:p>
    <w:p w14:paraId="1DB2A4BC"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 Cumulative length plot of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w:t>
      </w:r>
    </w:p>
    <w:p w14:paraId="6966945D"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lastRenderedPageBreak/>
        <w:drawing>
          <wp:inline distT="0" distB="0" distL="0" distR="0" wp14:anchorId="0BD575CF" wp14:editId="17152E24">
            <wp:extent cx="3530600" cy="2518942"/>
            <wp:effectExtent l="0" t="0" r="0" b="0"/>
            <wp:docPr id="14808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328" name=""/>
                    <pic:cNvPicPr/>
                  </pic:nvPicPr>
                  <pic:blipFill>
                    <a:blip r:embed="rId6"/>
                    <a:stretch>
                      <a:fillRect/>
                    </a:stretch>
                  </pic:blipFill>
                  <pic:spPr>
                    <a:xfrm>
                      <a:off x="0" y="0"/>
                      <a:ext cx="3547514" cy="2531010"/>
                    </a:xfrm>
                    <a:prstGeom prst="rect">
                      <a:avLst/>
                    </a:prstGeom>
                  </pic:spPr>
                </pic:pic>
              </a:graphicData>
            </a:graphic>
          </wp:inline>
        </w:drawing>
      </w:r>
    </w:p>
    <w:p w14:paraId="1F56AC59"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2: </w:t>
      </w:r>
      <w:proofErr w:type="spellStart"/>
      <w:r w:rsidRPr="00A46468">
        <w:rPr>
          <w:rFonts w:ascii="Calibri" w:hAnsi="Calibri" w:cs="Calibri"/>
          <w:sz w:val="22"/>
          <w:szCs w:val="22"/>
        </w:rPr>
        <w:t>NGx</w:t>
      </w:r>
      <w:proofErr w:type="spellEnd"/>
      <w:r w:rsidRPr="00A46468">
        <w:rPr>
          <w:rFonts w:ascii="Calibri" w:hAnsi="Calibri" w:cs="Calibri"/>
          <w:sz w:val="22"/>
          <w:szCs w:val="22"/>
        </w:rPr>
        <w:t xml:space="preserve"> plot of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w:t>
      </w:r>
    </w:p>
    <w:p w14:paraId="5205D33A" w14:textId="77777777" w:rsidR="00560A72" w:rsidRPr="00A46468" w:rsidRDefault="00560A72" w:rsidP="00F75D9C">
      <w:pPr>
        <w:jc w:val="center"/>
        <w:rPr>
          <w:rFonts w:ascii="Calibri" w:hAnsi="Calibri" w:cs="Calibri"/>
          <w:sz w:val="22"/>
          <w:szCs w:val="22"/>
        </w:rPr>
      </w:pPr>
    </w:p>
    <w:p w14:paraId="5B1E8FC6" w14:textId="1F79CEBF" w:rsidR="00F75D9C" w:rsidRPr="00A46468" w:rsidRDefault="00F75D9C" w:rsidP="00F75D9C">
      <w:pPr>
        <w:rPr>
          <w:rFonts w:ascii="Calibri" w:hAnsi="Calibri" w:cs="Calibri"/>
          <w:sz w:val="22"/>
          <w:szCs w:val="22"/>
        </w:rPr>
      </w:pPr>
      <w:r w:rsidRPr="00A46468">
        <w:rPr>
          <w:rFonts w:ascii="Calibri" w:hAnsi="Calibri" w:cs="Calibri"/>
          <w:sz w:val="22"/>
          <w:szCs w:val="22"/>
        </w:rPr>
        <w:t>Both assemblies exhibited high structural discrepancy compared to the reference</w:t>
      </w:r>
      <w:r w:rsidR="00CF1FF1" w:rsidRPr="00A46468">
        <w:rPr>
          <w:rFonts w:ascii="Calibri" w:hAnsi="Calibri" w:cs="Calibri"/>
          <w:sz w:val="22"/>
          <w:szCs w:val="22"/>
        </w:rPr>
        <w:t>,</w:t>
      </w:r>
      <w:r w:rsidRPr="00A46468">
        <w:rPr>
          <w:rFonts w:ascii="Calibri" w:hAnsi="Calibri" w:cs="Calibri"/>
          <w:sz w:val="22"/>
          <w:szCs w:val="22"/>
        </w:rPr>
        <w:t xml:space="preserve"> </w:t>
      </w:r>
      <w:r w:rsidR="00634240" w:rsidRPr="00A46468">
        <w:rPr>
          <w:rFonts w:ascii="Calibri" w:hAnsi="Calibri" w:cs="Calibri"/>
          <w:sz w:val="22"/>
          <w:szCs w:val="22"/>
        </w:rPr>
        <w:t xml:space="preserve">with a mismatch rate near 2100 per 100 </w:t>
      </w:r>
      <w:proofErr w:type="spellStart"/>
      <w:r w:rsidR="00634240" w:rsidRPr="00A46468">
        <w:rPr>
          <w:rFonts w:ascii="Calibri" w:hAnsi="Calibri" w:cs="Calibri"/>
          <w:sz w:val="22"/>
          <w:szCs w:val="22"/>
        </w:rPr>
        <w:t>kbp</w:t>
      </w:r>
      <w:proofErr w:type="spellEnd"/>
      <w:r w:rsidR="00634240" w:rsidRPr="00A46468">
        <w:rPr>
          <w:rFonts w:ascii="Calibri" w:hAnsi="Calibri" w:cs="Calibri"/>
          <w:sz w:val="22"/>
          <w:szCs w:val="22"/>
        </w:rPr>
        <w:t xml:space="preserve">. </w:t>
      </w:r>
      <w:r w:rsidRPr="00A46468">
        <w:rPr>
          <w:rFonts w:ascii="Calibri" w:hAnsi="Calibri" w:cs="Calibri"/>
          <w:sz w:val="22"/>
          <w:szCs w:val="22"/>
        </w:rPr>
        <w:t xml:space="preserve">The significant number of relocations (174 for </w:t>
      </w:r>
      <w:proofErr w:type="spellStart"/>
      <w:r w:rsidRPr="00A46468">
        <w:rPr>
          <w:rFonts w:ascii="Calibri" w:hAnsi="Calibri" w:cs="Calibri"/>
          <w:sz w:val="22"/>
          <w:szCs w:val="22"/>
        </w:rPr>
        <w:t>SPAdes</w:t>
      </w:r>
      <w:proofErr w:type="spellEnd"/>
      <w:r w:rsidRPr="00A46468">
        <w:rPr>
          <w:rFonts w:ascii="Calibri" w:hAnsi="Calibri" w:cs="Calibri"/>
          <w:sz w:val="22"/>
          <w:szCs w:val="22"/>
        </w:rPr>
        <w:t>, 187 for Flye) likely reflect</w:t>
      </w:r>
      <w:r w:rsidR="00CF1FF1" w:rsidRPr="00A46468">
        <w:rPr>
          <w:rFonts w:ascii="Calibri" w:hAnsi="Calibri" w:cs="Calibri"/>
          <w:sz w:val="22"/>
          <w:szCs w:val="22"/>
        </w:rPr>
        <w:t>s</w:t>
      </w:r>
      <w:r w:rsidRPr="00A46468">
        <w:rPr>
          <w:rFonts w:ascii="Calibri" w:hAnsi="Calibri" w:cs="Calibri"/>
          <w:sz w:val="22"/>
          <w:szCs w:val="22"/>
        </w:rPr>
        <w:t xml:space="preserve"> repetitive elements challenging to handle</w:t>
      </w:r>
      <w:r w:rsidR="00560A72" w:rsidRPr="00A46468">
        <w:rPr>
          <w:rFonts w:ascii="Calibri" w:hAnsi="Calibri" w:cs="Calibri"/>
          <w:sz w:val="22"/>
          <w:szCs w:val="22"/>
        </w:rPr>
        <w:t xml:space="preserve"> for l</w:t>
      </w:r>
      <w:r w:rsidRPr="00A46468">
        <w:rPr>
          <w:rFonts w:ascii="Calibri" w:hAnsi="Calibri" w:cs="Calibri"/>
          <w:sz w:val="22"/>
          <w:szCs w:val="22"/>
        </w:rPr>
        <w:t>inear reference</w:t>
      </w:r>
      <w:r w:rsidR="00560A72" w:rsidRPr="00A46468">
        <w:rPr>
          <w:rFonts w:ascii="Calibri" w:hAnsi="Calibri" w:cs="Calibri"/>
          <w:sz w:val="22"/>
          <w:szCs w:val="22"/>
        </w:rPr>
        <w:t>s</w:t>
      </w:r>
      <w:r w:rsidRPr="00A46468">
        <w:rPr>
          <w:rFonts w:ascii="Calibri" w:hAnsi="Calibri" w:cs="Calibri"/>
          <w:sz w:val="22"/>
          <w:szCs w:val="22"/>
        </w:rPr>
        <w:t xml:space="preserve">. However, only </w:t>
      </w:r>
      <w:r w:rsidR="00BB7F34" w:rsidRPr="00A46468">
        <w:rPr>
          <w:rFonts w:ascii="Calibri" w:hAnsi="Calibri" w:cs="Calibri"/>
          <w:sz w:val="22"/>
          <w:szCs w:val="22"/>
        </w:rPr>
        <w:t>one</w:t>
      </w:r>
      <w:r w:rsidRPr="00A46468">
        <w:rPr>
          <w:rFonts w:ascii="Calibri" w:hAnsi="Calibri" w:cs="Calibri"/>
          <w:sz w:val="22"/>
          <w:szCs w:val="22"/>
        </w:rPr>
        <w:t xml:space="preserve"> Flye contig was misassembled compared to around half of </w:t>
      </w:r>
      <w:r w:rsidR="00CF1FF1" w:rsidRPr="00A46468">
        <w:rPr>
          <w:rFonts w:ascii="Calibri" w:hAnsi="Calibri" w:cs="Calibri"/>
          <w:sz w:val="22"/>
          <w:szCs w:val="22"/>
        </w:rPr>
        <w:t xml:space="preserve">the </w:t>
      </w:r>
      <w:proofErr w:type="spellStart"/>
      <w:r w:rsidRPr="00A46468">
        <w:rPr>
          <w:rFonts w:ascii="Calibri" w:hAnsi="Calibri" w:cs="Calibri"/>
          <w:sz w:val="22"/>
          <w:szCs w:val="22"/>
        </w:rPr>
        <w:t>SPAdes</w:t>
      </w:r>
      <w:proofErr w:type="spellEnd"/>
      <w:r w:rsidR="00BB7F34" w:rsidRPr="00A46468">
        <w:rPr>
          <w:rFonts w:ascii="Calibri" w:hAnsi="Calibri" w:cs="Calibri"/>
          <w:sz w:val="22"/>
          <w:szCs w:val="22"/>
        </w:rPr>
        <w:t xml:space="preserve"> contigs</w:t>
      </w:r>
      <w:r w:rsidRPr="00A46468">
        <w:rPr>
          <w:rFonts w:ascii="Calibri" w:hAnsi="Calibri" w:cs="Calibri"/>
          <w:sz w:val="22"/>
          <w:szCs w:val="22"/>
        </w:rPr>
        <w:t>, proving Flye</w:t>
      </w:r>
      <w:r w:rsidR="00CF1FF1" w:rsidRPr="00A46468">
        <w:rPr>
          <w:rFonts w:ascii="Calibri" w:hAnsi="Calibri" w:cs="Calibri"/>
          <w:sz w:val="22"/>
          <w:szCs w:val="22"/>
        </w:rPr>
        <w:t xml:space="preserve"> excels in </w:t>
      </w:r>
      <w:r w:rsidRPr="00A46468">
        <w:rPr>
          <w:rFonts w:ascii="Calibri" w:hAnsi="Calibri" w:cs="Calibri"/>
          <w:sz w:val="22"/>
          <w:szCs w:val="22"/>
        </w:rPr>
        <w:t xml:space="preserve">maintaining </w:t>
      </w:r>
      <w:r w:rsidR="00CF1FF1" w:rsidRPr="00A46468">
        <w:rPr>
          <w:rFonts w:ascii="Calibri" w:hAnsi="Calibri" w:cs="Calibri"/>
          <w:sz w:val="22"/>
          <w:szCs w:val="22"/>
        </w:rPr>
        <w:t>physical</w:t>
      </w:r>
      <w:r w:rsidR="00560A72" w:rsidRPr="00A46468">
        <w:rPr>
          <w:rFonts w:ascii="Calibri" w:hAnsi="Calibri" w:cs="Calibri"/>
          <w:sz w:val="22"/>
          <w:szCs w:val="22"/>
        </w:rPr>
        <w:t xml:space="preserve"> </w:t>
      </w:r>
      <w:r w:rsidR="00560A72" w:rsidRPr="00A46468">
        <w:rPr>
          <w:rFonts w:ascii="Calibri" w:hAnsi="Calibri" w:cs="Calibri"/>
          <w:sz w:val="22"/>
          <w:szCs w:val="22"/>
        </w:rPr>
        <w:t>DNA</w:t>
      </w:r>
      <w:r w:rsidR="00CF1FF1" w:rsidRPr="00A46468">
        <w:rPr>
          <w:rFonts w:ascii="Calibri" w:hAnsi="Calibri" w:cs="Calibri"/>
          <w:sz w:val="22"/>
          <w:szCs w:val="22"/>
        </w:rPr>
        <w:t xml:space="preserve"> structure</w:t>
      </w:r>
      <w:r w:rsidRPr="00A46468">
        <w:rPr>
          <w:rFonts w:ascii="Calibri" w:hAnsi="Calibri" w:cs="Calibri"/>
          <w:sz w:val="22"/>
          <w:szCs w:val="22"/>
        </w:rPr>
        <w:t xml:space="preserve"> </w:t>
      </w:r>
      <w:r w:rsidR="00560A72" w:rsidRPr="00A46468">
        <w:rPr>
          <w:rFonts w:ascii="Calibri" w:hAnsi="Calibri" w:cs="Calibri"/>
          <w:sz w:val="22"/>
          <w:szCs w:val="22"/>
        </w:rPr>
        <w:t>despite</w:t>
      </w:r>
      <w:r w:rsidRPr="00A46468">
        <w:rPr>
          <w:rFonts w:ascii="Calibri" w:hAnsi="Calibri" w:cs="Calibri"/>
          <w:sz w:val="22"/>
          <w:szCs w:val="22"/>
        </w:rPr>
        <w:t xml:space="preserve"> structural variations. The GC content plot (Figure 3) revealed no systematic sequencing bias as both assemblies </w:t>
      </w:r>
      <w:r w:rsidR="00560A72" w:rsidRPr="00A46468">
        <w:rPr>
          <w:rFonts w:ascii="Calibri" w:hAnsi="Calibri" w:cs="Calibri"/>
          <w:sz w:val="22"/>
          <w:szCs w:val="22"/>
        </w:rPr>
        <w:t>peaked</w:t>
      </w:r>
      <w:r w:rsidRPr="00A46468">
        <w:rPr>
          <w:rFonts w:ascii="Calibri" w:hAnsi="Calibri" w:cs="Calibri"/>
          <w:sz w:val="22"/>
          <w:szCs w:val="22"/>
        </w:rPr>
        <w:t xml:space="preserve"> at 52% GC, aligning with the reference value. </w:t>
      </w:r>
      <w:r w:rsidR="00C46BF7" w:rsidRPr="00A46468">
        <w:rPr>
          <w:rFonts w:ascii="Calibri" w:hAnsi="Calibri" w:cs="Calibri"/>
          <w:sz w:val="22"/>
          <w:szCs w:val="22"/>
        </w:rPr>
        <w:t xml:space="preserve">Computationally,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 took triple the time </w:t>
      </w:r>
      <w:r w:rsidR="00CF1FF1" w:rsidRPr="00A46468">
        <w:rPr>
          <w:rFonts w:ascii="Calibri" w:hAnsi="Calibri" w:cs="Calibri"/>
          <w:sz w:val="22"/>
          <w:szCs w:val="22"/>
        </w:rPr>
        <w:t>of</w:t>
      </w:r>
      <w:r w:rsidRPr="00A46468">
        <w:rPr>
          <w:rFonts w:ascii="Calibri" w:hAnsi="Calibri" w:cs="Calibri"/>
          <w:sz w:val="22"/>
          <w:szCs w:val="22"/>
        </w:rPr>
        <w:t xml:space="preserve"> Flye due to its memory-intensive iterative approach. </w:t>
      </w:r>
    </w:p>
    <w:p w14:paraId="3E7E76AC" w14:textId="77777777" w:rsidR="00F75D9C" w:rsidRPr="00A46468" w:rsidRDefault="00F75D9C" w:rsidP="00F75D9C">
      <w:pPr>
        <w:rPr>
          <w:rFonts w:ascii="Calibri" w:hAnsi="Calibri" w:cs="Calibri"/>
          <w:sz w:val="22"/>
          <w:szCs w:val="22"/>
        </w:rPr>
      </w:pPr>
    </w:p>
    <w:p w14:paraId="149B72DD"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2297C770" wp14:editId="33CADB8B">
            <wp:extent cx="4432300" cy="3050209"/>
            <wp:effectExtent l="0" t="0" r="6350" b="0"/>
            <wp:docPr id="1706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2983" name=""/>
                    <pic:cNvPicPr/>
                  </pic:nvPicPr>
                  <pic:blipFill>
                    <a:blip r:embed="rId7"/>
                    <a:stretch>
                      <a:fillRect/>
                    </a:stretch>
                  </pic:blipFill>
                  <pic:spPr>
                    <a:xfrm>
                      <a:off x="0" y="0"/>
                      <a:ext cx="4452900" cy="3064385"/>
                    </a:xfrm>
                    <a:prstGeom prst="rect">
                      <a:avLst/>
                    </a:prstGeom>
                  </pic:spPr>
                </pic:pic>
              </a:graphicData>
            </a:graphic>
          </wp:inline>
        </w:drawing>
      </w:r>
    </w:p>
    <w:p w14:paraId="4705B9C5" w14:textId="44854098" w:rsidR="00F75D9C" w:rsidRPr="00A46468" w:rsidRDefault="00F75D9C" w:rsidP="00560A72">
      <w:pPr>
        <w:jc w:val="center"/>
        <w:rPr>
          <w:rFonts w:ascii="Calibri" w:hAnsi="Calibri" w:cs="Calibri"/>
          <w:sz w:val="22"/>
          <w:szCs w:val="22"/>
        </w:rPr>
      </w:pPr>
      <w:r w:rsidRPr="00A46468">
        <w:rPr>
          <w:rFonts w:ascii="Calibri" w:hAnsi="Calibri" w:cs="Calibri"/>
          <w:sz w:val="22"/>
          <w:szCs w:val="22"/>
        </w:rPr>
        <w:t xml:space="preserve">Figure 3: GC Content Plot of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w:t>
      </w:r>
    </w:p>
    <w:p w14:paraId="41B49C33"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lastRenderedPageBreak/>
        <w:t>Genome Annotation (</w:t>
      </w:r>
      <w:proofErr w:type="spellStart"/>
      <w:r w:rsidRPr="00A46468">
        <w:rPr>
          <w:rFonts w:ascii="Calibri" w:hAnsi="Calibri" w:cs="Calibri"/>
          <w:i/>
          <w:iCs/>
          <w:sz w:val="22"/>
          <w:szCs w:val="22"/>
        </w:rPr>
        <w:t>Prokka</w:t>
      </w:r>
      <w:proofErr w:type="spellEnd"/>
      <w:r w:rsidRPr="00A46468">
        <w:rPr>
          <w:rFonts w:ascii="Calibri" w:hAnsi="Calibri" w:cs="Calibri"/>
          <w:i/>
          <w:iCs/>
          <w:sz w:val="22"/>
          <w:szCs w:val="22"/>
        </w:rPr>
        <w:t xml:space="preserve"> vs Bakta) Analysis</w:t>
      </w:r>
    </w:p>
    <w:p w14:paraId="48D91E01" w14:textId="50A94B8F"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For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Bakta, CDS counts (Figure 4) increases linearly with assembly</w:t>
      </w:r>
      <w:r w:rsidR="0072524B" w:rsidRPr="00A46468">
        <w:rPr>
          <w:rFonts w:ascii="Calibri" w:hAnsi="Calibri" w:cs="Calibri"/>
          <w:sz w:val="22"/>
          <w:szCs w:val="22"/>
        </w:rPr>
        <w:t xml:space="preserve"> size</w:t>
      </w:r>
      <w:r w:rsidRPr="00A46468">
        <w:rPr>
          <w:rFonts w:ascii="Calibri" w:hAnsi="Calibri" w:cs="Calibri"/>
          <w:sz w:val="22"/>
          <w:szCs w:val="22"/>
        </w:rPr>
        <w:t>, indicating biologically consistent</w:t>
      </w:r>
      <w:r w:rsidR="00560A72" w:rsidRPr="00A46468">
        <w:rPr>
          <w:rFonts w:ascii="Calibri" w:hAnsi="Calibri" w:cs="Calibri"/>
          <w:sz w:val="22"/>
          <w:szCs w:val="22"/>
        </w:rPr>
        <w:t xml:space="preserve"> gene prediction</w:t>
      </w:r>
      <w:r w:rsidRPr="00A46468">
        <w:rPr>
          <w:rFonts w:ascii="Calibri" w:hAnsi="Calibri" w:cs="Calibri"/>
          <w:sz w:val="22"/>
          <w:szCs w:val="22"/>
        </w:rPr>
        <w:t xml:space="preserve">. </w:t>
      </w:r>
      <w:r w:rsidR="0072524B" w:rsidRPr="00A46468">
        <w:rPr>
          <w:rFonts w:ascii="Calibri" w:hAnsi="Calibri" w:cs="Calibri"/>
          <w:sz w:val="22"/>
          <w:szCs w:val="22"/>
        </w:rPr>
        <w:t>For</w:t>
      </w:r>
      <w:r w:rsidRPr="00A46468">
        <w:rPr>
          <w:rFonts w:ascii="Calibri" w:hAnsi="Calibri" w:cs="Calibri"/>
          <w:sz w:val="22"/>
          <w:szCs w:val="22"/>
        </w:rPr>
        <w:t xml:space="preserve"> annotation sensitivity,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demonstrated more permissive gene calling with consistently higher CDS count than Bakta. Quantitative feature comparison (Figure 5) revealed Flye detected </w:t>
      </w:r>
      <w:r w:rsidR="00C46BF7" w:rsidRPr="00A46468">
        <w:rPr>
          <w:rFonts w:ascii="Calibri" w:hAnsi="Calibri" w:cs="Calibri"/>
          <w:sz w:val="22"/>
          <w:szCs w:val="22"/>
        </w:rPr>
        <w:t>more</w:t>
      </w:r>
      <w:r w:rsidRPr="00A46468">
        <w:rPr>
          <w:rFonts w:ascii="Calibri" w:hAnsi="Calibri" w:cs="Calibri"/>
          <w:sz w:val="22"/>
          <w:szCs w:val="22"/>
        </w:rPr>
        <w:t xml:space="preserve"> CDS compared to </w:t>
      </w:r>
      <w:proofErr w:type="spellStart"/>
      <w:r w:rsidRPr="00A46468">
        <w:rPr>
          <w:rFonts w:ascii="Calibri" w:hAnsi="Calibri" w:cs="Calibri"/>
          <w:sz w:val="22"/>
          <w:szCs w:val="22"/>
        </w:rPr>
        <w:t>SPAdes</w:t>
      </w:r>
      <w:proofErr w:type="spellEnd"/>
      <w:r w:rsidRPr="00A46468">
        <w:rPr>
          <w:rFonts w:ascii="Calibri" w:hAnsi="Calibri" w:cs="Calibri"/>
          <w:sz w:val="22"/>
          <w:szCs w:val="22"/>
        </w:rPr>
        <w:t>, further proving</w:t>
      </w:r>
      <w:r w:rsidR="00C46BF7" w:rsidRPr="00A46468">
        <w:rPr>
          <w:rFonts w:ascii="Calibri" w:hAnsi="Calibri" w:cs="Calibri"/>
          <w:sz w:val="22"/>
          <w:szCs w:val="22"/>
        </w:rPr>
        <w:t xml:space="preserve"> Flye’s </w:t>
      </w:r>
      <w:r w:rsidRPr="00A46468">
        <w:rPr>
          <w:rFonts w:ascii="Calibri" w:hAnsi="Calibri" w:cs="Calibri"/>
          <w:sz w:val="22"/>
          <w:szCs w:val="22"/>
        </w:rPr>
        <w:t>superior contiguity. As rRNA</w:t>
      </w:r>
      <w:r w:rsidR="0072524B" w:rsidRPr="00A46468">
        <w:rPr>
          <w:rFonts w:ascii="Calibri" w:hAnsi="Calibri" w:cs="Calibri"/>
          <w:sz w:val="22"/>
          <w:szCs w:val="22"/>
        </w:rPr>
        <w:t>s</w:t>
      </w:r>
      <w:r w:rsidRPr="00A46468">
        <w:rPr>
          <w:rFonts w:ascii="Calibri" w:hAnsi="Calibri" w:cs="Calibri"/>
          <w:sz w:val="22"/>
          <w:szCs w:val="22"/>
        </w:rPr>
        <w:t xml:space="preserve"> are highly repetitive in E</w:t>
      </w:r>
      <w:r w:rsidR="0072524B" w:rsidRPr="00A46468">
        <w:rPr>
          <w:rFonts w:ascii="Calibri" w:hAnsi="Calibri" w:cs="Calibri"/>
          <w:sz w:val="22"/>
          <w:szCs w:val="22"/>
        </w:rPr>
        <w:t>.</w:t>
      </w:r>
      <w:r w:rsidRPr="00A46468">
        <w:rPr>
          <w:rFonts w:ascii="Calibri" w:hAnsi="Calibri" w:cs="Calibri"/>
          <w:sz w:val="22"/>
          <w:szCs w:val="22"/>
        </w:rPr>
        <w:t xml:space="preserve"> coli samples, identical counts of rRNA across all samples suggest that both assemblies had high structural integrity with few collapses of short reads (Maeda et al., 2015). The </w:t>
      </w:r>
      <w:r w:rsidR="00C46BF7" w:rsidRPr="00A46468">
        <w:rPr>
          <w:rFonts w:ascii="Calibri" w:hAnsi="Calibri" w:cs="Calibri"/>
          <w:sz w:val="22"/>
          <w:szCs w:val="22"/>
        </w:rPr>
        <w:t>minor</w:t>
      </w:r>
      <w:r w:rsidRPr="00A46468">
        <w:rPr>
          <w:rFonts w:ascii="Calibri" w:hAnsi="Calibri" w:cs="Calibri"/>
          <w:sz w:val="22"/>
          <w:szCs w:val="22"/>
        </w:rPr>
        <w:t xml:space="preserve"> difference between tRNA</w:t>
      </w:r>
      <w:r w:rsidR="0072524B" w:rsidRPr="00A46468">
        <w:rPr>
          <w:rFonts w:ascii="Calibri" w:hAnsi="Calibri" w:cs="Calibri"/>
          <w:sz w:val="22"/>
          <w:szCs w:val="22"/>
        </w:rPr>
        <w:t xml:space="preserve">s </w:t>
      </w:r>
      <w:r w:rsidRPr="00A46468">
        <w:rPr>
          <w:rFonts w:ascii="Calibri" w:hAnsi="Calibri" w:cs="Calibri"/>
          <w:sz w:val="22"/>
          <w:szCs w:val="22"/>
        </w:rPr>
        <w:t xml:space="preserve">may be due to the different search model used. </w:t>
      </w:r>
    </w:p>
    <w:p w14:paraId="3001D463" w14:textId="77777777" w:rsidR="00560A72" w:rsidRPr="00A46468" w:rsidRDefault="00560A72" w:rsidP="00F75D9C">
      <w:pPr>
        <w:rPr>
          <w:rFonts w:ascii="Calibri" w:hAnsi="Calibri" w:cs="Calibri"/>
          <w:sz w:val="22"/>
          <w:szCs w:val="22"/>
        </w:rPr>
      </w:pPr>
    </w:p>
    <w:p w14:paraId="4C60DF29"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085544C2" wp14:editId="4A3B711C">
            <wp:extent cx="3675620" cy="2209800"/>
            <wp:effectExtent l="0" t="0" r="1270" b="0"/>
            <wp:docPr id="580435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3022" cy="2220262"/>
                    </a:xfrm>
                    <a:prstGeom prst="rect">
                      <a:avLst/>
                    </a:prstGeom>
                    <a:noFill/>
                    <a:ln>
                      <a:noFill/>
                    </a:ln>
                  </pic:spPr>
                </pic:pic>
              </a:graphicData>
            </a:graphic>
          </wp:inline>
        </w:drawing>
      </w:r>
    </w:p>
    <w:p w14:paraId="3B5DF6B8"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4: Line plot of correlation between assembly size and CDS count in Bakta and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w:t>
      </w:r>
    </w:p>
    <w:p w14:paraId="1ECECDFB"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656F2692" wp14:editId="7427A25A">
            <wp:extent cx="2882900" cy="3011669"/>
            <wp:effectExtent l="0" t="0" r="0" b="0"/>
            <wp:docPr id="15305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16318" name=""/>
                    <pic:cNvPicPr/>
                  </pic:nvPicPr>
                  <pic:blipFill>
                    <a:blip r:embed="rId9"/>
                    <a:stretch>
                      <a:fillRect/>
                    </a:stretch>
                  </pic:blipFill>
                  <pic:spPr>
                    <a:xfrm>
                      <a:off x="0" y="0"/>
                      <a:ext cx="2899653" cy="3029170"/>
                    </a:xfrm>
                    <a:prstGeom prst="rect">
                      <a:avLst/>
                    </a:prstGeom>
                  </pic:spPr>
                </pic:pic>
              </a:graphicData>
            </a:graphic>
          </wp:inline>
        </w:drawing>
      </w:r>
    </w:p>
    <w:p w14:paraId="7EC0E78D"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5: </w:t>
      </w:r>
      <w:proofErr w:type="spellStart"/>
      <w:r w:rsidRPr="00A46468">
        <w:rPr>
          <w:rFonts w:ascii="Calibri" w:hAnsi="Calibri" w:cs="Calibri"/>
          <w:sz w:val="22"/>
          <w:szCs w:val="22"/>
        </w:rPr>
        <w:t>Barchart</w:t>
      </w:r>
      <w:proofErr w:type="spellEnd"/>
      <w:r w:rsidRPr="00A46468">
        <w:rPr>
          <w:rFonts w:ascii="Calibri" w:hAnsi="Calibri" w:cs="Calibri"/>
          <w:sz w:val="22"/>
          <w:szCs w:val="22"/>
        </w:rPr>
        <w:t xml:space="preserve"> of CDS, rRNA and tRNA counts in Bakta vs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annotation in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assembly</w:t>
      </w:r>
    </w:p>
    <w:p w14:paraId="49801677" w14:textId="1B05636B" w:rsidR="00F75D9C" w:rsidRPr="00A46468" w:rsidRDefault="00F75D9C" w:rsidP="00F75D9C">
      <w:pPr>
        <w:rPr>
          <w:rFonts w:ascii="Calibri" w:hAnsi="Calibri" w:cs="Calibri"/>
          <w:sz w:val="22"/>
          <w:szCs w:val="22"/>
        </w:rPr>
      </w:pPr>
      <w:r w:rsidRPr="00A46468">
        <w:rPr>
          <w:rFonts w:ascii="Calibri" w:hAnsi="Calibri" w:cs="Calibri"/>
          <w:sz w:val="22"/>
          <w:szCs w:val="22"/>
        </w:rPr>
        <w:lastRenderedPageBreak/>
        <w:t>94% of Bakta predictions were functionally annotated</w:t>
      </w:r>
      <w:r w:rsidR="00C46BF7" w:rsidRPr="00A46468">
        <w:rPr>
          <w:rFonts w:ascii="Calibri" w:hAnsi="Calibri" w:cs="Calibri"/>
          <w:sz w:val="22"/>
          <w:szCs w:val="22"/>
        </w:rPr>
        <w:t xml:space="preserve"> while </w:t>
      </w:r>
      <w:r w:rsidRPr="00A46468">
        <w:rPr>
          <w:rFonts w:ascii="Calibri" w:hAnsi="Calibri" w:cs="Calibri"/>
          <w:sz w:val="22"/>
          <w:szCs w:val="22"/>
        </w:rPr>
        <w:t xml:space="preserve">nearly a quarter of </w:t>
      </w:r>
      <w:proofErr w:type="spellStart"/>
      <w:r w:rsidRPr="00A46468">
        <w:rPr>
          <w:rFonts w:ascii="Calibri" w:hAnsi="Calibri" w:cs="Calibri"/>
          <w:sz w:val="22"/>
          <w:szCs w:val="22"/>
        </w:rPr>
        <w:t>Prokka’s</w:t>
      </w:r>
      <w:proofErr w:type="spellEnd"/>
      <w:r w:rsidRPr="00A46468">
        <w:rPr>
          <w:rFonts w:ascii="Calibri" w:hAnsi="Calibri" w:cs="Calibri"/>
          <w:sz w:val="22"/>
          <w:szCs w:val="22"/>
        </w:rPr>
        <w:t xml:space="preserve"> were hypothetical</w:t>
      </w:r>
      <w:r w:rsidR="0072524B" w:rsidRPr="00A46468">
        <w:rPr>
          <w:rFonts w:ascii="Calibri" w:hAnsi="Calibri" w:cs="Calibri"/>
          <w:sz w:val="22"/>
          <w:szCs w:val="22"/>
        </w:rPr>
        <w:t xml:space="preserve"> (Figure 6)</w:t>
      </w:r>
      <w:r w:rsidR="00C46BF7" w:rsidRPr="00A46468">
        <w:rPr>
          <w:rFonts w:ascii="Calibri" w:hAnsi="Calibri" w:cs="Calibri"/>
          <w:sz w:val="22"/>
          <w:szCs w:val="22"/>
        </w:rPr>
        <w:t>,</w:t>
      </w:r>
      <w:r w:rsidRPr="00A46468">
        <w:rPr>
          <w:rFonts w:ascii="Calibri" w:hAnsi="Calibri" w:cs="Calibri"/>
          <w:sz w:val="22"/>
          <w:szCs w:val="22"/>
        </w:rPr>
        <w:t xml:space="preserve"> </w:t>
      </w:r>
      <w:r w:rsidR="00C46BF7" w:rsidRPr="00A46468">
        <w:rPr>
          <w:rFonts w:ascii="Calibri" w:hAnsi="Calibri" w:cs="Calibri"/>
          <w:sz w:val="22"/>
          <w:szCs w:val="22"/>
        </w:rPr>
        <w:t>agreeing</w:t>
      </w:r>
      <w:r w:rsidRPr="00A46468">
        <w:rPr>
          <w:rFonts w:ascii="Calibri" w:hAnsi="Calibri" w:cs="Calibri"/>
          <w:sz w:val="22"/>
          <w:szCs w:val="22"/>
        </w:rPr>
        <w:t xml:space="preserve"> with literature </w:t>
      </w:r>
      <w:r w:rsidR="00C46BF7" w:rsidRPr="00A46468">
        <w:rPr>
          <w:rFonts w:ascii="Calibri" w:hAnsi="Calibri" w:cs="Calibri"/>
          <w:sz w:val="22"/>
          <w:szCs w:val="22"/>
        </w:rPr>
        <w:t>where</w:t>
      </w:r>
      <w:r w:rsidRPr="00A46468">
        <w:rPr>
          <w:rFonts w:ascii="Calibri" w:hAnsi="Calibri" w:cs="Calibri"/>
          <w:sz w:val="22"/>
          <w:szCs w:val="22"/>
        </w:rPr>
        <w:t xml:space="preserve"> Bakta’s high-precision approach</w:t>
      </w:r>
      <w:r w:rsidR="00C46BF7" w:rsidRPr="00A46468">
        <w:rPr>
          <w:rFonts w:ascii="Calibri" w:hAnsi="Calibri" w:cs="Calibri"/>
          <w:sz w:val="22"/>
          <w:szCs w:val="22"/>
        </w:rPr>
        <w:t xml:space="preserve"> </w:t>
      </w:r>
      <w:r w:rsidRPr="00A46468">
        <w:rPr>
          <w:rFonts w:ascii="Calibri" w:hAnsi="Calibri" w:cs="Calibri"/>
          <w:sz w:val="22"/>
          <w:szCs w:val="22"/>
        </w:rPr>
        <w:t>allow</w:t>
      </w:r>
      <w:r w:rsidR="00C46BF7" w:rsidRPr="00A46468">
        <w:rPr>
          <w:rFonts w:ascii="Calibri" w:hAnsi="Calibri" w:cs="Calibri"/>
          <w:sz w:val="22"/>
          <w:szCs w:val="22"/>
        </w:rPr>
        <w:t xml:space="preserve">s </w:t>
      </w:r>
      <w:r w:rsidRPr="00A46468">
        <w:rPr>
          <w:rFonts w:ascii="Calibri" w:hAnsi="Calibri" w:cs="Calibri"/>
          <w:sz w:val="22"/>
          <w:szCs w:val="22"/>
        </w:rPr>
        <w:t>better identification of metabolic pathways and structural components essential for E</w:t>
      </w:r>
      <w:r w:rsidR="0072524B" w:rsidRPr="00A46468">
        <w:rPr>
          <w:rFonts w:ascii="Calibri" w:hAnsi="Calibri" w:cs="Calibri"/>
          <w:sz w:val="22"/>
          <w:szCs w:val="22"/>
        </w:rPr>
        <w:t>.</w:t>
      </w:r>
      <w:r w:rsidRPr="00A46468">
        <w:rPr>
          <w:rFonts w:ascii="Calibri" w:hAnsi="Calibri" w:cs="Calibri"/>
          <w:sz w:val="22"/>
          <w:szCs w:val="22"/>
        </w:rPr>
        <w:t xml:space="preserve"> coli analysis (</w:t>
      </w:r>
      <w:proofErr w:type="spellStart"/>
      <w:r w:rsidRPr="00A46468">
        <w:rPr>
          <w:rFonts w:ascii="Calibri" w:hAnsi="Calibri" w:cs="Calibri"/>
          <w:sz w:val="22"/>
          <w:szCs w:val="22"/>
        </w:rPr>
        <w:t>Schwengers</w:t>
      </w:r>
      <w:proofErr w:type="spellEnd"/>
      <w:r w:rsidRPr="00A46468">
        <w:rPr>
          <w:rFonts w:ascii="Calibri" w:hAnsi="Calibri" w:cs="Calibri"/>
          <w:sz w:val="22"/>
          <w:szCs w:val="22"/>
        </w:rPr>
        <w:t xml:space="preserve"> et al., 2021). Contrastingly, </w:t>
      </w:r>
      <w:proofErr w:type="spellStart"/>
      <w:r w:rsidRPr="00A46468">
        <w:rPr>
          <w:rFonts w:ascii="Calibri" w:hAnsi="Calibri" w:cs="Calibri"/>
          <w:sz w:val="22"/>
          <w:szCs w:val="22"/>
        </w:rPr>
        <w:t>Prokka’s</w:t>
      </w:r>
      <w:proofErr w:type="spellEnd"/>
      <w:r w:rsidRPr="00A46468">
        <w:rPr>
          <w:rFonts w:ascii="Calibri" w:hAnsi="Calibri" w:cs="Calibri"/>
          <w:sz w:val="22"/>
          <w:szCs w:val="22"/>
        </w:rPr>
        <w:t xml:space="preserve"> higher hypothetical prediction </w:t>
      </w:r>
      <w:r w:rsidR="00560A72" w:rsidRPr="00A46468">
        <w:rPr>
          <w:rFonts w:ascii="Calibri" w:hAnsi="Calibri" w:cs="Calibri"/>
          <w:sz w:val="22"/>
          <w:szCs w:val="22"/>
        </w:rPr>
        <w:t xml:space="preserve">results from </w:t>
      </w:r>
      <w:r w:rsidR="0072524B" w:rsidRPr="00A46468">
        <w:rPr>
          <w:rFonts w:ascii="Calibri" w:hAnsi="Calibri" w:cs="Calibri"/>
          <w:sz w:val="22"/>
          <w:szCs w:val="22"/>
        </w:rPr>
        <w:t xml:space="preserve">its rapid high throughput </w:t>
      </w:r>
      <w:r w:rsidRPr="00A46468">
        <w:rPr>
          <w:rFonts w:ascii="Calibri" w:hAnsi="Calibri" w:cs="Calibri"/>
          <w:sz w:val="22"/>
          <w:szCs w:val="22"/>
        </w:rPr>
        <w:t>t</w:t>
      </w:r>
      <w:r w:rsidR="0072524B" w:rsidRPr="00A46468">
        <w:rPr>
          <w:rFonts w:ascii="Calibri" w:hAnsi="Calibri" w:cs="Calibri"/>
          <w:sz w:val="22"/>
          <w:szCs w:val="22"/>
        </w:rPr>
        <w:t>hat</w:t>
      </w:r>
      <w:r w:rsidRPr="00A46468">
        <w:rPr>
          <w:rFonts w:ascii="Calibri" w:hAnsi="Calibri" w:cs="Calibri"/>
          <w:sz w:val="22"/>
          <w:szCs w:val="22"/>
        </w:rPr>
        <w:t xml:space="preserve"> maximise</w:t>
      </w:r>
      <w:r w:rsidR="0072524B" w:rsidRPr="00A46468">
        <w:rPr>
          <w:rFonts w:ascii="Calibri" w:hAnsi="Calibri" w:cs="Calibri"/>
          <w:sz w:val="22"/>
          <w:szCs w:val="22"/>
        </w:rPr>
        <w:t>s</w:t>
      </w:r>
      <w:r w:rsidRPr="00A46468">
        <w:rPr>
          <w:rFonts w:ascii="Calibri" w:hAnsi="Calibri" w:cs="Calibri"/>
          <w:sz w:val="22"/>
          <w:szCs w:val="22"/>
        </w:rPr>
        <w:t xml:space="preserve"> potential features</w:t>
      </w:r>
      <w:r w:rsidR="00560A72" w:rsidRPr="00A46468">
        <w:rPr>
          <w:rFonts w:ascii="Calibri" w:hAnsi="Calibri" w:cs="Calibri"/>
          <w:sz w:val="22"/>
          <w:szCs w:val="22"/>
        </w:rPr>
        <w:t xml:space="preserve"> for</w:t>
      </w:r>
      <w:r w:rsidRPr="00A46468">
        <w:rPr>
          <w:rFonts w:ascii="Calibri" w:hAnsi="Calibri" w:cs="Calibri"/>
          <w:sz w:val="22"/>
          <w:szCs w:val="22"/>
        </w:rPr>
        <w:t xml:space="preserve"> a higher overall CDS count but</w:t>
      </w:r>
      <w:r w:rsidR="00560A72" w:rsidRPr="00A46468">
        <w:rPr>
          <w:rFonts w:ascii="Calibri" w:hAnsi="Calibri" w:cs="Calibri"/>
          <w:sz w:val="22"/>
          <w:szCs w:val="22"/>
        </w:rPr>
        <w:t xml:space="preserve"> yields</w:t>
      </w:r>
      <w:r w:rsidRPr="00A46468">
        <w:rPr>
          <w:rFonts w:ascii="Calibri" w:hAnsi="Calibri" w:cs="Calibri"/>
          <w:sz w:val="22"/>
          <w:szCs w:val="22"/>
        </w:rPr>
        <w:t xml:space="preserve"> less certain functional annotations (Seemann, 2014). </w:t>
      </w:r>
      <w:r w:rsidR="00560A72" w:rsidRPr="00A46468">
        <w:rPr>
          <w:rFonts w:ascii="Calibri" w:hAnsi="Calibri" w:cs="Calibri"/>
          <w:sz w:val="22"/>
          <w:szCs w:val="22"/>
        </w:rPr>
        <w:t>R</w:t>
      </w:r>
      <w:r w:rsidRPr="00A46468">
        <w:rPr>
          <w:rFonts w:ascii="Calibri" w:hAnsi="Calibri" w:cs="Calibri"/>
          <w:sz w:val="22"/>
          <w:szCs w:val="22"/>
        </w:rPr>
        <w:t xml:space="preserve">untime of both </w:t>
      </w:r>
      <w:r w:rsidR="0072524B" w:rsidRPr="00A46468">
        <w:rPr>
          <w:rFonts w:ascii="Calibri" w:hAnsi="Calibri" w:cs="Calibri"/>
          <w:sz w:val="22"/>
          <w:szCs w:val="22"/>
        </w:rPr>
        <w:t>w</w:t>
      </w:r>
      <w:r w:rsidR="00C46BF7" w:rsidRPr="00A46468">
        <w:rPr>
          <w:rFonts w:ascii="Calibri" w:hAnsi="Calibri" w:cs="Calibri"/>
          <w:sz w:val="22"/>
          <w:szCs w:val="22"/>
        </w:rPr>
        <w:t>ere</w:t>
      </w:r>
      <w:r w:rsidRPr="00A46468">
        <w:rPr>
          <w:rFonts w:ascii="Calibri" w:hAnsi="Calibri" w:cs="Calibri"/>
          <w:sz w:val="22"/>
          <w:szCs w:val="22"/>
        </w:rPr>
        <w:t xml:space="preserve"> comparable, showing similar computational efficiency.</w:t>
      </w:r>
    </w:p>
    <w:p w14:paraId="44EBB13E" w14:textId="77777777" w:rsidR="00560A72" w:rsidRPr="00A46468" w:rsidRDefault="00560A72" w:rsidP="00F75D9C">
      <w:pPr>
        <w:rPr>
          <w:rFonts w:ascii="Calibri" w:hAnsi="Calibri" w:cs="Calibri"/>
          <w:sz w:val="22"/>
          <w:szCs w:val="22"/>
        </w:rPr>
      </w:pPr>
    </w:p>
    <w:p w14:paraId="51EAB204"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2F8C4571" wp14:editId="3350C583">
            <wp:extent cx="3155950" cy="2784662"/>
            <wp:effectExtent l="0" t="0" r="6350" b="0"/>
            <wp:docPr id="94110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8414" cy="2786836"/>
                    </a:xfrm>
                    <a:prstGeom prst="rect">
                      <a:avLst/>
                    </a:prstGeom>
                    <a:noFill/>
                    <a:ln>
                      <a:noFill/>
                    </a:ln>
                  </pic:spPr>
                </pic:pic>
              </a:graphicData>
            </a:graphic>
          </wp:inline>
        </w:drawing>
      </w:r>
    </w:p>
    <w:p w14:paraId="33BC14AD"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6: Functional annotation coverage bar chart of Bakta vs </w:t>
      </w:r>
      <w:proofErr w:type="spellStart"/>
      <w:r w:rsidRPr="00A46468">
        <w:rPr>
          <w:rFonts w:ascii="Calibri" w:hAnsi="Calibri" w:cs="Calibri"/>
          <w:sz w:val="22"/>
          <w:szCs w:val="22"/>
        </w:rPr>
        <w:t>Prokka</w:t>
      </w:r>
      <w:proofErr w:type="spellEnd"/>
    </w:p>
    <w:p w14:paraId="6B525645" w14:textId="77777777" w:rsidR="00560A72" w:rsidRPr="00A46468" w:rsidRDefault="00560A72" w:rsidP="00F75D9C">
      <w:pPr>
        <w:jc w:val="center"/>
        <w:rPr>
          <w:rFonts w:ascii="Calibri" w:hAnsi="Calibri" w:cs="Calibri"/>
          <w:sz w:val="22"/>
          <w:szCs w:val="22"/>
        </w:rPr>
      </w:pPr>
    </w:p>
    <w:p w14:paraId="517206CA" w14:textId="035EB729"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Although both assembly methods achieve similar accuracy, Flye produces more contiguous assemblies with higher computational efficiency </w:t>
      </w:r>
      <w:r w:rsidR="00C46BF7" w:rsidRPr="00A46468">
        <w:rPr>
          <w:rFonts w:ascii="Calibri" w:hAnsi="Calibri" w:cs="Calibri"/>
          <w:sz w:val="22"/>
          <w:szCs w:val="22"/>
        </w:rPr>
        <w:t>for</w:t>
      </w:r>
      <w:r w:rsidRPr="00A46468">
        <w:rPr>
          <w:rFonts w:ascii="Calibri" w:hAnsi="Calibri" w:cs="Calibri"/>
          <w:sz w:val="22"/>
          <w:szCs w:val="22"/>
        </w:rPr>
        <w:t xml:space="preserve"> long-read E</w:t>
      </w:r>
      <w:r w:rsidR="0072524B" w:rsidRPr="00A46468">
        <w:rPr>
          <w:rFonts w:ascii="Calibri" w:hAnsi="Calibri" w:cs="Calibri"/>
          <w:sz w:val="22"/>
          <w:szCs w:val="22"/>
        </w:rPr>
        <w:t>.</w:t>
      </w:r>
      <w:r w:rsidRPr="00A46468">
        <w:rPr>
          <w:rFonts w:ascii="Calibri" w:hAnsi="Calibri" w:cs="Calibri"/>
          <w:sz w:val="22"/>
          <w:szCs w:val="22"/>
        </w:rPr>
        <w:t xml:space="preserve"> Coli data compared to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designed to handle short-read data. While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predicted slightly more CDS, Bakta provided superior biological utility with its better functional annotation rate.</w:t>
      </w:r>
    </w:p>
    <w:p w14:paraId="1E7B5A56" w14:textId="77777777" w:rsidR="00F75D9C" w:rsidRPr="00A46468" w:rsidRDefault="00F75D9C" w:rsidP="00F75D9C">
      <w:pPr>
        <w:rPr>
          <w:rFonts w:ascii="Calibri" w:hAnsi="Calibri" w:cs="Calibri"/>
          <w:sz w:val="22"/>
          <w:szCs w:val="22"/>
        </w:rPr>
      </w:pPr>
    </w:p>
    <w:p w14:paraId="7D455EBE" w14:textId="77777777" w:rsidR="00F75D9C" w:rsidRPr="00A46468" w:rsidRDefault="00F75D9C" w:rsidP="00F75D9C">
      <w:pPr>
        <w:rPr>
          <w:rFonts w:ascii="Calibri" w:hAnsi="Calibri" w:cs="Calibri"/>
          <w:b/>
          <w:bCs/>
          <w:sz w:val="22"/>
          <w:szCs w:val="22"/>
        </w:rPr>
      </w:pPr>
      <w:r w:rsidRPr="00A46468">
        <w:rPr>
          <w:rFonts w:ascii="Calibri" w:hAnsi="Calibri" w:cs="Calibri"/>
          <w:b/>
          <w:bCs/>
          <w:sz w:val="22"/>
          <w:szCs w:val="22"/>
        </w:rPr>
        <w:br w:type="page"/>
      </w:r>
    </w:p>
    <w:p w14:paraId="6950A67E" w14:textId="77777777" w:rsidR="00F75D9C" w:rsidRPr="00A46468" w:rsidRDefault="00F75D9C" w:rsidP="00F75D9C">
      <w:pPr>
        <w:rPr>
          <w:rFonts w:ascii="Calibri" w:hAnsi="Calibri" w:cs="Calibri"/>
          <w:b/>
          <w:bCs/>
          <w:sz w:val="22"/>
          <w:szCs w:val="22"/>
        </w:rPr>
      </w:pPr>
      <w:r w:rsidRPr="00A46468">
        <w:rPr>
          <w:rFonts w:ascii="Calibri" w:hAnsi="Calibri" w:cs="Calibri"/>
          <w:b/>
          <w:bCs/>
          <w:sz w:val="22"/>
          <w:szCs w:val="22"/>
        </w:rPr>
        <w:lastRenderedPageBreak/>
        <w:t>Part 2 – Machine Learning Analysis of Differential Expression</w:t>
      </w:r>
    </w:p>
    <w:p w14:paraId="56101932" w14:textId="200CB056" w:rsidR="00F75D9C" w:rsidRPr="00A46468" w:rsidRDefault="00F75D9C" w:rsidP="00F75D9C">
      <w:pPr>
        <w:rPr>
          <w:rFonts w:ascii="Calibri" w:hAnsi="Calibri" w:cs="Calibri"/>
          <w:sz w:val="22"/>
          <w:szCs w:val="22"/>
        </w:rPr>
      </w:pPr>
      <w:r w:rsidRPr="00A46468">
        <w:rPr>
          <w:rFonts w:ascii="Calibri" w:hAnsi="Calibri" w:cs="Calibri"/>
          <w:i/>
          <w:iCs/>
          <w:sz w:val="22"/>
          <w:szCs w:val="22"/>
        </w:rPr>
        <w:t>Identification of differentially expressed genes</w:t>
      </w:r>
      <w:r w:rsidRPr="00A46468">
        <w:rPr>
          <w:rFonts w:ascii="Calibri" w:hAnsi="Calibri" w:cs="Calibri"/>
          <w:b/>
          <w:bCs/>
          <w:sz w:val="22"/>
          <w:szCs w:val="22"/>
        </w:rPr>
        <w:br/>
      </w:r>
      <w:r w:rsidRPr="00A46468">
        <w:rPr>
          <w:rFonts w:ascii="Calibri" w:hAnsi="Calibri" w:cs="Calibri"/>
          <w:sz w:val="22"/>
          <w:szCs w:val="22"/>
        </w:rPr>
        <w:t>Out of 4464 genes provided, 111 were differentially expressed after normalisation and statistical testing (adjusted p-value &lt; 0.05, absolute log</w:t>
      </w:r>
      <w:r w:rsidRPr="00A46468">
        <w:rPr>
          <w:rFonts w:ascii="Calibri" w:hAnsi="Calibri" w:cs="Calibri"/>
          <w:sz w:val="22"/>
          <w:szCs w:val="22"/>
          <w:vertAlign w:val="subscript"/>
        </w:rPr>
        <w:t>2</w:t>
      </w:r>
      <w:r w:rsidRPr="00A46468">
        <w:rPr>
          <w:rFonts w:ascii="Calibri" w:hAnsi="Calibri" w:cs="Calibri"/>
          <w:sz w:val="22"/>
          <w:szCs w:val="22"/>
        </w:rPr>
        <w:t xml:space="preserve">FC &gt; 1). The volcano plot (Figure 7) revealed a denser cluster </w:t>
      </w:r>
      <w:r w:rsidR="009D7E7B" w:rsidRPr="00A46468">
        <w:rPr>
          <w:rFonts w:ascii="Calibri" w:hAnsi="Calibri" w:cs="Calibri"/>
          <w:sz w:val="22"/>
          <w:szCs w:val="22"/>
        </w:rPr>
        <w:t xml:space="preserve">of down-regulated genes on the </w:t>
      </w:r>
      <w:r w:rsidR="00560A72" w:rsidRPr="00A46468">
        <w:rPr>
          <w:rFonts w:ascii="Calibri" w:hAnsi="Calibri" w:cs="Calibri"/>
          <w:sz w:val="22"/>
          <w:szCs w:val="22"/>
        </w:rPr>
        <w:t>left;</w:t>
      </w:r>
      <w:r w:rsidRPr="00A46468">
        <w:rPr>
          <w:rFonts w:ascii="Calibri" w:hAnsi="Calibri" w:cs="Calibri"/>
          <w:sz w:val="22"/>
          <w:szCs w:val="22"/>
        </w:rPr>
        <w:t xml:space="preserve"> </w:t>
      </w:r>
      <w:r w:rsidR="009D7E7B" w:rsidRPr="00A46468">
        <w:rPr>
          <w:rFonts w:ascii="Calibri" w:hAnsi="Calibri" w:cs="Calibri"/>
          <w:sz w:val="22"/>
          <w:szCs w:val="22"/>
        </w:rPr>
        <w:t>this</w:t>
      </w:r>
      <w:r w:rsidRPr="00A46468">
        <w:rPr>
          <w:rFonts w:ascii="Calibri" w:hAnsi="Calibri" w:cs="Calibri"/>
          <w:sz w:val="22"/>
          <w:szCs w:val="22"/>
        </w:rPr>
        <w:t xml:space="preserve"> may suggest metabolic suppression or stress-induced transcriptional shifts in experimental conditions. </w:t>
      </w:r>
      <w:r w:rsidR="009D7E7B" w:rsidRPr="00A46468">
        <w:rPr>
          <w:rFonts w:ascii="Calibri" w:hAnsi="Calibri" w:cs="Calibri"/>
          <w:sz w:val="22"/>
          <w:szCs w:val="22"/>
        </w:rPr>
        <w:t>However</w:t>
      </w:r>
      <w:r w:rsidRPr="00A46468">
        <w:rPr>
          <w:rFonts w:ascii="Calibri" w:hAnsi="Calibri" w:cs="Calibri"/>
          <w:sz w:val="22"/>
          <w:szCs w:val="22"/>
        </w:rPr>
        <w:t>, the magnitude of differential expression and strength of statistical significance is roughly the same for both up-regulation and down-regulation.</w:t>
      </w:r>
    </w:p>
    <w:p w14:paraId="42A382CF"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3CB5F4AD" wp14:editId="2B7872A1">
            <wp:extent cx="2111794" cy="3143250"/>
            <wp:effectExtent l="0" t="0" r="3175" b="0"/>
            <wp:docPr id="191435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0023" name=""/>
                    <pic:cNvPicPr/>
                  </pic:nvPicPr>
                  <pic:blipFill>
                    <a:blip r:embed="rId11"/>
                    <a:stretch>
                      <a:fillRect/>
                    </a:stretch>
                  </pic:blipFill>
                  <pic:spPr>
                    <a:xfrm>
                      <a:off x="0" y="0"/>
                      <a:ext cx="2117743" cy="3152105"/>
                    </a:xfrm>
                    <a:prstGeom prst="rect">
                      <a:avLst/>
                    </a:prstGeom>
                  </pic:spPr>
                </pic:pic>
              </a:graphicData>
            </a:graphic>
          </wp:inline>
        </w:drawing>
      </w:r>
    </w:p>
    <w:p w14:paraId="15DE0B67"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Figure 7: Volcano plot of differentially expressed genes</w:t>
      </w:r>
    </w:p>
    <w:p w14:paraId="02683DD9" w14:textId="77777777" w:rsidR="00F75D9C" w:rsidRPr="00A46468" w:rsidRDefault="00F75D9C" w:rsidP="00F75D9C">
      <w:pPr>
        <w:rPr>
          <w:rFonts w:ascii="Calibri" w:hAnsi="Calibri" w:cs="Calibri"/>
          <w:sz w:val="22"/>
          <w:szCs w:val="22"/>
        </w:rPr>
      </w:pPr>
    </w:p>
    <w:p w14:paraId="74194F9F"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Unsupervised clustering – K-means vs Hierarchical clustering</w:t>
      </w:r>
    </w:p>
    <w:p w14:paraId="0A1083E6" w14:textId="5ABBC87A"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In unsupervised clustering, the K-means algorithm </w:t>
      </w:r>
      <w:r w:rsidR="00B87680" w:rsidRPr="00A46468">
        <w:rPr>
          <w:rFonts w:ascii="Calibri" w:hAnsi="Calibri" w:cs="Calibri"/>
          <w:sz w:val="22"/>
          <w:szCs w:val="22"/>
        </w:rPr>
        <w:t>effectively separated</w:t>
      </w:r>
      <w:r w:rsidRPr="00A46468">
        <w:rPr>
          <w:rFonts w:ascii="Calibri" w:hAnsi="Calibri" w:cs="Calibri"/>
          <w:sz w:val="22"/>
          <w:szCs w:val="22"/>
        </w:rPr>
        <w:t xml:space="preserve"> data into </w:t>
      </w:r>
      <w:r w:rsidR="00B87680" w:rsidRPr="00A46468">
        <w:rPr>
          <w:rFonts w:ascii="Calibri" w:hAnsi="Calibri" w:cs="Calibri"/>
          <w:sz w:val="22"/>
          <w:szCs w:val="22"/>
        </w:rPr>
        <w:t>two</w:t>
      </w:r>
      <w:r w:rsidRPr="00A46468">
        <w:rPr>
          <w:rFonts w:ascii="Calibri" w:hAnsi="Calibri" w:cs="Calibri"/>
          <w:sz w:val="22"/>
          <w:szCs w:val="22"/>
        </w:rPr>
        <w:t xml:space="preserve"> clear clusters with reasonable centres (Figure 8), </w:t>
      </w:r>
      <w:r w:rsidR="009D7E7B" w:rsidRPr="00A46468">
        <w:rPr>
          <w:rFonts w:ascii="Calibri" w:hAnsi="Calibri" w:cs="Calibri"/>
          <w:sz w:val="22"/>
          <w:szCs w:val="22"/>
        </w:rPr>
        <w:t>supported by an elbow test confirming two clusters</w:t>
      </w:r>
      <w:r w:rsidR="00B87680" w:rsidRPr="00A46468">
        <w:rPr>
          <w:rFonts w:ascii="Calibri" w:hAnsi="Calibri" w:cs="Calibri"/>
          <w:sz w:val="22"/>
          <w:szCs w:val="22"/>
        </w:rPr>
        <w:t xml:space="preserve"> </w:t>
      </w:r>
      <w:r w:rsidR="009D7E7B" w:rsidRPr="00A46468">
        <w:rPr>
          <w:rFonts w:ascii="Calibri" w:hAnsi="Calibri" w:cs="Calibri"/>
          <w:sz w:val="22"/>
          <w:szCs w:val="22"/>
        </w:rPr>
        <w:t>as</w:t>
      </w:r>
      <w:r w:rsidR="00B87680" w:rsidRPr="00A46468">
        <w:rPr>
          <w:rFonts w:ascii="Calibri" w:hAnsi="Calibri" w:cs="Calibri"/>
          <w:sz w:val="22"/>
          <w:szCs w:val="22"/>
        </w:rPr>
        <w:t xml:space="preserve"> optimal </w:t>
      </w:r>
      <w:r w:rsidRPr="00A46468">
        <w:rPr>
          <w:rFonts w:ascii="Calibri" w:hAnsi="Calibri" w:cs="Calibri"/>
          <w:sz w:val="22"/>
          <w:szCs w:val="22"/>
        </w:rPr>
        <w:t xml:space="preserve">(Figure 9). </w:t>
      </w:r>
      <w:r w:rsidR="009D7E7B" w:rsidRPr="00A46468">
        <w:rPr>
          <w:rFonts w:ascii="Calibri" w:hAnsi="Calibri" w:cs="Calibri"/>
          <w:sz w:val="22"/>
          <w:szCs w:val="22"/>
        </w:rPr>
        <w:t>H</w:t>
      </w:r>
      <w:r w:rsidRPr="00A46468">
        <w:rPr>
          <w:rFonts w:ascii="Calibri" w:hAnsi="Calibri" w:cs="Calibri"/>
          <w:sz w:val="22"/>
          <w:szCs w:val="22"/>
        </w:rPr>
        <w:t xml:space="preserve">ierarchical clustering </w:t>
      </w:r>
      <w:r w:rsidR="009D7E7B" w:rsidRPr="00A46468">
        <w:rPr>
          <w:rFonts w:ascii="Calibri" w:hAnsi="Calibri" w:cs="Calibri"/>
          <w:sz w:val="22"/>
          <w:szCs w:val="22"/>
        </w:rPr>
        <w:t>similarly</w:t>
      </w:r>
      <w:r w:rsidRPr="00A46468">
        <w:rPr>
          <w:rFonts w:ascii="Calibri" w:hAnsi="Calibri" w:cs="Calibri"/>
          <w:sz w:val="22"/>
          <w:szCs w:val="22"/>
        </w:rPr>
        <w:t xml:space="preserve"> revealed two high</w:t>
      </w:r>
      <w:r w:rsidR="009D7E7B" w:rsidRPr="00A46468">
        <w:rPr>
          <w:rFonts w:ascii="Calibri" w:hAnsi="Calibri" w:cs="Calibri"/>
          <w:sz w:val="22"/>
          <w:szCs w:val="22"/>
        </w:rPr>
        <w:t>-</w:t>
      </w:r>
      <w:r w:rsidRPr="00A46468">
        <w:rPr>
          <w:rFonts w:ascii="Calibri" w:hAnsi="Calibri" w:cs="Calibri"/>
          <w:sz w:val="22"/>
          <w:szCs w:val="22"/>
        </w:rPr>
        <w:t xml:space="preserve">confidence </w:t>
      </w:r>
      <w:r w:rsidR="009D7E7B" w:rsidRPr="00A46468">
        <w:rPr>
          <w:rFonts w:ascii="Calibri" w:hAnsi="Calibri" w:cs="Calibri"/>
          <w:sz w:val="22"/>
          <w:szCs w:val="22"/>
        </w:rPr>
        <w:t xml:space="preserve">distinct clusters </w:t>
      </w:r>
      <w:r w:rsidRPr="00A46468">
        <w:rPr>
          <w:rFonts w:ascii="Calibri" w:hAnsi="Calibri" w:cs="Calibri"/>
          <w:sz w:val="22"/>
          <w:szCs w:val="22"/>
        </w:rPr>
        <w:t xml:space="preserve">(Figure 10).  </w:t>
      </w:r>
      <w:r w:rsidR="009D7E7B" w:rsidRPr="00A46468">
        <w:rPr>
          <w:rFonts w:ascii="Calibri" w:hAnsi="Calibri" w:cs="Calibri"/>
          <w:sz w:val="22"/>
          <w:szCs w:val="22"/>
        </w:rPr>
        <w:t xml:space="preserve">Higher diversity and noise were evident in the right cluster </w:t>
      </w:r>
      <w:r w:rsidR="009D7E7B" w:rsidRPr="00A46468">
        <w:rPr>
          <w:rFonts w:ascii="Calibri" w:hAnsi="Calibri" w:cs="Calibri"/>
          <w:sz w:val="22"/>
          <w:szCs w:val="22"/>
        </w:rPr>
        <w:t>with</w:t>
      </w:r>
      <w:r w:rsidR="009D7E7B" w:rsidRPr="00A46468">
        <w:rPr>
          <w:rFonts w:ascii="Calibri" w:hAnsi="Calibri" w:cs="Calibri"/>
          <w:sz w:val="22"/>
          <w:szCs w:val="22"/>
        </w:rPr>
        <w:t xml:space="preserve"> </w:t>
      </w:r>
      <w:r w:rsidR="009D7E7B" w:rsidRPr="00A46468">
        <w:rPr>
          <w:rFonts w:ascii="Calibri" w:hAnsi="Calibri" w:cs="Calibri"/>
          <w:sz w:val="22"/>
          <w:szCs w:val="22"/>
        </w:rPr>
        <w:t>more</w:t>
      </w:r>
      <w:r w:rsidR="009D7E7B" w:rsidRPr="00A46468">
        <w:rPr>
          <w:rFonts w:ascii="Calibri" w:hAnsi="Calibri" w:cs="Calibri"/>
          <w:sz w:val="22"/>
          <w:szCs w:val="22"/>
        </w:rPr>
        <w:t xml:space="preserve"> sub-clustering and varying branch heights.</w:t>
      </w:r>
      <w:r w:rsidRPr="00A46468">
        <w:rPr>
          <w:rFonts w:ascii="Calibri" w:hAnsi="Calibri" w:cs="Calibri"/>
          <w:sz w:val="22"/>
          <w:szCs w:val="22"/>
        </w:rPr>
        <w:t xml:space="preserve"> The matching boundaries of the K-means clustered row and hierarchical dendrogram in the heatmap (Figure 11) </w:t>
      </w:r>
      <w:r w:rsidR="009D7E7B" w:rsidRPr="00A46468">
        <w:rPr>
          <w:rFonts w:ascii="Calibri" w:hAnsi="Calibri" w:cs="Calibri"/>
          <w:sz w:val="22"/>
          <w:szCs w:val="22"/>
        </w:rPr>
        <w:t>confirmed</w:t>
      </w:r>
      <w:r w:rsidRPr="00A46468">
        <w:rPr>
          <w:rFonts w:ascii="Calibri" w:hAnsi="Calibri" w:cs="Calibri"/>
          <w:sz w:val="22"/>
          <w:szCs w:val="22"/>
        </w:rPr>
        <w:t xml:space="preserve"> both methods produced identical groupin</w:t>
      </w:r>
      <w:r w:rsidR="00B87680" w:rsidRPr="00A46468">
        <w:rPr>
          <w:rFonts w:ascii="Calibri" w:hAnsi="Calibri" w:cs="Calibri"/>
          <w:sz w:val="22"/>
          <w:szCs w:val="22"/>
        </w:rPr>
        <w:t>gs</w:t>
      </w:r>
      <w:r w:rsidRPr="00A46468">
        <w:rPr>
          <w:rFonts w:ascii="Calibri" w:hAnsi="Calibri" w:cs="Calibri"/>
          <w:sz w:val="22"/>
          <w:szCs w:val="22"/>
        </w:rPr>
        <w:t xml:space="preserve">. </w:t>
      </w:r>
      <w:r w:rsidR="00B87680" w:rsidRPr="00A46468">
        <w:rPr>
          <w:rFonts w:ascii="Calibri" w:hAnsi="Calibri" w:cs="Calibri"/>
          <w:sz w:val="22"/>
          <w:szCs w:val="22"/>
        </w:rPr>
        <w:t>C</w:t>
      </w:r>
      <w:r w:rsidRPr="00A46468">
        <w:rPr>
          <w:rFonts w:ascii="Calibri" w:hAnsi="Calibri" w:cs="Calibri"/>
          <w:sz w:val="22"/>
          <w:szCs w:val="22"/>
        </w:rPr>
        <w:t>ompar</w:t>
      </w:r>
      <w:r w:rsidR="009D7E7B" w:rsidRPr="00A46468">
        <w:rPr>
          <w:rFonts w:ascii="Calibri" w:hAnsi="Calibri" w:cs="Calibri"/>
          <w:sz w:val="22"/>
          <w:szCs w:val="22"/>
        </w:rPr>
        <w:t>ed</w:t>
      </w:r>
      <w:r w:rsidRPr="00A46468">
        <w:rPr>
          <w:rFonts w:ascii="Calibri" w:hAnsi="Calibri" w:cs="Calibri"/>
          <w:sz w:val="22"/>
          <w:szCs w:val="22"/>
        </w:rPr>
        <w:t xml:space="preserve"> to ground truth condition, </w:t>
      </w:r>
      <w:r w:rsidR="00B87680" w:rsidRPr="00A46468">
        <w:rPr>
          <w:rFonts w:ascii="Calibri" w:hAnsi="Calibri" w:cs="Calibri"/>
          <w:sz w:val="22"/>
          <w:szCs w:val="22"/>
        </w:rPr>
        <w:t>three</w:t>
      </w:r>
      <w:r w:rsidRPr="00A46468">
        <w:rPr>
          <w:rFonts w:ascii="Calibri" w:hAnsi="Calibri" w:cs="Calibri"/>
          <w:sz w:val="22"/>
          <w:szCs w:val="22"/>
        </w:rPr>
        <w:t xml:space="preserve"> samples </w:t>
      </w:r>
      <w:r w:rsidR="00634240" w:rsidRPr="00A46468">
        <w:rPr>
          <w:rFonts w:ascii="Calibri" w:hAnsi="Calibri" w:cs="Calibri"/>
          <w:sz w:val="22"/>
          <w:szCs w:val="22"/>
        </w:rPr>
        <w:t>per</w:t>
      </w:r>
      <w:r w:rsidRPr="00A46468">
        <w:rPr>
          <w:rFonts w:ascii="Calibri" w:hAnsi="Calibri" w:cs="Calibri"/>
          <w:sz w:val="22"/>
          <w:szCs w:val="22"/>
        </w:rPr>
        <w:t xml:space="preserve"> cluster</w:t>
      </w:r>
      <w:r w:rsidR="00634240" w:rsidRPr="00A46468">
        <w:rPr>
          <w:rFonts w:ascii="Calibri" w:hAnsi="Calibri" w:cs="Calibri"/>
          <w:sz w:val="22"/>
          <w:szCs w:val="22"/>
        </w:rPr>
        <w:t xml:space="preserve"> were misclassified</w:t>
      </w:r>
      <w:r w:rsidRPr="00A46468">
        <w:rPr>
          <w:rFonts w:ascii="Calibri" w:hAnsi="Calibri" w:cs="Calibri"/>
          <w:sz w:val="22"/>
          <w:szCs w:val="22"/>
        </w:rPr>
        <w:t xml:space="preserve"> </w:t>
      </w:r>
      <w:r w:rsidR="00634240" w:rsidRPr="00A46468">
        <w:rPr>
          <w:rFonts w:ascii="Calibri" w:hAnsi="Calibri" w:cs="Calibri"/>
          <w:sz w:val="22"/>
          <w:szCs w:val="22"/>
        </w:rPr>
        <w:t>due to a lack of their cluster-specific</w:t>
      </w:r>
      <w:r w:rsidRPr="00A46468">
        <w:rPr>
          <w:rFonts w:ascii="Calibri" w:hAnsi="Calibri" w:cs="Calibri"/>
          <w:sz w:val="22"/>
          <w:szCs w:val="22"/>
        </w:rPr>
        <w:t xml:space="preserve"> signature gene expression patterns, suggesting intermediate biological conditions or technical noise.</w:t>
      </w:r>
    </w:p>
    <w:p w14:paraId="36A0BFC9"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lastRenderedPageBreak/>
        <w:drawing>
          <wp:inline distT="0" distB="0" distL="0" distR="0" wp14:anchorId="46D265E7" wp14:editId="623F905A">
            <wp:extent cx="3695700" cy="2300684"/>
            <wp:effectExtent l="0" t="0" r="0" b="4445"/>
            <wp:docPr id="3498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366" name=""/>
                    <pic:cNvPicPr/>
                  </pic:nvPicPr>
                  <pic:blipFill>
                    <a:blip r:embed="rId12"/>
                    <a:stretch>
                      <a:fillRect/>
                    </a:stretch>
                  </pic:blipFill>
                  <pic:spPr>
                    <a:xfrm>
                      <a:off x="0" y="0"/>
                      <a:ext cx="3715727" cy="2313151"/>
                    </a:xfrm>
                    <a:prstGeom prst="rect">
                      <a:avLst/>
                    </a:prstGeom>
                  </pic:spPr>
                </pic:pic>
              </a:graphicData>
            </a:graphic>
          </wp:inline>
        </w:drawing>
      </w:r>
    </w:p>
    <w:p w14:paraId="4FEA4275"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Figure 8: PCA plot with cluster groups predicted by k-means and labelled centroids</w:t>
      </w:r>
    </w:p>
    <w:p w14:paraId="268A9833" w14:textId="77777777" w:rsidR="001275B1" w:rsidRPr="00A46468" w:rsidRDefault="001275B1" w:rsidP="00F75D9C">
      <w:pPr>
        <w:jc w:val="center"/>
        <w:rPr>
          <w:rFonts w:ascii="Calibri" w:hAnsi="Calibri" w:cs="Calibri"/>
          <w:sz w:val="22"/>
          <w:szCs w:val="22"/>
        </w:rPr>
      </w:pPr>
    </w:p>
    <w:p w14:paraId="6904646F"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4F8A0688" wp14:editId="1008F75D">
            <wp:extent cx="3412955" cy="1822450"/>
            <wp:effectExtent l="0" t="0" r="0" b="6350"/>
            <wp:docPr id="35402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9700" name=""/>
                    <pic:cNvPicPr/>
                  </pic:nvPicPr>
                  <pic:blipFill rotWithShape="1">
                    <a:blip r:embed="rId13"/>
                    <a:srcRect t="5305"/>
                    <a:stretch>
                      <a:fillRect/>
                    </a:stretch>
                  </pic:blipFill>
                  <pic:spPr bwMode="auto">
                    <a:xfrm>
                      <a:off x="0" y="0"/>
                      <a:ext cx="3431581" cy="1832396"/>
                    </a:xfrm>
                    <a:prstGeom prst="rect">
                      <a:avLst/>
                    </a:prstGeom>
                    <a:ln>
                      <a:noFill/>
                    </a:ln>
                    <a:extLst>
                      <a:ext uri="{53640926-AAD7-44D8-BBD7-CCE9431645EC}">
                        <a14:shadowObscured xmlns:a14="http://schemas.microsoft.com/office/drawing/2010/main"/>
                      </a:ext>
                    </a:extLst>
                  </pic:spPr>
                </pic:pic>
              </a:graphicData>
            </a:graphic>
          </wp:inline>
        </w:drawing>
      </w:r>
    </w:p>
    <w:p w14:paraId="688DDFAC"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Figure 9: Elbow plot for K-means clustering</w:t>
      </w:r>
    </w:p>
    <w:p w14:paraId="74F7579C" w14:textId="4FE8E2C6" w:rsidR="001275B1" w:rsidRPr="00A46468" w:rsidRDefault="001275B1">
      <w:pPr>
        <w:rPr>
          <w:rFonts w:ascii="Calibri" w:hAnsi="Calibri" w:cs="Calibri"/>
          <w:sz w:val="22"/>
          <w:szCs w:val="22"/>
        </w:rPr>
      </w:pPr>
      <w:r w:rsidRPr="00A46468">
        <w:rPr>
          <w:rFonts w:ascii="Calibri" w:hAnsi="Calibri" w:cs="Calibri"/>
          <w:sz w:val="22"/>
          <w:szCs w:val="22"/>
        </w:rPr>
        <w:br w:type="page"/>
      </w:r>
    </w:p>
    <w:p w14:paraId="34509D5F" w14:textId="77777777" w:rsidR="001275B1" w:rsidRPr="00A46468" w:rsidRDefault="001275B1" w:rsidP="00F75D9C">
      <w:pPr>
        <w:jc w:val="center"/>
        <w:rPr>
          <w:rFonts w:ascii="Calibri" w:hAnsi="Calibri" w:cs="Calibri"/>
          <w:sz w:val="22"/>
          <w:szCs w:val="22"/>
        </w:rPr>
      </w:pPr>
    </w:p>
    <w:p w14:paraId="25CAB229"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3827AE07" wp14:editId="1F980F67">
            <wp:extent cx="3931775" cy="1892300"/>
            <wp:effectExtent l="0" t="0" r="0" b="0"/>
            <wp:docPr id="161456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8778" name=""/>
                    <pic:cNvPicPr/>
                  </pic:nvPicPr>
                  <pic:blipFill rotWithShape="1">
                    <a:blip r:embed="rId14"/>
                    <a:srcRect t="4136"/>
                    <a:stretch>
                      <a:fillRect/>
                    </a:stretch>
                  </pic:blipFill>
                  <pic:spPr bwMode="auto">
                    <a:xfrm>
                      <a:off x="0" y="0"/>
                      <a:ext cx="3964073" cy="1907845"/>
                    </a:xfrm>
                    <a:prstGeom prst="rect">
                      <a:avLst/>
                    </a:prstGeom>
                    <a:ln>
                      <a:noFill/>
                    </a:ln>
                    <a:extLst>
                      <a:ext uri="{53640926-AAD7-44D8-BBD7-CCE9431645EC}">
                        <a14:shadowObscured xmlns:a14="http://schemas.microsoft.com/office/drawing/2010/main"/>
                      </a:ext>
                    </a:extLst>
                  </pic:spPr>
                </pic:pic>
              </a:graphicData>
            </a:graphic>
          </wp:inline>
        </w:drawing>
      </w:r>
    </w:p>
    <w:p w14:paraId="6C219F37"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Figure 10: Hierarchical Clustering Dendrogram</w:t>
      </w:r>
    </w:p>
    <w:p w14:paraId="60E5F664" w14:textId="5D7A17C6" w:rsidR="00F75D9C" w:rsidRPr="00A46468" w:rsidRDefault="001275B1" w:rsidP="00F75D9C">
      <w:pPr>
        <w:jc w:val="center"/>
        <w:rPr>
          <w:rFonts w:ascii="Calibri" w:hAnsi="Calibri" w:cs="Calibri"/>
          <w:sz w:val="22"/>
          <w:szCs w:val="22"/>
        </w:rPr>
      </w:pPr>
      <w:r w:rsidRPr="00A46468">
        <w:rPr>
          <w:rFonts w:ascii="Calibri" w:hAnsi="Calibri" w:cs="Calibri"/>
          <w:sz w:val="22"/>
          <w:szCs w:val="22"/>
        </w:rPr>
        <w:drawing>
          <wp:inline distT="0" distB="0" distL="0" distR="0" wp14:anchorId="2FEEF35A" wp14:editId="1CBF5C92">
            <wp:extent cx="4432300" cy="2783974"/>
            <wp:effectExtent l="0" t="0" r="6350" b="0"/>
            <wp:docPr id="9236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336" name=""/>
                    <pic:cNvPicPr/>
                  </pic:nvPicPr>
                  <pic:blipFill rotWithShape="1">
                    <a:blip r:embed="rId15"/>
                    <a:srcRect t="-1" b="1341"/>
                    <a:stretch>
                      <a:fillRect/>
                    </a:stretch>
                  </pic:blipFill>
                  <pic:spPr bwMode="auto">
                    <a:xfrm>
                      <a:off x="0" y="0"/>
                      <a:ext cx="4498073" cy="2825287"/>
                    </a:xfrm>
                    <a:prstGeom prst="rect">
                      <a:avLst/>
                    </a:prstGeom>
                    <a:ln>
                      <a:noFill/>
                    </a:ln>
                    <a:extLst>
                      <a:ext uri="{53640926-AAD7-44D8-BBD7-CCE9431645EC}">
                        <a14:shadowObscured xmlns:a14="http://schemas.microsoft.com/office/drawing/2010/main"/>
                      </a:ext>
                    </a:extLst>
                  </pic:spPr>
                </pic:pic>
              </a:graphicData>
            </a:graphic>
          </wp:inline>
        </w:drawing>
      </w:r>
    </w:p>
    <w:p w14:paraId="712A4C71"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11: Heatmap of K-means and hierarchical clustering </w:t>
      </w:r>
    </w:p>
    <w:p w14:paraId="1A06A942" w14:textId="77777777" w:rsidR="001275B1" w:rsidRPr="00A46468" w:rsidRDefault="001275B1">
      <w:pPr>
        <w:rPr>
          <w:rFonts w:ascii="Calibri" w:hAnsi="Calibri" w:cs="Calibri"/>
          <w:i/>
          <w:iCs/>
          <w:sz w:val="22"/>
          <w:szCs w:val="22"/>
        </w:rPr>
      </w:pPr>
      <w:r w:rsidRPr="00A46468">
        <w:rPr>
          <w:rFonts w:ascii="Calibri" w:hAnsi="Calibri" w:cs="Calibri"/>
          <w:i/>
          <w:iCs/>
          <w:sz w:val="22"/>
          <w:szCs w:val="22"/>
        </w:rPr>
        <w:br w:type="page"/>
      </w:r>
    </w:p>
    <w:p w14:paraId="7EC37D63" w14:textId="744F1C89" w:rsidR="00F75D9C" w:rsidRPr="00A46468" w:rsidRDefault="00F75D9C" w:rsidP="00F75D9C">
      <w:pPr>
        <w:rPr>
          <w:rFonts w:ascii="Calibri" w:hAnsi="Calibri" w:cs="Calibri"/>
          <w:i/>
          <w:iCs/>
          <w:sz w:val="22"/>
          <w:szCs w:val="22"/>
        </w:rPr>
      </w:pPr>
      <w:r w:rsidRPr="00A46468">
        <w:rPr>
          <w:rFonts w:ascii="Calibri" w:hAnsi="Calibri" w:cs="Calibri"/>
          <w:i/>
          <w:iCs/>
          <w:sz w:val="22"/>
          <w:szCs w:val="22"/>
        </w:rPr>
        <w:lastRenderedPageBreak/>
        <w:t>Supervised classification – Linear Discriminant Analysis (LDA) vs Support Vector Machines (SVM) and Logistic Regression</w:t>
      </w:r>
    </w:p>
    <w:p w14:paraId="2CAE465D" w14:textId="32DDCA1A" w:rsidR="00F75D9C" w:rsidRPr="00A46468" w:rsidRDefault="00F75D9C" w:rsidP="00F75D9C">
      <w:pPr>
        <w:rPr>
          <w:rFonts w:ascii="Calibri" w:hAnsi="Calibri" w:cs="Calibri"/>
          <w:sz w:val="22"/>
          <w:szCs w:val="22"/>
        </w:rPr>
      </w:pPr>
      <w:r w:rsidRPr="00A46468">
        <w:rPr>
          <w:rFonts w:ascii="Calibri" w:hAnsi="Calibri" w:cs="Calibri"/>
          <w:sz w:val="22"/>
          <w:szCs w:val="22"/>
        </w:rPr>
        <w:t>For supervised clustering, initial training revealed the LDA classifier demonstrate</w:t>
      </w:r>
      <w:r w:rsidR="00634240" w:rsidRPr="00A46468">
        <w:rPr>
          <w:rFonts w:ascii="Calibri" w:hAnsi="Calibri" w:cs="Calibri"/>
          <w:sz w:val="22"/>
          <w:szCs w:val="22"/>
        </w:rPr>
        <w:t>d</w:t>
      </w:r>
      <w:r w:rsidRPr="00A46468">
        <w:rPr>
          <w:rFonts w:ascii="Calibri" w:hAnsi="Calibri" w:cs="Calibri"/>
          <w:sz w:val="22"/>
          <w:szCs w:val="22"/>
        </w:rPr>
        <w:t xml:space="preserve"> higher accuracy and sensitivity (accuracy = 0.929, p-value = 0.000916, sensitivity = 1.00, specificity = 0.874, </w:t>
      </w:r>
      <w:proofErr w:type="spellStart"/>
      <w:r w:rsidRPr="00A46468">
        <w:rPr>
          <w:rFonts w:ascii="Calibri" w:hAnsi="Calibri" w:cs="Calibri"/>
          <w:sz w:val="22"/>
          <w:szCs w:val="22"/>
        </w:rPr>
        <w:t>mcnemar’s</w:t>
      </w:r>
      <w:proofErr w:type="spellEnd"/>
      <w:r w:rsidRPr="00A46468">
        <w:rPr>
          <w:rFonts w:ascii="Calibri" w:hAnsi="Calibri" w:cs="Calibri"/>
          <w:sz w:val="22"/>
          <w:szCs w:val="22"/>
        </w:rPr>
        <w:t xml:space="preserve"> = 1.00) while SVM had </w:t>
      </w:r>
      <w:r w:rsidR="00634240" w:rsidRPr="00A46468">
        <w:rPr>
          <w:rFonts w:ascii="Calibri" w:hAnsi="Calibri" w:cs="Calibri"/>
          <w:sz w:val="22"/>
          <w:szCs w:val="22"/>
        </w:rPr>
        <w:t>superior</w:t>
      </w:r>
      <w:r w:rsidRPr="00A46468">
        <w:rPr>
          <w:rFonts w:ascii="Calibri" w:hAnsi="Calibri" w:cs="Calibri"/>
          <w:sz w:val="22"/>
          <w:szCs w:val="22"/>
        </w:rPr>
        <w:t xml:space="preserve"> specificity (accuracy = 0.857, p-value = 0.00647, sensitivity = 0.714, specificity = 1.00, </w:t>
      </w:r>
      <w:proofErr w:type="spellStart"/>
      <w:r w:rsidRPr="00A46468">
        <w:rPr>
          <w:rFonts w:ascii="Calibri" w:hAnsi="Calibri" w:cs="Calibri"/>
          <w:sz w:val="22"/>
          <w:szCs w:val="22"/>
        </w:rPr>
        <w:t>mcnemar’s</w:t>
      </w:r>
      <w:proofErr w:type="spellEnd"/>
      <w:r w:rsidRPr="00A46468">
        <w:rPr>
          <w:rFonts w:ascii="Calibri" w:hAnsi="Calibri" w:cs="Calibri"/>
          <w:sz w:val="22"/>
          <w:szCs w:val="22"/>
        </w:rPr>
        <w:t xml:space="preserve"> = 0.480). Logistic regression underperformed in all aspects (accuracy =0.7857, p-value = 0.0267, sensitivity = 0.714, specificity = 0.857, </w:t>
      </w:r>
      <w:proofErr w:type="spellStart"/>
      <w:r w:rsidRPr="00A46468">
        <w:rPr>
          <w:rFonts w:ascii="Calibri" w:hAnsi="Calibri" w:cs="Calibri"/>
          <w:sz w:val="22"/>
          <w:szCs w:val="22"/>
        </w:rPr>
        <w:t>mcnemar’s</w:t>
      </w:r>
      <w:proofErr w:type="spellEnd"/>
      <w:r w:rsidRPr="00A46468">
        <w:rPr>
          <w:rFonts w:ascii="Calibri" w:hAnsi="Calibri" w:cs="Calibri"/>
          <w:sz w:val="22"/>
          <w:szCs w:val="22"/>
        </w:rPr>
        <w:t xml:space="preserve"> = 1). However, under K-fold cross validation, SVM outperformed LDA in terms of predictive power and reproducibility. SVM consistently had </w:t>
      </w:r>
      <w:r w:rsidR="009D7E7B" w:rsidRPr="00A46468">
        <w:rPr>
          <w:rFonts w:ascii="Calibri" w:hAnsi="Calibri" w:cs="Calibri"/>
          <w:sz w:val="22"/>
          <w:szCs w:val="22"/>
        </w:rPr>
        <w:t xml:space="preserve"> </w:t>
      </w:r>
      <w:r w:rsidRPr="00A46468">
        <w:rPr>
          <w:rFonts w:ascii="Calibri" w:hAnsi="Calibri" w:cs="Calibri"/>
          <w:sz w:val="22"/>
          <w:szCs w:val="22"/>
        </w:rPr>
        <w:t xml:space="preserve"> higher accuracy and stability (accuracy = 0.878, kappa = 0.753)</w:t>
      </w:r>
      <w:r w:rsidR="00634240" w:rsidRPr="00A46468">
        <w:rPr>
          <w:rFonts w:ascii="Calibri" w:hAnsi="Calibri" w:cs="Calibri"/>
          <w:sz w:val="22"/>
          <w:szCs w:val="22"/>
        </w:rPr>
        <w:t>.</w:t>
      </w:r>
      <w:r w:rsidRPr="00A46468">
        <w:rPr>
          <w:rFonts w:ascii="Calibri" w:hAnsi="Calibri" w:cs="Calibri"/>
          <w:sz w:val="22"/>
          <w:szCs w:val="22"/>
        </w:rPr>
        <w:t xml:space="preserve"> LDA had fluctuating performances with lower accuracy (accuracy = 0.663, kappa = 0.307)</w:t>
      </w:r>
      <w:r w:rsidR="00634240" w:rsidRPr="00A46468">
        <w:rPr>
          <w:rFonts w:ascii="Calibri" w:hAnsi="Calibri" w:cs="Calibri"/>
          <w:sz w:val="22"/>
          <w:szCs w:val="22"/>
        </w:rPr>
        <w:t xml:space="preserve">, indicating initial </w:t>
      </w:r>
      <w:r w:rsidRPr="00A46468">
        <w:rPr>
          <w:rFonts w:ascii="Calibri" w:hAnsi="Calibri" w:cs="Calibri"/>
          <w:sz w:val="22"/>
          <w:szCs w:val="22"/>
        </w:rPr>
        <w:t xml:space="preserve">over-fitting </w:t>
      </w:r>
      <w:r w:rsidR="009D7E7B" w:rsidRPr="00A46468">
        <w:rPr>
          <w:rFonts w:ascii="Calibri" w:hAnsi="Calibri" w:cs="Calibri"/>
          <w:sz w:val="22"/>
          <w:szCs w:val="22"/>
        </w:rPr>
        <w:t xml:space="preserve">due </w:t>
      </w:r>
      <w:r w:rsidRPr="00A46468">
        <w:rPr>
          <w:rFonts w:ascii="Calibri" w:hAnsi="Calibri" w:cs="Calibri"/>
          <w:sz w:val="22"/>
          <w:szCs w:val="22"/>
        </w:rPr>
        <w:t xml:space="preserve">to its generative nature. This </w:t>
      </w:r>
      <w:r w:rsidR="00634240" w:rsidRPr="00A46468">
        <w:rPr>
          <w:rFonts w:ascii="Calibri" w:hAnsi="Calibri" w:cs="Calibri"/>
          <w:sz w:val="22"/>
          <w:szCs w:val="22"/>
        </w:rPr>
        <w:t>aligns with literature</w:t>
      </w:r>
      <w:r w:rsidRPr="00A46468">
        <w:rPr>
          <w:rFonts w:ascii="Calibri" w:hAnsi="Calibri" w:cs="Calibri"/>
          <w:sz w:val="22"/>
          <w:szCs w:val="22"/>
        </w:rPr>
        <w:t xml:space="preserve"> where SVM is highly robust in noisy and high-dimensional data whereas LDA is easily skewed by outliers and is vulnerable to over-fitting</w:t>
      </w:r>
      <w:r w:rsidR="009D7E7B" w:rsidRPr="00A46468">
        <w:rPr>
          <w:rFonts w:ascii="Calibri" w:hAnsi="Calibri" w:cs="Calibri"/>
          <w:sz w:val="22"/>
          <w:szCs w:val="22"/>
        </w:rPr>
        <w:t xml:space="preserve"> (</w:t>
      </w:r>
      <w:r w:rsidRPr="00A46468">
        <w:rPr>
          <w:rFonts w:ascii="Calibri" w:hAnsi="Calibri" w:cs="Calibri"/>
          <w:sz w:val="22"/>
          <w:szCs w:val="22"/>
        </w:rPr>
        <w:t>Brown et al., 2000)</w:t>
      </w:r>
      <w:r w:rsidR="009D7E7B" w:rsidRPr="00A46468">
        <w:rPr>
          <w:rFonts w:ascii="Calibri" w:hAnsi="Calibri" w:cs="Calibri"/>
          <w:sz w:val="22"/>
          <w:szCs w:val="22"/>
        </w:rPr>
        <w:t>.</w:t>
      </w:r>
      <w:r w:rsidRPr="00A46468">
        <w:rPr>
          <w:rFonts w:ascii="Calibri" w:hAnsi="Calibri" w:cs="Calibri"/>
          <w:sz w:val="22"/>
          <w:szCs w:val="22"/>
        </w:rPr>
        <w:t xml:space="preserve"> Logistic regression performance improved significantly after cross-fold validation, with accuracy reaching 0.847 (kappa = 0.694). </w:t>
      </w:r>
      <w:r w:rsidR="00634240" w:rsidRPr="00A46468">
        <w:rPr>
          <w:rFonts w:ascii="Calibri" w:hAnsi="Calibri" w:cs="Calibri"/>
          <w:sz w:val="22"/>
          <w:szCs w:val="22"/>
        </w:rPr>
        <w:t>C</w:t>
      </w:r>
      <w:r w:rsidRPr="00A46468">
        <w:rPr>
          <w:rFonts w:ascii="Calibri" w:hAnsi="Calibri" w:cs="Calibri"/>
          <w:sz w:val="22"/>
          <w:szCs w:val="22"/>
        </w:rPr>
        <w:t xml:space="preserve">omparable kappa score between logistic regression and the other methods </w:t>
      </w:r>
      <w:r w:rsidR="00634240" w:rsidRPr="00A46468">
        <w:rPr>
          <w:rFonts w:ascii="Calibri" w:hAnsi="Calibri" w:cs="Calibri"/>
          <w:sz w:val="22"/>
          <w:szCs w:val="22"/>
        </w:rPr>
        <w:t xml:space="preserve">validates </w:t>
      </w:r>
      <w:r w:rsidRPr="00A46468">
        <w:rPr>
          <w:rFonts w:ascii="Calibri" w:hAnsi="Calibri" w:cs="Calibri"/>
          <w:sz w:val="22"/>
          <w:szCs w:val="22"/>
        </w:rPr>
        <w:t>the predictive power of the top five</w:t>
      </w:r>
      <w:r w:rsidR="00634240" w:rsidRPr="00A46468">
        <w:rPr>
          <w:rFonts w:ascii="Calibri" w:hAnsi="Calibri" w:cs="Calibri"/>
          <w:sz w:val="22"/>
          <w:szCs w:val="22"/>
        </w:rPr>
        <w:t xml:space="preserve"> selected</w:t>
      </w:r>
      <w:r w:rsidRPr="00A46468">
        <w:rPr>
          <w:rFonts w:ascii="Calibri" w:hAnsi="Calibri" w:cs="Calibri"/>
          <w:sz w:val="22"/>
          <w:szCs w:val="22"/>
        </w:rPr>
        <w:t xml:space="preserve"> genes.</w:t>
      </w:r>
    </w:p>
    <w:p w14:paraId="34CE19F4" w14:textId="77777777" w:rsidR="00F75D9C" w:rsidRPr="00A46468" w:rsidRDefault="00F75D9C" w:rsidP="00F75D9C">
      <w:pPr>
        <w:rPr>
          <w:rFonts w:ascii="Calibri" w:hAnsi="Calibri" w:cs="Calibri"/>
          <w:sz w:val="22"/>
          <w:szCs w:val="22"/>
        </w:rPr>
      </w:pPr>
    </w:p>
    <w:p w14:paraId="61C67A02"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Identification of markers with biological importance</w:t>
      </w:r>
    </w:p>
    <w:p w14:paraId="16438CCD" w14:textId="20D62131" w:rsidR="00F75D9C" w:rsidRPr="00A46468" w:rsidRDefault="00F75D9C" w:rsidP="00F75D9C">
      <w:pPr>
        <w:rPr>
          <w:rFonts w:ascii="Calibri" w:hAnsi="Calibri" w:cs="Calibri"/>
          <w:sz w:val="22"/>
          <w:szCs w:val="22"/>
        </w:rPr>
      </w:pPr>
      <w:r w:rsidRPr="00A46468">
        <w:rPr>
          <w:rFonts w:ascii="Calibri" w:hAnsi="Calibri" w:cs="Calibri"/>
          <w:sz w:val="22"/>
          <w:szCs w:val="22"/>
        </w:rPr>
        <w:t>Biologically important markers contribut</w:t>
      </w:r>
      <w:r w:rsidR="009D7E7B" w:rsidRPr="00A46468">
        <w:rPr>
          <w:rFonts w:ascii="Calibri" w:hAnsi="Calibri" w:cs="Calibri"/>
          <w:sz w:val="22"/>
          <w:szCs w:val="22"/>
        </w:rPr>
        <w:t>ing</w:t>
      </w:r>
      <w:r w:rsidRPr="00A46468">
        <w:rPr>
          <w:rFonts w:ascii="Calibri" w:hAnsi="Calibri" w:cs="Calibri"/>
          <w:sz w:val="22"/>
          <w:szCs w:val="22"/>
        </w:rPr>
        <w:t xml:space="preserve"> most to k-means clustering w</w:t>
      </w:r>
      <w:r w:rsidR="009D7E7B" w:rsidRPr="00A46468">
        <w:rPr>
          <w:rFonts w:ascii="Calibri" w:hAnsi="Calibri" w:cs="Calibri"/>
          <w:sz w:val="22"/>
          <w:szCs w:val="22"/>
        </w:rPr>
        <w:t>ere</w:t>
      </w:r>
      <w:r w:rsidRPr="00A46468">
        <w:rPr>
          <w:rFonts w:ascii="Calibri" w:hAnsi="Calibri" w:cs="Calibri"/>
          <w:sz w:val="22"/>
          <w:szCs w:val="22"/>
        </w:rPr>
        <w:t xml:space="preserve"> </w:t>
      </w:r>
      <w:proofErr w:type="spellStart"/>
      <w:r w:rsidRPr="00A46468">
        <w:rPr>
          <w:rFonts w:ascii="Calibri" w:hAnsi="Calibri" w:cs="Calibri"/>
          <w:sz w:val="22"/>
          <w:szCs w:val="22"/>
        </w:rPr>
        <w:t>astA</w:t>
      </w:r>
      <w:proofErr w:type="spellEnd"/>
      <w:r w:rsidR="00634240" w:rsidRPr="00A46468">
        <w:rPr>
          <w:rFonts w:ascii="Calibri" w:hAnsi="Calibri" w:cs="Calibri"/>
          <w:sz w:val="22"/>
          <w:szCs w:val="22"/>
        </w:rPr>
        <w:t xml:space="preserve"> (</w:t>
      </w:r>
      <w:r w:rsidR="00634240" w:rsidRPr="00A46468">
        <w:rPr>
          <w:rFonts w:ascii="Calibri" w:hAnsi="Calibri" w:cs="Calibri"/>
          <w:sz w:val="22"/>
          <w:szCs w:val="22"/>
        </w:rPr>
        <w:t>b1747</w:t>
      </w:r>
      <w:r w:rsidRPr="00A46468">
        <w:rPr>
          <w:rFonts w:ascii="Calibri" w:hAnsi="Calibri" w:cs="Calibri"/>
          <w:sz w:val="22"/>
          <w:szCs w:val="22"/>
        </w:rPr>
        <w:t>)</w:t>
      </w:r>
      <w:r w:rsidR="00634240" w:rsidRPr="00A46468">
        <w:rPr>
          <w:rFonts w:ascii="Calibri" w:hAnsi="Calibri" w:cs="Calibri"/>
          <w:sz w:val="22"/>
          <w:szCs w:val="22"/>
        </w:rPr>
        <w:t xml:space="preserve">, </w:t>
      </w:r>
      <w:r w:rsidRPr="00A46468">
        <w:rPr>
          <w:rFonts w:ascii="Calibri" w:hAnsi="Calibri" w:cs="Calibri"/>
          <w:sz w:val="22"/>
          <w:szCs w:val="22"/>
        </w:rPr>
        <w:t xml:space="preserve">active in nitrogen limited conditions and </w:t>
      </w:r>
      <w:proofErr w:type="spellStart"/>
      <w:r w:rsidRPr="00A46468">
        <w:rPr>
          <w:rFonts w:ascii="Calibri" w:hAnsi="Calibri" w:cs="Calibri"/>
          <w:sz w:val="22"/>
          <w:szCs w:val="22"/>
        </w:rPr>
        <w:t>yffB</w:t>
      </w:r>
      <w:proofErr w:type="spellEnd"/>
      <w:r w:rsidR="00634240" w:rsidRPr="00A46468">
        <w:rPr>
          <w:rFonts w:ascii="Calibri" w:hAnsi="Calibri" w:cs="Calibri"/>
          <w:sz w:val="22"/>
          <w:szCs w:val="22"/>
        </w:rPr>
        <w:t xml:space="preserve"> (</w:t>
      </w:r>
      <w:r w:rsidR="00634240" w:rsidRPr="00A46468">
        <w:rPr>
          <w:rFonts w:ascii="Calibri" w:hAnsi="Calibri" w:cs="Calibri"/>
          <w:sz w:val="22"/>
          <w:szCs w:val="22"/>
        </w:rPr>
        <w:t>b2471</w:t>
      </w:r>
      <w:r w:rsidRPr="00A46468">
        <w:rPr>
          <w:rFonts w:ascii="Calibri" w:hAnsi="Calibri" w:cs="Calibri"/>
          <w:sz w:val="22"/>
          <w:szCs w:val="22"/>
        </w:rPr>
        <w:t>)</w:t>
      </w:r>
      <w:r w:rsidR="00634240" w:rsidRPr="00A46468">
        <w:rPr>
          <w:rFonts w:ascii="Calibri" w:hAnsi="Calibri" w:cs="Calibri"/>
          <w:sz w:val="22"/>
          <w:szCs w:val="22"/>
        </w:rPr>
        <w:t>,</w:t>
      </w:r>
      <w:r w:rsidRPr="00A46468">
        <w:rPr>
          <w:rFonts w:ascii="Calibri" w:hAnsi="Calibri" w:cs="Calibri"/>
          <w:sz w:val="22"/>
          <w:szCs w:val="22"/>
        </w:rPr>
        <w:t xml:space="preserve"> </w:t>
      </w:r>
      <w:r w:rsidR="00634240" w:rsidRPr="00A46468">
        <w:rPr>
          <w:rFonts w:ascii="Calibri" w:hAnsi="Calibri" w:cs="Calibri"/>
          <w:sz w:val="22"/>
          <w:szCs w:val="22"/>
        </w:rPr>
        <w:t>which protects against</w:t>
      </w:r>
      <w:r w:rsidRPr="00A46468">
        <w:rPr>
          <w:rFonts w:ascii="Calibri" w:hAnsi="Calibri" w:cs="Calibri"/>
          <w:sz w:val="22"/>
          <w:szCs w:val="22"/>
        </w:rPr>
        <w:t xml:space="preserve"> reactive oxygen specie</w:t>
      </w:r>
      <w:r w:rsidR="009D7E7B" w:rsidRPr="00A46468">
        <w:rPr>
          <w:rFonts w:ascii="Calibri" w:hAnsi="Calibri" w:cs="Calibri"/>
          <w:sz w:val="22"/>
          <w:szCs w:val="22"/>
        </w:rPr>
        <w:t>s</w:t>
      </w:r>
      <w:r w:rsidRPr="00A46468">
        <w:rPr>
          <w:rFonts w:ascii="Calibri" w:hAnsi="Calibri" w:cs="Calibri"/>
          <w:sz w:val="22"/>
          <w:szCs w:val="22"/>
        </w:rPr>
        <w:t>.</w:t>
      </w:r>
      <w:r w:rsidR="00634240" w:rsidRPr="00A46468">
        <w:rPr>
          <w:rFonts w:ascii="Calibri" w:hAnsi="Calibri" w:cs="Calibri"/>
          <w:sz w:val="22"/>
          <w:szCs w:val="22"/>
        </w:rPr>
        <w:t xml:space="preserve"> T</w:t>
      </w:r>
      <w:r w:rsidRPr="00A46468">
        <w:rPr>
          <w:rFonts w:ascii="Calibri" w:hAnsi="Calibri" w:cs="Calibri"/>
          <w:sz w:val="22"/>
          <w:szCs w:val="22"/>
        </w:rPr>
        <w:t xml:space="preserve">he common top genes </w:t>
      </w:r>
      <w:r w:rsidR="009D7E7B" w:rsidRPr="00A46468">
        <w:rPr>
          <w:rFonts w:ascii="Calibri" w:hAnsi="Calibri" w:cs="Calibri"/>
          <w:sz w:val="22"/>
          <w:szCs w:val="22"/>
        </w:rPr>
        <w:t>for</w:t>
      </w:r>
      <w:r w:rsidRPr="00A46468">
        <w:rPr>
          <w:rFonts w:ascii="Calibri" w:hAnsi="Calibri" w:cs="Calibri"/>
          <w:sz w:val="22"/>
          <w:szCs w:val="22"/>
        </w:rPr>
        <w:t xml:space="preserve"> supervised learning</w:t>
      </w:r>
      <w:r w:rsidR="00634240" w:rsidRPr="00A46468">
        <w:rPr>
          <w:rFonts w:ascii="Calibri" w:hAnsi="Calibri" w:cs="Calibri"/>
          <w:sz w:val="22"/>
          <w:szCs w:val="22"/>
        </w:rPr>
        <w:t xml:space="preserve">, </w:t>
      </w:r>
      <w:proofErr w:type="spellStart"/>
      <w:r w:rsidR="00634240" w:rsidRPr="00A46468">
        <w:rPr>
          <w:rFonts w:ascii="Calibri" w:hAnsi="Calibri" w:cs="Calibri"/>
          <w:sz w:val="22"/>
          <w:szCs w:val="22"/>
        </w:rPr>
        <w:t>clpP</w:t>
      </w:r>
      <w:proofErr w:type="spellEnd"/>
      <w:r w:rsidR="00634240" w:rsidRPr="00A46468">
        <w:rPr>
          <w:rFonts w:ascii="Calibri" w:hAnsi="Calibri" w:cs="Calibri"/>
          <w:sz w:val="22"/>
          <w:szCs w:val="22"/>
        </w:rPr>
        <w:t xml:space="preserve"> (b0437) and </w:t>
      </w:r>
      <w:proofErr w:type="spellStart"/>
      <w:r w:rsidR="00634240" w:rsidRPr="00A46468">
        <w:rPr>
          <w:rFonts w:ascii="Calibri" w:hAnsi="Calibri" w:cs="Calibri"/>
          <w:sz w:val="22"/>
          <w:szCs w:val="22"/>
        </w:rPr>
        <w:t>malY</w:t>
      </w:r>
      <w:proofErr w:type="spellEnd"/>
      <w:r w:rsidR="00634240" w:rsidRPr="00A46468">
        <w:rPr>
          <w:rFonts w:ascii="Calibri" w:hAnsi="Calibri" w:cs="Calibri"/>
          <w:sz w:val="22"/>
          <w:szCs w:val="22"/>
        </w:rPr>
        <w:t xml:space="preserve"> (b1622)</w:t>
      </w:r>
      <w:r w:rsidR="00634240" w:rsidRPr="00A46468">
        <w:rPr>
          <w:rFonts w:ascii="Calibri" w:hAnsi="Calibri" w:cs="Calibri"/>
          <w:sz w:val="22"/>
          <w:szCs w:val="22"/>
        </w:rPr>
        <w:t>,</w:t>
      </w:r>
      <w:r w:rsidRPr="00A46468">
        <w:rPr>
          <w:rFonts w:ascii="Calibri" w:hAnsi="Calibri" w:cs="Calibri"/>
          <w:sz w:val="22"/>
          <w:szCs w:val="22"/>
        </w:rPr>
        <w:t xml:space="preserve"> are involved in unfolding damaged proteins and carbon source shift for metabolism. T</w:t>
      </w:r>
      <w:r w:rsidR="00634240" w:rsidRPr="00A46468">
        <w:rPr>
          <w:rFonts w:ascii="Calibri" w:hAnsi="Calibri" w:cs="Calibri"/>
          <w:sz w:val="22"/>
          <w:szCs w:val="22"/>
        </w:rPr>
        <w:t xml:space="preserve"> </w:t>
      </w:r>
      <w:r w:rsidR="00634240" w:rsidRPr="00A46468">
        <w:rPr>
          <w:rFonts w:ascii="Calibri" w:hAnsi="Calibri" w:cs="Calibri"/>
          <w:sz w:val="22"/>
          <w:szCs w:val="22"/>
        </w:rPr>
        <w:t>Unsupervised learning prioritized high-variance markers, whereas supervised learning identified markers with stable classification power.</w:t>
      </w:r>
    </w:p>
    <w:p w14:paraId="387D416E" w14:textId="77777777" w:rsidR="00F75D9C" w:rsidRPr="00A46468" w:rsidRDefault="00F75D9C" w:rsidP="00F75D9C">
      <w:pPr>
        <w:rPr>
          <w:rFonts w:ascii="Calibri" w:hAnsi="Calibri" w:cs="Calibri"/>
          <w:sz w:val="22"/>
          <w:szCs w:val="22"/>
        </w:rPr>
      </w:pPr>
    </w:p>
    <w:p w14:paraId="3843F234" w14:textId="2E865F75" w:rsidR="00F75D9C" w:rsidRPr="00A46468" w:rsidRDefault="00F75D9C" w:rsidP="00F75D9C">
      <w:pPr>
        <w:rPr>
          <w:rFonts w:ascii="Calibri" w:hAnsi="Calibri" w:cs="Calibri"/>
          <w:sz w:val="22"/>
          <w:szCs w:val="22"/>
        </w:rPr>
      </w:pPr>
      <w:r w:rsidRPr="00A46468">
        <w:rPr>
          <w:rFonts w:ascii="Calibri" w:hAnsi="Calibri" w:cs="Calibri"/>
          <w:sz w:val="22"/>
          <w:szCs w:val="22"/>
        </w:rPr>
        <w:t>Unsupervised clustering machine learning performed equally effectively in discriminating experimental conditions in E</w:t>
      </w:r>
      <w:r w:rsidR="009D7E7B" w:rsidRPr="00A46468">
        <w:rPr>
          <w:rFonts w:ascii="Calibri" w:hAnsi="Calibri" w:cs="Calibri"/>
          <w:sz w:val="22"/>
          <w:szCs w:val="22"/>
        </w:rPr>
        <w:t>.</w:t>
      </w:r>
      <w:r w:rsidRPr="00A46468">
        <w:rPr>
          <w:rFonts w:ascii="Calibri" w:hAnsi="Calibri" w:cs="Calibri"/>
          <w:sz w:val="22"/>
          <w:szCs w:val="22"/>
        </w:rPr>
        <w:t xml:space="preserve"> coli gene expression data, while SVM out-performed LDA in accuracy and reproducibility. Key expression markers</w:t>
      </w:r>
      <w:r w:rsidR="009D7E7B" w:rsidRPr="00A46468">
        <w:rPr>
          <w:rFonts w:ascii="Calibri" w:hAnsi="Calibri" w:cs="Calibri"/>
          <w:sz w:val="22"/>
          <w:szCs w:val="22"/>
        </w:rPr>
        <w:t xml:space="preserve"> </w:t>
      </w:r>
      <w:proofErr w:type="spellStart"/>
      <w:r w:rsidR="009D7E7B" w:rsidRPr="00A46468">
        <w:rPr>
          <w:rFonts w:ascii="Calibri" w:hAnsi="Calibri" w:cs="Calibri"/>
          <w:sz w:val="22"/>
          <w:szCs w:val="22"/>
        </w:rPr>
        <w:t>astA</w:t>
      </w:r>
      <w:proofErr w:type="spellEnd"/>
      <w:r w:rsidR="009D7E7B" w:rsidRPr="00A46468">
        <w:rPr>
          <w:rFonts w:ascii="Calibri" w:hAnsi="Calibri" w:cs="Calibri"/>
          <w:sz w:val="22"/>
          <w:szCs w:val="22"/>
        </w:rPr>
        <w:t xml:space="preserve">, </w:t>
      </w:r>
      <w:proofErr w:type="spellStart"/>
      <w:r w:rsidR="009D7E7B" w:rsidRPr="00A46468">
        <w:rPr>
          <w:rFonts w:ascii="Calibri" w:hAnsi="Calibri" w:cs="Calibri"/>
          <w:sz w:val="22"/>
          <w:szCs w:val="22"/>
        </w:rPr>
        <w:t>yffB</w:t>
      </w:r>
      <w:proofErr w:type="spellEnd"/>
      <w:r w:rsidR="009D7E7B" w:rsidRPr="00A46468">
        <w:rPr>
          <w:rFonts w:ascii="Calibri" w:hAnsi="Calibri" w:cs="Calibri"/>
          <w:sz w:val="22"/>
          <w:szCs w:val="22"/>
        </w:rPr>
        <w:t xml:space="preserve">, </w:t>
      </w:r>
      <w:proofErr w:type="spellStart"/>
      <w:r w:rsidR="009D7E7B" w:rsidRPr="00A46468">
        <w:rPr>
          <w:rFonts w:ascii="Calibri" w:hAnsi="Calibri" w:cs="Calibri"/>
          <w:sz w:val="22"/>
          <w:szCs w:val="22"/>
        </w:rPr>
        <w:t>clpP</w:t>
      </w:r>
      <w:proofErr w:type="spellEnd"/>
      <w:r w:rsidR="009D7E7B" w:rsidRPr="00A46468">
        <w:rPr>
          <w:rFonts w:ascii="Calibri" w:hAnsi="Calibri" w:cs="Calibri"/>
          <w:sz w:val="22"/>
          <w:szCs w:val="22"/>
        </w:rPr>
        <w:t xml:space="preserve"> and </w:t>
      </w:r>
      <w:proofErr w:type="spellStart"/>
      <w:r w:rsidR="009D7E7B" w:rsidRPr="00A46468">
        <w:rPr>
          <w:rFonts w:ascii="Calibri" w:hAnsi="Calibri" w:cs="Calibri"/>
          <w:sz w:val="22"/>
          <w:szCs w:val="22"/>
        </w:rPr>
        <w:t>malY</w:t>
      </w:r>
      <w:proofErr w:type="spellEnd"/>
      <w:r w:rsidRPr="00A46468">
        <w:rPr>
          <w:rFonts w:ascii="Calibri" w:hAnsi="Calibri" w:cs="Calibri"/>
          <w:sz w:val="22"/>
          <w:szCs w:val="22"/>
        </w:rPr>
        <w:t xml:space="preserve"> were identified to be biologically informative.</w:t>
      </w:r>
    </w:p>
    <w:p w14:paraId="21AF752E" w14:textId="77777777" w:rsidR="00F75D9C" w:rsidRPr="00A46468" w:rsidRDefault="00F75D9C" w:rsidP="00F75D9C">
      <w:pPr>
        <w:rPr>
          <w:rFonts w:ascii="Calibri" w:hAnsi="Calibri" w:cs="Calibri"/>
          <w:b/>
          <w:bCs/>
          <w:sz w:val="22"/>
          <w:szCs w:val="22"/>
        </w:rPr>
      </w:pPr>
      <w:r w:rsidRPr="00A46468">
        <w:rPr>
          <w:rFonts w:ascii="Calibri" w:hAnsi="Calibri" w:cs="Calibri"/>
          <w:b/>
          <w:bCs/>
          <w:sz w:val="22"/>
          <w:szCs w:val="22"/>
        </w:rPr>
        <w:br w:type="page"/>
      </w:r>
    </w:p>
    <w:p w14:paraId="632F39B4" w14:textId="77777777" w:rsidR="00F75D9C" w:rsidRPr="00A46468" w:rsidRDefault="00F75D9C" w:rsidP="00F75D9C">
      <w:pPr>
        <w:rPr>
          <w:rFonts w:ascii="Calibri" w:hAnsi="Calibri" w:cs="Calibri"/>
          <w:b/>
          <w:bCs/>
          <w:sz w:val="22"/>
          <w:szCs w:val="22"/>
        </w:rPr>
      </w:pPr>
      <w:r w:rsidRPr="00A46468">
        <w:rPr>
          <w:rFonts w:ascii="Calibri" w:hAnsi="Calibri" w:cs="Calibri"/>
          <w:b/>
          <w:bCs/>
          <w:sz w:val="22"/>
          <w:szCs w:val="22"/>
        </w:rPr>
        <w:lastRenderedPageBreak/>
        <w:t>Part 3 – Structural Bioinformatics of Differentially Expressed Genes</w:t>
      </w:r>
    </w:p>
    <w:p w14:paraId="25C59FFC"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AlphaFold prediction quality</w:t>
      </w:r>
    </w:p>
    <w:p w14:paraId="2997481C" w14:textId="1DC746CF"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AlphaFold plots (Appendix A) revealed high-confidence predictions for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with high predicted IDDT and sequence coverage (Figure 12a).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predictions struggled in predicted IDDT score with a large drop in the middle </w:t>
      </w:r>
      <w:r w:rsidR="00560A72" w:rsidRPr="00A46468">
        <w:rPr>
          <w:rFonts w:ascii="Calibri" w:hAnsi="Calibri" w:cs="Calibri"/>
          <w:sz w:val="22"/>
          <w:szCs w:val="22"/>
        </w:rPr>
        <w:t>(Figure 12b)</w:t>
      </w:r>
      <w:r w:rsidR="00560A72" w:rsidRPr="00A46468">
        <w:rPr>
          <w:rFonts w:ascii="Calibri" w:hAnsi="Calibri" w:cs="Calibri"/>
          <w:sz w:val="22"/>
          <w:szCs w:val="22"/>
        </w:rPr>
        <w:t xml:space="preserve"> </w:t>
      </w:r>
      <w:r w:rsidRPr="00A46468">
        <w:rPr>
          <w:rFonts w:ascii="Calibri" w:hAnsi="Calibri" w:cs="Calibri"/>
          <w:sz w:val="22"/>
          <w:szCs w:val="22"/>
        </w:rPr>
        <w:t xml:space="preserve">and uncertain predictions shown </w:t>
      </w:r>
      <w:r w:rsidR="00560A72" w:rsidRPr="00A46468">
        <w:rPr>
          <w:rFonts w:ascii="Calibri" w:hAnsi="Calibri" w:cs="Calibri"/>
          <w:sz w:val="22"/>
          <w:szCs w:val="22"/>
        </w:rPr>
        <w:t>by</w:t>
      </w:r>
      <w:r w:rsidRPr="00A46468">
        <w:rPr>
          <w:rFonts w:ascii="Calibri" w:hAnsi="Calibri" w:cs="Calibri"/>
          <w:sz w:val="22"/>
          <w:szCs w:val="22"/>
        </w:rPr>
        <w:t xml:space="preserve"> </w:t>
      </w:r>
      <w:r w:rsidR="00560A72" w:rsidRPr="00A46468">
        <w:rPr>
          <w:rFonts w:ascii="Calibri" w:hAnsi="Calibri" w:cs="Calibri"/>
          <w:sz w:val="22"/>
          <w:szCs w:val="22"/>
        </w:rPr>
        <w:t xml:space="preserve">the unconfident </w:t>
      </w:r>
      <w:r w:rsidRPr="00A46468">
        <w:rPr>
          <w:rFonts w:ascii="Calibri" w:hAnsi="Calibri" w:cs="Calibri"/>
          <w:sz w:val="22"/>
          <w:szCs w:val="22"/>
        </w:rPr>
        <w:t xml:space="preserve">diagonal </w:t>
      </w:r>
      <w:r w:rsidR="00560A72" w:rsidRPr="00A46468">
        <w:rPr>
          <w:rFonts w:ascii="Calibri" w:hAnsi="Calibri" w:cs="Calibri"/>
          <w:sz w:val="22"/>
          <w:szCs w:val="22"/>
        </w:rPr>
        <w:t>sections</w:t>
      </w:r>
      <w:r w:rsidRPr="00A46468">
        <w:rPr>
          <w:rFonts w:ascii="Calibri" w:hAnsi="Calibri" w:cs="Calibri"/>
          <w:sz w:val="22"/>
          <w:szCs w:val="22"/>
        </w:rPr>
        <w:t xml:space="preserve"> of the PAE heatmap (Figure 13), possibly indicating intrinsic disorder in the presence of a flexible loop or domain boundary. </w:t>
      </w:r>
    </w:p>
    <w:tbl>
      <w:tblPr>
        <w:tblStyle w:val="TableGrid"/>
        <w:tblW w:w="0" w:type="auto"/>
        <w:tblLook w:val="04A0" w:firstRow="1" w:lastRow="0" w:firstColumn="1" w:lastColumn="0" w:noHBand="0" w:noVBand="1"/>
      </w:tblPr>
      <w:tblGrid>
        <w:gridCol w:w="4148"/>
        <w:gridCol w:w="4148"/>
      </w:tblGrid>
      <w:tr w:rsidR="00F75D9C" w:rsidRPr="00A46468" w14:paraId="0E2636F9" w14:textId="77777777" w:rsidTr="00145591">
        <w:tc>
          <w:tcPr>
            <w:tcW w:w="4148" w:type="dxa"/>
          </w:tcPr>
          <w:p w14:paraId="2BB6318A" w14:textId="77777777" w:rsidR="00F75D9C" w:rsidRPr="00A46468" w:rsidRDefault="00F75D9C" w:rsidP="00145591">
            <w:pPr>
              <w:jc w:val="center"/>
              <w:rPr>
                <w:rFonts w:ascii="Calibri" w:hAnsi="Calibri" w:cs="Calibri"/>
                <w:sz w:val="22"/>
                <w:szCs w:val="22"/>
              </w:rPr>
            </w:pPr>
            <w:r w:rsidRPr="00A46468">
              <w:rPr>
                <w:rFonts w:ascii="Calibri" w:hAnsi="Calibri" w:cs="Calibri"/>
                <w:noProof/>
                <w:color w:val="000000"/>
                <w:sz w:val="22"/>
                <w:szCs w:val="22"/>
                <w:bdr w:val="none" w:sz="0" w:space="0" w:color="auto" w:frame="1"/>
              </w:rPr>
              <w:drawing>
                <wp:inline distT="0" distB="0" distL="0" distR="0" wp14:anchorId="303AD7B2" wp14:editId="5C7183AE">
                  <wp:extent cx="2331544" cy="1536700"/>
                  <wp:effectExtent l="0" t="0" r="0" b="6350"/>
                  <wp:docPr id="16960284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a:extLst>
                              <a:ext uri="{28A0092B-C50C-407E-A947-70E740481C1C}">
                                <a14:useLocalDpi xmlns:a14="http://schemas.microsoft.com/office/drawing/2010/main" val="0"/>
                              </a:ext>
                            </a:extLst>
                          </a:blip>
                          <a:srcRect l="50641" t="42330"/>
                          <a:stretch>
                            <a:fillRect/>
                          </a:stretch>
                        </pic:blipFill>
                        <pic:spPr bwMode="auto">
                          <a:xfrm>
                            <a:off x="0" y="0"/>
                            <a:ext cx="2339435" cy="1541901"/>
                          </a:xfrm>
                          <a:prstGeom prst="rect">
                            <a:avLst/>
                          </a:prstGeom>
                          <a:noFill/>
                          <a:ln>
                            <a:noFill/>
                          </a:ln>
                          <a:extLst>
                            <a:ext uri="{53640926-AAD7-44D8-BBD7-CCE9431645EC}">
                              <a14:shadowObscured xmlns:a14="http://schemas.microsoft.com/office/drawing/2010/main"/>
                            </a:ext>
                          </a:extLst>
                        </pic:spPr>
                      </pic:pic>
                    </a:graphicData>
                  </a:graphic>
                </wp:inline>
              </w:drawing>
            </w:r>
          </w:p>
          <w:p w14:paraId="07974D09" w14:textId="77777777" w:rsidR="00F75D9C" w:rsidRPr="00A46468" w:rsidRDefault="00F75D9C" w:rsidP="00145591">
            <w:pPr>
              <w:jc w:val="center"/>
              <w:rPr>
                <w:rFonts w:ascii="Calibri" w:hAnsi="Calibri" w:cs="Calibri"/>
                <w:sz w:val="22"/>
                <w:szCs w:val="22"/>
              </w:rPr>
            </w:pPr>
            <w:r w:rsidRPr="00A46468">
              <w:rPr>
                <w:rFonts w:ascii="Calibri" w:hAnsi="Calibri" w:cs="Calibri"/>
                <w:sz w:val="22"/>
                <w:szCs w:val="22"/>
              </w:rPr>
              <w:t xml:space="preserve">Figure 12a: Predicted IDDT plot of </w:t>
            </w:r>
            <w:proofErr w:type="spellStart"/>
            <w:r w:rsidRPr="00A46468">
              <w:rPr>
                <w:rFonts w:ascii="Calibri" w:hAnsi="Calibri" w:cs="Calibri"/>
                <w:sz w:val="22"/>
                <w:szCs w:val="22"/>
              </w:rPr>
              <w:t>lrp</w:t>
            </w:r>
            <w:proofErr w:type="spellEnd"/>
          </w:p>
        </w:tc>
        <w:tc>
          <w:tcPr>
            <w:tcW w:w="4148" w:type="dxa"/>
          </w:tcPr>
          <w:p w14:paraId="5272F3D6" w14:textId="77777777" w:rsidR="00F75D9C" w:rsidRPr="00A46468" w:rsidRDefault="00F75D9C" w:rsidP="00145591">
            <w:pPr>
              <w:jc w:val="center"/>
              <w:rPr>
                <w:rFonts w:ascii="Calibri" w:hAnsi="Calibri" w:cs="Calibri"/>
                <w:sz w:val="22"/>
                <w:szCs w:val="22"/>
              </w:rPr>
            </w:pPr>
            <w:r w:rsidRPr="00A46468">
              <w:rPr>
                <w:rFonts w:ascii="Calibri" w:hAnsi="Calibri" w:cs="Calibri"/>
                <w:noProof/>
                <w:color w:val="000000"/>
                <w:sz w:val="22"/>
                <w:szCs w:val="22"/>
                <w:bdr w:val="none" w:sz="0" w:space="0" w:color="auto" w:frame="1"/>
              </w:rPr>
              <w:drawing>
                <wp:inline distT="0" distB="0" distL="0" distR="0" wp14:anchorId="09D59703" wp14:editId="620EF7AC">
                  <wp:extent cx="2432703" cy="1549400"/>
                  <wp:effectExtent l="0" t="0" r="5715" b="0"/>
                  <wp:docPr id="431720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l="49851" t="44271"/>
                          <a:stretch>
                            <a:fillRect/>
                          </a:stretch>
                        </pic:blipFill>
                        <pic:spPr bwMode="auto">
                          <a:xfrm>
                            <a:off x="0" y="0"/>
                            <a:ext cx="2438964" cy="1553388"/>
                          </a:xfrm>
                          <a:prstGeom prst="rect">
                            <a:avLst/>
                          </a:prstGeom>
                          <a:noFill/>
                          <a:ln>
                            <a:noFill/>
                          </a:ln>
                          <a:extLst>
                            <a:ext uri="{53640926-AAD7-44D8-BBD7-CCE9431645EC}">
                              <a14:shadowObscured xmlns:a14="http://schemas.microsoft.com/office/drawing/2010/main"/>
                            </a:ext>
                          </a:extLst>
                        </pic:spPr>
                      </pic:pic>
                    </a:graphicData>
                  </a:graphic>
                </wp:inline>
              </w:drawing>
            </w:r>
          </w:p>
          <w:p w14:paraId="1F0140F8" w14:textId="77777777" w:rsidR="00F75D9C" w:rsidRPr="00A46468" w:rsidRDefault="00F75D9C" w:rsidP="00145591">
            <w:pPr>
              <w:jc w:val="center"/>
              <w:rPr>
                <w:rFonts w:ascii="Calibri" w:hAnsi="Calibri" w:cs="Calibri"/>
                <w:sz w:val="22"/>
                <w:szCs w:val="22"/>
              </w:rPr>
            </w:pPr>
            <w:r w:rsidRPr="00A46468">
              <w:rPr>
                <w:rFonts w:ascii="Calibri" w:hAnsi="Calibri" w:cs="Calibri"/>
                <w:sz w:val="22"/>
                <w:szCs w:val="22"/>
              </w:rPr>
              <w:t xml:space="preserve">Figure 12b: Predicted IDDT plot of </w:t>
            </w:r>
            <w:proofErr w:type="spellStart"/>
            <w:r w:rsidRPr="00A46468">
              <w:rPr>
                <w:rFonts w:ascii="Calibri" w:hAnsi="Calibri" w:cs="Calibri"/>
                <w:sz w:val="22"/>
                <w:szCs w:val="22"/>
              </w:rPr>
              <w:t>stpA</w:t>
            </w:r>
            <w:proofErr w:type="spellEnd"/>
          </w:p>
        </w:tc>
      </w:tr>
    </w:tbl>
    <w:p w14:paraId="6B17AFDE" w14:textId="77777777" w:rsidR="00F75D9C" w:rsidRPr="00A46468" w:rsidRDefault="00F75D9C" w:rsidP="00F75D9C">
      <w:pPr>
        <w:rPr>
          <w:rFonts w:ascii="Calibri" w:hAnsi="Calibri" w:cs="Calibri"/>
          <w:sz w:val="22"/>
          <w:szCs w:val="22"/>
        </w:rPr>
      </w:pPr>
    </w:p>
    <w:p w14:paraId="06C2C772" w14:textId="77777777" w:rsidR="00F75D9C" w:rsidRPr="00A46468" w:rsidRDefault="00F75D9C" w:rsidP="00F75D9C">
      <w:pPr>
        <w:jc w:val="center"/>
        <w:rPr>
          <w:rFonts w:ascii="Calibri" w:hAnsi="Calibri" w:cs="Calibri"/>
          <w:sz w:val="22"/>
          <w:szCs w:val="22"/>
        </w:rPr>
      </w:pPr>
      <w:r w:rsidRPr="00A46468">
        <w:rPr>
          <w:rFonts w:ascii="Calibri" w:hAnsi="Calibri" w:cs="Calibri"/>
          <w:noProof/>
          <w:color w:val="000000"/>
          <w:sz w:val="22"/>
          <w:szCs w:val="22"/>
          <w:bdr w:val="none" w:sz="0" w:space="0" w:color="auto" w:frame="1"/>
        </w:rPr>
        <w:drawing>
          <wp:inline distT="0" distB="0" distL="0" distR="0" wp14:anchorId="73407A6A" wp14:editId="0BA53B28">
            <wp:extent cx="5041900" cy="914400"/>
            <wp:effectExtent l="0" t="0" r="6350" b="0"/>
            <wp:docPr id="4474625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8">
                      <a:extLst>
                        <a:ext uri="{28A0092B-C50C-407E-A947-70E740481C1C}">
                          <a14:useLocalDpi xmlns:a14="http://schemas.microsoft.com/office/drawing/2010/main" val="0"/>
                        </a:ext>
                      </a:extLst>
                    </a:blip>
                    <a:srcRect l="2289" t="12081" r="2119" b="57925"/>
                    <a:stretch>
                      <a:fillRect/>
                    </a:stretch>
                  </pic:blipFill>
                  <pic:spPr bwMode="auto">
                    <a:xfrm>
                      <a:off x="0" y="0"/>
                      <a:ext cx="504190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796A1430"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13: Predicted align error heatmap of </w:t>
      </w:r>
      <w:proofErr w:type="spellStart"/>
      <w:r w:rsidRPr="00A46468">
        <w:rPr>
          <w:rFonts w:ascii="Calibri" w:hAnsi="Calibri" w:cs="Calibri"/>
          <w:sz w:val="22"/>
          <w:szCs w:val="22"/>
        </w:rPr>
        <w:t>argR</w:t>
      </w:r>
      <w:proofErr w:type="spellEnd"/>
    </w:p>
    <w:p w14:paraId="759562FB" w14:textId="77777777" w:rsidR="00F75D9C" w:rsidRPr="00A46468" w:rsidRDefault="00F75D9C" w:rsidP="00F75D9C">
      <w:pPr>
        <w:jc w:val="center"/>
        <w:rPr>
          <w:rFonts w:ascii="Calibri" w:hAnsi="Calibri" w:cs="Calibri"/>
          <w:sz w:val="22"/>
          <w:szCs w:val="22"/>
        </w:rPr>
      </w:pPr>
    </w:p>
    <w:p w14:paraId="7F032699"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Key Transcriptional Factors for DNA-binding</w:t>
      </w:r>
    </w:p>
    <w:p w14:paraId="36ECBFAE" w14:textId="4DD35A74"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The structural functional characterization of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models against experimental database validations demonstrates AlphaFold’s ability to decode complex regulatory networks and bridge the gaps in crystallography.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retained a perfectly aligned N-terminal Helix-Turn-Helix motif (yellow in Figure 14) with a highly concentrated positive charge coupled with an adjacent negative dipole in vacuum electrostatic surface analysis (Figure 14), proving its DNA-recognition</w:t>
      </w:r>
      <w:r w:rsidR="00560A72" w:rsidRPr="00A46468">
        <w:rPr>
          <w:rFonts w:ascii="Calibri" w:hAnsi="Calibri" w:cs="Calibri"/>
          <w:sz w:val="22"/>
          <w:szCs w:val="22"/>
        </w:rPr>
        <w:t xml:space="preserve"> function</w:t>
      </w:r>
      <w:r w:rsidRPr="00A46468">
        <w:rPr>
          <w:rFonts w:ascii="Calibri" w:hAnsi="Calibri" w:cs="Calibri"/>
          <w:sz w:val="22"/>
          <w:szCs w:val="22"/>
        </w:rPr>
        <w:t xml:space="preserve"> as transcription factor. Similarly for other genes (Appendix B), positive charge concentration is localised to the predicted DNA-binding motif in the C-terminal of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and was well-aligned with the 2lrx reference, providing structural support to its role in non-specific binding to double-stranded DNA as a transcriptional repressor. The right domain is unaligned as it is highly dynamic and its lack of positive charge indicates that it is not involved in DNA-binding, but rather to interact with other proteins for oligomerization. The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model’s DNA-binding domain (coloured in yellow</w:t>
      </w:r>
      <w:r w:rsidR="00BB7F34" w:rsidRPr="00A46468">
        <w:rPr>
          <w:rFonts w:ascii="Calibri" w:hAnsi="Calibri" w:cs="Calibri"/>
          <w:sz w:val="22"/>
          <w:szCs w:val="22"/>
        </w:rPr>
        <w:t>, Appendix B</w:t>
      </w:r>
      <w:r w:rsidRPr="00A46468">
        <w:rPr>
          <w:rFonts w:ascii="Calibri" w:hAnsi="Calibri" w:cs="Calibri"/>
          <w:sz w:val="22"/>
          <w:szCs w:val="22"/>
        </w:rPr>
        <w:t xml:space="preserve">) with strong positive charge was </w:t>
      </w:r>
      <w:r w:rsidR="00BB7F34" w:rsidRPr="00A46468">
        <w:rPr>
          <w:rFonts w:ascii="Calibri" w:hAnsi="Calibri" w:cs="Calibri"/>
          <w:sz w:val="22"/>
          <w:szCs w:val="22"/>
        </w:rPr>
        <w:t>absent</w:t>
      </w:r>
      <w:r w:rsidRPr="00A46468">
        <w:rPr>
          <w:rFonts w:ascii="Calibri" w:hAnsi="Calibri" w:cs="Calibri"/>
          <w:sz w:val="22"/>
          <w:szCs w:val="22"/>
        </w:rPr>
        <w:t xml:space="preserve"> in the experimental structure as it may omitted due to inherent flexibility or truncated fragments. In these cases, AlphaFold allows full visualization of these domains, albeit with a lower </w:t>
      </w:r>
      <w:proofErr w:type="spellStart"/>
      <w:r w:rsidRPr="00A46468">
        <w:rPr>
          <w:rFonts w:ascii="Calibri" w:hAnsi="Calibri" w:cs="Calibri"/>
          <w:sz w:val="22"/>
          <w:szCs w:val="22"/>
        </w:rPr>
        <w:t>pLDDT</w:t>
      </w:r>
      <w:proofErr w:type="spellEnd"/>
      <w:r w:rsidRPr="00A46468">
        <w:rPr>
          <w:rFonts w:ascii="Calibri" w:hAnsi="Calibri" w:cs="Calibri"/>
          <w:sz w:val="22"/>
          <w:szCs w:val="22"/>
        </w:rPr>
        <w:t xml:space="preserve"> score, with structural context. This provides valuable computational hypothesis for the DNA-binding mechanism. </w:t>
      </w:r>
    </w:p>
    <w:p w14:paraId="3382590B"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lastRenderedPageBreak/>
        <w:drawing>
          <wp:inline distT="0" distB="0" distL="0" distR="0" wp14:anchorId="5CDB30BE" wp14:editId="5FE9C03D">
            <wp:extent cx="2114550" cy="1301750"/>
            <wp:effectExtent l="0" t="0" r="0" b="0"/>
            <wp:docPr id="10149940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2449" t="18881" r="27382" b="9441"/>
                    <a:stretch>
                      <a:fillRect/>
                    </a:stretch>
                  </pic:blipFill>
                  <pic:spPr bwMode="auto">
                    <a:xfrm>
                      <a:off x="0" y="0"/>
                      <a:ext cx="2114550" cy="1301750"/>
                    </a:xfrm>
                    <a:prstGeom prst="rect">
                      <a:avLst/>
                    </a:prstGeom>
                    <a:noFill/>
                    <a:ln>
                      <a:noFill/>
                    </a:ln>
                    <a:extLst>
                      <a:ext uri="{53640926-AAD7-44D8-BBD7-CCE9431645EC}">
                        <a14:shadowObscured xmlns:a14="http://schemas.microsoft.com/office/drawing/2010/main"/>
                      </a:ext>
                    </a:extLst>
                  </pic:spPr>
                </pic:pic>
              </a:graphicData>
            </a:graphic>
          </wp:inline>
        </w:drawing>
      </w:r>
      <w:r w:rsidRPr="00A46468">
        <w:rPr>
          <w:rFonts w:ascii="Calibri" w:hAnsi="Calibri" w:cs="Calibri"/>
          <w:sz w:val="22"/>
          <w:szCs w:val="22"/>
        </w:rPr>
        <w:t xml:space="preserve">   </w:t>
      </w:r>
      <w:r w:rsidRPr="00A46468">
        <w:rPr>
          <w:rFonts w:ascii="Calibri" w:hAnsi="Calibri" w:cs="Calibri"/>
          <w:noProof/>
          <w:sz w:val="22"/>
          <w:szCs w:val="22"/>
        </w:rPr>
        <w:drawing>
          <wp:inline distT="0" distB="0" distL="0" distR="0" wp14:anchorId="2580CE7C" wp14:editId="6A5BF0E9">
            <wp:extent cx="2057400" cy="1574800"/>
            <wp:effectExtent l="0" t="0" r="0" b="6350"/>
            <wp:docPr id="464707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2931" t="13287" r="27985"/>
                    <a:stretch>
                      <a:fillRect/>
                    </a:stretch>
                  </pic:blipFill>
                  <pic:spPr bwMode="auto">
                    <a:xfrm>
                      <a:off x="0" y="0"/>
                      <a:ext cx="2057400" cy="1574800"/>
                    </a:xfrm>
                    <a:prstGeom prst="rect">
                      <a:avLst/>
                    </a:prstGeom>
                    <a:noFill/>
                    <a:ln>
                      <a:noFill/>
                    </a:ln>
                    <a:extLst>
                      <a:ext uri="{53640926-AAD7-44D8-BBD7-CCE9431645EC}">
                        <a14:shadowObscured xmlns:a14="http://schemas.microsoft.com/office/drawing/2010/main"/>
                      </a:ext>
                    </a:extLst>
                  </pic:spPr>
                </pic:pic>
              </a:graphicData>
            </a:graphic>
          </wp:inline>
        </w:drawing>
      </w:r>
    </w:p>
    <w:p w14:paraId="2A9EC4E1"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14: Functionally annotated structural alignment of AlphaFold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model (cyan) against reference structure (grey) with electrostatic surface analysis</w:t>
      </w:r>
    </w:p>
    <w:p w14:paraId="27F3A2F6" w14:textId="77777777" w:rsidR="00F75D9C" w:rsidRPr="00A46468" w:rsidRDefault="00F75D9C" w:rsidP="00F75D9C">
      <w:pPr>
        <w:rPr>
          <w:rFonts w:ascii="Calibri" w:hAnsi="Calibri" w:cs="Calibri"/>
          <w:sz w:val="22"/>
          <w:szCs w:val="22"/>
        </w:rPr>
      </w:pPr>
    </w:p>
    <w:p w14:paraId="48BF8C30" w14:textId="77777777" w:rsidR="00F75D9C" w:rsidRPr="00A46468" w:rsidRDefault="00F75D9C" w:rsidP="00F75D9C">
      <w:pPr>
        <w:rPr>
          <w:rFonts w:ascii="Calibri" w:hAnsi="Calibri" w:cs="Calibri"/>
          <w:i/>
          <w:iCs/>
          <w:sz w:val="22"/>
          <w:szCs w:val="22"/>
        </w:rPr>
      </w:pPr>
      <w:r w:rsidRPr="00A46468">
        <w:rPr>
          <w:rFonts w:ascii="Calibri" w:hAnsi="Calibri" w:cs="Calibri"/>
          <w:i/>
          <w:iCs/>
          <w:sz w:val="22"/>
          <w:szCs w:val="22"/>
        </w:rPr>
        <w:t>Key Transcriptional Factors for toxicity and resistance</w:t>
      </w:r>
    </w:p>
    <w:p w14:paraId="7771D896" w14:textId="70E494B9" w:rsidR="00F75D9C" w:rsidRPr="00A46468" w:rsidRDefault="00F75D9C" w:rsidP="00F75D9C">
      <w:pPr>
        <w:rPr>
          <w:rFonts w:ascii="Calibri" w:hAnsi="Calibri" w:cs="Calibri"/>
          <w:sz w:val="22"/>
          <w:szCs w:val="22"/>
        </w:rPr>
      </w:pPr>
      <w:r w:rsidRPr="00A46468">
        <w:rPr>
          <w:rFonts w:ascii="Calibri" w:hAnsi="Calibri" w:cs="Calibri"/>
          <w:sz w:val="22"/>
          <w:szCs w:val="22"/>
        </w:rPr>
        <w:t xml:space="preserve">In the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model (Figure 15), the loop wrapping around the active site of substrate spheres align</w:t>
      </w:r>
      <w:r w:rsidR="00BB7F34" w:rsidRPr="00A46468">
        <w:rPr>
          <w:rFonts w:ascii="Calibri" w:hAnsi="Calibri" w:cs="Calibri"/>
          <w:sz w:val="22"/>
          <w:szCs w:val="22"/>
        </w:rPr>
        <w:t>ed</w:t>
      </w:r>
      <w:r w:rsidRPr="00A46468">
        <w:rPr>
          <w:rFonts w:ascii="Calibri" w:hAnsi="Calibri" w:cs="Calibri"/>
          <w:sz w:val="22"/>
          <w:szCs w:val="22"/>
        </w:rPr>
        <w:t xml:space="preserve"> perfectly with the reference model. This is the catalytic pocket (coloured in orange) with cysteines (coloured in yellow) where reduction of toxic arsenate occurs, proving the gene function of detoxification and providing a mechanistic explanation for its upregulation in part 2 analysis, confirming a coordinated resistance response. Lastly, the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model (Figure 16) also demonstrates the presence of an aligned loop (coloured in orange) around the nickel ion (</w:t>
      </w:r>
      <w:r w:rsidR="00BB7F34" w:rsidRPr="00A46468">
        <w:rPr>
          <w:rFonts w:ascii="Calibri" w:hAnsi="Calibri" w:cs="Calibri"/>
          <w:sz w:val="22"/>
          <w:szCs w:val="22"/>
        </w:rPr>
        <w:t xml:space="preserve">coloured in </w:t>
      </w:r>
      <w:r w:rsidRPr="00A46468">
        <w:rPr>
          <w:rFonts w:ascii="Calibri" w:hAnsi="Calibri" w:cs="Calibri"/>
          <w:sz w:val="22"/>
          <w:szCs w:val="22"/>
        </w:rPr>
        <w:t xml:space="preserve">green), indicating </w:t>
      </w:r>
      <w:proofErr w:type="spellStart"/>
      <w:r w:rsidRPr="00A46468">
        <w:rPr>
          <w:rFonts w:ascii="Calibri" w:hAnsi="Calibri" w:cs="Calibri"/>
          <w:sz w:val="22"/>
          <w:szCs w:val="22"/>
        </w:rPr>
        <w:t>MppA</w:t>
      </w:r>
      <w:proofErr w:type="spellEnd"/>
      <w:r w:rsidRPr="00A46468">
        <w:rPr>
          <w:rFonts w:ascii="Calibri" w:hAnsi="Calibri" w:cs="Calibri"/>
          <w:sz w:val="22"/>
          <w:szCs w:val="22"/>
        </w:rPr>
        <w:t xml:space="preserve">-type nickel-binding property of this gene. Its strong up-regulation further proves the toxicity </w:t>
      </w:r>
      <w:r w:rsidR="00BB7F34" w:rsidRPr="00A46468">
        <w:rPr>
          <w:rFonts w:ascii="Calibri" w:hAnsi="Calibri" w:cs="Calibri"/>
          <w:sz w:val="22"/>
          <w:szCs w:val="22"/>
        </w:rPr>
        <w:t xml:space="preserve">control </w:t>
      </w:r>
      <w:r w:rsidRPr="00A46468">
        <w:rPr>
          <w:rFonts w:ascii="Calibri" w:hAnsi="Calibri" w:cs="Calibri"/>
          <w:sz w:val="22"/>
          <w:szCs w:val="22"/>
        </w:rPr>
        <w:t xml:space="preserve">by </w:t>
      </w:r>
      <w:r w:rsidR="00BB7F34" w:rsidRPr="00A46468">
        <w:rPr>
          <w:rFonts w:ascii="Calibri" w:hAnsi="Calibri" w:cs="Calibri"/>
          <w:sz w:val="22"/>
          <w:szCs w:val="22"/>
        </w:rPr>
        <w:t>limiting</w:t>
      </w:r>
      <w:r w:rsidRPr="00A46468">
        <w:rPr>
          <w:rFonts w:ascii="Calibri" w:hAnsi="Calibri" w:cs="Calibri"/>
          <w:sz w:val="22"/>
          <w:szCs w:val="22"/>
        </w:rPr>
        <w:t xml:space="preserve"> nickel ions </w:t>
      </w:r>
      <w:r w:rsidR="00BB7F34" w:rsidRPr="00A46468">
        <w:rPr>
          <w:rFonts w:ascii="Calibri" w:hAnsi="Calibri" w:cs="Calibri"/>
          <w:sz w:val="22"/>
          <w:szCs w:val="22"/>
        </w:rPr>
        <w:t xml:space="preserve">entry </w:t>
      </w:r>
      <w:r w:rsidRPr="00A46468">
        <w:rPr>
          <w:rFonts w:ascii="Calibri" w:hAnsi="Calibri" w:cs="Calibri"/>
          <w:sz w:val="22"/>
          <w:szCs w:val="22"/>
        </w:rPr>
        <w:t>into the cell.</w:t>
      </w:r>
    </w:p>
    <w:p w14:paraId="658EF9D0"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5AB2BAD2" wp14:editId="15B5DE36">
            <wp:extent cx="1936750" cy="1401053"/>
            <wp:effectExtent l="0" t="0" r="6350" b="8890"/>
            <wp:docPr id="1231483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9087" t="14783" r="30464" b="11292"/>
                    <a:stretch>
                      <a:fillRect/>
                    </a:stretch>
                  </pic:blipFill>
                  <pic:spPr bwMode="auto">
                    <a:xfrm>
                      <a:off x="0" y="0"/>
                      <a:ext cx="1941968" cy="1404828"/>
                    </a:xfrm>
                    <a:prstGeom prst="rect">
                      <a:avLst/>
                    </a:prstGeom>
                    <a:noFill/>
                    <a:ln>
                      <a:noFill/>
                    </a:ln>
                    <a:extLst>
                      <a:ext uri="{53640926-AAD7-44D8-BBD7-CCE9431645EC}">
                        <a14:shadowObscured xmlns:a14="http://schemas.microsoft.com/office/drawing/2010/main"/>
                      </a:ext>
                    </a:extLst>
                  </pic:spPr>
                </pic:pic>
              </a:graphicData>
            </a:graphic>
          </wp:inline>
        </w:drawing>
      </w:r>
    </w:p>
    <w:p w14:paraId="39127C33"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15: Functionally annotated structural alignment of AlphaFold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model (cyan) against reference structure (grey)</w:t>
      </w:r>
    </w:p>
    <w:p w14:paraId="15338FFD"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7D1A81E0" wp14:editId="7CF55A6B">
            <wp:extent cx="2083241" cy="1586717"/>
            <wp:effectExtent l="0" t="0" r="0" b="0"/>
            <wp:docPr id="12573149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7636" t="17953" r="39225" b="8716"/>
                    <a:stretch>
                      <a:fillRect/>
                    </a:stretch>
                  </pic:blipFill>
                  <pic:spPr bwMode="auto">
                    <a:xfrm>
                      <a:off x="0" y="0"/>
                      <a:ext cx="2113886" cy="1610058"/>
                    </a:xfrm>
                    <a:prstGeom prst="rect">
                      <a:avLst/>
                    </a:prstGeom>
                    <a:noFill/>
                    <a:ln>
                      <a:noFill/>
                    </a:ln>
                    <a:extLst>
                      <a:ext uri="{53640926-AAD7-44D8-BBD7-CCE9431645EC}">
                        <a14:shadowObscured xmlns:a14="http://schemas.microsoft.com/office/drawing/2010/main"/>
                      </a:ext>
                    </a:extLst>
                  </pic:spPr>
                </pic:pic>
              </a:graphicData>
            </a:graphic>
          </wp:inline>
        </w:drawing>
      </w:r>
    </w:p>
    <w:p w14:paraId="7627A01E"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16: Functionally annotated structural alignment of AlphaFold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model (cyan) against reference structure (grey)</w:t>
      </w:r>
    </w:p>
    <w:p w14:paraId="69369C7A" w14:textId="77777777" w:rsidR="00F75D9C" w:rsidRPr="00A46468" w:rsidRDefault="00F75D9C" w:rsidP="00F75D9C">
      <w:pPr>
        <w:rPr>
          <w:rFonts w:ascii="Calibri" w:hAnsi="Calibri" w:cs="Calibri"/>
          <w:sz w:val="22"/>
          <w:szCs w:val="22"/>
        </w:rPr>
      </w:pPr>
    </w:p>
    <w:p w14:paraId="6F1DDEA4" w14:textId="63A55072" w:rsidR="00F75D9C" w:rsidRPr="00A46468" w:rsidRDefault="00F75D9C" w:rsidP="00F75D9C">
      <w:pPr>
        <w:rPr>
          <w:rFonts w:ascii="Calibri" w:hAnsi="Calibri" w:cs="Calibri"/>
          <w:sz w:val="22"/>
          <w:szCs w:val="22"/>
        </w:rPr>
      </w:pPr>
      <w:r w:rsidRPr="00A46468">
        <w:rPr>
          <w:rFonts w:ascii="Calibri" w:hAnsi="Calibri" w:cs="Calibri"/>
          <w:sz w:val="22"/>
          <w:szCs w:val="22"/>
        </w:rPr>
        <w:t>AlphaFold successful</w:t>
      </w:r>
      <w:r w:rsidR="00BB7F34" w:rsidRPr="00A46468">
        <w:rPr>
          <w:rFonts w:ascii="Calibri" w:hAnsi="Calibri" w:cs="Calibri"/>
          <w:sz w:val="22"/>
          <w:szCs w:val="22"/>
        </w:rPr>
        <w:t>ly</w:t>
      </w:r>
      <w:r w:rsidRPr="00A46468">
        <w:rPr>
          <w:rFonts w:ascii="Calibri" w:hAnsi="Calibri" w:cs="Calibri"/>
          <w:sz w:val="22"/>
          <w:szCs w:val="22"/>
        </w:rPr>
        <w:t xml:space="preserve"> produc</w:t>
      </w:r>
      <w:r w:rsidR="00BB7F34" w:rsidRPr="00A46468">
        <w:rPr>
          <w:rFonts w:ascii="Calibri" w:hAnsi="Calibri" w:cs="Calibri"/>
          <w:sz w:val="22"/>
          <w:szCs w:val="22"/>
        </w:rPr>
        <w:t>ed</w:t>
      </w:r>
      <w:r w:rsidRPr="00A46468">
        <w:rPr>
          <w:rFonts w:ascii="Calibri" w:hAnsi="Calibri" w:cs="Calibri"/>
          <w:sz w:val="22"/>
          <w:szCs w:val="22"/>
        </w:rPr>
        <w:t xml:space="preserve"> high-confidence protein models that aligned well with experimental databases to provide structural evidence of their functional roles in handling toxicity resistance. Furthermore, electrostatic surface analysis identified DNA-binding domains seen in the transcriptional regulators in E</w:t>
      </w:r>
      <w:r w:rsidR="00C46BF7" w:rsidRPr="00A46468">
        <w:rPr>
          <w:rFonts w:ascii="Calibri" w:hAnsi="Calibri" w:cs="Calibri"/>
          <w:sz w:val="22"/>
          <w:szCs w:val="22"/>
        </w:rPr>
        <w:t>.</w:t>
      </w:r>
      <w:r w:rsidRPr="00A46468">
        <w:rPr>
          <w:rFonts w:ascii="Calibri" w:hAnsi="Calibri" w:cs="Calibri"/>
          <w:sz w:val="22"/>
          <w:szCs w:val="22"/>
        </w:rPr>
        <w:t xml:space="preserve"> coli. </w:t>
      </w:r>
      <w:r w:rsidRPr="00A46468">
        <w:rPr>
          <w:rFonts w:ascii="Calibri" w:hAnsi="Calibri" w:cs="Calibri"/>
          <w:sz w:val="22"/>
          <w:szCs w:val="22"/>
        </w:rPr>
        <w:br w:type="page"/>
      </w:r>
    </w:p>
    <w:p w14:paraId="67F3301D" w14:textId="77777777" w:rsidR="00F75D9C" w:rsidRPr="00A46468" w:rsidRDefault="00F75D9C" w:rsidP="00F75D9C">
      <w:pPr>
        <w:rPr>
          <w:rFonts w:ascii="Calibri" w:hAnsi="Calibri" w:cs="Calibri"/>
          <w:sz w:val="22"/>
          <w:szCs w:val="22"/>
          <w:u w:val="single"/>
        </w:rPr>
      </w:pPr>
      <w:r w:rsidRPr="00A46468">
        <w:rPr>
          <w:rFonts w:ascii="Calibri" w:hAnsi="Calibri" w:cs="Calibri"/>
          <w:sz w:val="22"/>
          <w:szCs w:val="22"/>
          <w:u w:val="single"/>
        </w:rPr>
        <w:lastRenderedPageBreak/>
        <w:t>References</w:t>
      </w:r>
    </w:p>
    <w:p w14:paraId="426E0236" w14:textId="39B081F6" w:rsidR="00077B05" w:rsidRPr="00A46468" w:rsidRDefault="00077B05" w:rsidP="00817FF3">
      <w:pPr>
        <w:ind w:left="720" w:hanging="720"/>
        <w:rPr>
          <w:rFonts w:ascii="Calibri" w:hAnsi="Calibri" w:cs="Calibri"/>
          <w:sz w:val="22"/>
          <w:szCs w:val="22"/>
        </w:rPr>
      </w:pPr>
      <w:proofErr w:type="spellStart"/>
      <w:r w:rsidRPr="00A46468">
        <w:rPr>
          <w:rFonts w:ascii="Calibri" w:hAnsi="Calibri" w:cs="Calibri"/>
          <w:sz w:val="22"/>
          <w:szCs w:val="22"/>
        </w:rPr>
        <w:t>Bankevich</w:t>
      </w:r>
      <w:proofErr w:type="spellEnd"/>
      <w:r w:rsidRPr="00A46468">
        <w:rPr>
          <w:rFonts w:ascii="Calibri" w:hAnsi="Calibri" w:cs="Calibri"/>
          <w:sz w:val="22"/>
          <w:szCs w:val="22"/>
        </w:rPr>
        <w:t xml:space="preserve">, A., Nurk, S., Antipov, D., Gurevich, A.A., Dvorkin, M., Kulikov, A.S., Lesin, V.M., Nikolenko, S.I., Pham, S., </w:t>
      </w:r>
      <w:proofErr w:type="spellStart"/>
      <w:r w:rsidRPr="00A46468">
        <w:rPr>
          <w:rFonts w:ascii="Calibri" w:hAnsi="Calibri" w:cs="Calibri"/>
          <w:sz w:val="22"/>
          <w:szCs w:val="22"/>
        </w:rPr>
        <w:t>Prjibelski</w:t>
      </w:r>
      <w:proofErr w:type="spellEnd"/>
      <w:r w:rsidRPr="00A46468">
        <w:rPr>
          <w:rFonts w:ascii="Calibri" w:hAnsi="Calibri" w:cs="Calibri"/>
          <w:sz w:val="22"/>
          <w:szCs w:val="22"/>
        </w:rPr>
        <w:t xml:space="preserve">, A.D., </w:t>
      </w:r>
      <w:proofErr w:type="spellStart"/>
      <w:r w:rsidRPr="00A46468">
        <w:rPr>
          <w:rFonts w:ascii="Calibri" w:hAnsi="Calibri" w:cs="Calibri"/>
          <w:sz w:val="22"/>
          <w:szCs w:val="22"/>
        </w:rPr>
        <w:t>Pyshkin</w:t>
      </w:r>
      <w:proofErr w:type="spellEnd"/>
      <w:r w:rsidRPr="00A46468">
        <w:rPr>
          <w:rFonts w:ascii="Calibri" w:hAnsi="Calibri" w:cs="Calibri"/>
          <w:sz w:val="22"/>
          <w:szCs w:val="22"/>
        </w:rPr>
        <w:t xml:space="preserve">, A.V., Sirotkin, A.V., </w:t>
      </w:r>
      <w:proofErr w:type="spellStart"/>
      <w:r w:rsidRPr="00A46468">
        <w:rPr>
          <w:rFonts w:ascii="Calibri" w:hAnsi="Calibri" w:cs="Calibri"/>
          <w:sz w:val="22"/>
          <w:szCs w:val="22"/>
        </w:rPr>
        <w:t>Vyahhi</w:t>
      </w:r>
      <w:proofErr w:type="spellEnd"/>
      <w:r w:rsidRPr="00A46468">
        <w:rPr>
          <w:rFonts w:ascii="Calibri" w:hAnsi="Calibri" w:cs="Calibri"/>
          <w:sz w:val="22"/>
          <w:szCs w:val="22"/>
        </w:rPr>
        <w:t>, N., Tesler, G., Alekseyev, M.A. and Pevzner, P.A. (2012) '</w:t>
      </w:r>
      <w:proofErr w:type="spellStart"/>
      <w:r w:rsidRPr="00A46468">
        <w:rPr>
          <w:rFonts w:ascii="Calibri" w:hAnsi="Calibri" w:cs="Calibri"/>
          <w:sz w:val="22"/>
          <w:szCs w:val="22"/>
        </w:rPr>
        <w:t>SPAdes</w:t>
      </w:r>
      <w:proofErr w:type="spellEnd"/>
      <w:r w:rsidRPr="00A46468">
        <w:rPr>
          <w:rFonts w:ascii="Calibri" w:hAnsi="Calibri" w:cs="Calibri"/>
          <w:sz w:val="22"/>
          <w:szCs w:val="22"/>
        </w:rPr>
        <w:t>: A new genome assembly algorithm and its applications to single-cell sequencing', Journal of Computational Biology, 19(5), pp. 455–477. https://doi.org/10.1089/cmb.2012.0021</w:t>
      </w:r>
      <w:r w:rsidR="00817FF3" w:rsidRPr="00A46468">
        <w:rPr>
          <w:rFonts w:ascii="Calibri" w:hAnsi="Calibri" w:cs="Calibri"/>
          <w:sz w:val="22"/>
          <w:szCs w:val="22"/>
        </w:rPr>
        <w:t>.</w:t>
      </w:r>
    </w:p>
    <w:p w14:paraId="6C258FFE" w14:textId="716924E9" w:rsidR="00077B05" w:rsidRPr="00A46468" w:rsidRDefault="00077B05" w:rsidP="00817FF3">
      <w:pPr>
        <w:ind w:left="720" w:hanging="720"/>
        <w:rPr>
          <w:rFonts w:ascii="Calibri" w:hAnsi="Calibri" w:cs="Calibri"/>
          <w:sz w:val="22"/>
          <w:szCs w:val="22"/>
        </w:rPr>
      </w:pPr>
      <w:proofErr w:type="spellStart"/>
      <w:r w:rsidRPr="00A46468">
        <w:rPr>
          <w:rFonts w:ascii="Calibri" w:hAnsi="Calibri" w:cs="Calibri"/>
          <w:sz w:val="22"/>
          <w:szCs w:val="22"/>
        </w:rPr>
        <w:t>Blighe</w:t>
      </w:r>
      <w:proofErr w:type="spellEnd"/>
      <w:r w:rsidRPr="00A46468">
        <w:rPr>
          <w:rFonts w:ascii="Calibri" w:hAnsi="Calibri" w:cs="Calibri"/>
          <w:sz w:val="22"/>
          <w:szCs w:val="22"/>
        </w:rPr>
        <w:t xml:space="preserve">, K., Rana, S. and Lewis, M. (2018) </w:t>
      </w:r>
      <w:proofErr w:type="spellStart"/>
      <w:r w:rsidRPr="00A46468">
        <w:rPr>
          <w:rFonts w:ascii="Calibri" w:hAnsi="Calibri" w:cs="Calibri"/>
          <w:sz w:val="22"/>
          <w:szCs w:val="22"/>
        </w:rPr>
        <w:t>EnhancedVolcano</w:t>
      </w:r>
      <w:proofErr w:type="spellEnd"/>
      <w:r w:rsidRPr="00A46468">
        <w:rPr>
          <w:rFonts w:ascii="Calibri" w:hAnsi="Calibri" w:cs="Calibri"/>
          <w:sz w:val="22"/>
          <w:szCs w:val="22"/>
        </w:rPr>
        <w:t>: Publication-ready variance stabilizing transformation and gene ranking. R package version 1.20.0.</w:t>
      </w:r>
    </w:p>
    <w:p w14:paraId="62703B48" w14:textId="3879F4C9"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Brown, M.P.S., Grundy, W.N., Lin, D., </w:t>
      </w:r>
      <w:proofErr w:type="spellStart"/>
      <w:r w:rsidRPr="00A46468">
        <w:rPr>
          <w:rFonts w:ascii="Calibri" w:hAnsi="Calibri" w:cs="Calibri"/>
          <w:sz w:val="22"/>
          <w:szCs w:val="22"/>
        </w:rPr>
        <w:t>Cristianini</w:t>
      </w:r>
      <w:proofErr w:type="spellEnd"/>
      <w:r w:rsidRPr="00A46468">
        <w:rPr>
          <w:rFonts w:ascii="Calibri" w:hAnsi="Calibri" w:cs="Calibri"/>
          <w:sz w:val="22"/>
          <w:szCs w:val="22"/>
        </w:rPr>
        <w:t xml:space="preserve">, N., </w:t>
      </w:r>
      <w:proofErr w:type="spellStart"/>
      <w:r w:rsidRPr="00A46468">
        <w:rPr>
          <w:rFonts w:ascii="Calibri" w:hAnsi="Calibri" w:cs="Calibri"/>
          <w:sz w:val="22"/>
          <w:szCs w:val="22"/>
        </w:rPr>
        <w:t>Sugnet</w:t>
      </w:r>
      <w:proofErr w:type="spellEnd"/>
      <w:r w:rsidRPr="00A46468">
        <w:rPr>
          <w:rFonts w:ascii="Calibri" w:hAnsi="Calibri" w:cs="Calibri"/>
          <w:sz w:val="22"/>
          <w:szCs w:val="22"/>
        </w:rPr>
        <w:t>, C.W., Furey, T.S., Ares, M. and Haussler, D. (2000) 'Knowledge-based analysis of microarray gene expression data by using support vector machines', Proceedings of the National Academy of Sciences, 97(1), pp. 262–267. https://doi.org/10.1073/pnas.97.1.262</w:t>
      </w:r>
      <w:r w:rsidR="00817FF3" w:rsidRPr="00A46468">
        <w:rPr>
          <w:rFonts w:ascii="Calibri" w:hAnsi="Calibri" w:cs="Calibri"/>
          <w:sz w:val="22"/>
          <w:szCs w:val="22"/>
        </w:rPr>
        <w:t>.</w:t>
      </w:r>
    </w:p>
    <w:p w14:paraId="20550A8D" w14:textId="1DEBAE2B" w:rsidR="00077B05" w:rsidRPr="00A46468" w:rsidRDefault="00077B05" w:rsidP="00817FF3">
      <w:pPr>
        <w:ind w:left="720" w:hanging="720"/>
        <w:rPr>
          <w:rFonts w:ascii="Calibri" w:hAnsi="Calibri" w:cs="Calibri"/>
          <w:sz w:val="22"/>
          <w:szCs w:val="22"/>
        </w:rPr>
      </w:pPr>
      <w:proofErr w:type="spellStart"/>
      <w:r w:rsidRPr="00A46468">
        <w:rPr>
          <w:rFonts w:ascii="Calibri" w:hAnsi="Calibri" w:cs="Calibri"/>
          <w:sz w:val="22"/>
          <w:szCs w:val="22"/>
        </w:rPr>
        <w:t>DeMel</w:t>
      </w:r>
      <w:proofErr w:type="spellEnd"/>
      <w:r w:rsidRPr="00A46468">
        <w:rPr>
          <w:rFonts w:ascii="Calibri" w:hAnsi="Calibri" w:cs="Calibri"/>
          <w:sz w:val="22"/>
          <w:szCs w:val="22"/>
        </w:rPr>
        <w:t xml:space="preserve">, S., Shi, J., Martin, P., Rosen, B.P. and Edwards, B.F.P. (2004) 'Arginine 60 in the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arsenate reductase of E. coli plasmid R773 determines the chemical nature of the bound </w:t>
      </w:r>
      <w:proofErr w:type="gramStart"/>
      <w:r w:rsidRPr="00A46468">
        <w:rPr>
          <w:rFonts w:ascii="Calibri" w:hAnsi="Calibri" w:cs="Calibri"/>
          <w:sz w:val="22"/>
          <w:szCs w:val="22"/>
        </w:rPr>
        <w:t>As(</w:t>
      </w:r>
      <w:proofErr w:type="gramEnd"/>
      <w:r w:rsidRPr="00A46468">
        <w:rPr>
          <w:rFonts w:ascii="Calibri" w:hAnsi="Calibri" w:cs="Calibri"/>
          <w:sz w:val="22"/>
          <w:szCs w:val="22"/>
        </w:rPr>
        <w:t>III) product', Protein Science, 13(9), pp. 2330–2340. https://doi.org/10.1110/ps.04787204</w:t>
      </w:r>
    </w:p>
    <w:p w14:paraId="202F9EC0" w14:textId="758578FE"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Gurevich, A., Saveliev, V., Vyahhi, N. and Tesler, G. (2013) 'QUAST: quality assessment tool for genome assemblies', Bioinformatics, 29(8), pp. 1072–1075.</w:t>
      </w:r>
    </w:p>
    <w:p w14:paraId="70DD7D76" w14:textId="276A6A3A"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Iyer, R.V., Williams, C.A. and Miller, C.J. (2003) 'Arginine-agmatine antiporter in extreme acid resistance in Escherichia coli', Journal of Bacteriology, 185(22), pp. 6556–6561. https://doi.org/10.1128/jb.185.22.6556-6561.2003</w:t>
      </w:r>
      <w:r w:rsidR="00817FF3" w:rsidRPr="00A46468">
        <w:rPr>
          <w:rFonts w:ascii="Calibri" w:hAnsi="Calibri" w:cs="Calibri"/>
          <w:sz w:val="22"/>
          <w:szCs w:val="22"/>
        </w:rPr>
        <w:t>.</w:t>
      </w:r>
    </w:p>
    <w:p w14:paraId="3C811EC3" w14:textId="77777777" w:rsidR="00077B05" w:rsidRPr="00077B05" w:rsidRDefault="00077B05" w:rsidP="00817FF3">
      <w:pPr>
        <w:ind w:left="720" w:hanging="720"/>
        <w:rPr>
          <w:rFonts w:ascii="Calibri" w:hAnsi="Calibri" w:cs="Calibri"/>
          <w:sz w:val="22"/>
          <w:szCs w:val="22"/>
        </w:rPr>
      </w:pPr>
      <w:r w:rsidRPr="00077B05">
        <w:rPr>
          <w:rFonts w:ascii="Calibri" w:hAnsi="Calibri" w:cs="Calibri"/>
          <w:sz w:val="22"/>
          <w:szCs w:val="22"/>
        </w:rPr>
        <w:t xml:space="preserve">Jumper, J., Evans, R., Pritzel, A., Green, T., Figurnov, M., Ronneberger, O., </w:t>
      </w:r>
      <w:proofErr w:type="spellStart"/>
      <w:r w:rsidRPr="00077B05">
        <w:rPr>
          <w:rFonts w:ascii="Calibri" w:hAnsi="Calibri" w:cs="Calibri"/>
          <w:sz w:val="22"/>
          <w:szCs w:val="22"/>
        </w:rPr>
        <w:t>Tunyasuvunakool</w:t>
      </w:r>
      <w:proofErr w:type="spellEnd"/>
      <w:r w:rsidRPr="00077B05">
        <w:rPr>
          <w:rFonts w:ascii="Calibri" w:hAnsi="Calibri" w:cs="Calibri"/>
          <w:sz w:val="22"/>
          <w:szCs w:val="22"/>
        </w:rPr>
        <w:t xml:space="preserve">, K., Bates, R., </w:t>
      </w:r>
      <w:proofErr w:type="spellStart"/>
      <w:r w:rsidRPr="00077B05">
        <w:rPr>
          <w:rFonts w:ascii="Calibri" w:hAnsi="Calibri" w:cs="Calibri"/>
          <w:sz w:val="22"/>
          <w:szCs w:val="22"/>
        </w:rPr>
        <w:t>Žídek</w:t>
      </w:r>
      <w:proofErr w:type="spellEnd"/>
      <w:r w:rsidRPr="00077B05">
        <w:rPr>
          <w:rFonts w:ascii="Calibri" w:hAnsi="Calibri" w:cs="Calibri"/>
          <w:sz w:val="22"/>
          <w:szCs w:val="22"/>
        </w:rPr>
        <w:t xml:space="preserve">, A., Potapenko, A., </w:t>
      </w:r>
      <w:proofErr w:type="spellStart"/>
      <w:r w:rsidRPr="00077B05">
        <w:rPr>
          <w:rFonts w:ascii="Calibri" w:hAnsi="Calibri" w:cs="Calibri"/>
          <w:sz w:val="22"/>
          <w:szCs w:val="22"/>
        </w:rPr>
        <w:t>Bridgland</w:t>
      </w:r>
      <w:proofErr w:type="spellEnd"/>
      <w:r w:rsidRPr="00077B05">
        <w:rPr>
          <w:rFonts w:ascii="Calibri" w:hAnsi="Calibri" w:cs="Calibri"/>
          <w:sz w:val="22"/>
          <w:szCs w:val="22"/>
        </w:rPr>
        <w:t xml:space="preserve">, A., Meyer, C., Kohl, S.A.A., Ballard, A.J., Cowie, A., Romera-Paredes, B., Nikolov, S., Jain, R., Adler, J. and Back, T. (2021). Highly Accurate Protein Structure Prediction with </w:t>
      </w:r>
      <w:proofErr w:type="spellStart"/>
      <w:r w:rsidRPr="00077B05">
        <w:rPr>
          <w:rFonts w:ascii="Calibri" w:hAnsi="Calibri" w:cs="Calibri"/>
          <w:sz w:val="22"/>
          <w:szCs w:val="22"/>
        </w:rPr>
        <w:t>Alphafold</w:t>
      </w:r>
      <w:proofErr w:type="spellEnd"/>
      <w:r w:rsidRPr="00077B05">
        <w:rPr>
          <w:rFonts w:ascii="Calibri" w:hAnsi="Calibri" w:cs="Calibri"/>
          <w:sz w:val="22"/>
          <w:szCs w:val="22"/>
        </w:rPr>
        <w:t xml:space="preserve">. </w:t>
      </w:r>
      <w:r w:rsidRPr="00077B05">
        <w:rPr>
          <w:rFonts w:ascii="Calibri" w:hAnsi="Calibri" w:cs="Calibri"/>
          <w:i/>
          <w:iCs/>
          <w:sz w:val="22"/>
          <w:szCs w:val="22"/>
        </w:rPr>
        <w:t>Nature</w:t>
      </w:r>
      <w:r w:rsidRPr="00077B05">
        <w:rPr>
          <w:rFonts w:ascii="Calibri" w:hAnsi="Calibri" w:cs="Calibri"/>
          <w:sz w:val="22"/>
          <w:szCs w:val="22"/>
        </w:rPr>
        <w:t xml:space="preserve">, [online] 596(7873), pp.583–589. </w:t>
      </w:r>
      <w:proofErr w:type="spellStart"/>
      <w:proofErr w:type="gramStart"/>
      <w:r w:rsidRPr="00077B05">
        <w:rPr>
          <w:rFonts w:ascii="Calibri" w:hAnsi="Calibri" w:cs="Calibri"/>
          <w:sz w:val="22"/>
          <w:szCs w:val="22"/>
        </w:rPr>
        <w:t>doi:https</w:t>
      </w:r>
      <w:proofErr w:type="spellEnd"/>
      <w:r w:rsidRPr="00077B05">
        <w:rPr>
          <w:rFonts w:ascii="Calibri" w:hAnsi="Calibri" w:cs="Calibri"/>
          <w:sz w:val="22"/>
          <w:szCs w:val="22"/>
        </w:rPr>
        <w:t>://doi.org/10.1038/s41586-021-03819-2</w:t>
      </w:r>
      <w:proofErr w:type="gramEnd"/>
      <w:r w:rsidRPr="00077B05">
        <w:rPr>
          <w:rFonts w:ascii="Calibri" w:hAnsi="Calibri" w:cs="Calibri"/>
          <w:sz w:val="22"/>
          <w:szCs w:val="22"/>
        </w:rPr>
        <w:t>.</w:t>
      </w:r>
    </w:p>
    <w:p w14:paraId="0A14397A" w14:textId="1FEF7546" w:rsidR="00077B05" w:rsidRPr="00A46468" w:rsidRDefault="00077B05" w:rsidP="00817FF3">
      <w:pPr>
        <w:ind w:left="720" w:hanging="720"/>
        <w:rPr>
          <w:rFonts w:ascii="Calibri" w:hAnsi="Calibri" w:cs="Calibri"/>
          <w:sz w:val="22"/>
          <w:szCs w:val="22"/>
        </w:rPr>
      </w:pPr>
      <w:proofErr w:type="spellStart"/>
      <w:r w:rsidRPr="00077B05">
        <w:rPr>
          <w:rFonts w:ascii="Calibri" w:hAnsi="Calibri" w:cs="Calibri"/>
          <w:sz w:val="22"/>
          <w:szCs w:val="22"/>
        </w:rPr>
        <w:t>Jurrus</w:t>
      </w:r>
      <w:proofErr w:type="spellEnd"/>
      <w:r w:rsidRPr="00077B05">
        <w:rPr>
          <w:rFonts w:ascii="Calibri" w:hAnsi="Calibri" w:cs="Calibri"/>
          <w:sz w:val="22"/>
          <w:szCs w:val="22"/>
        </w:rPr>
        <w:t xml:space="preserve">, E., Engel, D., Star, K., Monson, K., Brandi, J., Felberg, L.E., Brookes, D.H., Wilson, L., Chen, J., Liles, K., Chun, M., Li, P., Gohara, D.W., Dolinsky, T., Konecny, R., Koes, D.R., Nielsen, J.E., Head-Gordon, T., Geng, W. and Krasny, R. (2017). Improvements to the APBS biomolecular solvation software suite. </w:t>
      </w:r>
      <w:r w:rsidRPr="00077B05">
        <w:rPr>
          <w:rFonts w:ascii="Calibri" w:hAnsi="Calibri" w:cs="Calibri"/>
          <w:i/>
          <w:iCs/>
          <w:sz w:val="22"/>
          <w:szCs w:val="22"/>
        </w:rPr>
        <w:t>Protein Science</w:t>
      </w:r>
      <w:r w:rsidRPr="00077B05">
        <w:rPr>
          <w:rFonts w:ascii="Calibri" w:hAnsi="Calibri" w:cs="Calibri"/>
          <w:sz w:val="22"/>
          <w:szCs w:val="22"/>
        </w:rPr>
        <w:t xml:space="preserve">, 27(1), pp.112–128. </w:t>
      </w:r>
      <w:proofErr w:type="spellStart"/>
      <w:proofErr w:type="gramStart"/>
      <w:r w:rsidRPr="00077B05">
        <w:rPr>
          <w:rFonts w:ascii="Calibri" w:hAnsi="Calibri" w:cs="Calibri"/>
          <w:sz w:val="22"/>
          <w:szCs w:val="22"/>
        </w:rPr>
        <w:t>doi:https</w:t>
      </w:r>
      <w:proofErr w:type="spellEnd"/>
      <w:r w:rsidRPr="00077B05">
        <w:rPr>
          <w:rFonts w:ascii="Calibri" w:hAnsi="Calibri" w:cs="Calibri"/>
          <w:sz w:val="22"/>
          <w:szCs w:val="22"/>
        </w:rPr>
        <w:t>://doi.org/10.1002/pro.3280</w:t>
      </w:r>
      <w:proofErr w:type="gramEnd"/>
      <w:r w:rsidRPr="00077B05">
        <w:rPr>
          <w:rFonts w:ascii="Calibri" w:hAnsi="Calibri" w:cs="Calibri"/>
          <w:sz w:val="22"/>
          <w:szCs w:val="22"/>
        </w:rPr>
        <w:t>.</w:t>
      </w:r>
    </w:p>
    <w:p w14:paraId="6EDAD150" w14:textId="594E2EE8"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Keseler, I.M., Gama-Castro, S., Mackie, A., Billington, R., Bonavides-Martínez, C., Caspi, R., Kothari, A., </w:t>
      </w:r>
      <w:proofErr w:type="spellStart"/>
      <w:r w:rsidRPr="00A46468">
        <w:rPr>
          <w:rFonts w:ascii="Calibri" w:hAnsi="Calibri" w:cs="Calibri"/>
          <w:sz w:val="22"/>
          <w:szCs w:val="22"/>
        </w:rPr>
        <w:t>Krummenacker</w:t>
      </w:r>
      <w:proofErr w:type="spellEnd"/>
      <w:r w:rsidRPr="00A46468">
        <w:rPr>
          <w:rFonts w:ascii="Calibri" w:hAnsi="Calibri" w:cs="Calibri"/>
          <w:sz w:val="22"/>
          <w:szCs w:val="22"/>
        </w:rPr>
        <w:t>, M., Midford, P.E., Muñiz-</w:t>
      </w:r>
      <w:proofErr w:type="spellStart"/>
      <w:r w:rsidRPr="00A46468">
        <w:rPr>
          <w:rFonts w:ascii="Calibri" w:hAnsi="Calibri" w:cs="Calibri"/>
          <w:sz w:val="22"/>
          <w:szCs w:val="22"/>
        </w:rPr>
        <w:t>Rascado</w:t>
      </w:r>
      <w:proofErr w:type="spellEnd"/>
      <w:r w:rsidRPr="00A46468">
        <w:rPr>
          <w:rFonts w:ascii="Calibri" w:hAnsi="Calibri" w:cs="Calibri"/>
          <w:sz w:val="22"/>
          <w:szCs w:val="22"/>
        </w:rPr>
        <w:t xml:space="preserve">, L., Ong, W.K., Paley, S., Santos-Zavaleta, A., </w:t>
      </w:r>
      <w:proofErr w:type="spellStart"/>
      <w:r w:rsidRPr="00A46468">
        <w:rPr>
          <w:rFonts w:ascii="Calibri" w:hAnsi="Calibri" w:cs="Calibri"/>
          <w:sz w:val="22"/>
          <w:szCs w:val="22"/>
        </w:rPr>
        <w:t>Subhraveti</w:t>
      </w:r>
      <w:proofErr w:type="spellEnd"/>
      <w:r w:rsidRPr="00A46468">
        <w:rPr>
          <w:rFonts w:ascii="Calibri" w:hAnsi="Calibri" w:cs="Calibri"/>
          <w:sz w:val="22"/>
          <w:szCs w:val="22"/>
        </w:rPr>
        <w:t xml:space="preserve">, P., </w:t>
      </w:r>
      <w:proofErr w:type="spellStart"/>
      <w:r w:rsidRPr="00A46468">
        <w:rPr>
          <w:rFonts w:ascii="Calibri" w:hAnsi="Calibri" w:cs="Calibri"/>
          <w:sz w:val="22"/>
          <w:szCs w:val="22"/>
        </w:rPr>
        <w:t>Tierrafría</w:t>
      </w:r>
      <w:proofErr w:type="spellEnd"/>
      <w:r w:rsidRPr="00A46468">
        <w:rPr>
          <w:rFonts w:ascii="Calibri" w:hAnsi="Calibri" w:cs="Calibri"/>
          <w:sz w:val="22"/>
          <w:szCs w:val="22"/>
        </w:rPr>
        <w:t>, V.H., Wolfe, A.J., Collado-</w:t>
      </w:r>
      <w:proofErr w:type="spellStart"/>
      <w:r w:rsidRPr="00A46468">
        <w:rPr>
          <w:rFonts w:ascii="Calibri" w:hAnsi="Calibri" w:cs="Calibri"/>
          <w:sz w:val="22"/>
          <w:szCs w:val="22"/>
        </w:rPr>
        <w:t>Vides</w:t>
      </w:r>
      <w:proofErr w:type="spellEnd"/>
      <w:r w:rsidRPr="00A46468">
        <w:rPr>
          <w:rFonts w:ascii="Calibri" w:hAnsi="Calibri" w:cs="Calibri"/>
          <w:sz w:val="22"/>
          <w:szCs w:val="22"/>
        </w:rPr>
        <w:t xml:space="preserve">, J., Paulsen, I.T. and Karp, P.D. (2021) 'The </w:t>
      </w:r>
      <w:proofErr w:type="spellStart"/>
      <w:r w:rsidRPr="00A46468">
        <w:rPr>
          <w:rFonts w:ascii="Calibri" w:hAnsi="Calibri" w:cs="Calibri"/>
          <w:sz w:val="22"/>
          <w:szCs w:val="22"/>
        </w:rPr>
        <w:t>EcoCyc</w:t>
      </w:r>
      <w:proofErr w:type="spellEnd"/>
      <w:r w:rsidRPr="00A46468">
        <w:rPr>
          <w:rFonts w:ascii="Calibri" w:hAnsi="Calibri" w:cs="Calibri"/>
          <w:sz w:val="22"/>
          <w:szCs w:val="22"/>
        </w:rPr>
        <w:t xml:space="preserve"> Database in 2021', Frontiers in Microbiology, 12. https://doi.org/10.3389/fmicb.2021.711077</w:t>
      </w:r>
      <w:r w:rsidR="00817FF3" w:rsidRPr="00A46468">
        <w:rPr>
          <w:rFonts w:ascii="Calibri" w:hAnsi="Calibri" w:cs="Calibri"/>
          <w:sz w:val="22"/>
          <w:szCs w:val="22"/>
        </w:rPr>
        <w:t>.</w:t>
      </w:r>
    </w:p>
    <w:p w14:paraId="5B9CE159" w14:textId="77777777"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Kolde, R. (2019) </w:t>
      </w:r>
      <w:proofErr w:type="spellStart"/>
      <w:r w:rsidRPr="00A46468">
        <w:rPr>
          <w:rFonts w:ascii="Calibri" w:hAnsi="Calibri" w:cs="Calibri"/>
          <w:sz w:val="22"/>
          <w:szCs w:val="22"/>
        </w:rPr>
        <w:t>pheatmap</w:t>
      </w:r>
      <w:proofErr w:type="spellEnd"/>
      <w:r w:rsidRPr="00A46468">
        <w:rPr>
          <w:rFonts w:ascii="Calibri" w:hAnsi="Calibri" w:cs="Calibri"/>
          <w:sz w:val="22"/>
          <w:szCs w:val="22"/>
        </w:rPr>
        <w:t>: Pretty Heatmaps. R package version 1.0.12.</w:t>
      </w:r>
    </w:p>
    <w:p w14:paraId="2C7DF3C4" w14:textId="77777777" w:rsidR="00077B05" w:rsidRPr="00A46468" w:rsidRDefault="00077B05" w:rsidP="00817FF3">
      <w:pPr>
        <w:ind w:left="720" w:hanging="720"/>
        <w:rPr>
          <w:rFonts w:ascii="Calibri" w:hAnsi="Calibri" w:cs="Calibri"/>
          <w:sz w:val="22"/>
          <w:szCs w:val="22"/>
        </w:rPr>
      </w:pPr>
    </w:p>
    <w:p w14:paraId="74D5A6CC" w14:textId="21B7A90F"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lastRenderedPageBreak/>
        <w:t>Kolmogorov, M., Yuan, J., Pevzner, P.A. and Tang, H. (2019) 'Assembly of long error-prone reads using repeat graphs', Nature Communications, 10(1), p. 3373. https://doi.org/10.1038/s41467-019-11270-2</w:t>
      </w:r>
      <w:r w:rsidR="00817FF3" w:rsidRPr="00A46468">
        <w:rPr>
          <w:rFonts w:ascii="Calibri" w:hAnsi="Calibri" w:cs="Calibri"/>
          <w:sz w:val="22"/>
          <w:szCs w:val="22"/>
        </w:rPr>
        <w:t>.</w:t>
      </w:r>
    </w:p>
    <w:p w14:paraId="405C8C0A" w14:textId="207B4872"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Kroner, G.M., Wolfe, M.B. and Freddolino, P.L. (2018) 'Escherichia coli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regulates one-third of the genome via direct, cooperative, and indirect routes', Journal of Bacteriology, 201(3). https://doi.org/10.1128/jb.00411-18</w:t>
      </w:r>
      <w:r w:rsidR="00817FF3" w:rsidRPr="00A46468">
        <w:rPr>
          <w:rFonts w:ascii="Calibri" w:hAnsi="Calibri" w:cs="Calibri"/>
          <w:sz w:val="22"/>
          <w:szCs w:val="22"/>
        </w:rPr>
        <w:t>.</w:t>
      </w:r>
    </w:p>
    <w:p w14:paraId="5D63B93A" w14:textId="34970C17"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Kuhn, M. (2008) 'Building predictive models in R using the caret package', Journal of Statistical Software, 28(5), pp. 1–26. https://doi.org/10.18637/jss.v028.i05</w:t>
      </w:r>
      <w:r w:rsidR="00817FF3" w:rsidRPr="00A46468">
        <w:rPr>
          <w:rFonts w:ascii="Calibri" w:hAnsi="Calibri" w:cs="Calibri"/>
          <w:sz w:val="22"/>
          <w:szCs w:val="22"/>
        </w:rPr>
        <w:t>.</w:t>
      </w:r>
    </w:p>
    <w:p w14:paraId="209C2595" w14:textId="1DDD665A"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Love, M.I., Huber, W. and Anders, S. (2014) 'Moderated estimation of fold change and dispersion for RNA-</w:t>
      </w:r>
      <w:proofErr w:type="spellStart"/>
      <w:r w:rsidRPr="00A46468">
        <w:rPr>
          <w:rFonts w:ascii="Calibri" w:hAnsi="Calibri" w:cs="Calibri"/>
          <w:sz w:val="22"/>
          <w:szCs w:val="22"/>
        </w:rPr>
        <w:t>seq</w:t>
      </w:r>
      <w:proofErr w:type="spellEnd"/>
      <w:r w:rsidRPr="00A46468">
        <w:rPr>
          <w:rFonts w:ascii="Calibri" w:hAnsi="Calibri" w:cs="Calibri"/>
          <w:sz w:val="22"/>
          <w:szCs w:val="22"/>
        </w:rPr>
        <w:t xml:space="preserve"> data with DESeq2', Genome Biology, 15(12), p. 550. https://doi.org/10.1186/s13059-014-0550-8</w:t>
      </w:r>
      <w:r w:rsidR="00817FF3" w:rsidRPr="00A46468">
        <w:rPr>
          <w:rFonts w:ascii="Calibri" w:hAnsi="Calibri" w:cs="Calibri"/>
          <w:sz w:val="22"/>
          <w:szCs w:val="22"/>
        </w:rPr>
        <w:t>.</w:t>
      </w:r>
    </w:p>
    <w:p w14:paraId="2A555B81" w14:textId="51AC47E0"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Maeda, M., Shimada, T. and </w:t>
      </w:r>
      <w:proofErr w:type="spellStart"/>
      <w:r w:rsidRPr="00A46468">
        <w:rPr>
          <w:rFonts w:ascii="Calibri" w:hAnsi="Calibri" w:cs="Calibri"/>
          <w:sz w:val="22"/>
          <w:szCs w:val="22"/>
        </w:rPr>
        <w:t>Ishihama</w:t>
      </w:r>
      <w:proofErr w:type="spellEnd"/>
      <w:r w:rsidRPr="00A46468">
        <w:rPr>
          <w:rFonts w:ascii="Calibri" w:hAnsi="Calibri" w:cs="Calibri"/>
          <w:sz w:val="22"/>
          <w:szCs w:val="22"/>
        </w:rPr>
        <w:t>, A. (2015) 'Strength and regulation of seven rRNA promoters in Escherichia coli', PLOS ONE, 10(12), p. e0144697. https://doi.org/10.1371/journal.pone.0144697</w:t>
      </w:r>
      <w:r w:rsidR="00817FF3" w:rsidRPr="00A46468">
        <w:rPr>
          <w:rFonts w:ascii="Calibri" w:hAnsi="Calibri" w:cs="Calibri"/>
          <w:sz w:val="22"/>
          <w:szCs w:val="22"/>
        </w:rPr>
        <w:t>.</w:t>
      </w:r>
    </w:p>
    <w:p w14:paraId="5F39BE17" w14:textId="365B9FC9"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Meyer, D., Dimitriadou, E., Hornik, K., </w:t>
      </w:r>
      <w:proofErr w:type="spellStart"/>
      <w:r w:rsidRPr="00A46468">
        <w:rPr>
          <w:rFonts w:ascii="Calibri" w:hAnsi="Calibri" w:cs="Calibri"/>
          <w:sz w:val="22"/>
          <w:szCs w:val="22"/>
        </w:rPr>
        <w:t>Weingessel</w:t>
      </w:r>
      <w:proofErr w:type="spellEnd"/>
      <w:r w:rsidRPr="00A46468">
        <w:rPr>
          <w:rFonts w:ascii="Calibri" w:hAnsi="Calibri" w:cs="Calibri"/>
          <w:sz w:val="22"/>
          <w:szCs w:val="22"/>
        </w:rPr>
        <w:t xml:space="preserve">, A., &amp; Leisch, F. (2023) e1071: </w:t>
      </w:r>
      <w:proofErr w:type="spellStart"/>
      <w:r w:rsidRPr="00A46468">
        <w:rPr>
          <w:rFonts w:ascii="Calibri" w:hAnsi="Calibri" w:cs="Calibri"/>
          <w:sz w:val="22"/>
          <w:szCs w:val="22"/>
        </w:rPr>
        <w:t>Misc</w:t>
      </w:r>
      <w:proofErr w:type="spellEnd"/>
      <w:r w:rsidRPr="00A46468">
        <w:rPr>
          <w:rFonts w:ascii="Calibri" w:hAnsi="Calibri" w:cs="Calibri"/>
          <w:sz w:val="22"/>
          <w:szCs w:val="22"/>
        </w:rPr>
        <w:t xml:space="preserve"> Functions of the Department of Statistics, Probability Theory Group. R package version 1.7-13.</w:t>
      </w:r>
    </w:p>
    <w:p w14:paraId="18D5EFF6" w14:textId="4697B323" w:rsidR="00817FF3" w:rsidRPr="00A46468" w:rsidRDefault="00817FF3" w:rsidP="00817FF3">
      <w:pPr>
        <w:ind w:left="720" w:hanging="720"/>
        <w:rPr>
          <w:rFonts w:ascii="Calibri" w:hAnsi="Calibri" w:cs="Calibri"/>
          <w:sz w:val="22"/>
          <w:szCs w:val="22"/>
        </w:rPr>
      </w:pPr>
      <w:r w:rsidRPr="00817FF3">
        <w:rPr>
          <w:rFonts w:ascii="Calibri" w:hAnsi="Calibri" w:cs="Calibri"/>
          <w:sz w:val="22"/>
          <w:szCs w:val="22"/>
        </w:rPr>
        <w:t xml:space="preserve">Michel van Kempen, Kim, S., </w:t>
      </w:r>
      <w:proofErr w:type="spellStart"/>
      <w:r w:rsidRPr="00817FF3">
        <w:rPr>
          <w:rFonts w:ascii="Calibri" w:hAnsi="Calibri" w:cs="Calibri"/>
          <w:sz w:val="22"/>
          <w:szCs w:val="22"/>
        </w:rPr>
        <w:t>Tumescheit</w:t>
      </w:r>
      <w:proofErr w:type="spellEnd"/>
      <w:r w:rsidRPr="00817FF3">
        <w:rPr>
          <w:rFonts w:ascii="Calibri" w:hAnsi="Calibri" w:cs="Calibri"/>
          <w:sz w:val="22"/>
          <w:szCs w:val="22"/>
        </w:rPr>
        <w:t xml:space="preserve">, C., Milot Mirdita, Lee, J., Cameron, Johannes </w:t>
      </w:r>
      <w:proofErr w:type="spellStart"/>
      <w:r w:rsidRPr="00817FF3">
        <w:rPr>
          <w:rFonts w:ascii="Calibri" w:hAnsi="Calibri" w:cs="Calibri"/>
          <w:sz w:val="22"/>
          <w:szCs w:val="22"/>
        </w:rPr>
        <w:t>Söding</w:t>
      </w:r>
      <w:proofErr w:type="spellEnd"/>
      <w:r w:rsidRPr="00817FF3">
        <w:rPr>
          <w:rFonts w:ascii="Calibri" w:hAnsi="Calibri" w:cs="Calibri"/>
          <w:sz w:val="22"/>
          <w:szCs w:val="22"/>
        </w:rPr>
        <w:t xml:space="preserve"> and </w:t>
      </w:r>
      <w:proofErr w:type="spellStart"/>
      <w:r w:rsidRPr="00817FF3">
        <w:rPr>
          <w:rFonts w:ascii="Calibri" w:hAnsi="Calibri" w:cs="Calibri"/>
          <w:sz w:val="22"/>
          <w:szCs w:val="22"/>
        </w:rPr>
        <w:t>Steinegger</w:t>
      </w:r>
      <w:proofErr w:type="spellEnd"/>
      <w:r w:rsidRPr="00817FF3">
        <w:rPr>
          <w:rFonts w:ascii="Calibri" w:hAnsi="Calibri" w:cs="Calibri"/>
          <w:sz w:val="22"/>
          <w:szCs w:val="22"/>
        </w:rPr>
        <w:t xml:space="preserve">, M. (2023). Fast and accurate protein structure search with </w:t>
      </w:r>
      <w:proofErr w:type="spellStart"/>
      <w:r w:rsidRPr="00817FF3">
        <w:rPr>
          <w:rFonts w:ascii="Calibri" w:hAnsi="Calibri" w:cs="Calibri"/>
          <w:sz w:val="22"/>
          <w:szCs w:val="22"/>
        </w:rPr>
        <w:t>Foldseek</w:t>
      </w:r>
      <w:proofErr w:type="spellEnd"/>
      <w:r w:rsidRPr="00817FF3">
        <w:rPr>
          <w:rFonts w:ascii="Calibri" w:hAnsi="Calibri" w:cs="Calibri"/>
          <w:sz w:val="22"/>
          <w:szCs w:val="22"/>
        </w:rPr>
        <w:t xml:space="preserve">. </w:t>
      </w:r>
      <w:r w:rsidRPr="00817FF3">
        <w:rPr>
          <w:rFonts w:ascii="Calibri" w:hAnsi="Calibri" w:cs="Calibri"/>
          <w:i/>
          <w:iCs/>
          <w:sz w:val="22"/>
          <w:szCs w:val="22"/>
        </w:rPr>
        <w:t>Nature Biotechnology</w:t>
      </w:r>
      <w:r w:rsidRPr="00817FF3">
        <w:rPr>
          <w:rFonts w:ascii="Calibri" w:hAnsi="Calibri" w:cs="Calibri"/>
          <w:sz w:val="22"/>
          <w:szCs w:val="22"/>
        </w:rPr>
        <w:t xml:space="preserve">, 42. </w:t>
      </w:r>
      <w:proofErr w:type="spellStart"/>
      <w:proofErr w:type="gramStart"/>
      <w:r w:rsidRPr="00817FF3">
        <w:rPr>
          <w:rFonts w:ascii="Calibri" w:hAnsi="Calibri" w:cs="Calibri"/>
          <w:sz w:val="22"/>
          <w:szCs w:val="22"/>
        </w:rPr>
        <w:t>doi:https</w:t>
      </w:r>
      <w:proofErr w:type="spellEnd"/>
      <w:r w:rsidRPr="00817FF3">
        <w:rPr>
          <w:rFonts w:ascii="Calibri" w:hAnsi="Calibri" w:cs="Calibri"/>
          <w:sz w:val="22"/>
          <w:szCs w:val="22"/>
        </w:rPr>
        <w:t>://doi.org/10.1038/s41587-023-01773-0</w:t>
      </w:r>
      <w:proofErr w:type="gramEnd"/>
      <w:r w:rsidRPr="00817FF3">
        <w:rPr>
          <w:rFonts w:ascii="Calibri" w:hAnsi="Calibri" w:cs="Calibri"/>
          <w:sz w:val="22"/>
          <w:szCs w:val="22"/>
        </w:rPr>
        <w:t>.</w:t>
      </w:r>
    </w:p>
    <w:p w14:paraId="08113E38" w14:textId="26D6C955" w:rsidR="00077B05" w:rsidRPr="00A46468" w:rsidRDefault="00077B05" w:rsidP="00817FF3">
      <w:pPr>
        <w:ind w:left="720" w:hanging="720"/>
        <w:rPr>
          <w:rFonts w:ascii="Calibri" w:hAnsi="Calibri" w:cs="Calibri"/>
          <w:sz w:val="22"/>
          <w:szCs w:val="22"/>
        </w:rPr>
      </w:pPr>
      <w:proofErr w:type="spellStart"/>
      <w:r w:rsidRPr="00077B05">
        <w:rPr>
          <w:rFonts w:ascii="Calibri" w:hAnsi="Calibri" w:cs="Calibri"/>
          <w:sz w:val="22"/>
          <w:szCs w:val="22"/>
        </w:rPr>
        <w:t>Mirdita</w:t>
      </w:r>
      <w:proofErr w:type="spellEnd"/>
      <w:r w:rsidRPr="00077B05">
        <w:rPr>
          <w:rFonts w:ascii="Calibri" w:hAnsi="Calibri" w:cs="Calibri"/>
          <w:sz w:val="22"/>
          <w:szCs w:val="22"/>
        </w:rPr>
        <w:t xml:space="preserve">, M., Schütze, K., Moriwaki, Y., Heo, L., Ovchinnikov, S. and </w:t>
      </w:r>
      <w:proofErr w:type="spellStart"/>
      <w:r w:rsidRPr="00077B05">
        <w:rPr>
          <w:rFonts w:ascii="Calibri" w:hAnsi="Calibri" w:cs="Calibri"/>
          <w:sz w:val="22"/>
          <w:szCs w:val="22"/>
        </w:rPr>
        <w:t>Steinegger</w:t>
      </w:r>
      <w:proofErr w:type="spellEnd"/>
      <w:r w:rsidRPr="00077B05">
        <w:rPr>
          <w:rFonts w:ascii="Calibri" w:hAnsi="Calibri" w:cs="Calibri"/>
          <w:sz w:val="22"/>
          <w:szCs w:val="22"/>
        </w:rPr>
        <w:t xml:space="preserve">, M. (2022). </w:t>
      </w:r>
      <w:proofErr w:type="spellStart"/>
      <w:r w:rsidRPr="00077B05">
        <w:rPr>
          <w:rFonts w:ascii="Calibri" w:hAnsi="Calibri" w:cs="Calibri"/>
          <w:sz w:val="22"/>
          <w:szCs w:val="22"/>
        </w:rPr>
        <w:t>ColabFold</w:t>
      </w:r>
      <w:proofErr w:type="spellEnd"/>
      <w:r w:rsidRPr="00077B05">
        <w:rPr>
          <w:rFonts w:ascii="Calibri" w:hAnsi="Calibri" w:cs="Calibri"/>
          <w:sz w:val="22"/>
          <w:szCs w:val="22"/>
        </w:rPr>
        <w:t xml:space="preserve">: making protein folding accessible to all. </w:t>
      </w:r>
      <w:r w:rsidRPr="00077B05">
        <w:rPr>
          <w:rFonts w:ascii="Calibri" w:hAnsi="Calibri" w:cs="Calibri"/>
          <w:i/>
          <w:iCs/>
          <w:sz w:val="22"/>
          <w:szCs w:val="22"/>
        </w:rPr>
        <w:t>Nature Methods</w:t>
      </w:r>
      <w:r w:rsidRPr="00077B05">
        <w:rPr>
          <w:rFonts w:ascii="Calibri" w:hAnsi="Calibri" w:cs="Calibri"/>
          <w:sz w:val="22"/>
          <w:szCs w:val="22"/>
        </w:rPr>
        <w:t xml:space="preserve">, [online] 19(6), pp.1–4. </w:t>
      </w:r>
      <w:proofErr w:type="spellStart"/>
      <w:proofErr w:type="gramStart"/>
      <w:r w:rsidRPr="00077B05">
        <w:rPr>
          <w:rFonts w:ascii="Calibri" w:hAnsi="Calibri" w:cs="Calibri"/>
          <w:sz w:val="22"/>
          <w:szCs w:val="22"/>
        </w:rPr>
        <w:t>doi:https</w:t>
      </w:r>
      <w:proofErr w:type="spellEnd"/>
      <w:r w:rsidRPr="00077B05">
        <w:rPr>
          <w:rFonts w:ascii="Calibri" w:hAnsi="Calibri" w:cs="Calibri"/>
          <w:sz w:val="22"/>
          <w:szCs w:val="22"/>
        </w:rPr>
        <w:t>://doi.org/10.1038/s41592-022-01488-1</w:t>
      </w:r>
      <w:proofErr w:type="gramEnd"/>
      <w:r w:rsidRPr="00077B05">
        <w:rPr>
          <w:rFonts w:ascii="Calibri" w:hAnsi="Calibri" w:cs="Calibri"/>
          <w:sz w:val="22"/>
          <w:szCs w:val="22"/>
        </w:rPr>
        <w:t>.</w:t>
      </w:r>
    </w:p>
    <w:p w14:paraId="683E540D" w14:textId="18F67F53"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Olsen, L.R. (2022) groupdata2: Creating Groups and Folds for Data Analysis. R package version 2.0.2.</w:t>
      </w:r>
    </w:p>
    <w:p w14:paraId="2C8D412A" w14:textId="467A2A6E" w:rsidR="00077B05" w:rsidRPr="00A46468" w:rsidRDefault="00817FF3" w:rsidP="00817FF3">
      <w:pPr>
        <w:ind w:left="720" w:hanging="720"/>
        <w:rPr>
          <w:rFonts w:ascii="Calibri" w:hAnsi="Calibri" w:cs="Calibri"/>
          <w:sz w:val="22"/>
          <w:szCs w:val="22"/>
        </w:rPr>
      </w:pPr>
      <w:r w:rsidRPr="00817FF3">
        <w:rPr>
          <w:rFonts w:ascii="Calibri" w:hAnsi="Calibri" w:cs="Calibri"/>
          <w:sz w:val="22"/>
          <w:szCs w:val="22"/>
        </w:rPr>
        <w:t xml:space="preserve">Paysan-Lafosse, T., Blum, M., Chuguransky, S., Grego, T., Pinto, B.L., Salazar, G., Bileschi, M., Bork, P., Bridge, A., Colwell, L., Gough, J., Haft, D., </w:t>
      </w:r>
      <w:proofErr w:type="spellStart"/>
      <w:r w:rsidRPr="00817FF3">
        <w:rPr>
          <w:rFonts w:ascii="Calibri" w:hAnsi="Calibri" w:cs="Calibri"/>
          <w:sz w:val="22"/>
          <w:szCs w:val="22"/>
        </w:rPr>
        <w:t>Letunić</w:t>
      </w:r>
      <w:proofErr w:type="spellEnd"/>
      <w:r w:rsidRPr="00817FF3">
        <w:rPr>
          <w:rFonts w:ascii="Calibri" w:hAnsi="Calibri" w:cs="Calibri"/>
          <w:sz w:val="22"/>
          <w:szCs w:val="22"/>
        </w:rPr>
        <w:t xml:space="preserve">, I., </w:t>
      </w:r>
      <w:proofErr w:type="spellStart"/>
      <w:r w:rsidRPr="00817FF3">
        <w:rPr>
          <w:rFonts w:ascii="Calibri" w:hAnsi="Calibri" w:cs="Calibri"/>
          <w:sz w:val="22"/>
          <w:szCs w:val="22"/>
        </w:rPr>
        <w:t>Marchler</w:t>
      </w:r>
      <w:proofErr w:type="spellEnd"/>
      <w:r w:rsidRPr="00817FF3">
        <w:rPr>
          <w:rFonts w:ascii="Calibri" w:hAnsi="Calibri" w:cs="Calibri"/>
          <w:sz w:val="22"/>
          <w:szCs w:val="22"/>
        </w:rPr>
        <w:t xml:space="preserve">-Bauer, A., Mi, H., Natale, D., Orengo, C., Pandurangan, A., Rivoire, C. and Sigrist, C.J.A. (2022). </w:t>
      </w:r>
      <w:proofErr w:type="spellStart"/>
      <w:r w:rsidRPr="00817FF3">
        <w:rPr>
          <w:rFonts w:ascii="Calibri" w:hAnsi="Calibri" w:cs="Calibri"/>
          <w:sz w:val="22"/>
          <w:szCs w:val="22"/>
        </w:rPr>
        <w:t>InterPro</w:t>
      </w:r>
      <w:proofErr w:type="spellEnd"/>
      <w:r w:rsidRPr="00817FF3">
        <w:rPr>
          <w:rFonts w:ascii="Calibri" w:hAnsi="Calibri" w:cs="Calibri"/>
          <w:sz w:val="22"/>
          <w:szCs w:val="22"/>
        </w:rPr>
        <w:t xml:space="preserve"> in 2022. </w:t>
      </w:r>
      <w:r w:rsidRPr="00817FF3">
        <w:rPr>
          <w:rFonts w:ascii="Calibri" w:hAnsi="Calibri" w:cs="Calibri"/>
          <w:i/>
          <w:iCs/>
          <w:sz w:val="22"/>
          <w:szCs w:val="22"/>
        </w:rPr>
        <w:t>Nucleic Acids Research</w:t>
      </w:r>
      <w:r w:rsidRPr="00817FF3">
        <w:rPr>
          <w:rFonts w:ascii="Calibri" w:hAnsi="Calibri" w:cs="Calibri"/>
          <w:sz w:val="22"/>
          <w:szCs w:val="22"/>
        </w:rPr>
        <w:t>, 51(D1).</w:t>
      </w:r>
    </w:p>
    <w:p w14:paraId="09A4BF10" w14:textId="00D90401"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Phillippy, A.M., Schatz, M.C. and Pop, M. (2008) 'Genome assembly forensics: finding the elusive mis-assembly', Genome Biology, 9(3), p. R55. https://doi.org/10.1186/gb-2008-9-3-r55</w:t>
      </w:r>
      <w:r w:rsidR="00817FF3" w:rsidRPr="00A46468">
        <w:rPr>
          <w:rFonts w:ascii="Calibri" w:hAnsi="Calibri" w:cs="Calibri"/>
          <w:sz w:val="22"/>
          <w:szCs w:val="22"/>
        </w:rPr>
        <w:t>.</w:t>
      </w:r>
    </w:p>
    <w:p w14:paraId="60CF5E41" w14:textId="2B22335F"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Schrödinger, LLC (2025) The </w:t>
      </w:r>
      <w:proofErr w:type="spellStart"/>
      <w:r w:rsidRPr="00A46468">
        <w:rPr>
          <w:rFonts w:ascii="Calibri" w:hAnsi="Calibri" w:cs="Calibri"/>
          <w:sz w:val="22"/>
          <w:szCs w:val="22"/>
        </w:rPr>
        <w:t>PyMOL</w:t>
      </w:r>
      <w:proofErr w:type="spellEnd"/>
      <w:r w:rsidRPr="00A46468">
        <w:rPr>
          <w:rFonts w:ascii="Calibri" w:hAnsi="Calibri" w:cs="Calibri"/>
          <w:sz w:val="22"/>
          <w:szCs w:val="22"/>
        </w:rPr>
        <w:t xml:space="preserve"> Molecular Graphics System, Version 3.1. Available at: https://www.pymol.org/ (Accessed: 3 April 2026).</w:t>
      </w:r>
    </w:p>
    <w:p w14:paraId="0A35F9D7" w14:textId="77B89FD7" w:rsidR="00077B05" w:rsidRPr="00A46468" w:rsidRDefault="00077B05" w:rsidP="00817FF3">
      <w:pPr>
        <w:ind w:left="720" w:hanging="720"/>
        <w:rPr>
          <w:rFonts w:ascii="Calibri" w:hAnsi="Calibri" w:cs="Calibri"/>
          <w:sz w:val="22"/>
          <w:szCs w:val="22"/>
        </w:rPr>
      </w:pPr>
      <w:proofErr w:type="spellStart"/>
      <w:r w:rsidRPr="00A46468">
        <w:rPr>
          <w:rFonts w:ascii="Calibri" w:hAnsi="Calibri" w:cs="Calibri"/>
          <w:sz w:val="22"/>
          <w:szCs w:val="22"/>
        </w:rPr>
        <w:t>Schwengers</w:t>
      </w:r>
      <w:proofErr w:type="spellEnd"/>
      <w:r w:rsidRPr="00A46468">
        <w:rPr>
          <w:rFonts w:ascii="Calibri" w:hAnsi="Calibri" w:cs="Calibri"/>
          <w:sz w:val="22"/>
          <w:szCs w:val="22"/>
        </w:rPr>
        <w:t xml:space="preserve">, O., Jelonek, L., Dieckmann, M.A., </w:t>
      </w:r>
      <w:proofErr w:type="spellStart"/>
      <w:r w:rsidRPr="00A46468">
        <w:rPr>
          <w:rFonts w:ascii="Calibri" w:hAnsi="Calibri" w:cs="Calibri"/>
          <w:sz w:val="22"/>
          <w:szCs w:val="22"/>
        </w:rPr>
        <w:t>Beyvers</w:t>
      </w:r>
      <w:proofErr w:type="spellEnd"/>
      <w:r w:rsidRPr="00A46468">
        <w:rPr>
          <w:rFonts w:ascii="Calibri" w:hAnsi="Calibri" w:cs="Calibri"/>
          <w:sz w:val="22"/>
          <w:szCs w:val="22"/>
        </w:rPr>
        <w:t xml:space="preserve">, S., Blom, J. and Goesmann, A. (2021) 'Bakta: rapid and standardized annotation of bacterial genomes via alignment-free </w:t>
      </w:r>
      <w:r w:rsidRPr="00A46468">
        <w:rPr>
          <w:rFonts w:ascii="Calibri" w:hAnsi="Calibri" w:cs="Calibri"/>
          <w:sz w:val="22"/>
          <w:szCs w:val="22"/>
        </w:rPr>
        <w:lastRenderedPageBreak/>
        <w:t>sequence identification', Microbial Genomics, 7(11), p. 000685. https://doi.org/10.1099/mgen.0.000685</w:t>
      </w:r>
      <w:r w:rsidR="00817FF3" w:rsidRPr="00A46468">
        <w:rPr>
          <w:rFonts w:ascii="Calibri" w:hAnsi="Calibri" w:cs="Calibri"/>
          <w:sz w:val="22"/>
          <w:szCs w:val="22"/>
        </w:rPr>
        <w:t>.</w:t>
      </w:r>
    </w:p>
    <w:p w14:paraId="4C85C387" w14:textId="412C408F"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Seemann, T. (2014) '</w:t>
      </w:r>
      <w:proofErr w:type="spellStart"/>
      <w:r w:rsidRPr="00A46468">
        <w:rPr>
          <w:rFonts w:ascii="Calibri" w:hAnsi="Calibri" w:cs="Calibri"/>
          <w:sz w:val="22"/>
          <w:szCs w:val="22"/>
        </w:rPr>
        <w:t>Prokka</w:t>
      </w:r>
      <w:proofErr w:type="spellEnd"/>
      <w:r w:rsidRPr="00A46468">
        <w:rPr>
          <w:rFonts w:ascii="Calibri" w:hAnsi="Calibri" w:cs="Calibri"/>
          <w:sz w:val="22"/>
          <w:szCs w:val="22"/>
        </w:rPr>
        <w:t>: rapid prokaryotic genome annotation', Bioinformatics, 30(14), pp. 2068–2069. https://doi.org/10.1093/bioinformatics/btu153</w:t>
      </w:r>
      <w:r w:rsidR="00817FF3" w:rsidRPr="00A46468">
        <w:rPr>
          <w:rFonts w:ascii="Calibri" w:hAnsi="Calibri" w:cs="Calibri"/>
          <w:sz w:val="22"/>
          <w:szCs w:val="22"/>
        </w:rPr>
        <w:t>.</w:t>
      </w:r>
    </w:p>
    <w:p w14:paraId="1FAA0D28" w14:textId="59B584F1" w:rsidR="00077B05" w:rsidRPr="00A46468" w:rsidRDefault="00817FF3" w:rsidP="00817FF3">
      <w:pPr>
        <w:ind w:left="720" w:hanging="720"/>
        <w:rPr>
          <w:rFonts w:ascii="Calibri" w:hAnsi="Calibri" w:cs="Calibri"/>
          <w:sz w:val="22"/>
          <w:szCs w:val="22"/>
        </w:rPr>
      </w:pPr>
      <w:r w:rsidRPr="00817FF3">
        <w:rPr>
          <w:rFonts w:ascii="Calibri" w:hAnsi="Calibri" w:cs="Calibri"/>
          <w:sz w:val="22"/>
          <w:szCs w:val="22"/>
        </w:rPr>
        <w:t xml:space="preserve">Varadi, M., Anyango, S., Deshpande, M., Nair, S., Natassia, C., Yordanova, G., Yuan, D., Stroe, O., Wood, G., Laydon, A., </w:t>
      </w:r>
      <w:proofErr w:type="spellStart"/>
      <w:r w:rsidRPr="00817FF3">
        <w:rPr>
          <w:rFonts w:ascii="Calibri" w:hAnsi="Calibri" w:cs="Calibri"/>
          <w:sz w:val="22"/>
          <w:szCs w:val="22"/>
        </w:rPr>
        <w:t>Žídek</w:t>
      </w:r>
      <w:proofErr w:type="spellEnd"/>
      <w:r w:rsidRPr="00817FF3">
        <w:rPr>
          <w:rFonts w:ascii="Calibri" w:hAnsi="Calibri" w:cs="Calibri"/>
          <w:sz w:val="22"/>
          <w:szCs w:val="22"/>
        </w:rPr>
        <w:t xml:space="preserve">, A., Green, T., </w:t>
      </w:r>
      <w:proofErr w:type="spellStart"/>
      <w:r w:rsidRPr="00817FF3">
        <w:rPr>
          <w:rFonts w:ascii="Calibri" w:hAnsi="Calibri" w:cs="Calibri"/>
          <w:sz w:val="22"/>
          <w:szCs w:val="22"/>
        </w:rPr>
        <w:t>Tunyasuvunakool</w:t>
      </w:r>
      <w:proofErr w:type="spellEnd"/>
      <w:r w:rsidRPr="00817FF3">
        <w:rPr>
          <w:rFonts w:ascii="Calibri" w:hAnsi="Calibri" w:cs="Calibri"/>
          <w:sz w:val="22"/>
          <w:szCs w:val="22"/>
        </w:rPr>
        <w:t xml:space="preserve">, K., Petersen, S., Jumper, J., Clancy, E., Green, R., Vora, A., Lutfi, M. and Figurnov, M. (2021). AlphaFold Protein Structure Database: massively expanding the structural coverage of protein-sequence space with high-accuracy models. </w:t>
      </w:r>
      <w:r w:rsidRPr="00817FF3">
        <w:rPr>
          <w:rFonts w:ascii="Calibri" w:hAnsi="Calibri" w:cs="Calibri"/>
          <w:i/>
          <w:iCs/>
          <w:sz w:val="22"/>
          <w:szCs w:val="22"/>
        </w:rPr>
        <w:t>Nucleic Acids Research</w:t>
      </w:r>
      <w:r w:rsidRPr="00817FF3">
        <w:rPr>
          <w:rFonts w:ascii="Calibri" w:hAnsi="Calibri" w:cs="Calibri"/>
          <w:sz w:val="22"/>
          <w:szCs w:val="22"/>
        </w:rPr>
        <w:t>, 50(D1).</w:t>
      </w:r>
    </w:p>
    <w:p w14:paraId="53161540" w14:textId="23B9E6F9"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 xml:space="preserve">Venables, W.N. and Ripley, B.D. (2002) Modern Applied Statistics with S. 4th </w:t>
      </w:r>
      <w:proofErr w:type="spellStart"/>
      <w:r w:rsidRPr="00A46468">
        <w:rPr>
          <w:rFonts w:ascii="Calibri" w:hAnsi="Calibri" w:cs="Calibri"/>
          <w:sz w:val="22"/>
          <w:szCs w:val="22"/>
        </w:rPr>
        <w:t>edn</w:t>
      </w:r>
      <w:proofErr w:type="spellEnd"/>
      <w:r w:rsidRPr="00A46468">
        <w:rPr>
          <w:rFonts w:ascii="Calibri" w:hAnsi="Calibri" w:cs="Calibri"/>
          <w:sz w:val="22"/>
          <w:szCs w:val="22"/>
        </w:rPr>
        <w:t>. New York: Springer.</w:t>
      </w:r>
    </w:p>
    <w:p w14:paraId="7D199F69" w14:textId="2DDE94A2" w:rsidR="00077B05" w:rsidRPr="00A46468" w:rsidRDefault="00077B05" w:rsidP="00817FF3">
      <w:pPr>
        <w:ind w:left="720" w:hanging="720"/>
        <w:rPr>
          <w:rFonts w:ascii="Calibri" w:hAnsi="Calibri" w:cs="Calibri"/>
          <w:sz w:val="22"/>
          <w:szCs w:val="22"/>
        </w:rPr>
      </w:pPr>
      <w:r w:rsidRPr="00A46468">
        <w:rPr>
          <w:rFonts w:ascii="Calibri" w:hAnsi="Calibri" w:cs="Calibri"/>
          <w:sz w:val="22"/>
          <w:szCs w:val="22"/>
        </w:rPr>
        <w:t>Wickham, H. (2016) ggplot2: Elegant Graphics for Data Analysis. New York: Springer-Verlag.</w:t>
      </w:r>
    </w:p>
    <w:p w14:paraId="14DC36A7" w14:textId="77777777" w:rsidR="00817FF3" w:rsidRPr="00817FF3" w:rsidRDefault="00817FF3" w:rsidP="00817FF3">
      <w:pPr>
        <w:ind w:left="720" w:hanging="720"/>
        <w:rPr>
          <w:rFonts w:ascii="Calibri" w:hAnsi="Calibri" w:cs="Calibri"/>
          <w:sz w:val="22"/>
          <w:szCs w:val="22"/>
        </w:rPr>
      </w:pPr>
      <w:r w:rsidRPr="00817FF3">
        <w:rPr>
          <w:rFonts w:ascii="Calibri" w:hAnsi="Calibri" w:cs="Calibri"/>
          <w:sz w:val="22"/>
          <w:szCs w:val="22"/>
        </w:rPr>
        <w:t xml:space="preserve">Zhang, A., Rimsky, S., </w:t>
      </w:r>
      <w:proofErr w:type="spellStart"/>
      <w:r w:rsidRPr="00817FF3">
        <w:rPr>
          <w:rFonts w:ascii="Calibri" w:hAnsi="Calibri" w:cs="Calibri"/>
          <w:sz w:val="22"/>
          <w:szCs w:val="22"/>
        </w:rPr>
        <w:t>Reaban</w:t>
      </w:r>
      <w:proofErr w:type="spellEnd"/>
      <w:r w:rsidRPr="00817FF3">
        <w:rPr>
          <w:rFonts w:ascii="Calibri" w:hAnsi="Calibri" w:cs="Calibri"/>
          <w:sz w:val="22"/>
          <w:szCs w:val="22"/>
        </w:rPr>
        <w:t xml:space="preserve">, M.E., Buc, H. and Belfort, M. (1996b). Escherichia coli protein </w:t>
      </w:r>
      <w:proofErr w:type="spellStart"/>
      <w:r w:rsidRPr="00817FF3">
        <w:rPr>
          <w:rFonts w:ascii="Calibri" w:hAnsi="Calibri" w:cs="Calibri"/>
          <w:sz w:val="22"/>
          <w:szCs w:val="22"/>
        </w:rPr>
        <w:t>analogs</w:t>
      </w:r>
      <w:proofErr w:type="spellEnd"/>
      <w:r w:rsidRPr="00817FF3">
        <w:rPr>
          <w:rFonts w:ascii="Calibri" w:hAnsi="Calibri" w:cs="Calibri"/>
          <w:sz w:val="22"/>
          <w:szCs w:val="22"/>
        </w:rPr>
        <w:t xml:space="preserve"> </w:t>
      </w:r>
      <w:proofErr w:type="spellStart"/>
      <w:r w:rsidRPr="00817FF3">
        <w:rPr>
          <w:rFonts w:ascii="Calibri" w:hAnsi="Calibri" w:cs="Calibri"/>
          <w:sz w:val="22"/>
          <w:szCs w:val="22"/>
        </w:rPr>
        <w:t>StpA</w:t>
      </w:r>
      <w:proofErr w:type="spellEnd"/>
      <w:r w:rsidRPr="00817FF3">
        <w:rPr>
          <w:rFonts w:ascii="Calibri" w:hAnsi="Calibri" w:cs="Calibri"/>
          <w:sz w:val="22"/>
          <w:szCs w:val="22"/>
        </w:rPr>
        <w:t xml:space="preserve"> and H-NS: regulatory loops, similar and disparate effects on nucleic acid dynamics. </w:t>
      </w:r>
      <w:r w:rsidRPr="00817FF3">
        <w:rPr>
          <w:rFonts w:ascii="Calibri" w:hAnsi="Calibri" w:cs="Calibri"/>
          <w:i/>
          <w:iCs/>
          <w:sz w:val="22"/>
          <w:szCs w:val="22"/>
        </w:rPr>
        <w:t>The EMBO Journal</w:t>
      </w:r>
      <w:r w:rsidRPr="00817FF3">
        <w:rPr>
          <w:rFonts w:ascii="Calibri" w:hAnsi="Calibri" w:cs="Calibri"/>
          <w:sz w:val="22"/>
          <w:szCs w:val="22"/>
        </w:rPr>
        <w:t>, [online] 15(6), p.1340. Available at: https://pmc.ncbi.nlm.nih.gov/articles/PMC450038/.</w:t>
      </w:r>
    </w:p>
    <w:p w14:paraId="2BBEE51B" w14:textId="77777777" w:rsidR="00817FF3" w:rsidRPr="00A46468" w:rsidRDefault="00817FF3" w:rsidP="00817FF3">
      <w:pPr>
        <w:ind w:left="720" w:hanging="720"/>
        <w:rPr>
          <w:rFonts w:ascii="Calibri" w:hAnsi="Calibri" w:cs="Calibri"/>
          <w:sz w:val="22"/>
          <w:szCs w:val="22"/>
        </w:rPr>
      </w:pPr>
      <w:r w:rsidRPr="00A46468">
        <w:rPr>
          <w:rFonts w:ascii="Calibri" w:hAnsi="Calibri" w:cs="Calibri"/>
          <w:sz w:val="22"/>
          <w:szCs w:val="22"/>
        </w:rPr>
        <w:br w:type="page"/>
      </w:r>
    </w:p>
    <w:p w14:paraId="7837F6BF" w14:textId="10411492" w:rsidR="00F75D9C" w:rsidRPr="00A46468" w:rsidRDefault="00F75D9C" w:rsidP="00077B05">
      <w:pPr>
        <w:rPr>
          <w:rFonts w:ascii="Calibri" w:hAnsi="Calibri" w:cs="Calibri"/>
          <w:sz w:val="22"/>
          <w:szCs w:val="22"/>
          <w:u w:val="single"/>
        </w:rPr>
      </w:pPr>
      <w:r w:rsidRPr="00A46468">
        <w:rPr>
          <w:rFonts w:ascii="Calibri" w:hAnsi="Calibri" w:cs="Calibri"/>
          <w:sz w:val="22"/>
          <w:szCs w:val="22"/>
          <w:u w:val="single"/>
        </w:rPr>
        <w:lastRenderedPageBreak/>
        <w:t>Appendix A</w:t>
      </w:r>
    </w:p>
    <w:p w14:paraId="16020649"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6B9AB860" wp14:editId="29A01E4E">
            <wp:extent cx="3962400" cy="2235200"/>
            <wp:effectExtent l="0" t="0" r="0" b="0"/>
            <wp:docPr id="14458653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2235200"/>
                    </a:xfrm>
                    <a:prstGeom prst="rect">
                      <a:avLst/>
                    </a:prstGeom>
                    <a:noFill/>
                    <a:ln>
                      <a:noFill/>
                    </a:ln>
                  </pic:spPr>
                </pic:pic>
              </a:graphicData>
            </a:graphic>
          </wp:inline>
        </w:drawing>
      </w:r>
    </w:p>
    <w:p w14:paraId="66B7CC99"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17: AlphaFold quality plots for </w:t>
      </w:r>
      <w:proofErr w:type="spellStart"/>
      <w:r w:rsidRPr="00A46468">
        <w:rPr>
          <w:rFonts w:ascii="Calibri" w:hAnsi="Calibri" w:cs="Calibri"/>
          <w:sz w:val="22"/>
          <w:szCs w:val="22"/>
        </w:rPr>
        <w:t>lrp</w:t>
      </w:r>
      <w:proofErr w:type="spellEnd"/>
      <w:r w:rsidRPr="00A46468">
        <w:rPr>
          <w:rFonts w:ascii="Calibri" w:hAnsi="Calibri" w:cs="Calibri"/>
          <w:sz w:val="22"/>
          <w:szCs w:val="22"/>
        </w:rPr>
        <w:t xml:space="preserve"> structural prediction</w:t>
      </w:r>
    </w:p>
    <w:p w14:paraId="3430FE9F"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7EB771AC" wp14:editId="5E90BD6E">
            <wp:extent cx="4254500" cy="2438400"/>
            <wp:effectExtent l="0" t="0" r="0" b="0"/>
            <wp:docPr id="19602001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00" cy="2438400"/>
                    </a:xfrm>
                    <a:prstGeom prst="rect">
                      <a:avLst/>
                    </a:prstGeom>
                    <a:noFill/>
                    <a:ln>
                      <a:noFill/>
                    </a:ln>
                  </pic:spPr>
                </pic:pic>
              </a:graphicData>
            </a:graphic>
          </wp:inline>
        </w:drawing>
      </w:r>
    </w:p>
    <w:p w14:paraId="56A4E8F6"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18: AlphaFold quality plots for </w:t>
      </w:r>
      <w:proofErr w:type="spellStart"/>
      <w:r w:rsidRPr="00A46468">
        <w:rPr>
          <w:rFonts w:ascii="Calibri" w:hAnsi="Calibri" w:cs="Calibri"/>
          <w:sz w:val="22"/>
          <w:szCs w:val="22"/>
        </w:rPr>
        <w:t>stpA</w:t>
      </w:r>
      <w:proofErr w:type="spellEnd"/>
      <w:r w:rsidRPr="00A46468">
        <w:rPr>
          <w:rFonts w:ascii="Calibri" w:hAnsi="Calibri" w:cs="Calibri"/>
          <w:sz w:val="22"/>
          <w:szCs w:val="22"/>
        </w:rPr>
        <w:t xml:space="preserve"> structural prediction</w:t>
      </w:r>
    </w:p>
    <w:p w14:paraId="0F89FEFC" w14:textId="77777777" w:rsidR="00F75D9C" w:rsidRPr="00A46468" w:rsidRDefault="00F75D9C" w:rsidP="00F75D9C">
      <w:pPr>
        <w:jc w:val="center"/>
        <w:rPr>
          <w:rFonts w:ascii="Calibri" w:hAnsi="Calibri" w:cs="Calibri"/>
          <w:sz w:val="22"/>
          <w:szCs w:val="22"/>
        </w:rPr>
      </w:pPr>
      <w:r w:rsidRPr="00A46468">
        <w:rPr>
          <w:rFonts w:ascii="Calibri" w:hAnsi="Calibri" w:cs="Calibri"/>
          <w:noProof/>
          <w:sz w:val="22"/>
          <w:szCs w:val="22"/>
        </w:rPr>
        <w:drawing>
          <wp:inline distT="0" distB="0" distL="0" distR="0" wp14:anchorId="71C01F2B" wp14:editId="72789846">
            <wp:extent cx="4178300" cy="2415123"/>
            <wp:effectExtent l="0" t="0" r="0" b="4445"/>
            <wp:docPr id="9905984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7242" cy="2420291"/>
                    </a:xfrm>
                    <a:prstGeom prst="rect">
                      <a:avLst/>
                    </a:prstGeom>
                    <a:noFill/>
                    <a:ln>
                      <a:noFill/>
                    </a:ln>
                  </pic:spPr>
                </pic:pic>
              </a:graphicData>
            </a:graphic>
          </wp:inline>
        </w:drawing>
      </w:r>
    </w:p>
    <w:p w14:paraId="3C07C650"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19: AlphaFold quality plots for </w:t>
      </w:r>
      <w:proofErr w:type="spellStart"/>
      <w:r w:rsidRPr="00A46468">
        <w:rPr>
          <w:rFonts w:ascii="Calibri" w:hAnsi="Calibri" w:cs="Calibri"/>
          <w:sz w:val="22"/>
          <w:szCs w:val="22"/>
        </w:rPr>
        <w:t>argR</w:t>
      </w:r>
      <w:proofErr w:type="spellEnd"/>
      <w:r w:rsidRPr="00A46468">
        <w:rPr>
          <w:rFonts w:ascii="Calibri" w:hAnsi="Calibri" w:cs="Calibri"/>
          <w:sz w:val="22"/>
          <w:szCs w:val="22"/>
        </w:rPr>
        <w:t xml:space="preserve"> structural prediction</w:t>
      </w:r>
    </w:p>
    <w:p w14:paraId="114FD0D1" w14:textId="77777777" w:rsidR="00F75D9C" w:rsidRPr="00A46468" w:rsidRDefault="00F75D9C" w:rsidP="00F75D9C">
      <w:pPr>
        <w:jc w:val="center"/>
        <w:rPr>
          <w:rFonts w:ascii="Calibri" w:hAnsi="Calibri" w:cs="Calibri"/>
          <w:sz w:val="22"/>
          <w:szCs w:val="22"/>
        </w:rPr>
      </w:pPr>
    </w:p>
    <w:p w14:paraId="3E0AAF07" w14:textId="77777777" w:rsidR="00F75D9C" w:rsidRPr="00A46468" w:rsidRDefault="00F75D9C" w:rsidP="00F75D9C">
      <w:pPr>
        <w:jc w:val="center"/>
        <w:rPr>
          <w:rFonts w:ascii="Calibri" w:hAnsi="Calibri" w:cs="Calibri"/>
          <w:sz w:val="22"/>
          <w:szCs w:val="22"/>
        </w:rPr>
      </w:pPr>
      <w:r w:rsidRPr="00A46468">
        <w:rPr>
          <w:rFonts w:ascii="Calibri" w:hAnsi="Calibri" w:cs="Calibri"/>
          <w:noProof/>
          <w:color w:val="000000"/>
          <w:sz w:val="22"/>
          <w:szCs w:val="22"/>
          <w:bdr w:val="none" w:sz="0" w:space="0" w:color="auto" w:frame="1"/>
        </w:rPr>
        <w:lastRenderedPageBreak/>
        <w:drawing>
          <wp:inline distT="0" distB="0" distL="0" distR="0" wp14:anchorId="1776A5C0" wp14:editId="5794C502">
            <wp:extent cx="4174886" cy="2381693"/>
            <wp:effectExtent l="0" t="0" r="0" b="0"/>
            <wp:docPr id="17384239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9874" cy="2384539"/>
                    </a:xfrm>
                    <a:prstGeom prst="rect">
                      <a:avLst/>
                    </a:prstGeom>
                    <a:noFill/>
                    <a:ln>
                      <a:noFill/>
                    </a:ln>
                  </pic:spPr>
                </pic:pic>
              </a:graphicData>
            </a:graphic>
          </wp:inline>
        </w:drawing>
      </w:r>
    </w:p>
    <w:p w14:paraId="3AE975DC"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20: AlphaFold quality plots for </w:t>
      </w:r>
      <w:proofErr w:type="spellStart"/>
      <w:r w:rsidRPr="00A46468">
        <w:rPr>
          <w:rFonts w:ascii="Calibri" w:hAnsi="Calibri" w:cs="Calibri"/>
          <w:sz w:val="22"/>
          <w:szCs w:val="22"/>
        </w:rPr>
        <w:t>arsC</w:t>
      </w:r>
      <w:proofErr w:type="spellEnd"/>
      <w:r w:rsidRPr="00A46468">
        <w:rPr>
          <w:rFonts w:ascii="Calibri" w:hAnsi="Calibri" w:cs="Calibri"/>
          <w:sz w:val="22"/>
          <w:szCs w:val="22"/>
        </w:rPr>
        <w:t xml:space="preserve"> structural prediction</w:t>
      </w:r>
    </w:p>
    <w:p w14:paraId="295B5C5A" w14:textId="77777777" w:rsidR="00F75D9C" w:rsidRPr="00A46468" w:rsidRDefault="00F75D9C" w:rsidP="00F75D9C">
      <w:pPr>
        <w:jc w:val="center"/>
        <w:rPr>
          <w:rFonts w:ascii="Calibri" w:hAnsi="Calibri" w:cs="Calibri"/>
          <w:sz w:val="22"/>
          <w:szCs w:val="22"/>
        </w:rPr>
      </w:pPr>
    </w:p>
    <w:p w14:paraId="30F2C3F6" w14:textId="77777777" w:rsidR="00F75D9C" w:rsidRPr="00A46468" w:rsidRDefault="00F75D9C" w:rsidP="00F75D9C">
      <w:pPr>
        <w:jc w:val="center"/>
        <w:rPr>
          <w:rFonts w:ascii="Calibri" w:hAnsi="Calibri" w:cs="Calibri"/>
          <w:sz w:val="22"/>
          <w:szCs w:val="22"/>
        </w:rPr>
      </w:pPr>
      <w:r w:rsidRPr="00A46468">
        <w:rPr>
          <w:rFonts w:ascii="Calibri" w:hAnsi="Calibri" w:cs="Calibri"/>
          <w:noProof/>
          <w:color w:val="000000"/>
          <w:sz w:val="22"/>
          <w:szCs w:val="22"/>
          <w:bdr w:val="none" w:sz="0" w:space="0" w:color="auto" w:frame="1"/>
        </w:rPr>
        <w:drawing>
          <wp:inline distT="0" distB="0" distL="0" distR="0" wp14:anchorId="41B2F21F" wp14:editId="78E5F136">
            <wp:extent cx="4051005" cy="2237926"/>
            <wp:effectExtent l="0" t="0" r="6985" b="0"/>
            <wp:docPr id="3203649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4270" cy="2239730"/>
                    </a:xfrm>
                    <a:prstGeom prst="rect">
                      <a:avLst/>
                    </a:prstGeom>
                    <a:noFill/>
                    <a:ln>
                      <a:noFill/>
                    </a:ln>
                  </pic:spPr>
                </pic:pic>
              </a:graphicData>
            </a:graphic>
          </wp:inline>
        </w:drawing>
      </w:r>
    </w:p>
    <w:p w14:paraId="6C5470FB" w14:textId="77777777" w:rsidR="00F75D9C" w:rsidRPr="00A46468" w:rsidRDefault="00F75D9C" w:rsidP="00F75D9C">
      <w:pPr>
        <w:jc w:val="center"/>
        <w:rPr>
          <w:rFonts w:ascii="Calibri" w:hAnsi="Calibri" w:cs="Calibri"/>
          <w:sz w:val="22"/>
          <w:szCs w:val="22"/>
        </w:rPr>
      </w:pPr>
      <w:r w:rsidRPr="00A46468">
        <w:rPr>
          <w:rFonts w:ascii="Calibri" w:hAnsi="Calibri" w:cs="Calibri"/>
          <w:sz w:val="22"/>
          <w:szCs w:val="22"/>
        </w:rPr>
        <w:t xml:space="preserve">Figure 21: AlphaFold quality plots for </w:t>
      </w:r>
      <w:proofErr w:type="spellStart"/>
      <w:r w:rsidRPr="00A46468">
        <w:rPr>
          <w:rFonts w:ascii="Calibri" w:hAnsi="Calibri" w:cs="Calibri"/>
          <w:sz w:val="22"/>
          <w:szCs w:val="22"/>
        </w:rPr>
        <w:t>nikA</w:t>
      </w:r>
      <w:proofErr w:type="spellEnd"/>
      <w:r w:rsidRPr="00A46468">
        <w:rPr>
          <w:rFonts w:ascii="Calibri" w:hAnsi="Calibri" w:cs="Calibri"/>
          <w:sz w:val="22"/>
          <w:szCs w:val="22"/>
        </w:rPr>
        <w:t xml:space="preserve"> structural prediction</w:t>
      </w:r>
    </w:p>
    <w:p w14:paraId="7E7F4B5C" w14:textId="77777777" w:rsidR="00F75D9C" w:rsidRPr="00A46468" w:rsidRDefault="00F75D9C" w:rsidP="00F75D9C">
      <w:pPr>
        <w:rPr>
          <w:rFonts w:ascii="Calibri" w:hAnsi="Calibri" w:cs="Calibri"/>
          <w:sz w:val="22"/>
          <w:szCs w:val="22"/>
        </w:rPr>
      </w:pPr>
    </w:p>
    <w:p w14:paraId="747B0420" w14:textId="77777777" w:rsidR="00F75D9C" w:rsidRPr="00A46468" w:rsidRDefault="00F75D9C" w:rsidP="00F75D9C">
      <w:pPr>
        <w:rPr>
          <w:rFonts w:ascii="Calibri" w:hAnsi="Calibri" w:cs="Calibri"/>
          <w:sz w:val="22"/>
          <w:szCs w:val="22"/>
        </w:rPr>
      </w:pPr>
      <w:r w:rsidRPr="00A46468">
        <w:rPr>
          <w:rFonts w:ascii="Calibri" w:hAnsi="Calibri" w:cs="Calibri"/>
          <w:sz w:val="22"/>
          <w:szCs w:val="22"/>
        </w:rPr>
        <w:br w:type="page"/>
      </w:r>
    </w:p>
    <w:p w14:paraId="2E5A3BA2" w14:textId="77777777" w:rsidR="00F75D9C" w:rsidRPr="00A46468" w:rsidRDefault="00F75D9C" w:rsidP="00F75D9C">
      <w:pPr>
        <w:rPr>
          <w:rFonts w:ascii="Calibri" w:hAnsi="Calibri" w:cs="Calibri"/>
          <w:sz w:val="22"/>
          <w:szCs w:val="22"/>
          <w:u w:val="single"/>
        </w:rPr>
      </w:pPr>
      <w:r w:rsidRPr="00A46468">
        <w:rPr>
          <w:rFonts w:ascii="Calibri" w:hAnsi="Calibri" w:cs="Calibri"/>
          <w:sz w:val="22"/>
          <w:szCs w:val="22"/>
          <w:u w:val="single"/>
        </w:rPr>
        <w:lastRenderedPageBreak/>
        <w:t>Appendix B</w:t>
      </w:r>
    </w:p>
    <w:tbl>
      <w:tblPr>
        <w:tblStyle w:val="TableGrid"/>
        <w:tblW w:w="9511" w:type="dxa"/>
        <w:jc w:val="center"/>
        <w:tblLook w:val="04A0" w:firstRow="1" w:lastRow="0" w:firstColumn="1" w:lastColumn="0" w:noHBand="0" w:noVBand="1"/>
      </w:tblPr>
      <w:tblGrid>
        <w:gridCol w:w="619"/>
        <w:gridCol w:w="4626"/>
        <w:gridCol w:w="4266"/>
      </w:tblGrid>
      <w:tr w:rsidR="00F75D9C" w:rsidRPr="00A46468" w14:paraId="1C4DEA64" w14:textId="77777777" w:rsidTr="00145591">
        <w:trPr>
          <w:trHeight w:val="322"/>
          <w:jc w:val="center"/>
        </w:trPr>
        <w:tc>
          <w:tcPr>
            <w:tcW w:w="619" w:type="dxa"/>
          </w:tcPr>
          <w:p w14:paraId="56AE8101" w14:textId="77777777" w:rsidR="00F75D9C" w:rsidRPr="00A46468" w:rsidRDefault="00F75D9C" w:rsidP="00145591">
            <w:pPr>
              <w:jc w:val="center"/>
              <w:rPr>
                <w:rFonts w:ascii="Calibri" w:hAnsi="Calibri" w:cs="Calibri"/>
                <w:sz w:val="22"/>
                <w:szCs w:val="22"/>
              </w:rPr>
            </w:pPr>
          </w:p>
        </w:tc>
        <w:tc>
          <w:tcPr>
            <w:tcW w:w="4626" w:type="dxa"/>
          </w:tcPr>
          <w:p w14:paraId="7F97E451" w14:textId="77777777" w:rsidR="00F75D9C" w:rsidRPr="00A46468" w:rsidRDefault="00F75D9C" w:rsidP="00145591">
            <w:pPr>
              <w:jc w:val="center"/>
              <w:rPr>
                <w:rFonts w:ascii="Calibri" w:hAnsi="Calibri" w:cs="Calibri"/>
                <w:sz w:val="22"/>
                <w:szCs w:val="22"/>
              </w:rPr>
            </w:pPr>
            <w:r w:rsidRPr="00A46468">
              <w:rPr>
                <w:rFonts w:ascii="Calibri" w:hAnsi="Calibri" w:cs="Calibri"/>
                <w:sz w:val="22"/>
                <w:szCs w:val="22"/>
              </w:rPr>
              <w:t>Alignment of AlphaFold model (cyan) with experimental database structure (grey)</w:t>
            </w:r>
          </w:p>
        </w:tc>
        <w:tc>
          <w:tcPr>
            <w:tcW w:w="4266" w:type="dxa"/>
          </w:tcPr>
          <w:p w14:paraId="011EF948" w14:textId="77777777" w:rsidR="00F75D9C" w:rsidRPr="00A46468" w:rsidRDefault="00F75D9C" w:rsidP="00145591">
            <w:pPr>
              <w:jc w:val="center"/>
              <w:rPr>
                <w:rFonts w:ascii="Calibri" w:hAnsi="Calibri" w:cs="Calibri"/>
                <w:sz w:val="22"/>
                <w:szCs w:val="22"/>
              </w:rPr>
            </w:pPr>
            <w:r w:rsidRPr="00A46468">
              <w:rPr>
                <w:rFonts w:ascii="Calibri" w:hAnsi="Calibri" w:cs="Calibri"/>
                <w:sz w:val="22"/>
                <w:szCs w:val="22"/>
              </w:rPr>
              <w:t>Electrostatic surface model</w:t>
            </w:r>
          </w:p>
        </w:tc>
      </w:tr>
      <w:tr w:rsidR="00F75D9C" w:rsidRPr="00A46468" w14:paraId="463C2443" w14:textId="77777777" w:rsidTr="00145591">
        <w:trPr>
          <w:trHeight w:val="322"/>
          <w:jc w:val="center"/>
        </w:trPr>
        <w:tc>
          <w:tcPr>
            <w:tcW w:w="619" w:type="dxa"/>
          </w:tcPr>
          <w:p w14:paraId="7425D0BF" w14:textId="77777777" w:rsidR="00F75D9C" w:rsidRPr="00A46468" w:rsidRDefault="00F75D9C" w:rsidP="00145591">
            <w:pPr>
              <w:rPr>
                <w:rFonts w:ascii="Calibri" w:hAnsi="Calibri" w:cs="Calibri"/>
                <w:sz w:val="22"/>
                <w:szCs w:val="22"/>
              </w:rPr>
            </w:pPr>
            <w:proofErr w:type="spellStart"/>
            <w:r w:rsidRPr="00A46468">
              <w:rPr>
                <w:rFonts w:ascii="Calibri" w:hAnsi="Calibri" w:cs="Calibri"/>
                <w:sz w:val="22"/>
                <w:szCs w:val="22"/>
              </w:rPr>
              <w:t>stpA</w:t>
            </w:r>
            <w:proofErr w:type="spellEnd"/>
          </w:p>
        </w:tc>
        <w:tc>
          <w:tcPr>
            <w:tcW w:w="4626" w:type="dxa"/>
          </w:tcPr>
          <w:p w14:paraId="69C63398" w14:textId="77777777" w:rsidR="00F75D9C" w:rsidRPr="00A46468" w:rsidRDefault="00F75D9C" w:rsidP="00145591">
            <w:pPr>
              <w:jc w:val="center"/>
              <w:rPr>
                <w:rFonts w:ascii="Calibri" w:hAnsi="Calibri" w:cs="Calibri"/>
                <w:sz w:val="22"/>
                <w:szCs w:val="22"/>
              </w:rPr>
            </w:pPr>
            <w:r w:rsidRPr="00A46468">
              <w:rPr>
                <w:rFonts w:ascii="Calibri" w:hAnsi="Calibri" w:cs="Calibri"/>
                <w:noProof/>
                <w:sz w:val="22"/>
                <w:szCs w:val="22"/>
              </w:rPr>
              <w:drawing>
                <wp:inline distT="0" distB="0" distL="0" distR="0" wp14:anchorId="46ACBBEE" wp14:editId="2A110790">
                  <wp:extent cx="1854200" cy="1016000"/>
                  <wp:effectExtent l="0" t="0" r="0" b="0"/>
                  <wp:docPr id="805917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2138" t="32840" r="22707" b="24092"/>
                          <a:stretch>
                            <a:fillRect/>
                          </a:stretch>
                        </pic:blipFill>
                        <pic:spPr bwMode="auto">
                          <a:xfrm>
                            <a:off x="0" y="0"/>
                            <a:ext cx="1854200" cy="1016000"/>
                          </a:xfrm>
                          <a:prstGeom prst="rect">
                            <a:avLst/>
                          </a:prstGeom>
                          <a:noFill/>
                          <a:ln>
                            <a:noFill/>
                          </a:ln>
                          <a:extLst>
                            <a:ext uri="{53640926-AAD7-44D8-BBD7-CCE9431645EC}">
                              <a14:shadowObscured xmlns:a14="http://schemas.microsoft.com/office/drawing/2010/main"/>
                            </a:ext>
                          </a:extLst>
                        </pic:spPr>
                      </pic:pic>
                    </a:graphicData>
                  </a:graphic>
                </wp:inline>
              </w:drawing>
            </w:r>
          </w:p>
          <w:p w14:paraId="73B64EB8" w14:textId="77777777" w:rsidR="00F75D9C" w:rsidRPr="00A46468" w:rsidRDefault="00F75D9C" w:rsidP="00145591">
            <w:pPr>
              <w:jc w:val="center"/>
              <w:rPr>
                <w:rFonts w:ascii="Calibri" w:hAnsi="Calibri" w:cs="Calibri"/>
                <w:sz w:val="22"/>
                <w:szCs w:val="22"/>
              </w:rPr>
            </w:pPr>
          </w:p>
        </w:tc>
        <w:tc>
          <w:tcPr>
            <w:tcW w:w="4266" w:type="dxa"/>
          </w:tcPr>
          <w:p w14:paraId="33F6D664" w14:textId="77777777" w:rsidR="00F75D9C" w:rsidRPr="00A46468" w:rsidRDefault="00F75D9C" w:rsidP="00145591">
            <w:pPr>
              <w:jc w:val="center"/>
              <w:rPr>
                <w:rFonts w:ascii="Calibri" w:hAnsi="Calibri" w:cs="Calibri"/>
                <w:sz w:val="22"/>
                <w:szCs w:val="22"/>
              </w:rPr>
            </w:pPr>
          </w:p>
          <w:p w14:paraId="1F8B8363" w14:textId="77777777" w:rsidR="00F75D9C" w:rsidRPr="00A46468" w:rsidRDefault="00F75D9C" w:rsidP="00145591">
            <w:pPr>
              <w:jc w:val="center"/>
              <w:rPr>
                <w:rFonts w:ascii="Calibri" w:hAnsi="Calibri" w:cs="Calibri"/>
                <w:sz w:val="22"/>
                <w:szCs w:val="22"/>
              </w:rPr>
            </w:pPr>
            <w:r w:rsidRPr="00A46468">
              <w:rPr>
                <w:rFonts w:ascii="Calibri" w:hAnsi="Calibri" w:cs="Calibri"/>
                <w:noProof/>
                <w:sz w:val="22"/>
                <w:szCs w:val="22"/>
              </w:rPr>
              <w:drawing>
                <wp:inline distT="0" distB="0" distL="0" distR="0" wp14:anchorId="3A5F873A" wp14:editId="01E7861F">
                  <wp:extent cx="2222500" cy="1686560"/>
                  <wp:effectExtent l="0" t="0" r="6350" b="8890"/>
                  <wp:docPr id="16218397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9015" t="28717" r="28847"/>
                          <a:stretch>
                            <a:fillRect/>
                          </a:stretch>
                        </pic:blipFill>
                        <pic:spPr bwMode="auto">
                          <a:xfrm>
                            <a:off x="0" y="0"/>
                            <a:ext cx="2222500" cy="16865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75D9C" w:rsidRPr="00A46468" w14:paraId="592329C5" w14:textId="77777777" w:rsidTr="00145591">
        <w:trPr>
          <w:trHeight w:val="322"/>
          <w:jc w:val="center"/>
        </w:trPr>
        <w:tc>
          <w:tcPr>
            <w:tcW w:w="619" w:type="dxa"/>
          </w:tcPr>
          <w:p w14:paraId="0C47FA21" w14:textId="77777777" w:rsidR="00F75D9C" w:rsidRPr="00A46468" w:rsidRDefault="00F75D9C" w:rsidP="00145591">
            <w:pPr>
              <w:rPr>
                <w:rFonts w:ascii="Calibri" w:hAnsi="Calibri" w:cs="Calibri"/>
                <w:sz w:val="22"/>
                <w:szCs w:val="22"/>
              </w:rPr>
            </w:pPr>
            <w:proofErr w:type="spellStart"/>
            <w:r w:rsidRPr="00A46468">
              <w:rPr>
                <w:rFonts w:ascii="Calibri" w:hAnsi="Calibri" w:cs="Calibri"/>
                <w:sz w:val="22"/>
                <w:szCs w:val="22"/>
              </w:rPr>
              <w:t>argR</w:t>
            </w:r>
            <w:proofErr w:type="spellEnd"/>
          </w:p>
        </w:tc>
        <w:tc>
          <w:tcPr>
            <w:tcW w:w="4626" w:type="dxa"/>
          </w:tcPr>
          <w:p w14:paraId="40538B05" w14:textId="77777777" w:rsidR="00F75D9C" w:rsidRPr="00A46468" w:rsidRDefault="00F75D9C" w:rsidP="00145591">
            <w:pPr>
              <w:jc w:val="center"/>
              <w:rPr>
                <w:rFonts w:ascii="Calibri" w:hAnsi="Calibri" w:cs="Calibri"/>
                <w:sz w:val="22"/>
                <w:szCs w:val="22"/>
              </w:rPr>
            </w:pPr>
            <w:r w:rsidRPr="00A46468">
              <w:rPr>
                <w:rFonts w:ascii="Calibri" w:hAnsi="Calibri" w:cs="Calibri"/>
                <w:noProof/>
                <w:sz w:val="22"/>
                <w:szCs w:val="22"/>
              </w:rPr>
              <w:drawing>
                <wp:inline distT="0" distB="0" distL="0" distR="0" wp14:anchorId="3A6CCED5" wp14:editId="21101AF9">
                  <wp:extent cx="2228850" cy="1498600"/>
                  <wp:effectExtent l="0" t="0" r="0" b="6350"/>
                  <wp:docPr id="15402331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5764" t="20377" r="31977" b="7847"/>
                          <a:stretch>
                            <a:fillRect/>
                          </a:stretch>
                        </pic:blipFill>
                        <pic:spPr bwMode="auto">
                          <a:xfrm>
                            <a:off x="0" y="0"/>
                            <a:ext cx="2228850" cy="1498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6" w:type="dxa"/>
          </w:tcPr>
          <w:p w14:paraId="60092026" w14:textId="77777777" w:rsidR="00F75D9C" w:rsidRPr="00A46468" w:rsidRDefault="00F75D9C" w:rsidP="00145591">
            <w:pPr>
              <w:jc w:val="center"/>
              <w:rPr>
                <w:rFonts w:ascii="Calibri" w:hAnsi="Calibri" w:cs="Calibri"/>
                <w:sz w:val="22"/>
                <w:szCs w:val="22"/>
              </w:rPr>
            </w:pPr>
            <w:r w:rsidRPr="00A46468">
              <w:rPr>
                <w:rFonts w:ascii="Calibri" w:hAnsi="Calibri" w:cs="Calibri"/>
                <w:noProof/>
                <w:sz w:val="22"/>
                <w:szCs w:val="22"/>
              </w:rPr>
              <w:drawing>
                <wp:inline distT="0" distB="0" distL="0" distR="0" wp14:anchorId="04E1079B" wp14:editId="2596B0FA">
                  <wp:extent cx="2451100" cy="1764030"/>
                  <wp:effectExtent l="0" t="0" r="6350" b="7620"/>
                  <wp:docPr id="9456380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3839" t="15511" r="29689"/>
                          <a:stretch>
                            <a:fillRect/>
                          </a:stretch>
                        </pic:blipFill>
                        <pic:spPr bwMode="auto">
                          <a:xfrm>
                            <a:off x="0" y="0"/>
                            <a:ext cx="2451100" cy="17640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064DD9" w14:textId="77777777" w:rsidR="00F75D9C" w:rsidRPr="00A46468" w:rsidRDefault="00F75D9C" w:rsidP="00F75D9C">
      <w:pPr>
        <w:rPr>
          <w:rFonts w:ascii="Calibri" w:hAnsi="Calibri" w:cs="Calibri"/>
          <w:sz w:val="22"/>
          <w:szCs w:val="22"/>
        </w:rPr>
      </w:pPr>
      <w:r w:rsidRPr="00A46468">
        <w:rPr>
          <w:rFonts w:ascii="Calibri" w:hAnsi="Calibri" w:cs="Calibri"/>
          <w:sz w:val="22"/>
          <w:szCs w:val="22"/>
        </w:rPr>
        <w:br w:type="page"/>
      </w:r>
    </w:p>
    <w:p w14:paraId="63E66660" w14:textId="6BC00388" w:rsidR="00E42279" w:rsidRPr="00A46468" w:rsidRDefault="00F75D9C" w:rsidP="00F75D9C">
      <w:pPr>
        <w:rPr>
          <w:rFonts w:ascii="Calibri" w:hAnsi="Calibri" w:cs="Calibri"/>
          <w:sz w:val="22"/>
          <w:szCs w:val="22"/>
          <w:u w:val="single"/>
        </w:rPr>
      </w:pPr>
      <w:r w:rsidRPr="00A46468">
        <w:rPr>
          <w:rFonts w:ascii="Calibri" w:hAnsi="Calibri" w:cs="Calibri"/>
          <w:sz w:val="22"/>
          <w:szCs w:val="22"/>
          <w:u w:val="single"/>
        </w:rPr>
        <w:lastRenderedPageBreak/>
        <w:t>G</w:t>
      </w:r>
      <w:r w:rsidR="00817FF3" w:rsidRPr="00A46468">
        <w:rPr>
          <w:rFonts w:ascii="Calibri" w:hAnsi="Calibri" w:cs="Calibri"/>
          <w:sz w:val="22"/>
          <w:szCs w:val="22"/>
          <w:u w:val="single"/>
        </w:rPr>
        <w:t>enerative AI Declaration</w:t>
      </w:r>
    </w:p>
    <w:tbl>
      <w:tblPr>
        <w:tblStyle w:val="TableGrid"/>
        <w:tblW w:w="0" w:type="auto"/>
        <w:tblLook w:val="04A0" w:firstRow="1" w:lastRow="0" w:firstColumn="1" w:lastColumn="0" w:noHBand="0" w:noVBand="1"/>
      </w:tblPr>
      <w:tblGrid>
        <w:gridCol w:w="2263"/>
        <w:gridCol w:w="1843"/>
        <w:gridCol w:w="4190"/>
      </w:tblGrid>
      <w:tr w:rsidR="00D23F18" w:rsidRPr="00A46468" w14:paraId="5D344DFD" w14:textId="5D8F335B" w:rsidTr="0089374D">
        <w:tc>
          <w:tcPr>
            <w:tcW w:w="4106" w:type="dxa"/>
            <w:gridSpan w:val="2"/>
          </w:tcPr>
          <w:p w14:paraId="18F261B8" w14:textId="77777777" w:rsidR="00D23F18" w:rsidRPr="00A46468" w:rsidRDefault="00D23F18" w:rsidP="00E23D78">
            <w:pPr>
              <w:rPr>
                <w:rFonts w:ascii="Calibri" w:hAnsi="Calibri" w:cs="Calibri"/>
                <w:sz w:val="22"/>
                <w:szCs w:val="22"/>
              </w:rPr>
            </w:pPr>
            <w:r w:rsidRPr="00A46468">
              <w:rPr>
                <w:rFonts w:ascii="Calibri" w:hAnsi="Calibri" w:cs="Calibri"/>
                <w:sz w:val="22"/>
                <w:szCs w:val="22"/>
              </w:rPr>
              <w:t>General Statement</w:t>
            </w:r>
          </w:p>
        </w:tc>
        <w:tc>
          <w:tcPr>
            <w:tcW w:w="4190" w:type="dxa"/>
          </w:tcPr>
          <w:p w14:paraId="59B20FBC" w14:textId="39051083" w:rsidR="00D23F18" w:rsidRPr="00A46468" w:rsidRDefault="00D23F18" w:rsidP="00E23D78">
            <w:pPr>
              <w:rPr>
                <w:rFonts w:ascii="Calibri" w:hAnsi="Calibri" w:cs="Calibri"/>
                <w:sz w:val="22"/>
                <w:szCs w:val="22"/>
              </w:rPr>
            </w:pPr>
            <w:r w:rsidRPr="00A46468">
              <w:rPr>
                <w:rFonts w:ascii="Calibri" w:hAnsi="Calibri" w:cs="Calibri"/>
                <w:sz w:val="22"/>
                <w:szCs w:val="22"/>
              </w:rPr>
              <w:t>I use</w:t>
            </w:r>
            <w:r w:rsidRPr="00A46468">
              <w:rPr>
                <w:rFonts w:ascii="Calibri" w:hAnsi="Calibri" w:cs="Calibri"/>
                <w:sz w:val="22"/>
                <w:szCs w:val="22"/>
              </w:rPr>
              <w:t>d</w:t>
            </w:r>
            <w:r w:rsidRPr="00A46468">
              <w:rPr>
                <w:rFonts w:ascii="Calibri" w:hAnsi="Calibri" w:cs="Calibri"/>
                <w:sz w:val="22"/>
                <w:szCs w:val="22"/>
              </w:rPr>
              <w:t xml:space="preserve"> GenAI tools in the preparation of this work</w:t>
            </w:r>
          </w:p>
        </w:tc>
      </w:tr>
      <w:tr w:rsidR="00D23F18" w:rsidRPr="00A46468" w14:paraId="47753562" w14:textId="1F128BCC" w:rsidTr="00EC3469">
        <w:tc>
          <w:tcPr>
            <w:tcW w:w="8296" w:type="dxa"/>
            <w:gridSpan w:val="3"/>
          </w:tcPr>
          <w:p w14:paraId="2589C530" w14:textId="64EA8991" w:rsidR="00D23F18" w:rsidRPr="00A46468" w:rsidRDefault="00D23F18" w:rsidP="00E23D78">
            <w:pPr>
              <w:rPr>
                <w:rFonts w:ascii="Calibri" w:hAnsi="Calibri" w:cs="Calibri"/>
                <w:b/>
                <w:bCs/>
                <w:sz w:val="22"/>
                <w:szCs w:val="22"/>
              </w:rPr>
            </w:pPr>
            <w:r w:rsidRPr="00A46468">
              <w:rPr>
                <w:rFonts w:ascii="Calibri" w:hAnsi="Calibri" w:cs="Calibri"/>
                <w:b/>
                <w:bCs/>
                <w:sz w:val="22"/>
                <w:szCs w:val="22"/>
              </w:rPr>
              <w:t xml:space="preserve">In the rows below, provide the required information about any GenAI tools and how they were used. </w:t>
            </w:r>
          </w:p>
        </w:tc>
      </w:tr>
      <w:tr w:rsidR="00D23F18" w:rsidRPr="00A46468" w14:paraId="3ECF6F5C" w14:textId="315E7F21" w:rsidTr="0089374D">
        <w:tc>
          <w:tcPr>
            <w:tcW w:w="2263" w:type="dxa"/>
          </w:tcPr>
          <w:p w14:paraId="26C71723" w14:textId="7AE2D862" w:rsidR="00D23F18" w:rsidRPr="00A46468" w:rsidRDefault="0089374D" w:rsidP="00E23D78">
            <w:pPr>
              <w:rPr>
                <w:rFonts w:ascii="Calibri" w:hAnsi="Calibri" w:cs="Calibri"/>
                <w:sz w:val="22"/>
                <w:szCs w:val="22"/>
              </w:rPr>
            </w:pPr>
            <w:r w:rsidRPr="00A46468">
              <w:rPr>
                <w:rFonts w:ascii="Calibri" w:hAnsi="Calibri" w:cs="Calibri"/>
                <w:sz w:val="22"/>
                <w:szCs w:val="22"/>
              </w:rPr>
              <w:t>Gemini 3</w:t>
            </w:r>
            <w:r w:rsidR="00A46468">
              <w:rPr>
                <w:rFonts w:ascii="Calibri" w:hAnsi="Calibri" w:cs="Calibri"/>
                <w:sz w:val="22"/>
                <w:szCs w:val="22"/>
              </w:rPr>
              <w:t>.1</w:t>
            </w:r>
            <w:r w:rsidRPr="00A46468">
              <w:rPr>
                <w:rFonts w:ascii="Calibri" w:hAnsi="Calibri" w:cs="Calibri"/>
                <w:sz w:val="22"/>
                <w:szCs w:val="22"/>
              </w:rPr>
              <w:t xml:space="preserve"> Pro</w:t>
            </w:r>
          </w:p>
        </w:tc>
        <w:tc>
          <w:tcPr>
            <w:tcW w:w="6033" w:type="dxa"/>
            <w:gridSpan w:val="2"/>
          </w:tcPr>
          <w:p w14:paraId="6710D810" w14:textId="34D10D49" w:rsidR="00A46468" w:rsidRDefault="00A46468" w:rsidP="00E23D78">
            <w:pPr>
              <w:rPr>
                <w:rFonts w:ascii="Calibri" w:hAnsi="Calibri" w:cs="Calibri"/>
                <w:sz w:val="22"/>
                <w:szCs w:val="22"/>
              </w:rPr>
            </w:pPr>
            <w:r>
              <w:rPr>
                <w:rFonts w:ascii="Calibri" w:hAnsi="Calibri" w:cs="Calibri"/>
                <w:sz w:val="22"/>
                <w:szCs w:val="22"/>
              </w:rPr>
              <w:t xml:space="preserve">Google DeepMind, Gemini 3.1 Pro </w:t>
            </w:r>
            <w:r w:rsidRPr="00A46468">
              <w:rPr>
                <w:rFonts w:ascii="Calibri" w:hAnsi="Calibri" w:cs="Calibri"/>
                <w:sz w:val="22"/>
                <w:szCs w:val="22"/>
              </w:rPr>
              <w:t>https://gemini.google.com/</w:t>
            </w:r>
          </w:p>
          <w:p w14:paraId="113FF3C7" w14:textId="4A9DEF67" w:rsidR="00D23F18" w:rsidRPr="00A46468" w:rsidRDefault="0089374D" w:rsidP="00E23D78">
            <w:pPr>
              <w:rPr>
                <w:rFonts w:ascii="Calibri" w:hAnsi="Calibri" w:cs="Calibri"/>
                <w:sz w:val="22"/>
                <w:szCs w:val="22"/>
              </w:rPr>
            </w:pPr>
            <w:r w:rsidRPr="00A46468">
              <w:rPr>
                <w:rFonts w:ascii="Calibri" w:hAnsi="Calibri" w:cs="Calibri"/>
                <w:sz w:val="22"/>
                <w:szCs w:val="22"/>
              </w:rPr>
              <w:t xml:space="preserve">This was used to assist in code writing for part 1 statistics analysis and part 2 K-means cluster plotting. </w:t>
            </w:r>
            <w:r w:rsidR="00A46468">
              <w:rPr>
                <w:rFonts w:ascii="Calibri" w:hAnsi="Calibri" w:cs="Calibri"/>
                <w:sz w:val="22"/>
                <w:szCs w:val="22"/>
              </w:rPr>
              <w:t>Details are listed below.</w:t>
            </w:r>
          </w:p>
        </w:tc>
      </w:tr>
      <w:tr w:rsidR="00A46468" w:rsidRPr="00A46468" w14:paraId="3781C372" w14:textId="77777777" w:rsidTr="0089374D">
        <w:tc>
          <w:tcPr>
            <w:tcW w:w="2263" w:type="dxa"/>
          </w:tcPr>
          <w:p w14:paraId="4B727B3C" w14:textId="72C18497" w:rsidR="00A46468" w:rsidRPr="00A46468" w:rsidRDefault="00A46468" w:rsidP="00E23D78">
            <w:pPr>
              <w:rPr>
                <w:rFonts w:ascii="Calibri" w:hAnsi="Calibri" w:cs="Calibri"/>
                <w:sz w:val="22"/>
                <w:szCs w:val="22"/>
              </w:rPr>
            </w:pPr>
            <w:r>
              <w:rPr>
                <w:rFonts w:ascii="Calibri" w:hAnsi="Calibri" w:cs="Calibri"/>
                <w:sz w:val="22"/>
                <w:szCs w:val="22"/>
              </w:rPr>
              <w:t>Grammarly</w:t>
            </w:r>
          </w:p>
        </w:tc>
        <w:tc>
          <w:tcPr>
            <w:tcW w:w="6033" w:type="dxa"/>
            <w:gridSpan w:val="2"/>
          </w:tcPr>
          <w:p w14:paraId="25D2FF72" w14:textId="62C8CBBA" w:rsidR="00A46468" w:rsidRDefault="00A46468" w:rsidP="00E23D78">
            <w:pPr>
              <w:rPr>
                <w:rFonts w:ascii="Calibri" w:hAnsi="Calibri" w:cs="Calibri"/>
                <w:sz w:val="22"/>
                <w:szCs w:val="22"/>
              </w:rPr>
            </w:pPr>
            <w:r w:rsidRPr="00A46468">
              <w:rPr>
                <w:rFonts w:ascii="Calibri" w:hAnsi="Calibri" w:cs="Calibri"/>
                <w:sz w:val="22"/>
                <w:szCs w:val="22"/>
              </w:rPr>
              <w:t>Grammarly Inc (web version); https://www.grammarly.com</w:t>
            </w:r>
          </w:p>
          <w:p w14:paraId="01EE8C1C" w14:textId="07B780C0" w:rsidR="00A46468" w:rsidRPr="00A46468" w:rsidRDefault="00A46468" w:rsidP="00E23D78">
            <w:pPr>
              <w:rPr>
                <w:rFonts w:ascii="Calibri" w:hAnsi="Calibri" w:cs="Calibri"/>
                <w:sz w:val="22"/>
                <w:szCs w:val="22"/>
              </w:rPr>
            </w:pPr>
            <w:r>
              <w:rPr>
                <w:rFonts w:ascii="Calibri" w:hAnsi="Calibri" w:cs="Calibri"/>
                <w:sz w:val="22"/>
                <w:szCs w:val="22"/>
              </w:rPr>
              <w:t>This was used for spell and grammar checks on the final version of this assignment.</w:t>
            </w:r>
          </w:p>
        </w:tc>
      </w:tr>
    </w:tbl>
    <w:p w14:paraId="45BE6E52" w14:textId="1A164875" w:rsidR="00E42279" w:rsidRPr="00A46468" w:rsidRDefault="00E42279" w:rsidP="00F75D9C">
      <w:pPr>
        <w:rPr>
          <w:rFonts w:ascii="Calibri" w:hAnsi="Calibri" w:cs="Calibri"/>
          <w:b/>
          <w:bCs/>
          <w:sz w:val="22"/>
          <w:szCs w:val="22"/>
        </w:rPr>
      </w:pPr>
    </w:p>
    <w:p w14:paraId="2E979468" w14:textId="77777777" w:rsidR="00676DCA" w:rsidRPr="00A46468" w:rsidRDefault="00676DCA">
      <w:pPr>
        <w:rPr>
          <w:rFonts w:ascii="Calibri" w:hAnsi="Calibri" w:cs="Calibri"/>
          <w:sz w:val="22"/>
          <w:szCs w:val="22"/>
        </w:rPr>
      </w:pPr>
      <w:r w:rsidRPr="00A46468">
        <w:rPr>
          <w:rFonts w:ascii="Calibri" w:hAnsi="Calibri" w:cs="Calibri"/>
          <w:sz w:val="22"/>
          <w:szCs w:val="22"/>
        </w:rPr>
        <w:br w:type="page"/>
      </w:r>
    </w:p>
    <w:p w14:paraId="145FE1C6" w14:textId="77777777" w:rsidR="00676DCA" w:rsidRPr="00A46468" w:rsidRDefault="00F75D9C" w:rsidP="00676DCA">
      <w:pPr>
        <w:spacing w:after="0"/>
        <w:rPr>
          <w:rFonts w:ascii="Calibri" w:hAnsi="Calibri" w:cs="Calibri"/>
          <w:sz w:val="22"/>
          <w:szCs w:val="22"/>
        </w:rPr>
      </w:pPr>
      <w:r w:rsidRPr="00A46468">
        <w:rPr>
          <w:rFonts w:ascii="Calibri" w:hAnsi="Calibri" w:cs="Calibri"/>
          <w:sz w:val="22"/>
          <w:szCs w:val="22"/>
        </w:rPr>
        <w:lastRenderedPageBreak/>
        <w:t>Prompt</w:t>
      </w:r>
      <w:r w:rsidR="00676DCA" w:rsidRPr="00A46468">
        <w:rPr>
          <w:rFonts w:ascii="Calibri" w:hAnsi="Calibri" w:cs="Calibri"/>
          <w:sz w:val="22"/>
          <w:szCs w:val="22"/>
        </w:rPr>
        <w:t xml:space="preserve"> 1</w:t>
      </w:r>
      <w:r w:rsidRPr="00A46468">
        <w:rPr>
          <w:rFonts w:ascii="Calibri" w:hAnsi="Calibri" w:cs="Calibri"/>
          <w:sz w:val="22"/>
          <w:szCs w:val="22"/>
        </w:rPr>
        <w:t xml:space="preserve">: </w:t>
      </w:r>
    </w:p>
    <w:p w14:paraId="708128C0" w14:textId="7D95F7D5"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How do </w:t>
      </w:r>
      <w:r w:rsidR="004F02C0" w:rsidRPr="00A46468">
        <w:rPr>
          <w:rFonts w:ascii="Calibri" w:hAnsi="Calibri" w:cs="Calibri"/>
          <w:sz w:val="22"/>
          <w:szCs w:val="22"/>
        </w:rPr>
        <w:t>I</w:t>
      </w:r>
      <w:r w:rsidRPr="00A46468">
        <w:rPr>
          <w:rFonts w:ascii="Calibri" w:hAnsi="Calibri" w:cs="Calibri"/>
          <w:sz w:val="22"/>
          <w:szCs w:val="22"/>
        </w:rPr>
        <w:t xml:space="preserve"> best present the gene count, </w:t>
      </w:r>
      <w:proofErr w:type="spellStart"/>
      <w:r w:rsidRPr="00A46468">
        <w:rPr>
          <w:rFonts w:ascii="Calibri" w:hAnsi="Calibri" w:cs="Calibri"/>
          <w:sz w:val="22"/>
          <w:szCs w:val="22"/>
        </w:rPr>
        <w:t>rrna</w:t>
      </w:r>
      <w:proofErr w:type="spellEnd"/>
      <w:r w:rsidRPr="00A46468">
        <w:rPr>
          <w:rFonts w:ascii="Calibri" w:hAnsi="Calibri" w:cs="Calibri"/>
          <w:sz w:val="22"/>
          <w:szCs w:val="22"/>
        </w:rPr>
        <w:t xml:space="preserve"> count and </w:t>
      </w:r>
      <w:proofErr w:type="spellStart"/>
      <w:r w:rsidRPr="00A46468">
        <w:rPr>
          <w:rFonts w:ascii="Calibri" w:hAnsi="Calibri" w:cs="Calibri"/>
          <w:sz w:val="22"/>
          <w:szCs w:val="22"/>
        </w:rPr>
        <w:t>trna</w:t>
      </w:r>
      <w:proofErr w:type="spellEnd"/>
      <w:r w:rsidRPr="00A46468">
        <w:rPr>
          <w:rFonts w:ascii="Calibri" w:hAnsi="Calibri" w:cs="Calibri"/>
          <w:sz w:val="22"/>
          <w:szCs w:val="22"/>
        </w:rPr>
        <w:t xml:space="preserve"> count for comparison between </w:t>
      </w:r>
      <w:proofErr w:type="spellStart"/>
      <w:r w:rsidRPr="00A46468">
        <w:rPr>
          <w:rFonts w:ascii="Calibri" w:hAnsi="Calibri" w:cs="Calibri"/>
          <w:sz w:val="22"/>
          <w:szCs w:val="22"/>
        </w:rPr>
        <w:t>flye</w:t>
      </w:r>
      <w:proofErr w:type="spellEnd"/>
      <w:r w:rsidRPr="00A46468">
        <w:rPr>
          <w:rFonts w:ascii="Calibri" w:hAnsi="Calibri" w:cs="Calibri"/>
          <w:sz w:val="22"/>
          <w:szCs w:val="22"/>
        </w:rPr>
        <w:t xml:space="preserve"> and spade samples analysed with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bakta</w:t>
      </w:r>
      <w:proofErr w:type="spellEnd"/>
      <w:r w:rsidRPr="00A46468">
        <w:rPr>
          <w:rFonts w:ascii="Calibri" w:hAnsi="Calibri" w:cs="Calibri"/>
          <w:sz w:val="22"/>
          <w:szCs w:val="22"/>
        </w:rPr>
        <w:t xml:space="preserve"> tools using summary statistics from the </w:t>
      </w:r>
      <w:proofErr w:type="spellStart"/>
      <w:r w:rsidRPr="00A46468">
        <w:rPr>
          <w:rFonts w:ascii="Calibri" w:hAnsi="Calibri" w:cs="Calibri"/>
          <w:sz w:val="22"/>
          <w:szCs w:val="22"/>
        </w:rPr>
        <w:t>tsv</w:t>
      </w:r>
      <w:proofErr w:type="spellEnd"/>
      <w:r w:rsidRPr="00A46468">
        <w:rPr>
          <w:rFonts w:ascii="Calibri" w:hAnsi="Calibri" w:cs="Calibri"/>
          <w:sz w:val="22"/>
          <w:szCs w:val="22"/>
        </w:rPr>
        <w:t xml:space="preserve"> files generated in a r plot</w:t>
      </w:r>
      <w:r w:rsidR="004F02C0" w:rsidRPr="00A46468">
        <w:rPr>
          <w:rFonts w:ascii="Calibri" w:hAnsi="Calibri" w:cs="Calibri"/>
          <w:sz w:val="22"/>
          <w:szCs w:val="22"/>
        </w:rPr>
        <w:t>?</w:t>
      </w:r>
    </w:p>
    <w:p w14:paraId="6F18C43F" w14:textId="77777777" w:rsidR="00676DCA" w:rsidRPr="00A46468" w:rsidRDefault="00676DCA" w:rsidP="00676DCA">
      <w:pPr>
        <w:spacing w:after="0"/>
        <w:rPr>
          <w:rFonts w:ascii="Calibri" w:hAnsi="Calibri" w:cs="Calibri"/>
          <w:sz w:val="22"/>
          <w:szCs w:val="22"/>
        </w:rPr>
      </w:pPr>
    </w:p>
    <w:p w14:paraId="04DE63CC" w14:textId="77777777" w:rsidR="00676DCA"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Answer: </w:t>
      </w:r>
    </w:p>
    <w:p w14:paraId="26054B2F" w14:textId="242D9CA0"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To compare </w:t>
      </w:r>
      <w:r w:rsidRPr="00A46468">
        <w:rPr>
          <w:rFonts w:ascii="Calibri" w:hAnsi="Calibri" w:cs="Calibri"/>
          <w:b/>
          <w:bCs/>
          <w:sz w:val="22"/>
          <w:szCs w:val="22"/>
        </w:rPr>
        <w:t>Flye</w:t>
      </w:r>
      <w:r w:rsidRPr="00A46468">
        <w:rPr>
          <w:rFonts w:ascii="Calibri" w:hAnsi="Calibri" w:cs="Calibri"/>
          <w:sz w:val="22"/>
          <w:szCs w:val="22"/>
        </w:rPr>
        <w:t xml:space="preserve"> vs. </w:t>
      </w:r>
      <w:proofErr w:type="spellStart"/>
      <w:r w:rsidRPr="00A46468">
        <w:rPr>
          <w:rFonts w:ascii="Calibri" w:hAnsi="Calibri" w:cs="Calibri"/>
          <w:b/>
          <w:bCs/>
          <w:sz w:val="22"/>
          <w:szCs w:val="22"/>
        </w:rPr>
        <w:t>SPAdes</w:t>
      </w:r>
      <w:proofErr w:type="spellEnd"/>
      <w:r w:rsidRPr="00A46468">
        <w:rPr>
          <w:rFonts w:ascii="Calibri" w:hAnsi="Calibri" w:cs="Calibri"/>
          <w:sz w:val="22"/>
          <w:szCs w:val="22"/>
        </w:rPr>
        <w:t xml:space="preserve"> assemblies and </w:t>
      </w:r>
      <w:proofErr w:type="spellStart"/>
      <w:r w:rsidRPr="00A46468">
        <w:rPr>
          <w:rFonts w:ascii="Calibri" w:hAnsi="Calibri" w:cs="Calibri"/>
          <w:b/>
          <w:bCs/>
          <w:sz w:val="22"/>
          <w:szCs w:val="22"/>
        </w:rPr>
        <w:t>Prokka</w:t>
      </w:r>
      <w:proofErr w:type="spellEnd"/>
      <w:r w:rsidRPr="00A46468">
        <w:rPr>
          <w:rFonts w:ascii="Calibri" w:hAnsi="Calibri" w:cs="Calibri"/>
          <w:sz w:val="22"/>
          <w:szCs w:val="22"/>
        </w:rPr>
        <w:t xml:space="preserve"> vs. </w:t>
      </w:r>
      <w:r w:rsidRPr="00A46468">
        <w:rPr>
          <w:rFonts w:ascii="Calibri" w:hAnsi="Calibri" w:cs="Calibri"/>
          <w:b/>
          <w:bCs/>
          <w:sz w:val="22"/>
          <w:szCs w:val="22"/>
        </w:rPr>
        <w:t>Bakta</w:t>
      </w:r>
      <w:r w:rsidRPr="00A46468">
        <w:rPr>
          <w:rFonts w:ascii="Calibri" w:hAnsi="Calibri" w:cs="Calibri"/>
          <w:sz w:val="22"/>
          <w:szCs w:val="22"/>
        </w:rPr>
        <w:t xml:space="preserve"> annotations effectively in R, the best approach is a </w:t>
      </w:r>
      <w:r w:rsidRPr="00A46468">
        <w:rPr>
          <w:rFonts w:ascii="Calibri" w:hAnsi="Calibri" w:cs="Calibri"/>
          <w:b/>
          <w:bCs/>
          <w:sz w:val="22"/>
          <w:szCs w:val="22"/>
        </w:rPr>
        <w:t>faceted grouped bar plot</w:t>
      </w:r>
      <w:r w:rsidRPr="00A46468">
        <w:rPr>
          <w:rFonts w:ascii="Calibri" w:hAnsi="Calibri" w:cs="Calibri"/>
          <w:sz w:val="22"/>
          <w:szCs w:val="22"/>
        </w:rPr>
        <w:t>. This allows you to visualize the three feature types (Genes/CDS, rRNA, tRNA) side-by-side while comparing the four combinations of assembler and annotator.</w:t>
      </w:r>
    </w:p>
    <w:p w14:paraId="34220040"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1. Data Preparation Strategy</w:t>
      </w:r>
    </w:p>
    <w:p w14:paraId="1770573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Both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Bakta generate .txt </w:t>
      </w:r>
      <w:proofErr w:type="gramStart"/>
      <w:r w:rsidRPr="00A46468">
        <w:rPr>
          <w:rFonts w:ascii="Calibri" w:hAnsi="Calibri" w:cs="Calibri"/>
          <w:sz w:val="22"/>
          <w:szCs w:val="22"/>
        </w:rPr>
        <w:t>or .</w:t>
      </w:r>
      <w:proofErr w:type="spellStart"/>
      <w:r w:rsidRPr="00A46468">
        <w:rPr>
          <w:rFonts w:ascii="Calibri" w:hAnsi="Calibri" w:cs="Calibri"/>
          <w:sz w:val="22"/>
          <w:szCs w:val="22"/>
        </w:rPr>
        <w:t>tsv</w:t>
      </w:r>
      <w:proofErr w:type="spellEnd"/>
      <w:proofErr w:type="gramEnd"/>
      <w:r w:rsidRPr="00A46468">
        <w:rPr>
          <w:rFonts w:ascii="Calibri" w:hAnsi="Calibri" w:cs="Calibri"/>
          <w:sz w:val="22"/>
          <w:szCs w:val="22"/>
        </w:rPr>
        <w:t xml:space="preserve"> summary files. Since you are comparing multiple samples and tools, you should first consolidate the statistics into a single "Long Format" data frame.</w:t>
      </w:r>
    </w:p>
    <w:p w14:paraId="4BCF9DA5" w14:textId="77777777" w:rsidR="00F75D9C" w:rsidRPr="00A46468" w:rsidRDefault="00F75D9C" w:rsidP="00676DCA">
      <w:pPr>
        <w:spacing w:after="0"/>
        <w:rPr>
          <w:rFonts w:ascii="Calibri" w:hAnsi="Calibri" w:cs="Calibri"/>
          <w:sz w:val="22"/>
          <w:szCs w:val="22"/>
        </w:rPr>
      </w:pPr>
      <w:r w:rsidRPr="00A46468">
        <w:rPr>
          <w:rFonts w:ascii="Calibri" w:hAnsi="Calibri" w:cs="Calibri"/>
          <w:b/>
          <w:bCs/>
          <w:sz w:val="22"/>
          <w:szCs w:val="22"/>
        </w:rPr>
        <w:t>Required Data Structure:</w:t>
      </w:r>
    </w:p>
    <w:p w14:paraId="76DF9EA7"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Sample | Assembler | Annotator | Feature | Count |</w:t>
      </w:r>
    </w:p>
    <w:p w14:paraId="7BD65317"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 | :--- | :--- | :--- | :--- |</w:t>
      </w:r>
    </w:p>
    <w:p w14:paraId="683EA53F"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Sample1 | Flye |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 CDS | 4100 |</w:t>
      </w:r>
    </w:p>
    <w:p w14:paraId="4656408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Sample1 | Flye | Bakta | CDS | 4150 |</w:t>
      </w:r>
    </w:p>
    <w:p w14:paraId="75F617F6"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Sample1 | Flye |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 tRNA | 72 |</w:t>
      </w:r>
    </w:p>
    <w:p w14:paraId="7D023CE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 | ... | ... | ... | ... |</w:t>
      </w:r>
    </w:p>
    <w:p w14:paraId="59E7C349"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2. Recommended R Code (ggplot2)</w:t>
      </w:r>
    </w:p>
    <w:p w14:paraId="2B3B9F1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This script uses ggplot2 to create a faceted plot. Faceting by "Feature" (CDS, rRNA, tRNA) is crucial because the scales are vastly different (thousands of genes vs. dozens of RNAs).</w:t>
      </w:r>
    </w:p>
    <w:p w14:paraId="2953DBFA"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R</w:t>
      </w:r>
    </w:p>
    <w:p w14:paraId="112AC164"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library(ggplot2)</w:t>
      </w:r>
    </w:p>
    <w:p w14:paraId="3049DC51"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library(</w:t>
      </w:r>
      <w:proofErr w:type="spellStart"/>
      <w:r w:rsidRPr="00A46468">
        <w:rPr>
          <w:rFonts w:ascii="Calibri" w:hAnsi="Calibri" w:cs="Calibri"/>
          <w:sz w:val="22"/>
          <w:szCs w:val="22"/>
        </w:rPr>
        <w:t>tidyr</w:t>
      </w:r>
      <w:proofErr w:type="spellEnd"/>
      <w:r w:rsidRPr="00A46468">
        <w:rPr>
          <w:rFonts w:ascii="Calibri" w:hAnsi="Calibri" w:cs="Calibri"/>
          <w:sz w:val="22"/>
          <w:szCs w:val="22"/>
        </w:rPr>
        <w:t>)</w:t>
      </w:r>
    </w:p>
    <w:p w14:paraId="1C95D1B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library(</w:t>
      </w:r>
      <w:proofErr w:type="spellStart"/>
      <w:r w:rsidRPr="00A46468">
        <w:rPr>
          <w:rFonts w:ascii="Calibri" w:hAnsi="Calibri" w:cs="Calibri"/>
          <w:sz w:val="22"/>
          <w:szCs w:val="22"/>
        </w:rPr>
        <w:t>dplyr</w:t>
      </w:r>
      <w:proofErr w:type="spellEnd"/>
      <w:r w:rsidRPr="00A46468">
        <w:rPr>
          <w:rFonts w:ascii="Calibri" w:hAnsi="Calibri" w:cs="Calibri"/>
          <w:sz w:val="22"/>
          <w:szCs w:val="22"/>
        </w:rPr>
        <w:t>)</w:t>
      </w:r>
    </w:p>
    <w:p w14:paraId="3A9C0FFC" w14:textId="77777777" w:rsidR="00F75D9C" w:rsidRPr="00A46468" w:rsidRDefault="00F75D9C" w:rsidP="00676DCA">
      <w:pPr>
        <w:spacing w:after="0"/>
        <w:rPr>
          <w:rFonts w:ascii="Calibri" w:hAnsi="Calibri" w:cs="Calibri"/>
          <w:sz w:val="22"/>
          <w:szCs w:val="22"/>
        </w:rPr>
      </w:pPr>
    </w:p>
    <w:p w14:paraId="101E059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1. Create your dataset (Replace this with your imported summary stats)</w:t>
      </w:r>
    </w:p>
    <w:p w14:paraId="6AC98A4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data &lt;- </w:t>
      </w:r>
      <w:proofErr w:type="spellStart"/>
      <w:proofErr w:type="gramStart"/>
      <w:r w:rsidRPr="00A46468">
        <w:rPr>
          <w:rFonts w:ascii="Calibri" w:hAnsi="Calibri" w:cs="Calibri"/>
          <w:sz w:val="22"/>
          <w:szCs w:val="22"/>
        </w:rPr>
        <w:t>data.frame</w:t>
      </w:r>
      <w:proofErr w:type="spellEnd"/>
      <w:proofErr w:type="gramEnd"/>
      <w:r w:rsidRPr="00A46468">
        <w:rPr>
          <w:rFonts w:ascii="Calibri" w:hAnsi="Calibri" w:cs="Calibri"/>
          <w:sz w:val="22"/>
          <w:szCs w:val="22"/>
        </w:rPr>
        <w:t>(</w:t>
      </w:r>
    </w:p>
    <w:p w14:paraId="50C9F15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Assembler = </w:t>
      </w:r>
      <w:proofErr w:type="gramStart"/>
      <w:r w:rsidRPr="00A46468">
        <w:rPr>
          <w:rFonts w:ascii="Calibri" w:hAnsi="Calibri" w:cs="Calibri"/>
          <w:sz w:val="22"/>
          <w:szCs w:val="22"/>
        </w:rPr>
        <w:t>rep(c(</w:t>
      </w:r>
      <w:proofErr w:type="gramEnd"/>
      <w:r w:rsidRPr="00A46468">
        <w:rPr>
          <w:rFonts w:ascii="Calibri" w:hAnsi="Calibri" w:cs="Calibri"/>
          <w:sz w:val="22"/>
          <w:szCs w:val="22"/>
        </w:rPr>
        <w:t>"Flye", "</w:t>
      </w:r>
      <w:proofErr w:type="spellStart"/>
      <w:r w:rsidRPr="00A46468">
        <w:rPr>
          <w:rFonts w:ascii="Calibri" w:hAnsi="Calibri" w:cs="Calibri"/>
          <w:sz w:val="22"/>
          <w:szCs w:val="22"/>
        </w:rPr>
        <w:t>SPAdes</w:t>
      </w:r>
      <w:proofErr w:type="spellEnd"/>
      <w:r w:rsidRPr="00A46468">
        <w:rPr>
          <w:rFonts w:ascii="Calibri" w:hAnsi="Calibri" w:cs="Calibri"/>
          <w:sz w:val="22"/>
          <w:szCs w:val="22"/>
        </w:rPr>
        <w:t>"), each = 6),</w:t>
      </w:r>
    </w:p>
    <w:p w14:paraId="6E3CC868"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Annotator = </w:t>
      </w:r>
      <w:proofErr w:type="gramStart"/>
      <w:r w:rsidRPr="00A46468">
        <w:rPr>
          <w:rFonts w:ascii="Calibri" w:hAnsi="Calibri" w:cs="Calibri"/>
          <w:sz w:val="22"/>
          <w:szCs w:val="22"/>
        </w:rPr>
        <w:t>rep(c(</w:t>
      </w:r>
      <w:proofErr w:type="gramEnd"/>
      <w:r w:rsidRPr="00A46468">
        <w:rPr>
          <w:rFonts w:ascii="Calibri" w:hAnsi="Calibri" w:cs="Calibri"/>
          <w:sz w:val="22"/>
          <w:szCs w:val="22"/>
        </w:rPr>
        <w:t>"</w:t>
      </w:r>
      <w:proofErr w:type="spellStart"/>
      <w:r w:rsidRPr="00A46468">
        <w:rPr>
          <w:rFonts w:ascii="Calibri" w:hAnsi="Calibri" w:cs="Calibri"/>
          <w:sz w:val="22"/>
          <w:szCs w:val="22"/>
        </w:rPr>
        <w:t>Prokka</w:t>
      </w:r>
      <w:proofErr w:type="spellEnd"/>
      <w:r w:rsidRPr="00A46468">
        <w:rPr>
          <w:rFonts w:ascii="Calibri" w:hAnsi="Calibri" w:cs="Calibri"/>
          <w:sz w:val="22"/>
          <w:szCs w:val="22"/>
        </w:rPr>
        <w:t>", "Bakta"), times = 6),</w:t>
      </w:r>
    </w:p>
    <w:p w14:paraId="2CE13F4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Feature = </w:t>
      </w:r>
      <w:proofErr w:type="gramStart"/>
      <w:r w:rsidRPr="00A46468">
        <w:rPr>
          <w:rFonts w:ascii="Calibri" w:hAnsi="Calibri" w:cs="Calibri"/>
          <w:sz w:val="22"/>
          <w:szCs w:val="22"/>
        </w:rPr>
        <w:t>rep(c(</w:t>
      </w:r>
      <w:proofErr w:type="gramEnd"/>
      <w:r w:rsidRPr="00A46468">
        <w:rPr>
          <w:rFonts w:ascii="Calibri" w:hAnsi="Calibri" w:cs="Calibri"/>
          <w:sz w:val="22"/>
          <w:szCs w:val="22"/>
        </w:rPr>
        <w:t>"CDS", "rRNA", "tRNA"), each = 2, times = 2),</w:t>
      </w:r>
    </w:p>
    <w:p w14:paraId="58449C0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Count = </w:t>
      </w:r>
      <w:proofErr w:type="gramStart"/>
      <w:r w:rsidRPr="00A46468">
        <w:rPr>
          <w:rFonts w:ascii="Calibri" w:hAnsi="Calibri" w:cs="Calibri"/>
          <w:sz w:val="22"/>
          <w:szCs w:val="22"/>
        </w:rPr>
        <w:t>c(</w:t>
      </w:r>
      <w:proofErr w:type="gramEnd"/>
      <w:r w:rsidRPr="00A46468">
        <w:rPr>
          <w:rFonts w:ascii="Calibri" w:hAnsi="Calibri" w:cs="Calibri"/>
          <w:sz w:val="22"/>
          <w:szCs w:val="22"/>
        </w:rPr>
        <w:t xml:space="preserve">4050, 4120, 3, 3, 75, </w:t>
      </w:r>
      <w:proofErr w:type="gramStart"/>
      <w:r w:rsidRPr="00A46468">
        <w:rPr>
          <w:rFonts w:ascii="Calibri" w:hAnsi="Calibri" w:cs="Calibri"/>
          <w:sz w:val="22"/>
          <w:szCs w:val="22"/>
        </w:rPr>
        <w:t>78,  #</w:t>
      </w:r>
      <w:proofErr w:type="gramEnd"/>
      <w:r w:rsidRPr="00A46468">
        <w:rPr>
          <w:rFonts w:ascii="Calibri" w:hAnsi="Calibri" w:cs="Calibri"/>
          <w:sz w:val="22"/>
          <w:szCs w:val="22"/>
        </w:rPr>
        <w:t xml:space="preserve"> Flye stats</w:t>
      </w:r>
    </w:p>
    <w:p w14:paraId="5B224BE0"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3980, 4050, 3, 3, 72, 74)   #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stats</w:t>
      </w:r>
    </w:p>
    <w:p w14:paraId="4DC5A4F8"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w:t>
      </w:r>
    </w:p>
    <w:p w14:paraId="32569AB5" w14:textId="77777777" w:rsidR="00F75D9C" w:rsidRPr="00A46468" w:rsidRDefault="00F75D9C" w:rsidP="00676DCA">
      <w:pPr>
        <w:spacing w:after="0"/>
        <w:rPr>
          <w:rFonts w:ascii="Calibri" w:hAnsi="Calibri" w:cs="Calibri"/>
          <w:sz w:val="22"/>
          <w:szCs w:val="22"/>
        </w:rPr>
      </w:pPr>
    </w:p>
    <w:p w14:paraId="3F79D8B6"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2. Plotting</w:t>
      </w:r>
    </w:p>
    <w:p w14:paraId="407B987B" w14:textId="77777777" w:rsidR="00F75D9C" w:rsidRPr="00A46468" w:rsidRDefault="00F75D9C" w:rsidP="00676DCA">
      <w:pPr>
        <w:spacing w:after="0"/>
        <w:rPr>
          <w:rFonts w:ascii="Calibri" w:hAnsi="Calibri" w:cs="Calibri"/>
          <w:sz w:val="22"/>
          <w:szCs w:val="22"/>
        </w:rPr>
      </w:pPr>
      <w:proofErr w:type="spellStart"/>
      <w:proofErr w:type="gramStart"/>
      <w:r w:rsidRPr="00A46468">
        <w:rPr>
          <w:rFonts w:ascii="Calibri" w:hAnsi="Calibri" w:cs="Calibri"/>
          <w:sz w:val="22"/>
          <w:szCs w:val="22"/>
        </w:rPr>
        <w:t>ggplot</w:t>
      </w:r>
      <w:proofErr w:type="spellEnd"/>
      <w:r w:rsidRPr="00A46468">
        <w:rPr>
          <w:rFonts w:ascii="Calibri" w:hAnsi="Calibri" w:cs="Calibri"/>
          <w:sz w:val="22"/>
          <w:szCs w:val="22"/>
        </w:rPr>
        <w:t>(</w:t>
      </w:r>
      <w:proofErr w:type="gramEnd"/>
      <w:r w:rsidRPr="00A46468">
        <w:rPr>
          <w:rFonts w:ascii="Calibri" w:hAnsi="Calibri" w:cs="Calibri"/>
          <w:sz w:val="22"/>
          <w:szCs w:val="22"/>
        </w:rPr>
        <w:t xml:space="preserve">data, </w:t>
      </w:r>
      <w:proofErr w:type="spellStart"/>
      <w:proofErr w:type="gramStart"/>
      <w:r w:rsidRPr="00A46468">
        <w:rPr>
          <w:rFonts w:ascii="Calibri" w:hAnsi="Calibri" w:cs="Calibri"/>
          <w:sz w:val="22"/>
          <w:szCs w:val="22"/>
        </w:rPr>
        <w:t>aes</w:t>
      </w:r>
      <w:proofErr w:type="spellEnd"/>
      <w:r w:rsidRPr="00A46468">
        <w:rPr>
          <w:rFonts w:ascii="Calibri" w:hAnsi="Calibri" w:cs="Calibri"/>
          <w:sz w:val="22"/>
          <w:szCs w:val="22"/>
        </w:rPr>
        <w:t>(</w:t>
      </w:r>
      <w:proofErr w:type="gramEnd"/>
      <w:r w:rsidRPr="00A46468">
        <w:rPr>
          <w:rFonts w:ascii="Calibri" w:hAnsi="Calibri" w:cs="Calibri"/>
          <w:sz w:val="22"/>
          <w:szCs w:val="22"/>
        </w:rPr>
        <w:t>x = Assembler, y = Count, fill = Annotator)) +</w:t>
      </w:r>
    </w:p>
    <w:p w14:paraId="609582C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bar</w:t>
      </w:r>
      <w:proofErr w:type="spellEnd"/>
      <w:r w:rsidRPr="00A46468">
        <w:rPr>
          <w:rFonts w:ascii="Calibri" w:hAnsi="Calibri" w:cs="Calibri"/>
          <w:sz w:val="22"/>
          <w:szCs w:val="22"/>
        </w:rPr>
        <w:t>(</w:t>
      </w:r>
      <w:proofErr w:type="gramEnd"/>
      <w:r w:rsidRPr="00A46468">
        <w:rPr>
          <w:rFonts w:ascii="Calibri" w:hAnsi="Calibri" w:cs="Calibri"/>
          <w:sz w:val="22"/>
          <w:szCs w:val="22"/>
        </w:rPr>
        <w:t xml:space="preserve">stat = "identity", position = </w:t>
      </w:r>
      <w:proofErr w:type="spellStart"/>
      <w:r w:rsidRPr="00A46468">
        <w:rPr>
          <w:rFonts w:ascii="Calibri" w:hAnsi="Calibri" w:cs="Calibri"/>
          <w:sz w:val="22"/>
          <w:szCs w:val="22"/>
        </w:rPr>
        <w:t>position_</w:t>
      </w:r>
      <w:proofErr w:type="gramStart"/>
      <w:r w:rsidRPr="00A46468">
        <w:rPr>
          <w:rFonts w:ascii="Calibri" w:hAnsi="Calibri" w:cs="Calibri"/>
          <w:sz w:val="22"/>
          <w:szCs w:val="22"/>
        </w:rPr>
        <w:t>dodge</w:t>
      </w:r>
      <w:proofErr w:type="spellEnd"/>
      <w:r w:rsidRPr="00A46468">
        <w:rPr>
          <w:rFonts w:ascii="Calibri" w:hAnsi="Calibri" w:cs="Calibri"/>
          <w:sz w:val="22"/>
          <w:szCs w:val="22"/>
        </w:rPr>
        <w:t>(</w:t>
      </w:r>
      <w:proofErr w:type="gramEnd"/>
      <w:r w:rsidRPr="00A46468">
        <w:rPr>
          <w:rFonts w:ascii="Calibri" w:hAnsi="Calibri" w:cs="Calibri"/>
          <w:sz w:val="22"/>
          <w:szCs w:val="22"/>
        </w:rPr>
        <w:t>width = 0.8)) +</w:t>
      </w:r>
    </w:p>
    <w:p w14:paraId="62C6A278"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 Facet by Feature with free y-scales to see rRNA/tRNA clearly</w:t>
      </w:r>
    </w:p>
    <w:p w14:paraId="7953CCC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facet_</w:t>
      </w:r>
      <w:proofErr w:type="gramStart"/>
      <w:r w:rsidRPr="00A46468">
        <w:rPr>
          <w:rFonts w:ascii="Calibri" w:hAnsi="Calibri" w:cs="Calibri"/>
          <w:sz w:val="22"/>
          <w:szCs w:val="22"/>
        </w:rPr>
        <w:t>wrap</w:t>
      </w:r>
      <w:proofErr w:type="spellEnd"/>
      <w:r w:rsidRPr="00A46468">
        <w:rPr>
          <w:rFonts w:ascii="Calibri" w:hAnsi="Calibri" w:cs="Calibri"/>
          <w:sz w:val="22"/>
          <w:szCs w:val="22"/>
        </w:rPr>
        <w:t>(</w:t>
      </w:r>
      <w:proofErr w:type="gramEnd"/>
      <w:r w:rsidRPr="00A46468">
        <w:rPr>
          <w:rFonts w:ascii="Calibri" w:hAnsi="Calibri" w:cs="Calibri"/>
          <w:sz w:val="22"/>
          <w:szCs w:val="22"/>
        </w:rPr>
        <w:t>~Feature, scales = "</w:t>
      </w:r>
      <w:proofErr w:type="spellStart"/>
      <w:r w:rsidRPr="00A46468">
        <w:rPr>
          <w:rFonts w:ascii="Calibri" w:hAnsi="Calibri" w:cs="Calibri"/>
          <w:sz w:val="22"/>
          <w:szCs w:val="22"/>
        </w:rPr>
        <w:t>free_y</w:t>
      </w:r>
      <w:proofErr w:type="spellEnd"/>
      <w:r w:rsidRPr="00A46468">
        <w:rPr>
          <w:rFonts w:ascii="Calibri" w:hAnsi="Calibri" w:cs="Calibri"/>
          <w:sz w:val="22"/>
          <w:szCs w:val="22"/>
        </w:rPr>
        <w:t xml:space="preserve">") + </w:t>
      </w:r>
    </w:p>
    <w:p w14:paraId="1EE4D44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theme_</w:t>
      </w:r>
      <w:proofErr w:type="gramStart"/>
      <w:r w:rsidRPr="00A46468">
        <w:rPr>
          <w:rFonts w:ascii="Calibri" w:hAnsi="Calibri" w:cs="Calibri"/>
          <w:sz w:val="22"/>
          <w:szCs w:val="22"/>
        </w:rPr>
        <w:t>minimal</w:t>
      </w:r>
      <w:proofErr w:type="spellEnd"/>
      <w:r w:rsidRPr="00A46468">
        <w:rPr>
          <w:rFonts w:ascii="Calibri" w:hAnsi="Calibri" w:cs="Calibri"/>
          <w:sz w:val="22"/>
          <w:szCs w:val="22"/>
        </w:rPr>
        <w:t>(</w:t>
      </w:r>
      <w:proofErr w:type="gramEnd"/>
      <w:r w:rsidRPr="00A46468">
        <w:rPr>
          <w:rFonts w:ascii="Calibri" w:hAnsi="Calibri" w:cs="Calibri"/>
          <w:sz w:val="22"/>
          <w:szCs w:val="22"/>
        </w:rPr>
        <w:t>) +</w:t>
      </w:r>
    </w:p>
    <w:p w14:paraId="4BB16351"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scale_fill_</w:t>
      </w:r>
      <w:proofErr w:type="gramStart"/>
      <w:r w:rsidRPr="00A46468">
        <w:rPr>
          <w:rFonts w:ascii="Calibri" w:hAnsi="Calibri" w:cs="Calibri"/>
          <w:sz w:val="22"/>
          <w:szCs w:val="22"/>
        </w:rPr>
        <w:t>brewer</w:t>
      </w:r>
      <w:proofErr w:type="spellEnd"/>
      <w:r w:rsidRPr="00A46468">
        <w:rPr>
          <w:rFonts w:ascii="Calibri" w:hAnsi="Calibri" w:cs="Calibri"/>
          <w:sz w:val="22"/>
          <w:szCs w:val="22"/>
        </w:rPr>
        <w:t>(</w:t>
      </w:r>
      <w:proofErr w:type="gramEnd"/>
      <w:r w:rsidRPr="00A46468">
        <w:rPr>
          <w:rFonts w:ascii="Calibri" w:hAnsi="Calibri" w:cs="Calibri"/>
          <w:sz w:val="22"/>
          <w:szCs w:val="22"/>
        </w:rPr>
        <w:t>palette = "Set1") +</w:t>
      </w:r>
    </w:p>
    <w:p w14:paraId="6F3BEFF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lastRenderedPageBreak/>
        <w:t xml:space="preserve">  </w:t>
      </w:r>
      <w:proofErr w:type="gramStart"/>
      <w:r w:rsidRPr="00A46468">
        <w:rPr>
          <w:rFonts w:ascii="Calibri" w:hAnsi="Calibri" w:cs="Calibri"/>
          <w:sz w:val="22"/>
          <w:szCs w:val="22"/>
        </w:rPr>
        <w:t>labs(</w:t>
      </w:r>
      <w:proofErr w:type="gramEnd"/>
      <w:r w:rsidRPr="00A46468">
        <w:rPr>
          <w:rFonts w:ascii="Calibri" w:hAnsi="Calibri" w:cs="Calibri"/>
          <w:sz w:val="22"/>
          <w:szCs w:val="22"/>
        </w:rPr>
        <w:t>title = "Genome Annotation Comparison",</w:t>
      </w:r>
    </w:p>
    <w:p w14:paraId="6972CDBF"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subtitle = "Flye vs. </w:t>
      </w:r>
      <w:proofErr w:type="spellStart"/>
      <w:r w:rsidRPr="00A46468">
        <w:rPr>
          <w:rFonts w:ascii="Calibri" w:hAnsi="Calibri" w:cs="Calibri"/>
          <w:sz w:val="22"/>
          <w:szCs w:val="22"/>
        </w:rPr>
        <w:t>SPAdes</w:t>
      </w:r>
      <w:proofErr w:type="spellEnd"/>
      <w:r w:rsidRPr="00A46468">
        <w:rPr>
          <w:rFonts w:ascii="Calibri" w:hAnsi="Calibri" w:cs="Calibri"/>
          <w:sz w:val="22"/>
          <w:szCs w:val="22"/>
        </w:rPr>
        <w:t xml:space="preserve"> assemblies annotated with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Bakta",</w:t>
      </w:r>
    </w:p>
    <w:p w14:paraId="744BF69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x = "Assembly Method",</w:t>
      </w:r>
    </w:p>
    <w:p w14:paraId="213F253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y = "Feature Count") +</w:t>
      </w:r>
    </w:p>
    <w:p w14:paraId="0E848C13"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gramStart"/>
      <w:r w:rsidRPr="00A46468">
        <w:rPr>
          <w:rFonts w:ascii="Calibri" w:hAnsi="Calibri" w:cs="Calibri"/>
          <w:sz w:val="22"/>
          <w:szCs w:val="22"/>
        </w:rPr>
        <w:t>theme(</w:t>
      </w:r>
      <w:proofErr w:type="spellStart"/>
      <w:proofErr w:type="gramEnd"/>
      <w:r w:rsidRPr="00A46468">
        <w:rPr>
          <w:rFonts w:ascii="Calibri" w:hAnsi="Calibri" w:cs="Calibri"/>
          <w:sz w:val="22"/>
          <w:szCs w:val="22"/>
        </w:rPr>
        <w:t>strip.text</w:t>
      </w:r>
      <w:proofErr w:type="spellEnd"/>
      <w:r w:rsidRPr="00A46468">
        <w:rPr>
          <w:rFonts w:ascii="Calibri" w:hAnsi="Calibri" w:cs="Calibri"/>
          <w:sz w:val="22"/>
          <w:szCs w:val="22"/>
        </w:rPr>
        <w:t xml:space="preserve"> = </w:t>
      </w:r>
      <w:proofErr w:type="spellStart"/>
      <w:r w:rsidRPr="00A46468">
        <w:rPr>
          <w:rFonts w:ascii="Calibri" w:hAnsi="Calibri" w:cs="Calibri"/>
          <w:sz w:val="22"/>
          <w:szCs w:val="22"/>
        </w:rPr>
        <w:t>element_</w:t>
      </w:r>
      <w:proofErr w:type="gramStart"/>
      <w:r w:rsidRPr="00A46468">
        <w:rPr>
          <w:rFonts w:ascii="Calibri" w:hAnsi="Calibri" w:cs="Calibri"/>
          <w:sz w:val="22"/>
          <w:szCs w:val="22"/>
        </w:rPr>
        <w:t>text</w:t>
      </w:r>
      <w:proofErr w:type="spellEnd"/>
      <w:r w:rsidRPr="00A46468">
        <w:rPr>
          <w:rFonts w:ascii="Calibri" w:hAnsi="Calibri" w:cs="Calibri"/>
          <w:sz w:val="22"/>
          <w:szCs w:val="22"/>
        </w:rPr>
        <w:t>(</w:t>
      </w:r>
      <w:proofErr w:type="gramEnd"/>
      <w:r w:rsidRPr="00A46468">
        <w:rPr>
          <w:rFonts w:ascii="Calibri" w:hAnsi="Calibri" w:cs="Calibri"/>
          <w:sz w:val="22"/>
          <w:szCs w:val="22"/>
        </w:rPr>
        <w:t>face = "bold", size = 12))</w:t>
      </w:r>
    </w:p>
    <w:p w14:paraId="0DFE727F"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3. Why this Visualization Works</w:t>
      </w:r>
    </w:p>
    <w:p w14:paraId="757B3173" w14:textId="77777777" w:rsidR="00F75D9C" w:rsidRPr="00A46468" w:rsidRDefault="00F75D9C" w:rsidP="00676DCA">
      <w:pPr>
        <w:numPr>
          <w:ilvl w:val="0"/>
          <w:numId w:val="1"/>
        </w:numPr>
        <w:spacing w:after="0"/>
        <w:rPr>
          <w:rFonts w:ascii="Calibri" w:hAnsi="Calibri" w:cs="Calibri"/>
          <w:sz w:val="22"/>
          <w:szCs w:val="22"/>
        </w:rPr>
      </w:pPr>
      <w:r w:rsidRPr="00A46468">
        <w:rPr>
          <w:rFonts w:ascii="Calibri" w:hAnsi="Calibri" w:cs="Calibri"/>
          <w:b/>
          <w:bCs/>
          <w:sz w:val="22"/>
          <w:szCs w:val="22"/>
        </w:rPr>
        <w:t>Faceted Y-Scales (scales = "</w:t>
      </w:r>
      <w:proofErr w:type="spellStart"/>
      <w:r w:rsidRPr="00A46468">
        <w:rPr>
          <w:rFonts w:ascii="Calibri" w:hAnsi="Calibri" w:cs="Calibri"/>
          <w:b/>
          <w:bCs/>
          <w:sz w:val="22"/>
          <w:szCs w:val="22"/>
        </w:rPr>
        <w:t>free_y</w:t>
      </w:r>
      <w:proofErr w:type="spellEnd"/>
      <w:r w:rsidRPr="00A46468">
        <w:rPr>
          <w:rFonts w:ascii="Calibri" w:hAnsi="Calibri" w:cs="Calibri"/>
          <w:b/>
          <w:bCs/>
          <w:sz w:val="22"/>
          <w:szCs w:val="22"/>
        </w:rPr>
        <w:t>")</w:t>
      </w:r>
      <w:r w:rsidRPr="00A46468">
        <w:rPr>
          <w:rFonts w:ascii="Calibri" w:hAnsi="Calibri" w:cs="Calibri"/>
          <w:sz w:val="22"/>
          <w:szCs w:val="22"/>
        </w:rPr>
        <w:t>: This is the most important setting. If you use a single scale, your rRNA and tRNA bars (usually &lt;100) will be invisible next to the CDS bars (usually &gt;3000).</w:t>
      </w:r>
    </w:p>
    <w:p w14:paraId="1224F547" w14:textId="77777777" w:rsidR="00F75D9C" w:rsidRPr="00A46468" w:rsidRDefault="00F75D9C" w:rsidP="00676DCA">
      <w:pPr>
        <w:numPr>
          <w:ilvl w:val="0"/>
          <w:numId w:val="1"/>
        </w:numPr>
        <w:spacing w:after="0"/>
        <w:rPr>
          <w:rFonts w:ascii="Calibri" w:hAnsi="Calibri" w:cs="Calibri"/>
          <w:sz w:val="22"/>
          <w:szCs w:val="22"/>
        </w:rPr>
      </w:pPr>
      <w:r w:rsidRPr="00A46468">
        <w:rPr>
          <w:rFonts w:ascii="Calibri" w:hAnsi="Calibri" w:cs="Calibri"/>
          <w:b/>
          <w:bCs/>
          <w:sz w:val="22"/>
          <w:szCs w:val="22"/>
        </w:rPr>
        <w:t>Grouped Bars (</w:t>
      </w:r>
      <w:proofErr w:type="spellStart"/>
      <w:r w:rsidRPr="00A46468">
        <w:rPr>
          <w:rFonts w:ascii="Calibri" w:hAnsi="Calibri" w:cs="Calibri"/>
          <w:b/>
          <w:bCs/>
          <w:sz w:val="22"/>
          <w:szCs w:val="22"/>
        </w:rPr>
        <w:t>position_dodge</w:t>
      </w:r>
      <w:proofErr w:type="spellEnd"/>
      <w:r w:rsidRPr="00A46468">
        <w:rPr>
          <w:rFonts w:ascii="Calibri" w:hAnsi="Calibri" w:cs="Calibri"/>
          <w:b/>
          <w:bCs/>
          <w:sz w:val="22"/>
          <w:szCs w:val="22"/>
        </w:rPr>
        <w:t>)</w:t>
      </w:r>
      <w:r w:rsidRPr="00A46468">
        <w:rPr>
          <w:rFonts w:ascii="Calibri" w:hAnsi="Calibri" w:cs="Calibri"/>
          <w:sz w:val="22"/>
          <w:szCs w:val="22"/>
        </w:rPr>
        <w:t xml:space="preserve">: Placing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Bakta bars touching each other makes it immediately obvious which tool is more "sensitive" or "conservative" in its predictions.</w:t>
      </w:r>
    </w:p>
    <w:p w14:paraId="2EE258DF" w14:textId="77777777" w:rsidR="00F75D9C" w:rsidRPr="00A46468" w:rsidRDefault="00F75D9C" w:rsidP="00676DCA">
      <w:pPr>
        <w:numPr>
          <w:ilvl w:val="0"/>
          <w:numId w:val="1"/>
        </w:numPr>
        <w:spacing w:after="0"/>
        <w:rPr>
          <w:rFonts w:ascii="Calibri" w:hAnsi="Calibri" w:cs="Calibri"/>
          <w:sz w:val="22"/>
          <w:szCs w:val="22"/>
        </w:rPr>
      </w:pPr>
      <w:r w:rsidRPr="00A46468">
        <w:rPr>
          <w:rFonts w:ascii="Calibri" w:hAnsi="Calibri" w:cs="Calibri"/>
          <w:b/>
          <w:bCs/>
          <w:sz w:val="22"/>
          <w:szCs w:val="22"/>
        </w:rPr>
        <w:t>Comparison of Assemblers</w:t>
      </w:r>
      <w:r w:rsidRPr="00A46468">
        <w:rPr>
          <w:rFonts w:ascii="Calibri" w:hAnsi="Calibri" w:cs="Calibri"/>
          <w:sz w:val="22"/>
          <w:szCs w:val="22"/>
        </w:rPr>
        <w:t>: By putting "Flye" and "</w:t>
      </w:r>
      <w:proofErr w:type="spellStart"/>
      <w:r w:rsidRPr="00A46468">
        <w:rPr>
          <w:rFonts w:ascii="Calibri" w:hAnsi="Calibri" w:cs="Calibri"/>
          <w:sz w:val="22"/>
          <w:szCs w:val="22"/>
        </w:rPr>
        <w:t>SPAdes</w:t>
      </w:r>
      <w:proofErr w:type="spellEnd"/>
      <w:r w:rsidRPr="00A46468">
        <w:rPr>
          <w:rFonts w:ascii="Calibri" w:hAnsi="Calibri" w:cs="Calibri"/>
          <w:sz w:val="22"/>
          <w:szCs w:val="22"/>
        </w:rPr>
        <w:t>" on the X-axis, you can see if the assembly quality (e.g., fragmentation) significantly impacted the ability of the tools to find features.</w:t>
      </w:r>
    </w:p>
    <w:p w14:paraId="3C781FB4"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4. Interpretation Tips</w:t>
      </w:r>
    </w:p>
    <w:p w14:paraId="67651B2C" w14:textId="77777777" w:rsidR="00F75D9C" w:rsidRPr="00A46468" w:rsidRDefault="00F75D9C" w:rsidP="00676DCA">
      <w:pPr>
        <w:numPr>
          <w:ilvl w:val="0"/>
          <w:numId w:val="2"/>
        </w:numPr>
        <w:spacing w:after="0"/>
        <w:rPr>
          <w:rFonts w:ascii="Calibri" w:hAnsi="Calibri" w:cs="Calibri"/>
          <w:sz w:val="22"/>
          <w:szCs w:val="22"/>
        </w:rPr>
      </w:pPr>
      <w:r w:rsidRPr="00A46468">
        <w:rPr>
          <w:rFonts w:ascii="Calibri" w:hAnsi="Calibri" w:cs="Calibri"/>
          <w:b/>
          <w:bCs/>
          <w:sz w:val="22"/>
          <w:szCs w:val="22"/>
        </w:rPr>
        <w:t xml:space="preserve">Bakta vs. </w:t>
      </w:r>
      <w:proofErr w:type="spellStart"/>
      <w:r w:rsidRPr="00A46468">
        <w:rPr>
          <w:rFonts w:ascii="Calibri" w:hAnsi="Calibri" w:cs="Calibri"/>
          <w:b/>
          <w:bCs/>
          <w:sz w:val="22"/>
          <w:szCs w:val="22"/>
        </w:rPr>
        <w:t>Prokka</w:t>
      </w:r>
      <w:proofErr w:type="spellEnd"/>
      <w:r w:rsidRPr="00A46468">
        <w:rPr>
          <w:rFonts w:ascii="Calibri" w:hAnsi="Calibri" w:cs="Calibri"/>
          <w:sz w:val="22"/>
          <w:szCs w:val="22"/>
        </w:rPr>
        <w:t xml:space="preserve">: You will likely notice Bakta finds more "CDS" or "hypothetical proteins" than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because Bakta uses a larger, more updated database and better </w:t>
      </w:r>
      <w:proofErr w:type="spellStart"/>
      <w:r w:rsidRPr="00A46468">
        <w:rPr>
          <w:rFonts w:ascii="Calibri" w:hAnsi="Calibri" w:cs="Calibri"/>
          <w:sz w:val="22"/>
          <w:szCs w:val="22"/>
        </w:rPr>
        <w:t>sORF</w:t>
      </w:r>
      <w:proofErr w:type="spellEnd"/>
      <w:r w:rsidRPr="00A46468">
        <w:rPr>
          <w:rFonts w:ascii="Calibri" w:hAnsi="Calibri" w:cs="Calibri"/>
          <w:sz w:val="22"/>
          <w:szCs w:val="22"/>
        </w:rPr>
        <w:t xml:space="preserve"> (small ORF) detection.</w:t>
      </w:r>
    </w:p>
    <w:p w14:paraId="2CD05E92" w14:textId="77777777" w:rsidR="00F75D9C" w:rsidRPr="00A46468" w:rsidRDefault="00F75D9C" w:rsidP="00676DCA">
      <w:pPr>
        <w:numPr>
          <w:ilvl w:val="0"/>
          <w:numId w:val="2"/>
        </w:numPr>
        <w:spacing w:after="0"/>
        <w:rPr>
          <w:rFonts w:ascii="Calibri" w:hAnsi="Calibri" w:cs="Calibri"/>
          <w:sz w:val="22"/>
          <w:szCs w:val="22"/>
        </w:rPr>
      </w:pPr>
      <w:r w:rsidRPr="00A46468">
        <w:rPr>
          <w:rFonts w:ascii="Calibri" w:hAnsi="Calibri" w:cs="Calibri"/>
          <w:b/>
          <w:bCs/>
          <w:sz w:val="22"/>
          <w:szCs w:val="22"/>
        </w:rPr>
        <w:t>rRNA/tRNA Consistency</w:t>
      </w:r>
      <w:r w:rsidRPr="00A46468">
        <w:rPr>
          <w:rFonts w:ascii="Calibri" w:hAnsi="Calibri" w:cs="Calibri"/>
          <w:sz w:val="22"/>
          <w:szCs w:val="22"/>
        </w:rPr>
        <w:t xml:space="preserve">: These are usually quite stable across tools, but differences here often point to how the tools handle fragmented contigs (common in </w:t>
      </w:r>
      <w:proofErr w:type="spellStart"/>
      <w:r w:rsidRPr="00A46468">
        <w:rPr>
          <w:rFonts w:ascii="Calibri" w:hAnsi="Calibri" w:cs="Calibri"/>
          <w:sz w:val="22"/>
          <w:szCs w:val="22"/>
        </w:rPr>
        <w:t>SPAdes</w:t>
      </w:r>
      <w:proofErr w:type="spellEnd"/>
      <w:r w:rsidRPr="00A46468">
        <w:rPr>
          <w:rFonts w:ascii="Calibri" w:hAnsi="Calibri" w:cs="Calibri"/>
          <w:sz w:val="22"/>
          <w:szCs w:val="22"/>
        </w:rPr>
        <w:t>) vs. longer, continuous contigs (Flye).</w:t>
      </w:r>
    </w:p>
    <w:p w14:paraId="50C8DCFB" w14:textId="77777777" w:rsidR="00F75D9C" w:rsidRPr="00A46468" w:rsidRDefault="00F75D9C" w:rsidP="00676DCA">
      <w:pPr>
        <w:spacing w:after="0"/>
        <w:rPr>
          <w:rFonts w:ascii="Calibri" w:hAnsi="Calibri" w:cs="Calibri"/>
          <w:sz w:val="22"/>
          <w:szCs w:val="22"/>
        </w:rPr>
      </w:pPr>
      <w:hyperlink r:id="rId29" w:tgtFrame="_blank" w:history="1">
        <w:r w:rsidRPr="00A46468">
          <w:rPr>
            <w:rStyle w:val="Hyperlink"/>
            <w:rFonts w:ascii="Calibri" w:hAnsi="Calibri" w:cs="Calibri"/>
            <w:sz w:val="22"/>
            <w:szCs w:val="22"/>
          </w:rPr>
          <w:t xml:space="preserve">Bacterial Genome Annotation with </w:t>
        </w:r>
        <w:proofErr w:type="spellStart"/>
        <w:r w:rsidRPr="00A46468">
          <w:rPr>
            <w:rStyle w:val="Hyperlink"/>
            <w:rFonts w:ascii="Calibri" w:hAnsi="Calibri" w:cs="Calibri"/>
            <w:sz w:val="22"/>
            <w:szCs w:val="22"/>
          </w:rPr>
          <w:t>Prokka</w:t>
        </w:r>
        <w:proofErr w:type="spellEnd"/>
      </w:hyperlink>
    </w:p>
    <w:p w14:paraId="44D27023"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This video provides a practical walkthrough of running </w:t>
      </w:r>
      <w:proofErr w:type="spellStart"/>
      <w:r w:rsidRPr="00A46468">
        <w:rPr>
          <w:rFonts w:ascii="Calibri" w:hAnsi="Calibri" w:cs="Calibri"/>
          <w:sz w:val="22"/>
          <w:szCs w:val="22"/>
        </w:rPr>
        <w:t>Prokka</w:t>
      </w:r>
      <w:proofErr w:type="spellEnd"/>
      <w:r w:rsidRPr="00A46468">
        <w:rPr>
          <w:rFonts w:ascii="Calibri" w:hAnsi="Calibri" w:cs="Calibri"/>
          <w:sz w:val="22"/>
          <w:szCs w:val="22"/>
        </w:rPr>
        <w:t xml:space="preserve"> and interpreting the summary files that you will need to extract your counts from for the R plot.</w:t>
      </w:r>
    </w:p>
    <w:p w14:paraId="5824B838"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br w:type="page"/>
      </w:r>
    </w:p>
    <w:p w14:paraId="32C2AE34" w14:textId="4924FE50"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lastRenderedPageBreak/>
        <w:t>Prompt</w:t>
      </w:r>
      <w:r w:rsidR="0089374D" w:rsidRPr="00A46468">
        <w:rPr>
          <w:rFonts w:ascii="Calibri" w:hAnsi="Calibri" w:cs="Calibri"/>
          <w:sz w:val="22"/>
          <w:szCs w:val="22"/>
        </w:rPr>
        <w:t xml:space="preserve"> 2</w:t>
      </w:r>
      <w:r w:rsidRPr="00A46468">
        <w:rPr>
          <w:rFonts w:ascii="Calibri" w:hAnsi="Calibri" w:cs="Calibri"/>
          <w:sz w:val="22"/>
          <w:szCs w:val="22"/>
        </w:rPr>
        <w:t>:</w:t>
      </w:r>
      <w:r w:rsidRPr="00A46468">
        <w:rPr>
          <w:rFonts w:ascii="Calibri" w:hAnsi="Calibri" w:cs="Calibri"/>
          <w:sz w:val="22"/>
          <w:szCs w:val="22"/>
        </w:rPr>
        <w:br/>
      </w:r>
      <w:r w:rsidR="0089374D" w:rsidRPr="00A46468">
        <w:rPr>
          <w:rFonts w:ascii="Calibri" w:hAnsi="Calibri" w:cs="Calibri"/>
          <w:sz w:val="22"/>
          <w:szCs w:val="22"/>
        </w:rPr>
        <w:t>H</w:t>
      </w:r>
      <w:r w:rsidRPr="00A46468">
        <w:rPr>
          <w:rFonts w:ascii="Calibri" w:hAnsi="Calibri" w:cs="Calibri"/>
          <w:sz w:val="22"/>
          <w:szCs w:val="22"/>
        </w:rPr>
        <w:t xml:space="preserve">ow can I highlight the </w:t>
      </w:r>
      <w:proofErr w:type="spellStart"/>
      <w:r w:rsidRPr="00A46468">
        <w:rPr>
          <w:rFonts w:ascii="Calibri" w:hAnsi="Calibri" w:cs="Calibri"/>
          <w:sz w:val="22"/>
          <w:szCs w:val="22"/>
        </w:rPr>
        <w:t>center</w:t>
      </w:r>
      <w:proofErr w:type="spellEnd"/>
      <w:r w:rsidRPr="00A46468">
        <w:rPr>
          <w:rFonts w:ascii="Calibri" w:hAnsi="Calibri" w:cs="Calibri"/>
          <w:sz w:val="22"/>
          <w:szCs w:val="22"/>
        </w:rPr>
        <w:t xml:space="preserve"> of the clusters of a </w:t>
      </w:r>
      <w:proofErr w:type="spellStart"/>
      <w:r w:rsidRPr="00A46468">
        <w:rPr>
          <w:rFonts w:ascii="Calibri" w:hAnsi="Calibri" w:cs="Calibri"/>
          <w:sz w:val="22"/>
          <w:szCs w:val="22"/>
        </w:rPr>
        <w:t>kmeans</w:t>
      </w:r>
      <w:proofErr w:type="spellEnd"/>
      <w:r w:rsidRPr="00A46468">
        <w:rPr>
          <w:rFonts w:ascii="Calibri" w:hAnsi="Calibri" w:cs="Calibri"/>
          <w:sz w:val="22"/>
          <w:szCs w:val="22"/>
        </w:rPr>
        <w:t xml:space="preserve"> plot</w:t>
      </w:r>
      <w:r w:rsidR="0089374D" w:rsidRPr="00A46468">
        <w:rPr>
          <w:rFonts w:ascii="Calibri" w:hAnsi="Calibri" w:cs="Calibri"/>
          <w:sz w:val="22"/>
          <w:szCs w:val="22"/>
        </w:rPr>
        <w:t>?</w:t>
      </w:r>
    </w:p>
    <w:p w14:paraId="71A1CA2B" w14:textId="660DD4CF" w:rsidR="00F75D9C" w:rsidRPr="00A46468" w:rsidRDefault="0089374D" w:rsidP="00676DCA">
      <w:pPr>
        <w:spacing w:after="0"/>
        <w:rPr>
          <w:rFonts w:ascii="Calibri" w:hAnsi="Calibri" w:cs="Calibri"/>
          <w:sz w:val="22"/>
          <w:szCs w:val="22"/>
        </w:rPr>
      </w:pPr>
      <w:r w:rsidRPr="00A46468">
        <w:rPr>
          <w:rFonts w:ascii="Calibri" w:hAnsi="Calibri" w:cs="Calibri"/>
          <w:sz w:val="22"/>
          <w:szCs w:val="22"/>
        </w:rPr>
        <w:t>C</w:t>
      </w:r>
      <w:r w:rsidR="00F75D9C" w:rsidRPr="00A46468">
        <w:rPr>
          <w:rFonts w:ascii="Calibri" w:hAnsi="Calibri" w:cs="Calibri"/>
          <w:sz w:val="22"/>
          <w:szCs w:val="22"/>
        </w:rPr>
        <w:t>ode:</w:t>
      </w:r>
    </w:p>
    <w:p w14:paraId="66D5C62F" w14:textId="77777777" w:rsidR="00F75D9C" w:rsidRPr="00A46468" w:rsidRDefault="00F75D9C" w:rsidP="00676DCA">
      <w:pPr>
        <w:spacing w:after="0" w:line="240" w:lineRule="auto"/>
        <w:rPr>
          <w:rFonts w:ascii="Calibri" w:hAnsi="Calibri" w:cs="Calibri"/>
          <w:sz w:val="22"/>
          <w:szCs w:val="22"/>
        </w:rPr>
      </w:pPr>
      <w:proofErr w:type="spellStart"/>
      <w:proofErr w:type="gramStart"/>
      <w:r w:rsidRPr="00A46468">
        <w:rPr>
          <w:rFonts w:ascii="Calibri" w:hAnsi="Calibri" w:cs="Calibri"/>
          <w:sz w:val="22"/>
          <w:szCs w:val="22"/>
        </w:rPr>
        <w:t>set.seed</w:t>
      </w:r>
      <w:proofErr w:type="spellEnd"/>
      <w:proofErr w:type="gramEnd"/>
      <w:r w:rsidRPr="00A46468">
        <w:rPr>
          <w:rFonts w:ascii="Calibri" w:hAnsi="Calibri" w:cs="Calibri"/>
          <w:sz w:val="22"/>
          <w:szCs w:val="22"/>
        </w:rPr>
        <w:t>(123)</w:t>
      </w:r>
    </w:p>
    <w:p w14:paraId="3220EEF0"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k &lt;- 2</w:t>
      </w:r>
    </w:p>
    <w:p w14:paraId="347B3C50"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Run K-means once</w:t>
      </w:r>
    </w:p>
    <w:p w14:paraId="15F35602" w14:textId="35750F2A" w:rsidR="00F75D9C" w:rsidRPr="00A46468" w:rsidRDefault="00F75D9C" w:rsidP="00676DCA">
      <w:pPr>
        <w:spacing w:after="0" w:line="240" w:lineRule="auto"/>
        <w:rPr>
          <w:rFonts w:ascii="Calibri" w:hAnsi="Calibri" w:cs="Calibri"/>
          <w:sz w:val="22"/>
          <w:szCs w:val="22"/>
        </w:rPr>
      </w:pPr>
      <w:proofErr w:type="spellStart"/>
      <w:r w:rsidRPr="00A46468">
        <w:rPr>
          <w:rFonts w:ascii="Calibri" w:hAnsi="Calibri" w:cs="Calibri"/>
          <w:sz w:val="22"/>
          <w:szCs w:val="22"/>
        </w:rPr>
        <w:t>km_samples</w:t>
      </w:r>
      <w:proofErr w:type="spellEnd"/>
      <w:r w:rsidRPr="00A46468">
        <w:rPr>
          <w:rFonts w:ascii="Calibri" w:hAnsi="Calibri" w:cs="Calibri"/>
          <w:sz w:val="22"/>
          <w:szCs w:val="22"/>
        </w:rPr>
        <w:t xml:space="preserve"> &lt;- </w:t>
      </w:r>
      <w:proofErr w:type="spellStart"/>
      <w:r w:rsidRPr="00A46468">
        <w:rPr>
          <w:rFonts w:ascii="Calibri" w:hAnsi="Calibri" w:cs="Calibri"/>
          <w:sz w:val="22"/>
          <w:szCs w:val="22"/>
        </w:rPr>
        <w:t>kmeans</w:t>
      </w:r>
      <w:proofErr w:type="spellEnd"/>
      <w:r w:rsidRPr="00A46468">
        <w:rPr>
          <w:rFonts w:ascii="Calibri" w:hAnsi="Calibri" w:cs="Calibri"/>
          <w:sz w:val="22"/>
          <w:szCs w:val="22"/>
        </w:rPr>
        <w:t>(t(</w:t>
      </w:r>
      <w:proofErr w:type="spellStart"/>
      <w:r w:rsidRPr="00A46468">
        <w:rPr>
          <w:rFonts w:ascii="Calibri" w:hAnsi="Calibri" w:cs="Calibri"/>
          <w:sz w:val="22"/>
          <w:szCs w:val="22"/>
        </w:rPr>
        <w:t>normalized_counts_sig</w:t>
      </w:r>
      <w:proofErr w:type="spellEnd"/>
      <w:r w:rsidRPr="00A46468">
        <w:rPr>
          <w:rFonts w:ascii="Calibri" w:hAnsi="Calibri" w:cs="Calibri"/>
          <w:sz w:val="22"/>
          <w:szCs w:val="22"/>
        </w:rPr>
        <w:t xml:space="preserv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 k, </w:t>
      </w:r>
      <w:proofErr w:type="spellStart"/>
      <w:r w:rsidRPr="00A46468">
        <w:rPr>
          <w:rFonts w:ascii="Calibri" w:hAnsi="Calibri" w:cs="Calibri"/>
          <w:sz w:val="22"/>
          <w:szCs w:val="22"/>
        </w:rPr>
        <w:t>nstart</w:t>
      </w:r>
      <w:proofErr w:type="spellEnd"/>
      <w:r w:rsidRPr="00A46468">
        <w:rPr>
          <w:rFonts w:ascii="Calibri" w:hAnsi="Calibri" w:cs="Calibri"/>
          <w:sz w:val="22"/>
          <w:szCs w:val="22"/>
        </w:rPr>
        <w:t xml:space="preserve"> = 20)</w:t>
      </w:r>
    </w:p>
    <w:p w14:paraId="333749E4"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Run PCA</w:t>
      </w:r>
    </w:p>
    <w:p w14:paraId="6B1A8E63" w14:textId="77777777" w:rsidR="00F75D9C" w:rsidRPr="00A46468" w:rsidRDefault="00F75D9C" w:rsidP="00676DCA">
      <w:pPr>
        <w:spacing w:after="0" w:line="240" w:lineRule="auto"/>
        <w:rPr>
          <w:rFonts w:ascii="Calibri" w:hAnsi="Calibri" w:cs="Calibri"/>
          <w:sz w:val="22"/>
          <w:szCs w:val="22"/>
        </w:rPr>
      </w:pPr>
      <w:proofErr w:type="spellStart"/>
      <w:r w:rsidRPr="00A46468">
        <w:rPr>
          <w:rFonts w:ascii="Calibri" w:hAnsi="Calibri" w:cs="Calibri"/>
          <w:sz w:val="22"/>
          <w:szCs w:val="22"/>
        </w:rPr>
        <w:t>pca</w:t>
      </w:r>
      <w:proofErr w:type="spellEnd"/>
      <w:r w:rsidRPr="00A46468">
        <w:rPr>
          <w:rFonts w:ascii="Calibri" w:hAnsi="Calibri" w:cs="Calibri"/>
          <w:sz w:val="22"/>
          <w:szCs w:val="22"/>
        </w:rPr>
        <w:t xml:space="preserve"> &lt;- </w:t>
      </w:r>
      <w:proofErr w:type="spellStart"/>
      <w:r w:rsidRPr="00A46468">
        <w:rPr>
          <w:rFonts w:ascii="Calibri" w:hAnsi="Calibri" w:cs="Calibri"/>
          <w:sz w:val="22"/>
          <w:szCs w:val="22"/>
        </w:rPr>
        <w:t>prcomp</w:t>
      </w:r>
      <w:proofErr w:type="spellEnd"/>
      <w:r w:rsidRPr="00A46468">
        <w:rPr>
          <w:rFonts w:ascii="Calibri" w:hAnsi="Calibri" w:cs="Calibri"/>
          <w:sz w:val="22"/>
          <w:szCs w:val="22"/>
        </w:rPr>
        <w:t>(t(</w:t>
      </w:r>
      <w:proofErr w:type="spellStart"/>
      <w:r w:rsidRPr="00A46468">
        <w:rPr>
          <w:rFonts w:ascii="Calibri" w:hAnsi="Calibri" w:cs="Calibri"/>
          <w:sz w:val="22"/>
          <w:szCs w:val="22"/>
        </w:rPr>
        <w:t>normalized_counts_sig</w:t>
      </w:r>
      <w:proofErr w:type="spellEnd"/>
      <w:r w:rsidRPr="00A46468">
        <w:rPr>
          <w:rFonts w:ascii="Calibri" w:hAnsi="Calibri" w:cs="Calibri"/>
          <w:sz w:val="22"/>
          <w:szCs w:val="22"/>
        </w:rPr>
        <w:t>), scale. = TRUE)</w:t>
      </w:r>
    </w:p>
    <w:p w14:paraId="74D54EA4" w14:textId="77777777" w:rsidR="00F75D9C" w:rsidRPr="00A46468" w:rsidRDefault="00F75D9C" w:rsidP="00676DCA">
      <w:pPr>
        <w:spacing w:after="0" w:line="240" w:lineRule="auto"/>
        <w:rPr>
          <w:rFonts w:ascii="Calibri" w:hAnsi="Calibri" w:cs="Calibri"/>
          <w:sz w:val="22"/>
          <w:szCs w:val="22"/>
        </w:rPr>
      </w:pPr>
      <w:proofErr w:type="spellStart"/>
      <w:r w:rsidRPr="00A46468">
        <w:rPr>
          <w:rFonts w:ascii="Calibri" w:hAnsi="Calibri" w:cs="Calibri"/>
          <w:sz w:val="22"/>
          <w:szCs w:val="22"/>
        </w:rPr>
        <w:t>pca_df</w:t>
      </w:r>
      <w:proofErr w:type="spellEnd"/>
      <w:r w:rsidRPr="00A46468">
        <w:rPr>
          <w:rFonts w:ascii="Calibri" w:hAnsi="Calibri" w:cs="Calibri"/>
          <w:sz w:val="22"/>
          <w:szCs w:val="22"/>
        </w:rPr>
        <w:t xml:space="preserve"> &lt;- </w:t>
      </w:r>
      <w:proofErr w:type="spellStart"/>
      <w:proofErr w:type="gramStart"/>
      <w:r w:rsidRPr="00A46468">
        <w:rPr>
          <w:rFonts w:ascii="Calibri" w:hAnsi="Calibri" w:cs="Calibri"/>
          <w:sz w:val="22"/>
          <w:szCs w:val="22"/>
        </w:rPr>
        <w:t>data.frame</w:t>
      </w:r>
      <w:proofErr w:type="spellEnd"/>
      <w:proofErr w:type="gramEnd"/>
      <w:r w:rsidRPr="00A46468">
        <w:rPr>
          <w:rFonts w:ascii="Calibri" w:hAnsi="Calibri" w:cs="Calibri"/>
          <w:sz w:val="22"/>
          <w:szCs w:val="22"/>
        </w:rPr>
        <w:t xml:space="preserve">(PC1 = </w:t>
      </w:r>
      <w:proofErr w:type="spellStart"/>
      <w:r w:rsidRPr="00A46468">
        <w:rPr>
          <w:rFonts w:ascii="Calibri" w:hAnsi="Calibri" w:cs="Calibri"/>
          <w:sz w:val="22"/>
          <w:szCs w:val="22"/>
        </w:rPr>
        <w:t>pca$</w:t>
      </w:r>
      <w:proofErr w:type="gramStart"/>
      <w:r w:rsidRPr="00A46468">
        <w:rPr>
          <w:rFonts w:ascii="Calibri" w:hAnsi="Calibri" w:cs="Calibri"/>
          <w:sz w:val="22"/>
          <w:szCs w:val="22"/>
        </w:rPr>
        <w:t>x</w:t>
      </w:r>
      <w:proofErr w:type="spellEnd"/>
      <w:r w:rsidRPr="00A46468">
        <w:rPr>
          <w:rFonts w:ascii="Calibri" w:hAnsi="Calibri" w:cs="Calibri"/>
          <w:sz w:val="22"/>
          <w:szCs w:val="22"/>
        </w:rPr>
        <w:t>[</w:t>
      </w:r>
      <w:proofErr w:type="gramEnd"/>
      <w:r w:rsidRPr="00A46468">
        <w:rPr>
          <w:rFonts w:ascii="Calibri" w:hAnsi="Calibri" w:cs="Calibri"/>
          <w:sz w:val="22"/>
          <w:szCs w:val="22"/>
        </w:rPr>
        <w:t>,1],</w:t>
      </w:r>
    </w:p>
    <w:p w14:paraId="3636F253"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xml:space="preserve">                     PC2 = </w:t>
      </w:r>
      <w:proofErr w:type="spellStart"/>
      <w:r w:rsidRPr="00A46468">
        <w:rPr>
          <w:rFonts w:ascii="Calibri" w:hAnsi="Calibri" w:cs="Calibri"/>
          <w:sz w:val="22"/>
          <w:szCs w:val="22"/>
        </w:rPr>
        <w:t>pca$</w:t>
      </w:r>
      <w:proofErr w:type="gramStart"/>
      <w:r w:rsidRPr="00A46468">
        <w:rPr>
          <w:rFonts w:ascii="Calibri" w:hAnsi="Calibri" w:cs="Calibri"/>
          <w:sz w:val="22"/>
          <w:szCs w:val="22"/>
        </w:rPr>
        <w:t>x</w:t>
      </w:r>
      <w:proofErr w:type="spellEnd"/>
      <w:r w:rsidRPr="00A46468">
        <w:rPr>
          <w:rFonts w:ascii="Calibri" w:hAnsi="Calibri" w:cs="Calibri"/>
          <w:sz w:val="22"/>
          <w:szCs w:val="22"/>
        </w:rPr>
        <w:t>[</w:t>
      </w:r>
      <w:proofErr w:type="gramEnd"/>
      <w:r w:rsidRPr="00A46468">
        <w:rPr>
          <w:rFonts w:ascii="Calibri" w:hAnsi="Calibri" w:cs="Calibri"/>
          <w:sz w:val="22"/>
          <w:szCs w:val="22"/>
        </w:rPr>
        <w:t>,2],</w:t>
      </w:r>
    </w:p>
    <w:p w14:paraId="6120CA4F" w14:textId="2DDEFEC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xml:space="preserve">                     Cluster = </w:t>
      </w:r>
      <w:proofErr w:type="spellStart"/>
      <w:proofErr w:type="gramStart"/>
      <w:r w:rsidRPr="00A46468">
        <w:rPr>
          <w:rFonts w:ascii="Calibri" w:hAnsi="Calibri" w:cs="Calibri"/>
          <w:sz w:val="22"/>
          <w:szCs w:val="22"/>
        </w:rPr>
        <w:t>as.factor</w:t>
      </w:r>
      <w:proofErr w:type="spellEnd"/>
      <w:proofErr w:type="gramEnd"/>
      <w:r w:rsidRPr="00A46468">
        <w:rPr>
          <w:rFonts w:ascii="Calibri" w:hAnsi="Calibri" w:cs="Calibri"/>
          <w:sz w:val="22"/>
          <w:szCs w:val="22"/>
        </w:rPr>
        <w:t>(</w:t>
      </w:r>
      <w:proofErr w:type="spellStart"/>
      <w:r w:rsidRPr="00A46468">
        <w:rPr>
          <w:rFonts w:ascii="Calibri" w:hAnsi="Calibri" w:cs="Calibri"/>
          <w:sz w:val="22"/>
          <w:szCs w:val="22"/>
        </w:rPr>
        <w:t>km_samples$cluster</w:t>
      </w:r>
      <w:proofErr w:type="spellEnd"/>
      <w:r w:rsidRPr="00A46468">
        <w:rPr>
          <w:rFonts w:ascii="Calibri" w:hAnsi="Calibri" w:cs="Calibri"/>
          <w:sz w:val="22"/>
          <w:szCs w:val="22"/>
        </w:rPr>
        <w:t>))</w:t>
      </w:r>
    </w:p>
    <w:p w14:paraId="41FE2D83" w14:textId="77777777" w:rsidR="00F75D9C" w:rsidRPr="00A46468" w:rsidRDefault="00F75D9C" w:rsidP="00676DCA">
      <w:pPr>
        <w:spacing w:after="0" w:line="240" w:lineRule="auto"/>
        <w:rPr>
          <w:rFonts w:ascii="Calibri" w:hAnsi="Calibri" w:cs="Calibri"/>
          <w:sz w:val="22"/>
          <w:szCs w:val="22"/>
        </w:rPr>
      </w:pPr>
      <w:proofErr w:type="spellStart"/>
      <w:proofErr w:type="gramStart"/>
      <w:r w:rsidRPr="00A46468">
        <w:rPr>
          <w:rFonts w:ascii="Calibri" w:hAnsi="Calibri" w:cs="Calibri"/>
          <w:sz w:val="22"/>
          <w:szCs w:val="22"/>
        </w:rPr>
        <w:t>ggplot</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pca_df</w:t>
      </w:r>
      <w:proofErr w:type="spellEnd"/>
      <w:r w:rsidRPr="00A46468">
        <w:rPr>
          <w:rFonts w:ascii="Calibri" w:hAnsi="Calibri" w:cs="Calibri"/>
          <w:sz w:val="22"/>
          <w:szCs w:val="22"/>
        </w:rPr>
        <w:t xml:space="preserve">, </w:t>
      </w:r>
      <w:proofErr w:type="spellStart"/>
      <w:proofErr w:type="gramStart"/>
      <w:r w:rsidRPr="00A46468">
        <w:rPr>
          <w:rFonts w:ascii="Calibri" w:hAnsi="Calibri" w:cs="Calibri"/>
          <w:sz w:val="22"/>
          <w:szCs w:val="22"/>
        </w:rPr>
        <w:t>aes</w:t>
      </w:r>
      <w:proofErr w:type="spellEnd"/>
      <w:r w:rsidRPr="00A46468">
        <w:rPr>
          <w:rFonts w:ascii="Calibri" w:hAnsi="Calibri" w:cs="Calibri"/>
          <w:sz w:val="22"/>
          <w:szCs w:val="22"/>
        </w:rPr>
        <w:t>(</w:t>
      </w:r>
      <w:proofErr w:type="gramEnd"/>
      <w:r w:rsidRPr="00A46468">
        <w:rPr>
          <w:rFonts w:ascii="Calibri" w:hAnsi="Calibri" w:cs="Calibri"/>
          <w:sz w:val="22"/>
          <w:szCs w:val="22"/>
        </w:rPr>
        <w:t>x = PC1, y = PC2, col = Cluster)) +</w:t>
      </w:r>
    </w:p>
    <w:p w14:paraId="4F24DB3F"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size = 4) +</w:t>
      </w:r>
    </w:p>
    <w:p w14:paraId="53FBE5DD" w14:textId="77777777" w:rsidR="00F75D9C" w:rsidRPr="00A46468" w:rsidRDefault="00F75D9C" w:rsidP="00676DCA">
      <w:pPr>
        <w:spacing w:after="0" w:line="240" w:lineRule="auto"/>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theme_</w:t>
      </w:r>
      <w:proofErr w:type="gramStart"/>
      <w:r w:rsidRPr="00A46468">
        <w:rPr>
          <w:rFonts w:ascii="Calibri" w:hAnsi="Calibri" w:cs="Calibri"/>
          <w:sz w:val="22"/>
          <w:szCs w:val="22"/>
        </w:rPr>
        <w:t>minimal</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base_size</w:t>
      </w:r>
      <w:proofErr w:type="spellEnd"/>
      <w:r w:rsidRPr="00A46468">
        <w:rPr>
          <w:rFonts w:ascii="Calibri" w:hAnsi="Calibri" w:cs="Calibri"/>
          <w:sz w:val="22"/>
          <w:szCs w:val="22"/>
        </w:rPr>
        <w:t xml:space="preserve"> = 16)</w:t>
      </w:r>
    </w:p>
    <w:p w14:paraId="404CFC1F" w14:textId="77777777" w:rsidR="00676DCA" w:rsidRPr="00A46468" w:rsidRDefault="00676DCA" w:rsidP="00676DCA">
      <w:pPr>
        <w:spacing w:after="0" w:line="240" w:lineRule="auto"/>
        <w:rPr>
          <w:rFonts w:ascii="Calibri" w:hAnsi="Calibri" w:cs="Calibri"/>
          <w:sz w:val="22"/>
          <w:szCs w:val="22"/>
        </w:rPr>
      </w:pPr>
    </w:p>
    <w:p w14:paraId="12A5D434" w14:textId="68238368" w:rsidR="00F75D9C" w:rsidRPr="00A46468" w:rsidRDefault="0089374D" w:rsidP="00676DCA">
      <w:pPr>
        <w:spacing w:after="0"/>
        <w:rPr>
          <w:rFonts w:ascii="Calibri" w:hAnsi="Calibri" w:cs="Calibri"/>
          <w:sz w:val="22"/>
          <w:szCs w:val="22"/>
        </w:rPr>
      </w:pPr>
      <w:r w:rsidRPr="00A46468">
        <w:rPr>
          <w:rFonts w:ascii="Calibri" w:hAnsi="Calibri" w:cs="Calibri"/>
          <w:sz w:val="22"/>
          <w:szCs w:val="22"/>
        </w:rPr>
        <w:t>A</w:t>
      </w:r>
      <w:r w:rsidR="00F75D9C" w:rsidRPr="00A46468">
        <w:rPr>
          <w:rFonts w:ascii="Calibri" w:hAnsi="Calibri" w:cs="Calibri"/>
          <w:sz w:val="22"/>
          <w:szCs w:val="22"/>
        </w:rPr>
        <w:t>nswer:</w:t>
      </w:r>
    </w:p>
    <w:p w14:paraId="7ECA8D14"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To highlight the cluster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(centroids), you need to map your k-means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into the same PCA space as your data points. Since your PCA was performed on the original data, the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returned by </w:t>
      </w:r>
      <w:proofErr w:type="spellStart"/>
      <w:proofErr w:type="gramStart"/>
      <w:r w:rsidRPr="00A46468">
        <w:rPr>
          <w:rFonts w:ascii="Calibri" w:hAnsi="Calibri" w:cs="Calibri"/>
          <w:sz w:val="22"/>
          <w:szCs w:val="22"/>
        </w:rPr>
        <w:t>kmeans</w:t>
      </w:r>
      <w:proofErr w:type="spellEnd"/>
      <w:r w:rsidRPr="00A46468">
        <w:rPr>
          <w:rFonts w:ascii="Calibri" w:hAnsi="Calibri" w:cs="Calibri"/>
          <w:sz w:val="22"/>
          <w:szCs w:val="22"/>
        </w:rPr>
        <w:t>(</w:t>
      </w:r>
      <w:proofErr w:type="gramEnd"/>
      <w:r w:rsidRPr="00A46468">
        <w:rPr>
          <w:rFonts w:ascii="Calibri" w:hAnsi="Calibri" w:cs="Calibri"/>
          <w:sz w:val="22"/>
          <w:szCs w:val="22"/>
        </w:rPr>
        <w:t>) exist in that same high-dimensional space and can be "projected" using the existing PCA rotation.</w:t>
      </w:r>
    </w:p>
    <w:p w14:paraId="3B93465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Here is the most efficient way to do it using </w:t>
      </w:r>
      <w:proofErr w:type="gramStart"/>
      <w:r w:rsidRPr="00A46468">
        <w:rPr>
          <w:rFonts w:ascii="Calibri" w:hAnsi="Calibri" w:cs="Calibri"/>
          <w:sz w:val="22"/>
          <w:szCs w:val="22"/>
        </w:rPr>
        <w:t>predict(</w:t>
      </w:r>
      <w:proofErr w:type="gramEnd"/>
      <w:r w:rsidRPr="00A46468">
        <w:rPr>
          <w:rFonts w:ascii="Calibri" w:hAnsi="Calibri" w:cs="Calibri"/>
          <w:sz w:val="22"/>
          <w:szCs w:val="22"/>
        </w:rPr>
        <w:t>) or manual matrix multiplication:</w:t>
      </w:r>
    </w:p>
    <w:p w14:paraId="1BFDED58"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The Solution</w:t>
      </w:r>
    </w:p>
    <w:p w14:paraId="778700D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You need to transform the </w:t>
      </w:r>
      <w:proofErr w:type="spellStart"/>
      <w:r w:rsidRPr="00A46468">
        <w:rPr>
          <w:rFonts w:ascii="Calibri" w:hAnsi="Calibri" w:cs="Calibri"/>
          <w:sz w:val="22"/>
          <w:szCs w:val="22"/>
        </w:rPr>
        <w:t>km_samples$centers</w:t>
      </w:r>
      <w:proofErr w:type="spellEnd"/>
      <w:r w:rsidRPr="00A46468">
        <w:rPr>
          <w:rFonts w:ascii="Calibri" w:hAnsi="Calibri" w:cs="Calibri"/>
          <w:sz w:val="22"/>
          <w:szCs w:val="22"/>
        </w:rPr>
        <w:t xml:space="preserve"> using the </w:t>
      </w:r>
      <w:proofErr w:type="spellStart"/>
      <w:r w:rsidRPr="00A46468">
        <w:rPr>
          <w:rFonts w:ascii="Calibri" w:hAnsi="Calibri" w:cs="Calibri"/>
          <w:sz w:val="22"/>
          <w:szCs w:val="22"/>
        </w:rPr>
        <w:t>pca</w:t>
      </w:r>
      <w:proofErr w:type="spellEnd"/>
      <w:r w:rsidRPr="00A46468">
        <w:rPr>
          <w:rFonts w:ascii="Calibri" w:hAnsi="Calibri" w:cs="Calibri"/>
          <w:sz w:val="22"/>
          <w:szCs w:val="22"/>
        </w:rPr>
        <w:t xml:space="preserve"> object and add a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 layer specifically for those coordinates.</w:t>
      </w:r>
    </w:p>
    <w:p w14:paraId="11390B7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R</w:t>
      </w:r>
    </w:p>
    <w:p w14:paraId="54795401"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1. Project the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into the PCA space</w:t>
      </w:r>
    </w:p>
    <w:p w14:paraId="4D9895A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We use the rotation (loadings) from the original PCA</w:t>
      </w:r>
    </w:p>
    <w:p w14:paraId="71B2526D" w14:textId="77777777" w:rsidR="00F75D9C" w:rsidRPr="00A46468" w:rsidRDefault="00F75D9C" w:rsidP="00676DCA">
      <w:pPr>
        <w:spacing w:after="0"/>
        <w:rPr>
          <w:rFonts w:ascii="Calibri" w:hAnsi="Calibri" w:cs="Calibri"/>
          <w:sz w:val="22"/>
          <w:szCs w:val="22"/>
        </w:rPr>
      </w:pPr>
      <w:proofErr w:type="spellStart"/>
      <w:r w:rsidRPr="00A46468">
        <w:rPr>
          <w:rFonts w:ascii="Calibri" w:hAnsi="Calibri" w:cs="Calibri"/>
          <w:sz w:val="22"/>
          <w:szCs w:val="22"/>
        </w:rPr>
        <w:t>centers_pca</w:t>
      </w:r>
      <w:proofErr w:type="spellEnd"/>
      <w:r w:rsidRPr="00A46468">
        <w:rPr>
          <w:rFonts w:ascii="Calibri" w:hAnsi="Calibri" w:cs="Calibri"/>
          <w:sz w:val="22"/>
          <w:szCs w:val="22"/>
        </w:rPr>
        <w:t xml:space="preserve"> &lt;- </w:t>
      </w:r>
      <w:proofErr w:type="spellStart"/>
      <w:r w:rsidRPr="00A46468">
        <w:rPr>
          <w:rFonts w:ascii="Calibri" w:hAnsi="Calibri" w:cs="Calibri"/>
          <w:sz w:val="22"/>
          <w:szCs w:val="22"/>
        </w:rPr>
        <w:t>as.</w:t>
      </w:r>
      <w:proofErr w:type="gramStart"/>
      <w:r w:rsidRPr="00A46468">
        <w:rPr>
          <w:rFonts w:ascii="Calibri" w:hAnsi="Calibri" w:cs="Calibri"/>
          <w:sz w:val="22"/>
          <w:szCs w:val="22"/>
        </w:rPr>
        <w:t>data.frame</w:t>
      </w:r>
      <w:proofErr w:type="spellEnd"/>
      <w:proofErr w:type="gramEnd"/>
      <w:r w:rsidRPr="00A46468">
        <w:rPr>
          <w:rFonts w:ascii="Calibri" w:hAnsi="Calibri" w:cs="Calibri"/>
          <w:sz w:val="22"/>
          <w:szCs w:val="22"/>
        </w:rPr>
        <w:t>(</w:t>
      </w:r>
      <w:proofErr w:type="gramStart"/>
      <w:r w:rsidRPr="00A46468">
        <w:rPr>
          <w:rFonts w:ascii="Calibri" w:hAnsi="Calibri" w:cs="Calibri"/>
          <w:sz w:val="22"/>
          <w:szCs w:val="22"/>
        </w:rPr>
        <w:t>predict(</w:t>
      </w:r>
      <w:proofErr w:type="spellStart"/>
      <w:proofErr w:type="gramEnd"/>
      <w:r w:rsidRPr="00A46468">
        <w:rPr>
          <w:rFonts w:ascii="Calibri" w:hAnsi="Calibri" w:cs="Calibri"/>
          <w:sz w:val="22"/>
          <w:szCs w:val="22"/>
        </w:rPr>
        <w:t>pca</w:t>
      </w:r>
      <w:proofErr w:type="spellEnd"/>
      <w:r w:rsidRPr="00A46468">
        <w:rPr>
          <w:rFonts w:ascii="Calibri" w:hAnsi="Calibri" w:cs="Calibri"/>
          <w:sz w:val="22"/>
          <w:szCs w:val="22"/>
        </w:rPr>
        <w:t xml:space="preserve">, </w:t>
      </w:r>
      <w:proofErr w:type="spellStart"/>
      <w:r w:rsidRPr="00A46468">
        <w:rPr>
          <w:rFonts w:ascii="Calibri" w:hAnsi="Calibri" w:cs="Calibri"/>
          <w:sz w:val="22"/>
          <w:szCs w:val="22"/>
        </w:rPr>
        <w:t>km_samples$centers</w:t>
      </w:r>
      <w:proofErr w:type="spellEnd"/>
      <w:r w:rsidRPr="00A46468">
        <w:rPr>
          <w:rFonts w:ascii="Calibri" w:hAnsi="Calibri" w:cs="Calibri"/>
          <w:sz w:val="22"/>
          <w:szCs w:val="22"/>
        </w:rPr>
        <w:t>))</w:t>
      </w:r>
    </w:p>
    <w:p w14:paraId="61111E3A" w14:textId="77777777" w:rsidR="00F75D9C" w:rsidRPr="00A46468" w:rsidRDefault="00F75D9C" w:rsidP="00676DCA">
      <w:pPr>
        <w:spacing w:after="0"/>
        <w:rPr>
          <w:rFonts w:ascii="Calibri" w:hAnsi="Calibri" w:cs="Calibri"/>
          <w:sz w:val="22"/>
          <w:szCs w:val="22"/>
        </w:rPr>
      </w:pPr>
      <w:proofErr w:type="spellStart"/>
      <w:r w:rsidRPr="00A46468">
        <w:rPr>
          <w:rFonts w:ascii="Calibri" w:hAnsi="Calibri" w:cs="Calibri"/>
          <w:sz w:val="22"/>
          <w:szCs w:val="22"/>
        </w:rPr>
        <w:t>centers_pca$Cluster</w:t>
      </w:r>
      <w:proofErr w:type="spellEnd"/>
      <w:r w:rsidRPr="00A46468">
        <w:rPr>
          <w:rFonts w:ascii="Calibri" w:hAnsi="Calibri" w:cs="Calibri"/>
          <w:sz w:val="22"/>
          <w:szCs w:val="22"/>
        </w:rPr>
        <w:t xml:space="preserve"> &lt;- </w:t>
      </w:r>
      <w:proofErr w:type="spellStart"/>
      <w:proofErr w:type="gramStart"/>
      <w:r w:rsidRPr="00A46468">
        <w:rPr>
          <w:rFonts w:ascii="Calibri" w:hAnsi="Calibri" w:cs="Calibri"/>
          <w:sz w:val="22"/>
          <w:szCs w:val="22"/>
        </w:rPr>
        <w:t>as.factor</w:t>
      </w:r>
      <w:proofErr w:type="spellEnd"/>
      <w:proofErr w:type="gramEnd"/>
      <w:r w:rsidRPr="00A46468">
        <w:rPr>
          <w:rFonts w:ascii="Calibri" w:hAnsi="Calibri" w:cs="Calibri"/>
          <w:sz w:val="22"/>
          <w:szCs w:val="22"/>
        </w:rPr>
        <w:t>(</w:t>
      </w:r>
      <w:proofErr w:type="gramStart"/>
      <w:r w:rsidRPr="00A46468">
        <w:rPr>
          <w:rFonts w:ascii="Calibri" w:hAnsi="Calibri" w:cs="Calibri"/>
          <w:sz w:val="22"/>
          <w:szCs w:val="22"/>
        </w:rPr>
        <w:t>1:k</w:t>
      </w:r>
      <w:proofErr w:type="gramEnd"/>
      <w:r w:rsidRPr="00A46468">
        <w:rPr>
          <w:rFonts w:ascii="Calibri" w:hAnsi="Calibri" w:cs="Calibri"/>
          <w:sz w:val="22"/>
          <w:szCs w:val="22"/>
        </w:rPr>
        <w:t>)</w:t>
      </w:r>
    </w:p>
    <w:p w14:paraId="68C17002" w14:textId="77777777" w:rsidR="00F75D9C" w:rsidRPr="00A46468" w:rsidRDefault="00F75D9C" w:rsidP="00676DCA">
      <w:pPr>
        <w:spacing w:after="0"/>
        <w:rPr>
          <w:rFonts w:ascii="Calibri" w:hAnsi="Calibri" w:cs="Calibri"/>
          <w:sz w:val="22"/>
          <w:szCs w:val="22"/>
        </w:rPr>
      </w:pPr>
    </w:p>
    <w:p w14:paraId="5FF2EDD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2. Plot with an additional layer for </w:t>
      </w:r>
      <w:proofErr w:type="spellStart"/>
      <w:r w:rsidRPr="00A46468">
        <w:rPr>
          <w:rFonts w:ascii="Calibri" w:hAnsi="Calibri" w:cs="Calibri"/>
          <w:sz w:val="22"/>
          <w:szCs w:val="22"/>
        </w:rPr>
        <w:t>centers</w:t>
      </w:r>
      <w:proofErr w:type="spellEnd"/>
    </w:p>
    <w:p w14:paraId="059C4222" w14:textId="77777777" w:rsidR="00F75D9C" w:rsidRPr="00A46468" w:rsidRDefault="00F75D9C" w:rsidP="00676DCA">
      <w:pPr>
        <w:spacing w:after="0"/>
        <w:rPr>
          <w:rFonts w:ascii="Calibri" w:hAnsi="Calibri" w:cs="Calibri"/>
          <w:sz w:val="22"/>
          <w:szCs w:val="22"/>
        </w:rPr>
      </w:pPr>
      <w:proofErr w:type="spellStart"/>
      <w:proofErr w:type="gramStart"/>
      <w:r w:rsidRPr="00A46468">
        <w:rPr>
          <w:rFonts w:ascii="Calibri" w:hAnsi="Calibri" w:cs="Calibri"/>
          <w:sz w:val="22"/>
          <w:szCs w:val="22"/>
        </w:rPr>
        <w:t>ggplot</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pca_df</w:t>
      </w:r>
      <w:proofErr w:type="spellEnd"/>
      <w:r w:rsidRPr="00A46468">
        <w:rPr>
          <w:rFonts w:ascii="Calibri" w:hAnsi="Calibri" w:cs="Calibri"/>
          <w:sz w:val="22"/>
          <w:szCs w:val="22"/>
        </w:rPr>
        <w:t xml:space="preserve">, </w:t>
      </w:r>
      <w:proofErr w:type="spellStart"/>
      <w:proofErr w:type="gramStart"/>
      <w:r w:rsidRPr="00A46468">
        <w:rPr>
          <w:rFonts w:ascii="Calibri" w:hAnsi="Calibri" w:cs="Calibri"/>
          <w:sz w:val="22"/>
          <w:szCs w:val="22"/>
        </w:rPr>
        <w:t>aes</w:t>
      </w:r>
      <w:proofErr w:type="spellEnd"/>
      <w:r w:rsidRPr="00A46468">
        <w:rPr>
          <w:rFonts w:ascii="Calibri" w:hAnsi="Calibri" w:cs="Calibri"/>
          <w:sz w:val="22"/>
          <w:szCs w:val="22"/>
        </w:rPr>
        <w:t>(</w:t>
      </w:r>
      <w:proofErr w:type="gramEnd"/>
      <w:r w:rsidRPr="00A46468">
        <w:rPr>
          <w:rFonts w:ascii="Calibri" w:hAnsi="Calibri" w:cs="Calibri"/>
          <w:sz w:val="22"/>
          <w:szCs w:val="22"/>
        </w:rPr>
        <w:t>x = PC1, y = PC2, col = Cluster)) +</w:t>
      </w:r>
    </w:p>
    <w:p w14:paraId="56A1B5B7"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size = 4, alpha = 0.6) + # Dim the samples slightly</w:t>
      </w:r>
    </w:p>
    <w:p w14:paraId="14C5237F"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 Add the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as large, distinct shapes (e.g., diamonds or crosses)</w:t>
      </w:r>
    </w:p>
    <w:p w14:paraId="69EF75D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 xml:space="preserve">data = </w:t>
      </w:r>
      <w:proofErr w:type="spellStart"/>
      <w:r w:rsidRPr="00A46468">
        <w:rPr>
          <w:rFonts w:ascii="Calibri" w:hAnsi="Calibri" w:cs="Calibri"/>
          <w:sz w:val="22"/>
          <w:szCs w:val="22"/>
        </w:rPr>
        <w:t>centers_pca</w:t>
      </w:r>
      <w:proofErr w:type="spellEnd"/>
      <w:r w:rsidRPr="00A46468">
        <w:rPr>
          <w:rFonts w:ascii="Calibri" w:hAnsi="Calibri" w:cs="Calibri"/>
          <w:sz w:val="22"/>
          <w:szCs w:val="22"/>
        </w:rPr>
        <w:t xml:space="preserve">, </w:t>
      </w:r>
    </w:p>
    <w:p w14:paraId="22885D26"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proofErr w:type="gramStart"/>
      <w:r w:rsidRPr="00A46468">
        <w:rPr>
          <w:rFonts w:ascii="Calibri" w:hAnsi="Calibri" w:cs="Calibri"/>
          <w:sz w:val="22"/>
          <w:szCs w:val="22"/>
        </w:rPr>
        <w:t>aes</w:t>
      </w:r>
      <w:proofErr w:type="spellEnd"/>
      <w:r w:rsidRPr="00A46468">
        <w:rPr>
          <w:rFonts w:ascii="Calibri" w:hAnsi="Calibri" w:cs="Calibri"/>
          <w:sz w:val="22"/>
          <w:szCs w:val="22"/>
        </w:rPr>
        <w:t>(</w:t>
      </w:r>
      <w:proofErr w:type="gramEnd"/>
      <w:r w:rsidRPr="00A46468">
        <w:rPr>
          <w:rFonts w:ascii="Calibri" w:hAnsi="Calibri" w:cs="Calibri"/>
          <w:sz w:val="22"/>
          <w:szCs w:val="22"/>
        </w:rPr>
        <w:t xml:space="preserve">x = PC1, y = PC2, fill = Cluster), </w:t>
      </w:r>
    </w:p>
    <w:p w14:paraId="646A3C71"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size = 8, shape = 23, stroke = 2,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 "black") +</w:t>
      </w:r>
    </w:p>
    <w:p w14:paraId="5A9D996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theme_</w:t>
      </w:r>
      <w:proofErr w:type="gramStart"/>
      <w:r w:rsidRPr="00A46468">
        <w:rPr>
          <w:rFonts w:ascii="Calibri" w:hAnsi="Calibri" w:cs="Calibri"/>
          <w:sz w:val="22"/>
          <w:szCs w:val="22"/>
        </w:rPr>
        <w:t>minimal</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base_size</w:t>
      </w:r>
      <w:proofErr w:type="spellEnd"/>
      <w:r w:rsidRPr="00A46468">
        <w:rPr>
          <w:rFonts w:ascii="Calibri" w:hAnsi="Calibri" w:cs="Calibri"/>
          <w:sz w:val="22"/>
          <w:szCs w:val="22"/>
        </w:rPr>
        <w:t xml:space="preserve"> = 16) +</w:t>
      </w:r>
    </w:p>
    <w:p w14:paraId="6B1238BD"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gramStart"/>
      <w:r w:rsidRPr="00A46468">
        <w:rPr>
          <w:rFonts w:ascii="Calibri" w:hAnsi="Calibri" w:cs="Calibri"/>
          <w:sz w:val="22"/>
          <w:szCs w:val="22"/>
        </w:rPr>
        <w:t>labs(</w:t>
      </w:r>
      <w:proofErr w:type="gramEnd"/>
      <w:r w:rsidRPr="00A46468">
        <w:rPr>
          <w:rFonts w:ascii="Calibri" w:hAnsi="Calibri" w:cs="Calibri"/>
          <w:sz w:val="22"/>
          <w:szCs w:val="22"/>
        </w:rPr>
        <w:t>title = "K-means Clusters with Centroids")</w:t>
      </w:r>
    </w:p>
    <w:p w14:paraId="35179955" w14:textId="77777777" w:rsidR="00F75D9C" w:rsidRPr="00A46468" w:rsidRDefault="00DF2057" w:rsidP="00676DCA">
      <w:pPr>
        <w:spacing w:after="0"/>
        <w:rPr>
          <w:rFonts w:ascii="Calibri" w:hAnsi="Calibri" w:cs="Calibri"/>
          <w:sz w:val="22"/>
          <w:szCs w:val="22"/>
        </w:rPr>
      </w:pPr>
      <w:r w:rsidRPr="00A46468">
        <w:rPr>
          <w:rFonts w:ascii="Calibri" w:hAnsi="Calibri" w:cs="Calibri"/>
          <w:sz w:val="22"/>
          <w:szCs w:val="22"/>
        </w:rPr>
        <w:pict w14:anchorId="1613F036">
          <v:rect id="_x0000_i1025" style="width:0;height:1.5pt" o:hralign="center" o:hrstd="t" o:hrnoshade="t" o:hr="t" fillcolor="gray" stroked="f"/>
        </w:pict>
      </w:r>
    </w:p>
    <w:p w14:paraId="6562104B"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Why this works</w:t>
      </w:r>
    </w:p>
    <w:p w14:paraId="7E17F2D8" w14:textId="77777777" w:rsidR="00F75D9C" w:rsidRPr="00A46468" w:rsidRDefault="00F75D9C" w:rsidP="00676DCA">
      <w:pPr>
        <w:numPr>
          <w:ilvl w:val="0"/>
          <w:numId w:val="3"/>
        </w:numPr>
        <w:spacing w:after="0"/>
        <w:rPr>
          <w:rFonts w:ascii="Calibri" w:hAnsi="Calibri" w:cs="Calibri"/>
          <w:sz w:val="22"/>
          <w:szCs w:val="22"/>
        </w:rPr>
      </w:pPr>
      <w:proofErr w:type="gramStart"/>
      <w:r w:rsidRPr="00A46468">
        <w:rPr>
          <w:rFonts w:ascii="Calibri" w:hAnsi="Calibri" w:cs="Calibri"/>
          <w:b/>
          <w:bCs/>
          <w:sz w:val="22"/>
          <w:szCs w:val="22"/>
        </w:rPr>
        <w:t>predict(</w:t>
      </w:r>
      <w:proofErr w:type="spellStart"/>
      <w:proofErr w:type="gramEnd"/>
      <w:r w:rsidRPr="00A46468">
        <w:rPr>
          <w:rFonts w:ascii="Calibri" w:hAnsi="Calibri" w:cs="Calibri"/>
          <w:b/>
          <w:bCs/>
          <w:sz w:val="22"/>
          <w:szCs w:val="22"/>
        </w:rPr>
        <w:t>pca</w:t>
      </w:r>
      <w:proofErr w:type="spellEnd"/>
      <w:r w:rsidRPr="00A46468">
        <w:rPr>
          <w:rFonts w:ascii="Calibri" w:hAnsi="Calibri" w:cs="Calibri"/>
          <w:b/>
          <w:bCs/>
          <w:sz w:val="22"/>
          <w:szCs w:val="22"/>
        </w:rPr>
        <w:t xml:space="preserve">, </w:t>
      </w:r>
      <w:proofErr w:type="spellStart"/>
      <w:r w:rsidRPr="00A46468">
        <w:rPr>
          <w:rFonts w:ascii="Calibri" w:hAnsi="Calibri" w:cs="Calibri"/>
          <w:b/>
          <w:bCs/>
          <w:sz w:val="22"/>
          <w:szCs w:val="22"/>
        </w:rPr>
        <w:t>km_samples$centers</w:t>
      </w:r>
      <w:proofErr w:type="spellEnd"/>
      <w:r w:rsidRPr="00A46468">
        <w:rPr>
          <w:rFonts w:ascii="Calibri" w:hAnsi="Calibri" w:cs="Calibri"/>
          <w:b/>
          <w:bCs/>
          <w:sz w:val="22"/>
          <w:szCs w:val="22"/>
        </w:rPr>
        <w:t>)</w:t>
      </w:r>
      <w:r w:rsidRPr="00A46468">
        <w:rPr>
          <w:rFonts w:ascii="Calibri" w:hAnsi="Calibri" w:cs="Calibri"/>
          <w:sz w:val="22"/>
          <w:szCs w:val="22"/>
        </w:rPr>
        <w:t xml:space="preserve">: This applies the exact same scaling and rotation used on your samples to the cluster </w:t>
      </w:r>
      <w:proofErr w:type="spellStart"/>
      <w:r w:rsidRPr="00A46468">
        <w:rPr>
          <w:rFonts w:ascii="Calibri" w:hAnsi="Calibri" w:cs="Calibri"/>
          <w:sz w:val="22"/>
          <w:szCs w:val="22"/>
        </w:rPr>
        <w:t>centers</w:t>
      </w:r>
      <w:proofErr w:type="spellEnd"/>
      <w:r w:rsidRPr="00A46468">
        <w:rPr>
          <w:rFonts w:ascii="Calibri" w:hAnsi="Calibri" w:cs="Calibri"/>
          <w:sz w:val="22"/>
          <w:szCs w:val="22"/>
        </w:rPr>
        <w:t>. This ensures the "</w:t>
      </w:r>
      <w:proofErr w:type="spellStart"/>
      <w:r w:rsidRPr="00A46468">
        <w:rPr>
          <w:rFonts w:ascii="Calibri" w:hAnsi="Calibri" w:cs="Calibri"/>
          <w:sz w:val="22"/>
          <w:szCs w:val="22"/>
        </w:rPr>
        <w:t>center</w:t>
      </w:r>
      <w:proofErr w:type="spellEnd"/>
      <w:r w:rsidRPr="00A46468">
        <w:rPr>
          <w:rFonts w:ascii="Calibri" w:hAnsi="Calibri" w:cs="Calibri"/>
          <w:sz w:val="22"/>
          <w:szCs w:val="22"/>
        </w:rPr>
        <w:t xml:space="preserve">" </w:t>
      </w:r>
      <w:proofErr w:type="gramStart"/>
      <w:r w:rsidRPr="00A46468">
        <w:rPr>
          <w:rFonts w:ascii="Calibri" w:hAnsi="Calibri" w:cs="Calibri"/>
          <w:sz w:val="22"/>
          <w:szCs w:val="22"/>
        </w:rPr>
        <w:t>actually aligns</w:t>
      </w:r>
      <w:proofErr w:type="gramEnd"/>
      <w:r w:rsidRPr="00A46468">
        <w:rPr>
          <w:rFonts w:ascii="Calibri" w:hAnsi="Calibri" w:cs="Calibri"/>
          <w:sz w:val="22"/>
          <w:szCs w:val="22"/>
        </w:rPr>
        <w:t xml:space="preserve"> with the middle of the points on your 2D plot.</w:t>
      </w:r>
    </w:p>
    <w:p w14:paraId="77CC545B" w14:textId="77777777" w:rsidR="00F75D9C" w:rsidRPr="00A46468" w:rsidRDefault="00F75D9C" w:rsidP="00676DCA">
      <w:pPr>
        <w:numPr>
          <w:ilvl w:val="0"/>
          <w:numId w:val="3"/>
        </w:numPr>
        <w:spacing w:after="0"/>
        <w:rPr>
          <w:rFonts w:ascii="Calibri" w:hAnsi="Calibri" w:cs="Calibri"/>
          <w:sz w:val="22"/>
          <w:szCs w:val="22"/>
        </w:rPr>
      </w:pPr>
      <w:r w:rsidRPr="00A46468">
        <w:rPr>
          <w:rFonts w:ascii="Calibri" w:hAnsi="Calibri" w:cs="Calibri"/>
          <w:b/>
          <w:bCs/>
          <w:sz w:val="22"/>
          <w:szCs w:val="22"/>
        </w:rPr>
        <w:lastRenderedPageBreak/>
        <w:t>shape = 23</w:t>
      </w:r>
      <w:r w:rsidRPr="00A46468">
        <w:rPr>
          <w:rFonts w:ascii="Calibri" w:hAnsi="Calibri" w:cs="Calibri"/>
          <w:sz w:val="22"/>
          <w:szCs w:val="22"/>
        </w:rPr>
        <w:t xml:space="preserve">: This is a diamond with a border. By using fill = Cluster and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 "black", the </w:t>
      </w:r>
      <w:proofErr w:type="spellStart"/>
      <w:r w:rsidRPr="00A46468">
        <w:rPr>
          <w:rFonts w:ascii="Calibri" w:hAnsi="Calibri" w:cs="Calibri"/>
          <w:sz w:val="22"/>
          <w:szCs w:val="22"/>
        </w:rPr>
        <w:t>center</w:t>
      </w:r>
      <w:proofErr w:type="spellEnd"/>
      <w:r w:rsidRPr="00A46468">
        <w:rPr>
          <w:rFonts w:ascii="Calibri" w:hAnsi="Calibri" w:cs="Calibri"/>
          <w:sz w:val="22"/>
          <w:szCs w:val="22"/>
        </w:rPr>
        <w:t xml:space="preserve"> becomes highly visible against the surrounding points.</w:t>
      </w:r>
    </w:p>
    <w:p w14:paraId="74CD2C0E" w14:textId="77777777" w:rsidR="00F75D9C" w:rsidRPr="00A46468" w:rsidRDefault="00F75D9C" w:rsidP="00676DCA">
      <w:pPr>
        <w:numPr>
          <w:ilvl w:val="0"/>
          <w:numId w:val="3"/>
        </w:numPr>
        <w:spacing w:after="0"/>
        <w:rPr>
          <w:rFonts w:ascii="Calibri" w:hAnsi="Calibri" w:cs="Calibri"/>
          <w:sz w:val="22"/>
          <w:szCs w:val="22"/>
        </w:rPr>
      </w:pPr>
      <w:r w:rsidRPr="00A46468">
        <w:rPr>
          <w:rFonts w:ascii="Calibri" w:hAnsi="Calibri" w:cs="Calibri"/>
          <w:b/>
          <w:bCs/>
          <w:sz w:val="22"/>
          <w:szCs w:val="22"/>
        </w:rPr>
        <w:t>Layering</w:t>
      </w:r>
      <w:r w:rsidRPr="00A46468">
        <w:rPr>
          <w:rFonts w:ascii="Calibri" w:hAnsi="Calibri" w:cs="Calibri"/>
          <w:sz w:val="22"/>
          <w:szCs w:val="22"/>
        </w:rPr>
        <w:t xml:space="preserve">: Placing the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in a second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 call after the main data ensures they are drawn on top.</w:t>
      </w:r>
    </w:p>
    <w:p w14:paraId="7E1FFECE"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Optional: Adding "Spiders"</w:t>
      </w:r>
    </w:p>
    <w:p w14:paraId="2C7F306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If you want to visualize how each point connects to its </w:t>
      </w:r>
      <w:proofErr w:type="spellStart"/>
      <w:r w:rsidRPr="00A46468">
        <w:rPr>
          <w:rFonts w:ascii="Calibri" w:hAnsi="Calibri" w:cs="Calibri"/>
          <w:sz w:val="22"/>
          <w:szCs w:val="22"/>
        </w:rPr>
        <w:t>center</w:t>
      </w:r>
      <w:proofErr w:type="spellEnd"/>
      <w:r w:rsidRPr="00A46468">
        <w:rPr>
          <w:rFonts w:ascii="Calibri" w:hAnsi="Calibri" w:cs="Calibri"/>
          <w:sz w:val="22"/>
          <w:szCs w:val="22"/>
        </w:rPr>
        <w:t xml:space="preserve">, you can use </w:t>
      </w:r>
      <w:proofErr w:type="spellStart"/>
      <w:r w:rsidRPr="00A46468">
        <w:rPr>
          <w:rFonts w:ascii="Calibri" w:hAnsi="Calibri" w:cs="Calibri"/>
          <w:sz w:val="22"/>
          <w:szCs w:val="22"/>
        </w:rPr>
        <w:t>geom_</w:t>
      </w:r>
      <w:proofErr w:type="gramStart"/>
      <w:r w:rsidRPr="00A46468">
        <w:rPr>
          <w:rFonts w:ascii="Calibri" w:hAnsi="Calibri" w:cs="Calibri"/>
          <w:sz w:val="22"/>
          <w:szCs w:val="22"/>
        </w:rPr>
        <w:t>segment</w:t>
      </w:r>
      <w:proofErr w:type="spellEnd"/>
      <w:r w:rsidRPr="00A46468">
        <w:rPr>
          <w:rFonts w:ascii="Calibri" w:hAnsi="Calibri" w:cs="Calibri"/>
          <w:sz w:val="22"/>
          <w:szCs w:val="22"/>
        </w:rPr>
        <w:t>(</w:t>
      </w:r>
      <w:proofErr w:type="gramEnd"/>
      <w:r w:rsidRPr="00A46468">
        <w:rPr>
          <w:rFonts w:ascii="Calibri" w:hAnsi="Calibri" w:cs="Calibri"/>
          <w:sz w:val="22"/>
          <w:szCs w:val="22"/>
        </w:rPr>
        <w:t>). This is great for seeing the "tightness" of your clusters:</w:t>
      </w:r>
    </w:p>
    <w:p w14:paraId="2671AEB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R</w:t>
      </w:r>
    </w:p>
    <w:p w14:paraId="7248C2F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Merge </w:t>
      </w:r>
      <w:proofErr w:type="spellStart"/>
      <w:r w:rsidRPr="00A46468">
        <w:rPr>
          <w:rFonts w:ascii="Calibri" w:hAnsi="Calibri" w:cs="Calibri"/>
          <w:sz w:val="22"/>
          <w:szCs w:val="22"/>
        </w:rPr>
        <w:t>centers</w:t>
      </w:r>
      <w:proofErr w:type="spellEnd"/>
      <w:r w:rsidRPr="00A46468">
        <w:rPr>
          <w:rFonts w:ascii="Calibri" w:hAnsi="Calibri" w:cs="Calibri"/>
          <w:sz w:val="22"/>
          <w:szCs w:val="22"/>
        </w:rPr>
        <w:t xml:space="preserve"> back into the main </w:t>
      </w:r>
      <w:proofErr w:type="spellStart"/>
      <w:r w:rsidRPr="00A46468">
        <w:rPr>
          <w:rFonts w:ascii="Calibri" w:hAnsi="Calibri" w:cs="Calibri"/>
          <w:sz w:val="22"/>
          <w:szCs w:val="22"/>
        </w:rPr>
        <w:t>dataframe</w:t>
      </w:r>
      <w:proofErr w:type="spellEnd"/>
      <w:r w:rsidRPr="00A46468">
        <w:rPr>
          <w:rFonts w:ascii="Calibri" w:hAnsi="Calibri" w:cs="Calibri"/>
          <w:sz w:val="22"/>
          <w:szCs w:val="22"/>
        </w:rPr>
        <w:t xml:space="preserve"> for segment plotting</w:t>
      </w:r>
    </w:p>
    <w:p w14:paraId="6C6CCD81"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pca_df$center_PC1 &lt;- centers_pca$PC1[</w:t>
      </w:r>
      <w:proofErr w:type="spellStart"/>
      <w:r w:rsidRPr="00A46468">
        <w:rPr>
          <w:rFonts w:ascii="Calibri" w:hAnsi="Calibri" w:cs="Calibri"/>
          <w:sz w:val="22"/>
          <w:szCs w:val="22"/>
        </w:rPr>
        <w:t>km_samples$cluster</w:t>
      </w:r>
      <w:proofErr w:type="spellEnd"/>
      <w:r w:rsidRPr="00A46468">
        <w:rPr>
          <w:rFonts w:ascii="Calibri" w:hAnsi="Calibri" w:cs="Calibri"/>
          <w:sz w:val="22"/>
          <w:szCs w:val="22"/>
        </w:rPr>
        <w:t>]</w:t>
      </w:r>
    </w:p>
    <w:p w14:paraId="2514C23B"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pca_df$center_PC2 &lt;- centers_pca$PC2[</w:t>
      </w:r>
      <w:proofErr w:type="spellStart"/>
      <w:r w:rsidRPr="00A46468">
        <w:rPr>
          <w:rFonts w:ascii="Calibri" w:hAnsi="Calibri" w:cs="Calibri"/>
          <w:sz w:val="22"/>
          <w:szCs w:val="22"/>
        </w:rPr>
        <w:t>km_samples$cluster</w:t>
      </w:r>
      <w:proofErr w:type="spellEnd"/>
      <w:r w:rsidRPr="00A46468">
        <w:rPr>
          <w:rFonts w:ascii="Calibri" w:hAnsi="Calibri" w:cs="Calibri"/>
          <w:sz w:val="22"/>
          <w:szCs w:val="22"/>
        </w:rPr>
        <w:t>]</w:t>
      </w:r>
    </w:p>
    <w:p w14:paraId="286C085C" w14:textId="77777777" w:rsidR="00F75D9C" w:rsidRPr="00A46468" w:rsidRDefault="00F75D9C" w:rsidP="00676DCA">
      <w:pPr>
        <w:spacing w:after="0"/>
        <w:rPr>
          <w:rFonts w:ascii="Calibri" w:hAnsi="Calibri" w:cs="Calibri"/>
          <w:sz w:val="22"/>
          <w:szCs w:val="22"/>
        </w:rPr>
      </w:pPr>
    </w:p>
    <w:p w14:paraId="53896A5E" w14:textId="77777777" w:rsidR="00F75D9C" w:rsidRPr="00A46468" w:rsidRDefault="00F75D9C" w:rsidP="00676DCA">
      <w:pPr>
        <w:spacing w:after="0"/>
        <w:rPr>
          <w:rFonts w:ascii="Calibri" w:hAnsi="Calibri" w:cs="Calibri"/>
          <w:sz w:val="22"/>
          <w:szCs w:val="22"/>
        </w:rPr>
      </w:pPr>
      <w:proofErr w:type="spellStart"/>
      <w:proofErr w:type="gramStart"/>
      <w:r w:rsidRPr="00A46468">
        <w:rPr>
          <w:rFonts w:ascii="Calibri" w:hAnsi="Calibri" w:cs="Calibri"/>
          <w:sz w:val="22"/>
          <w:szCs w:val="22"/>
        </w:rPr>
        <w:t>ggplot</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pca_df</w:t>
      </w:r>
      <w:proofErr w:type="spellEnd"/>
      <w:r w:rsidRPr="00A46468">
        <w:rPr>
          <w:rFonts w:ascii="Calibri" w:hAnsi="Calibri" w:cs="Calibri"/>
          <w:sz w:val="22"/>
          <w:szCs w:val="22"/>
        </w:rPr>
        <w:t xml:space="preserve">, </w:t>
      </w:r>
      <w:proofErr w:type="spellStart"/>
      <w:proofErr w:type="gramStart"/>
      <w:r w:rsidRPr="00A46468">
        <w:rPr>
          <w:rFonts w:ascii="Calibri" w:hAnsi="Calibri" w:cs="Calibri"/>
          <w:sz w:val="22"/>
          <w:szCs w:val="22"/>
        </w:rPr>
        <w:t>aes</w:t>
      </w:r>
      <w:proofErr w:type="spellEnd"/>
      <w:r w:rsidRPr="00A46468">
        <w:rPr>
          <w:rFonts w:ascii="Calibri" w:hAnsi="Calibri" w:cs="Calibri"/>
          <w:sz w:val="22"/>
          <w:szCs w:val="22"/>
        </w:rPr>
        <w:t>(</w:t>
      </w:r>
      <w:proofErr w:type="gramEnd"/>
      <w:r w:rsidRPr="00A46468">
        <w:rPr>
          <w:rFonts w:ascii="Calibri" w:hAnsi="Calibri" w:cs="Calibri"/>
          <w:sz w:val="22"/>
          <w:szCs w:val="22"/>
        </w:rPr>
        <w:t>x = PC1, y = PC2, col = Cluster)) +</w:t>
      </w:r>
    </w:p>
    <w:p w14:paraId="59C273C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segment</w:t>
      </w:r>
      <w:proofErr w:type="spellEnd"/>
      <w:r w:rsidRPr="00A46468">
        <w:rPr>
          <w:rFonts w:ascii="Calibri" w:hAnsi="Calibri" w:cs="Calibri"/>
          <w:sz w:val="22"/>
          <w:szCs w:val="22"/>
        </w:rPr>
        <w:t>(</w:t>
      </w:r>
      <w:proofErr w:type="spellStart"/>
      <w:r w:rsidRPr="00A46468">
        <w:rPr>
          <w:rFonts w:ascii="Calibri" w:hAnsi="Calibri" w:cs="Calibri"/>
          <w:sz w:val="22"/>
          <w:szCs w:val="22"/>
        </w:rPr>
        <w:t>aes</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xend</w:t>
      </w:r>
      <w:proofErr w:type="spellEnd"/>
      <w:r w:rsidRPr="00A46468">
        <w:rPr>
          <w:rFonts w:ascii="Calibri" w:hAnsi="Calibri" w:cs="Calibri"/>
          <w:sz w:val="22"/>
          <w:szCs w:val="22"/>
        </w:rPr>
        <w:t xml:space="preserve"> = center_PC1, </w:t>
      </w:r>
      <w:proofErr w:type="spellStart"/>
      <w:r w:rsidRPr="00A46468">
        <w:rPr>
          <w:rFonts w:ascii="Calibri" w:hAnsi="Calibri" w:cs="Calibri"/>
          <w:sz w:val="22"/>
          <w:szCs w:val="22"/>
        </w:rPr>
        <w:t>yend</w:t>
      </w:r>
      <w:proofErr w:type="spellEnd"/>
      <w:r w:rsidRPr="00A46468">
        <w:rPr>
          <w:rFonts w:ascii="Calibri" w:hAnsi="Calibri" w:cs="Calibri"/>
          <w:sz w:val="22"/>
          <w:szCs w:val="22"/>
        </w:rPr>
        <w:t xml:space="preserve"> = center_PC2), alpha = 0.3) +</w:t>
      </w:r>
    </w:p>
    <w:p w14:paraId="13E0C57B"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size = 4) +</w:t>
      </w:r>
    </w:p>
    <w:p w14:paraId="3104C2E5"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geom_</w:t>
      </w:r>
      <w:proofErr w:type="gramStart"/>
      <w:r w:rsidRPr="00A46468">
        <w:rPr>
          <w:rFonts w:ascii="Calibri" w:hAnsi="Calibri" w:cs="Calibri"/>
          <w:sz w:val="22"/>
          <w:szCs w:val="22"/>
        </w:rPr>
        <w:t>point</w:t>
      </w:r>
      <w:proofErr w:type="spellEnd"/>
      <w:r w:rsidRPr="00A46468">
        <w:rPr>
          <w:rFonts w:ascii="Calibri" w:hAnsi="Calibri" w:cs="Calibri"/>
          <w:sz w:val="22"/>
          <w:szCs w:val="22"/>
        </w:rPr>
        <w:t>(</w:t>
      </w:r>
      <w:proofErr w:type="gramEnd"/>
      <w:r w:rsidRPr="00A46468">
        <w:rPr>
          <w:rFonts w:ascii="Calibri" w:hAnsi="Calibri" w:cs="Calibri"/>
          <w:sz w:val="22"/>
          <w:szCs w:val="22"/>
        </w:rPr>
        <w:t xml:space="preserve">data = </w:t>
      </w:r>
      <w:proofErr w:type="spellStart"/>
      <w:r w:rsidRPr="00A46468">
        <w:rPr>
          <w:rFonts w:ascii="Calibri" w:hAnsi="Calibri" w:cs="Calibri"/>
          <w:sz w:val="22"/>
          <w:szCs w:val="22"/>
        </w:rPr>
        <w:t>centers_pca</w:t>
      </w:r>
      <w:proofErr w:type="spellEnd"/>
      <w:r w:rsidRPr="00A46468">
        <w:rPr>
          <w:rFonts w:ascii="Calibri" w:hAnsi="Calibri" w:cs="Calibri"/>
          <w:sz w:val="22"/>
          <w:szCs w:val="22"/>
        </w:rPr>
        <w:t xml:space="preserve">, size = 8, shape = 8,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 "black") + # Star shape</w:t>
      </w:r>
    </w:p>
    <w:p w14:paraId="1EB5A269"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theme_</w:t>
      </w:r>
      <w:proofErr w:type="gramStart"/>
      <w:r w:rsidRPr="00A46468">
        <w:rPr>
          <w:rFonts w:ascii="Calibri" w:hAnsi="Calibri" w:cs="Calibri"/>
          <w:sz w:val="22"/>
          <w:szCs w:val="22"/>
        </w:rPr>
        <w:t>minimal</w:t>
      </w:r>
      <w:proofErr w:type="spellEnd"/>
      <w:r w:rsidRPr="00A46468">
        <w:rPr>
          <w:rFonts w:ascii="Calibri" w:hAnsi="Calibri" w:cs="Calibri"/>
          <w:sz w:val="22"/>
          <w:szCs w:val="22"/>
        </w:rPr>
        <w:t>(</w:t>
      </w:r>
      <w:proofErr w:type="gramEnd"/>
      <w:r w:rsidRPr="00A46468">
        <w:rPr>
          <w:rFonts w:ascii="Calibri" w:hAnsi="Calibri" w:cs="Calibri"/>
          <w:sz w:val="22"/>
          <w:szCs w:val="22"/>
        </w:rPr>
        <w:t>)</w:t>
      </w:r>
    </w:p>
    <w:p w14:paraId="39245A1B"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How many clusters are you expecting to see in your biological data? Sometimes the "elbow method" or a Silhouette plot can help confirm if $k=2$ is truly the best fit.</w:t>
      </w:r>
    </w:p>
    <w:p w14:paraId="42A18DFB"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br w:type="page"/>
      </w:r>
    </w:p>
    <w:p w14:paraId="4508D050" w14:textId="2AC5B0A3"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lastRenderedPageBreak/>
        <w:t>Prompt</w:t>
      </w:r>
      <w:r w:rsidR="0089374D" w:rsidRPr="00A46468">
        <w:rPr>
          <w:rFonts w:ascii="Calibri" w:hAnsi="Calibri" w:cs="Calibri"/>
          <w:sz w:val="22"/>
          <w:szCs w:val="22"/>
        </w:rPr>
        <w:t xml:space="preserve"> 3</w:t>
      </w:r>
      <w:r w:rsidRPr="00A46468">
        <w:rPr>
          <w:rFonts w:ascii="Calibri" w:hAnsi="Calibri" w:cs="Calibri"/>
          <w:sz w:val="22"/>
          <w:szCs w:val="22"/>
        </w:rPr>
        <w:t>:</w:t>
      </w:r>
      <w:r w:rsidRPr="00A46468">
        <w:rPr>
          <w:rFonts w:ascii="Calibri" w:hAnsi="Calibri" w:cs="Calibri"/>
          <w:sz w:val="22"/>
          <w:szCs w:val="22"/>
        </w:rPr>
        <w:br/>
      </w:r>
      <w:r w:rsidR="0089374D" w:rsidRPr="00A46468">
        <w:rPr>
          <w:rFonts w:ascii="Calibri" w:hAnsi="Calibri" w:cs="Calibri"/>
          <w:sz w:val="22"/>
          <w:szCs w:val="22"/>
        </w:rPr>
        <w:t>C</w:t>
      </w:r>
      <w:r w:rsidRPr="00A46468">
        <w:rPr>
          <w:rFonts w:ascii="Calibri" w:hAnsi="Calibri" w:cs="Calibri"/>
          <w:sz w:val="22"/>
          <w:szCs w:val="22"/>
        </w:rPr>
        <w:t xml:space="preserve">an </w:t>
      </w:r>
      <w:r w:rsidR="0089374D" w:rsidRPr="00A46468">
        <w:rPr>
          <w:rFonts w:ascii="Calibri" w:hAnsi="Calibri" w:cs="Calibri"/>
          <w:sz w:val="22"/>
          <w:szCs w:val="22"/>
        </w:rPr>
        <w:t>I</w:t>
      </w:r>
      <w:r w:rsidRPr="00A46468">
        <w:rPr>
          <w:rFonts w:ascii="Calibri" w:hAnsi="Calibri" w:cs="Calibri"/>
          <w:sz w:val="22"/>
          <w:szCs w:val="22"/>
        </w:rPr>
        <w:t xml:space="preserve"> use a heatmap to visualise the result and compare </w:t>
      </w:r>
      <w:proofErr w:type="spellStart"/>
      <w:r w:rsidRPr="00A46468">
        <w:rPr>
          <w:rFonts w:ascii="Calibri" w:hAnsi="Calibri" w:cs="Calibri"/>
          <w:sz w:val="22"/>
          <w:szCs w:val="22"/>
        </w:rPr>
        <w:t>kmeans</w:t>
      </w:r>
      <w:proofErr w:type="spellEnd"/>
      <w:r w:rsidRPr="00A46468">
        <w:rPr>
          <w:rFonts w:ascii="Calibri" w:hAnsi="Calibri" w:cs="Calibri"/>
          <w:sz w:val="22"/>
          <w:szCs w:val="22"/>
        </w:rPr>
        <w:t xml:space="preserve"> and </w:t>
      </w:r>
      <w:proofErr w:type="spellStart"/>
      <w:r w:rsidRPr="00A46468">
        <w:rPr>
          <w:rFonts w:ascii="Calibri" w:hAnsi="Calibri" w:cs="Calibri"/>
          <w:sz w:val="22"/>
          <w:szCs w:val="22"/>
        </w:rPr>
        <w:t>hierachical</w:t>
      </w:r>
      <w:proofErr w:type="spellEnd"/>
      <w:r w:rsidRPr="00A46468">
        <w:rPr>
          <w:rFonts w:ascii="Calibri" w:hAnsi="Calibri" w:cs="Calibri"/>
          <w:sz w:val="22"/>
          <w:szCs w:val="22"/>
        </w:rPr>
        <w:t xml:space="preserve"> clustering using </w:t>
      </w:r>
      <w:proofErr w:type="spellStart"/>
      <w:r w:rsidRPr="00A46468">
        <w:rPr>
          <w:rFonts w:ascii="Calibri" w:hAnsi="Calibri" w:cs="Calibri"/>
          <w:sz w:val="22"/>
          <w:szCs w:val="22"/>
        </w:rPr>
        <w:t>pheatmap</w:t>
      </w:r>
      <w:proofErr w:type="spellEnd"/>
      <w:r w:rsidR="0089374D" w:rsidRPr="00A46468">
        <w:rPr>
          <w:rFonts w:ascii="Calibri" w:hAnsi="Calibri" w:cs="Calibri"/>
          <w:sz w:val="22"/>
          <w:szCs w:val="22"/>
        </w:rPr>
        <w:t>?</w:t>
      </w:r>
    </w:p>
    <w:p w14:paraId="55038B85" w14:textId="77777777" w:rsidR="0089374D" w:rsidRPr="00A46468" w:rsidRDefault="0089374D" w:rsidP="00676DCA">
      <w:pPr>
        <w:spacing w:after="0"/>
        <w:rPr>
          <w:rFonts w:ascii="Calibri" w:hAnsi="Calibri" w:cs="Calibri"/>
          <w:sz w:val="22"/>
          <w:szCs w:val="22"/>
        </w:rPr>
      </w:pPr>
    </w:p>
    <w:p w14:paraId="7E2C77AF"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Answer:</w:t>
      </w:r>
      <w:r w:rsidRPr="00A46468">
        <w:rPr>
          <w:rFonts w:ascii="Calibri" w:hAnsi="Calibri" w:cs="Calibri"/>
          <w:sz w:val="22"/>
          <w:szCs w:val="22"/>
        </w:rPr>
        <w:br/>
        <w:t>Yes, using a heatmap is one of the most effective ways to validate your clusters because it allows you to see the actual expression patterns (the "why") behind the groupings.</w:t>
      </w:r>
    </w:p>
    <w:p w14:paraId="0AF860A0"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When using </w:t>
      </w:r>
      <w:proofErr w:type="spellStart"/>
      <w:r w:rsidRPr="00A46468">
        <w:rPr>
          <w:rFonts w:ascii="Calibri" w:hAnsi="Calibri" w:cs="Calibri"/>
          <w:sz w:val="22"/>
          <w:szCs w:val="22"/>
        </w:rPr>
        <w:t>pheatmap</w:t>
      </w:r>
      <w:proofErr w:type="spellEnd"/>
      <w:r w:rsidRPr="00A46468">
        <w:rPr>
          <w:rFonts w:ascii="Calibri" w:hAnsi="Calibri" w:cs="Calibri"/>
          <w:sz w:val="22"/>
          <w:szCs w:val="22"/>
        </w:rPr>
        <w:t xml:space="preserve">, you can display both the </w:t>
      </w:r>
      <w:r w:rsidRPr="00A46468">
        <w:rPr>
          <w:rFonts w:ascii="Calibri" w:hAnsi="Calibri" w:cs="Calibri"/>
          <w:b/>
          <w:bCs/>
          <w:sz w:val="22"/>
          <w:szCs w:val="22"/>
        </w:rPr>
        <w:t>Hierarchical Clustering</w:t>
      </w:r>
      <w:r w:rsidRPr="00A46468">
        <w:rPr>
          <w:rFonts w:ascii="Calibri" w:hAnsi="Calibri" w:cs="Calibri"/>
          <w:sz w:val="22"/>
          <w:szCs w:val="22"/>
        </w:rPr>
        <w:t xml:space="preserve"> (via the dendrogram) and the </w:t>
      </w:r>
      <w:r w:rsidRPr="00A46468">
        <w:rPr>
          <w:rFonts w:ascii="Calibri" w:hAnsi="Calibri" w:cs="Calibri"/>
          <w:b/>
          <w:bCs/>
          <w:sz w:val="22"/>
          <w:szCs w:val="22"/>
        </w:rPr>
        <w:t>K-means assignments</w:t>
      </w:r>
      <w:r w:rsidRPr="00A46468">
        <w:rPr>
          <w:rFonts w:ascii="Calibri" w:hAnsi="Calibri" w:cs="Calibri"/>
          <w:sz w:val="22"/>
          <w:szCs w:val="22"/>
        </w:rPr>
        <w:t xml:space="preserve"> (via an annotation bar) on the same plot to see where they agree or disagree.</w:t>
      </w:r>
    </w:p>
    <w:p w14:paraId="759F8AE6"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The Strategy</w:t>
      </w:r>
    </w:p>
    <w:p w14:paraId="04A0A347" w14:textId="77777777" w:rsidR="00F75D9C" w:rsidRPr="00A46468" w:rsidRDefault="00F75D9C" w:rsidP="00676DCA">
      <w:pPr>
        <w:numPr>
          <w:ilvl w:val="0"/>
          <w:numId w:val="4"/>
        </w:numPr>
        <w:spacing w:after="0"/>
        <w:rPr>
          <w:rFonts w:ascii="Calibri" w:hAnsi="Calibri" w:cs="Calibri"/>
          <w:sz w:val="22"/>
          <w:szCs w:val="22"/>
        </w:rPr>
      </w:pPr>
      <w:r w:rsidRPr="00A46468">
        <w:rPr>
          <w:rFonts w:ascii="Calibri" w:hAnsi="Calibri" w:cs="Calibri"/>
          <w:b/>
          <w:bCs/>
          <w:sz w:val="22"/>
          <w:szCs w:val="22"/>
        </w:rPr>
        <w:t>Hierarchical:</w:t>
      </w:r>
      <w:r w:rsidRPr="00A46468">
        <w:rPr>
          <w:rFonts w:ascii="Calibri" w:hAnsi="Calibri" w:cs="Calibri"/>
          <w:sz w:val="22"/>
          <w:szCs w:val="22"/>
        </w:rPr>
        <w:t xml:space="preserve"> </w:t>
      </w:r>
      <w:proofErr w:type="spellStart"/>
      <w:r w:rsidRPr="00A46468">
        <w:rPr>
          <w:rFonts w:ascii="Calibri" w:hAnsi="Calibri" w:cs="Calibri"/>
          <w:sz w:val="22"/>
          <w:szCs w:val="22"/>
        </w:rPr>
        <w:t>pheatmap</w:t>
      </w:r>
      <w:proofErr w:type="spellEnd"/>
      <w:r w:rsidRPr="00A46468">
        <w:rPr>
          <w:rFonts w:ascii="Calibri" w:hAnsi="Calibri" w:cs="Calibri"/>
          <w:sz w:val="22"/>
          <w:szCs w:val="22"/>
        </w:rPr>
        <w:t xml:space="preserve"> performs this automatically on your rows and columns unless you turn it off.</w:t>
      </w:r>
    </w:p>
    <w:p w14:paraId="21A488E0" w14:textId="77777777" w:rsidR="00F75D9C" w:rsidRPr="00A46468" w:rsidRDefault="00F75D9C" w:rsidP="00676DCA">
      <w:pPr>
        <w:numPr>
          <w:ilvl w:val="0"/>
          <w:numId w:val="4"/>
        </w:numPr>
        <w:spacing w:after="0"/>
        <w:rPr>
          <w:rFonts w:ascii="Calibri" w:hAnsi="Calibri" w:cs="Calibri"/>
          <w:sz w:val="22"/>
          <w:szCs w:val="22"/>
        </w:rPr>
      </w:pPr>
      <w:r w:rsidRPr="00A46468">
        <w:rPr>
          <w:rFonts w:ascii="Calibri" w:hAnsi="Calibri" w:cs="Calibri"/>
          <w:b/>
          <w:bCs/>
          <w:sz w:val="22"/>
          <w:szCs w:val="22"/>
        </w:rPr>
        <w:t>K-means:</w:t>
      </w:r>
      <w:r w:rsidRPr="00A46468">
        <w:rPr>
          <w:rFonts w:ascii="Calibri" w:hAnsi="Calibri" w:cs="Calibri"/>
          <w:sz w:val="22"/>
          <w:szCs w:val="22"/>
        </w:rPr>
        <w:t xml:space="preserve"> We pass your </w:t>
      </w:r>
      <w:proofErr w:type="spellStart"/>
      <w:r w:rsidRPr="00A46468">
        <w:rPr>
          <w:rFonts w:ascii="Calibri" w:hAnsi="Calibri" w:cs="Calibri"/>
          <w:sz w:val="22"/>
          <w:szCs w:val="22"/>
        </w:rPr>
        <w:t>km_samples$cluster</w:t>
      </w:r>
      <w:proofErr w:type="spellEnd"/>
      <w:r w:rsidRPr="00A46468">
        <w:rPr>
          <w:rFonts w:ascii="Calibri" w:hAnsi="Calibri" w:cs="Calibri"/>
          <w:sz w:val="22"/>
          <w:szCs w:val="22"/>
        </w:rPr>
        <w:t xml:space="preserve"> vector into the </w:t>
      </w:r>
      <w:proofErr w:type="spellStart"/>
      <w:r w:rsidRPr="00A46468">
        <w:rPr>
          <w:rFonts w:ascii="Calibri" w:hAnsi="Calibri" w:cs="Calibri"/>
          <w:sz w:val="22"/>
          <w:szCs w:val="22"/>
        </w:rPr>
        <w:t>annotation_col</w:t>
      </w:r>
      <w:proofErr w:type="spellEnd"/>
      <w:r w:rsidRPr="00A46468">
        <w:rPr>
          <w:rFonts w:ascii="Calibri" w:hAnsi="Calibri" w:cs="Calibri"/>
          <w:sz w:val="22"/>
          <w:szCs w:val="22"/>
        </w:rPr>
        <w:t xml:space="preserve"> argument.</w:t>
      </w:r>
    </w:p>
    <w:p w14:paraId="4023C80D"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The Code</w:t>
      </w:r>
    </w:p>
    <w:p w14:paraId="37BE69EC"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R</w:t>
      </w:r>
    </w:p>
    <w:p w14:paraId="1EF25C5A"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library(</w:t>
      </w:r>
      <w:proofErr w:type="spellStart"/>
      <w:r w:rsidRPr="00A46468">
        <w:rPr>
          <w:rFonts w:ascii="Calibri" w:hAnsi="Calibri" w:cs="Calibri"/>
          <w:sz w:val="22"/>
          <w:szCs w:val="22"/>
        </w:rPr>
        <w:t>pheatmap</w:t>
      </w:r>
      <w:proofErr w:type="spellEnd"/>
      <w:r w:rsidRPr="00A46468">
        <w:rPr>
          <w:rFonts w:ascii="Calibri" w:hAnsi="Calibri" w:cs="Calibri"/>
          <w:sz w:val="22"/>
          <w:szCs w:val="22"/>
        </w:rPr>
        <w:t>)</w:t>
      </w:r>
    </w:p>
    <w:p w14:paraId="52CDA576" w14:textId="77777777" w:rsidR="00F75D9C" w:rsidRPr="00A46468" w:rsidRDefault="00F75D9C" w:rsidP="00676DCA">
      <w:pPr>
        <w:spacing w:after="0"/>
        <w:rPr>
          <w:rFonts w:ascii="Calibri" w:hAnsi="Calibri" w:cs="Calibri"/>
          <w:sz w:val="22"/>
          <w:szCs w:val="22"/>
        </w:rPr>
      </w:pPr>
    </w:p>
    <w:p w14:paraId="3651859F"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1. Prepare the annotation data frame</w:t>
      </w:r>
    </w:p>
    <w:p w14:paraId="707FF1DC"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The row names of the annotation must match the column names of your data</w:t>
      </w:r>
    </w:p>
    <w:p w14:paraId="776E8199" w14:textId="77777777" w:rsidR="00F75D9C" w:rsidRPr="00A46468" w:rsidRDefault="00F75D9C" w:rsidP="00676DCA">
      <w:pPr>
        <w:spacing w:after="0"/>
        <w:rPr>
          <w:rFonts w:ascii="Calibri" w:hAnsi="Calibri" w:cs="Calibri"/>
          <w:sz w:val="22"/>
          <w:szCs w:val="22"/>
        </w:rPr>
      </w:pPr>
      <w:proofErr w:type="spellStart"/>
      <w:r w:rsidRPr="00A46468">
        <w:rPr>
          <w:rFonts w:ascii="Calibri" w:hAnsi="Calibri" w:cs="Calibri"/>
          <w:sz w:val="22"/>
          <w:szCs w:val="22"/>
        </w:rPr>
        <w:t>annotation_data</w:t>
      </w:r>
      <w:proofErr w:type="spellEnd"/>
      <w:r w:rsidRPr="00A46468">
        <w:rPr>
          <w:rFonts w:ascii="Calibri" w:hAnsi="Calibri" w:cs="Calibri"/>
          <w:sz w:val="22"/>
          <w:szCs w:val="22"/>
        </w:rPr>
        <w:t xml:space="preserve"> &lt;- </w:t>
      </w:r>
      <w:proofErr w:type="spellStart"/>
      <w:proofErr w:type="gramStart"/>
      <w:r w:rsidRPr="00A46468">
        <w:rPr>
          <w:rFonts w:ascii="Calibri" w:hAnsi="Calibri" w:cs="Calibri"/>
          <w:sz w:val="22"/>
          <w:szCs w:val="22"/>
        </w:rPr>
        <w:t>data.frame</w:t>
      </w:r>
      <w:proofErr w:type="spellEnd"/>
      <w:proofErr w:type="gramEnd"/>
      <w:r w:rsidRPr="00A46468">
        <w:rPr>
          <w:rFonts w:ascii="Calibri" w:hAnsi="Calibri" w:cs="Calibri"/>
          <w:sz w:val="22"/>
          <w:szCs w:val="22"/>
        </w:rPr>
        <w:t>(</w:t>
      </w:r>
    </w:p>
    <w:p w14:paraId="656ED460"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KMeans</w:t>
      </w:r>
      <w:proofErr w:type="spellEnd"/>
      <w:r w:rsidRPr="00A46468">
        <w:rPr>
          <w:rFonts w:ascii="Calibri" w:hAnsi="Calibri" w:cs="Calibri"/>
          <w:sz w:val="22"/>
          <w:szCs w:val="22"/>
        </w:rPr>
        <w:t xml:space="preserve"> = </w:t>
      </w:r>
      <w:proofErr w:type="spellStart"/>
      <w:proofErr w:type="gramStart"/>
      <w:r w:rsidRPr="00A46468">
        <w:rPr>
          <w:rFonts w:ascii="Calibri" w:hAnsi="Calibri" w:cs="Calibri"/>
          <w:sz w:val="22"/>
          <w:szCs w:val="22"/>
        </w:rPr>
        <w:t>as.factor</w:t>
      </w:r>
      <w:proofErr w:type="spellEnd"/>
      <w:proofErr w:type="gramEnd"/>
      <w:r w:rsidRPr="00A46468">
        <w:rPr>
          <w:rFonts w:ascii="Calibri" w:hAnsi="Calibri" w:cs="Calibri"/>
          <w:sz w:val="22"/>
          <w:szCs w:val="22"/>
        </w:rPr>
        <w:t>(</w:t>
      </w:r>
      <w:proofErr w:type="spellStart"/>
      <w:r w:rsidRPr="00A46468">
        <w:rPr>
          <w:rFonts w:ascii="Calibri" w:hAnsi="Calibri" w:cs="Calibri"/>
          <w:sz w:val="22"/>
          <w:szCs w:val="22"/>
        </w:rPr>
        <w:t>km_samples$cluster</w:t>
      </w:r>
      <w:proofErr w:type="spellEnd"/>
      <w:r w:rsidRPr="00A46468">
        <w:rPr>
          <w:rFonts w:ascii="Calibri" w:hAnsi="Calibri" w:cs="Calibri"/>
          <w:sz w:val="22"/>
          <w:szCs w:val="22"/>
        </w:rPr>
        <w:t>)</w:t>
      </w:r>
    </w:p>
    <w:p w14:paraId="67D64236"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w:t>
      </w:r>
    </w:p>
    <w:p w14:paraId="21B6FB91" w14:textId="77777777" w:rsidR="00F75D9C" w:rsidRPr="00A46468" w:rsidRDefault="00F75D9C" w:rsidP="00676DCA">
      <w:pPr>
        <w:spacing w:after="0"/>
        <w:rPr>
          <w:rFonts w:ascii="Calibri" w:hAnsi="Calibri" w:cs="Calibri"/>
          <w:sz w:val="22"/>
          <w:szCs w:val="22"/>
        </w:rPr>
      </w:pPr>
      <w:proofErr w:type="spellStart"/>
      <w:r w:rsidRPr="00A46468">
        <w:rPr>
          <w:rFonts w:ascii="Calibri" w:hAnsi="Calibri" w:cs="Calibri"/>
          <w:sz w:val="22"/>
          <w:szCs w:val="22"/>
        </w:rPr>
        <w:t>rownames</w:t>
      </w:r>
      <w:proofErr w:type="spellEnd"/>
      <w:r w:rsidRPr="00A46468">
        <w:rPr>
          <w:rFonts w:ascii="Calibri" w:hAnsi="Calibri" w:cs="Calibri"/>
          <w:sz w:val="22"/>
          <w:szCs w:val="22"/>
        </w:rPr>
        <w:t>(</w:t>
      </w:r>
      <w:proofErr w:type="spellStart"/>
      <w:r w:rsidRPr="00A46468">
        <w:rPr>
          <w:rFonts w:ascii="Calibri" w:hAnsi="Calibri" w:cs="Calibri"/>
          <w:sz w:val="22"/>
          <w:szCs w:val="22"/>
        </w:rPr>
        <w:t>annotation_data</w:t>
      </w:r>
      <w:proofErr w:type="spellEnd"/>
      <w:r w:rsidRPr="00A46468">
        <w:rPr>
          <w:rFonts w:ascii="Calibri" w:hAnsi="Calibri" w:cs="Calibri"/>
          <w:sz w:val="22"/>
          <w:szCs w:val="22"/>
        </w:rPr>
        <w:t xml:space="preserve">) &lt;- </w:t>
      </w:r>
      <w:proofErr w:type="spellStart"/>
      <w:r w:rsidRPr="00A46468">
        <w:rPr>
          <w:rFonts w:ascii="Calibri" w:hAnsi="Calibri" w:cs="Calibri"/>
          <w:sz w:val="22"/>
          <w:szCs w:val="22"/>
        </w:rPr>
        <w:t>colnames</w:t>
      </w:r>
      <w:proofErr w:type="spellEnd"/>
      <w:r w:rsidRPr="00A46468">
        <w:rPr>
          <w:rFonts w:ascii="Calibri" w:hAnsi="Calibri" w:cs="Calibri"/>
          <w:sz w:val="22"/>
          <w:szCs w:val="22"/>
        </w:rPr>
        <w:t>(</w:t>
      </w:r>
      <w:proofErr w:type="spellStart"/>
      <w:r w:rsidRPr="00A46468">
        <w:rPr>
          <w:rFonts w:ascii="Calibri" w:hAnsi="Calibri" w:cs="Calibri"/>
          <w:sz w:val="22"/>
          <w:szCs w:val="22"/>
        </w:rPr>
        <w:t>normalized_counts_sig</w:t>
      </w:r>
      <w:proofErr w:type="spellEnd"/>
      <w:r w:rsidRPr="00A46468">
        <w:rPr>
          <w:rFonts w:ascii="Calibri" w:hAnsi="Calibri" w:cs="Calibri"/>
          <w:sz w:val="22"/>
          <w:szCs w:val="22"/>
        </w:rPr>
        <w:t>)</w:t>
      </w:r>
    </w:p>
    <w:p w14:paraId="03DDBD60" w14:textId="77777777" w:rsidR="00F75D9C" w:rsidRPr="00A46468" w:rsidRDefault="00F75D9C" w:rsidP="00676DCA">
      <w:pPr>
        <w:spacing w:after="0"/>
        <w:rPr>
          <w:rFonts w:ascii="Calibri" w:hAnsi="Calibri" w:cs="Calibri"/>
          <w:sz w:val="22"/>
          <w:szCs w:val="22"/>
        </w:rPr>
      </w:pPr>
    </w:p>
    <w:p w14:paraId="6CB6BB3A"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2. Define </w:t>
      </w:r>
      <w:proofErr w:type="spellStart"/>
      <w:r w:rsidRPr="00A46468">
        <w:rPr>
          <w:rFonts w:ascii="Calibri" w:hAnsi="Calibri" w:cs="Calibri"/>
          <w:sz w:val="22"/>
          <w:szCs w:val="22"/>
        </w:rPr>
        <w:t>colors</w:t>
      </w:r>
      <w:proofErr w:type="spellEnd"/>
      <w:r w:rsidRPr="00A46468">
        <w:rPr>
          <w:rFonts w:ascii="Calibri" w:hAnsi="Calibri" w:cs="Calibri"/>
          <w:sz w:val="22"/>
          <w:szCs w:val="22"/>
        </w:rPr>
        <w:t xml:space="preserve"> for the annotation (optional but recommended)</w:t>
      </w:r>
    </w:p>
    <w:p w14:paraId="3939987B" w14:textId="77777777" w:rsidR="00F75D9C" w:rsidRPr="00A46468" w:rsidRDefault="00F75D9C" w:rsidP="00676DCA">
      <w:pPr>
        <w:spacing w:after="0"/>
        <w:rPr>
          <w:rFonts w:ascii="Calibri" w:hAnsi="Calibri" w:cs="Calibri"/>
          <w:sz w:val="22"/>
          <w:szCs w:val="22"/>
        </w:rPr>
      </w:pPr>
      <w:proofErr w:type="spellStart"/>
      <w:r w:rsidRPr="00A46468">
        <w:rPr>
          <w:rFonts w:ascii="Calibri" w:hAnsi="Calibri" w:cs="Calibri"/>
          <w:sz w:val="22"/>
          <w:szCs w:val="22"/>
        </w:rPr>
        <w:t>ann_colors</w:t>
      </w:r>
      <w:proofErr w:type="spellEnd"/>
      <w:r w:rsidRPr="00A46468">
        <w:rPr>
          <w:rFonts w:ascii="Calibri" w:hAnsi="Calibri" w:cs="Calibri"/>
          <w:sz w:val="22"/>
          <w:szCs w:val="22"/>
        </w:rPr>
        <w:t xml:space="preserve"> = </w:t>
      </w:r>
      <w:proofErr w:type="gramStart"/>
      <w:r w:rsidRPr="00A46468">
        <w:rPr>
          <w:rFonts w:ascii="Calibri" w:hAnsi="Calibri" w:cs="Calibri"/>
          <w:sz w:val="22"/>
          <w:szCs w:val="22"/>
        </w:rPr>
        <w:t>list(</w:t>
      </w:r>
      <w:proofErr w:type="gramEnd"/>
    </w:p>
    <w:p w14:paraId="719B7CA0"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KMeans</w:t>
      </w:r>
      <w:proofErr w:type="spellEnd"/>
      <w:r w:rsidRPr="00A46468">
        <w:rPr>
          <w:rFonts w:ascii="Calibri" w:hAnsi="Calibri" w:cs="Calibri"/>
          <w:sz w:val="22"/>
          <w:szCs w:val="22"/>
        </w:rPr>
        <w:t xml:space="preserve"> = </w:t>
      </w:r>
      <w:proofErr w:type="gramStart"/>
      <w:r w:rsidRPr="00A46468">
        <w:rPr>
          <w:rFonts w:ascii="Calibri" w:hAnsi="Calibri" w:cs="Calibri"/>
          <w:sz w:val="22"/>
          <w:szCs w:val="22"/>
        </w:rPr>
        <w:t>c(</w:t>
      </w:r>
      <w:proofErr w:type="gramEnd"/>
      <w:r w:rsidRPr="00A46468">
        <w:rPr>
          <w:rFonts w:ascii="Calibri" w:hAnsi="Calibri" w:cs="Calibri"/>
          <w:sz w:val="22"/>
          <w:szCs w:val="22"/>
        </w:rPr>
        <w:t>"1" = "#E41A1C", "2" = "#377EB8")</w:t>
      </w:r>
    </w:p>
    <w:p w14:paraId="7508ED13"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w:t>
      </w:r>
    </w:p>
    <w:p w14:paraId="727BE1EB" w14:textId="77777777" w:rsidR="00F75D9C" w:rsidRPr="00A46468" w:rsidRDefault="00F75D9C" w:rsidP="00676DCA">
      <w:pPr>
        <w:spacing w:after="0"/>
        <w:rPr>
          <w:rFonts w:ascii="Calibri" w:hAnsi="Calibri" w:cs="Calibri"/>
          <w:sz w:val="22"/>
          <w:szCs w:val="22"/>
        </w:rPr>
      </w:pPr>
    </w:p>
    <w:p w14:paraId="1596E37E"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3. Create the Heatmap</w:t>
      </w:r>
    </w:p>
    <w:p w14:paraId="58A21AA2" w14:textId="77777777" w:rsidR="00F75D9C" w:rsidRPr="00A46468" w:rsidRDefault="00F75D9C" w:rsidP="00676DCA">
      <w:pPr>
        <w:spacing w:after="0"/>
        <w:rPr>
          <w:rFonts w:ascii="Calibri" w:hAnsi="Calibri" w:cs="Calibri"/>
          <w:sz w:val="22"/>
          <w:szCs w:val="22"/>
        </w:rPr>
      </w:pPr>
      <w:proofErr w:type="spellStart"/>
      <w:proofErr w:type="gramStart"/>
      <w:r w:rsidRPr="00A46468">
        <w:rPr>
          <w:rFonts w:ascii="Calibri" w:hAnsi="Calibri" w:cs="Calibri"/>
          <w:sz w:val="22"/>
          <w:szCs w:val="22"/>
        </w:rPr>
        <w:t>pheatmap</w:t>
      </w:r>
      <w:proofErr w:type="spellEnd"/>
      <w:r w:rsidRPr="00A46468">
        <w:rPr>
          <w:rFonts w:ascii="Calibri" w:hAnsi="Calibri" w:cs="Calibri"/>
          <w:sz w:val="22"/>
          <w:szCs w:val="22"/>
        </w:rPr>
        <w:t>(</w:t>
      </w:r>
      <w:proofErr w:type="spellStart"/>
      <w:proofErr w:type="gramEnd"/>
      <w:r w:rsidRPr="00A46468">
        <w:rPr>
          <w:rFonts w:ascii="Calibri" w:hAnsi="Calibri" w:cs="Calibri"/>
          <w:sz w:val="22"/>
          <w:szCs w:val="22"/>
        </w:rPr>
        <w:t>normalized_counts_sig</w:t>
      </w:r>
      <w:proofErr w:type="spellEnd"/>
      <w:r w:rsidRPr="00A46468">
        <w:rPr>
          <w:rFonts w:ascii="Calibri" w:hAnsi="Calibri" w:cs="Calibri"/>
          <w:sz w:val="22"/>
          <w:szCs w:val="22"/>
        </w:rPr>
        <w:t xml:space="preserve">, </w:t>
      </w:r>
    </w:p>
    <w:p w14:paraId="5DE4AC17"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main = "Comparison: Hierarchical (Dendrogram) vs. K-means (Bar)",</w:t>
      </w:r>
    </w:p>
    <w:p w14:paraId="28AAD62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annotation_col</w:t>
      </w:r>
      <w:proofErr w:type="spellEnd"/>
      <w:r w:rsidRPr="00A46468">
        <w:rPr>
          <w:rFonts w:ascii="Calibri" w:hAnsi="Calibri" w:cs="Calibri"/>
          <w:sz w:val="22"/>
          <w:szCs w:val="22"/>
        </w:rPr>
        <w:t xml:space="preserve"> = </w:t>
      </w:r>
      <w:proofErr w:type="spellStart"/>
      <w:r w:rsidRPr="00A46468">
        <w:rPr>
          <w:rFonts w:ascii="Calibri" w:hAnsi="Calibri" w:cs="Calibri"/>
          <w:sz w:val="22"/>
          <w:szCs w:val="22"/>
        </w:rPr>
        <w:t>annotation_data</w:t>
      </w:r>
      <w:proofErr w:type="spellEnd"/>
      <w:r w:rsidRPr="00A46468">
        <w:rPr>
          <w:rFonts w:ascii="Calibri" w:hAnsi="Calibri" w:cs="Calibri"/>
          <w:sz w:val="22"/>
          <w:szCs w:val="22"/>
        </w:rPr>
        <w:t xml:space="preserve">, </w:t>
      </w:r>
    </w:p>
    <w:p w14:paraId="3CE59FC8"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annotation_colors</w:t>
      </w:r>
      <w:proofErr w:type="spellEnd"/>
      <w:r w:rsidRPr="00A46468">
        <w:rPr>
          <w:rFonts w:ascii="Calibri" w:hAnsi="Calibri" w:cs="Calibri"/>
          <w:sz w:val="22"/>
          <w:szCs w:val="22"/>
        </w:rPr>
        <w:t xml:space="preserve"> = </w:t>
      </w:r>
      <w:proofErr w:type="spellStart"/>
      <w:r w:rsidRPr="00A46468">
        <w:rPr>
          <w:rFonts w:ascii="Calibri" w:hAnsi="Calibri" w:cs="Calibri"/>
          <w:sz w:val="22"/>
          <w:szCs w:val="22"/>
        </w:rPr>
        <w:t>ann_colors</w:t>
      </w:r>
      <w:proofErr w:type="spellEnd"/>
      <w:r w:rsidRPr="00A46468">
        <w:rPr>
          <w:rFonts w:ascii="Calibri" w:hAnsi="Calibri" w:cs="Calibri"/>
          <w:sz w:val="22"/>
          <w:szCs w:val="22"/>
        </w:rPr>
        <w:t>,</w:t>
      </w:r>
    </w:p>
    <w:p w14:paraId="502F95CB"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clustering_distance_cols</w:t>
      </w:r>
      <w:proofErr w:type="spellEnd"/>
      <w:r w:rsidRPr="00A46468">
        <w:rPr>
          <w:rFonts w:ascii="Calibri" w:hAnsi="Calibri" w:cs="Calibri"/>
          <w:sz w:val="22"/>
          <w:szCs w:val="22"/>
        </w:rPr>
        <w:t xml:space="preserve"> = "</w:t>
      </w:r>
      <w:proofErr w:type="spellStart"/>
      <w:r w:rsidRPr="00A46468">
        <w:rPr>
          <w:rFonts w:ascii="Calibri" w:hAnsi="Calibri" w:cs="Calibri"/>
          <w:sz w:val="22"/>
          <w:szCs w:val="22"/>
        </w:rPr>
        <w:t>euclidean</w:t>
      </w:r>
      <w:proofErr w:type="spellEnd"/>
      <w:r w:rsidRPr="00A46468">
        <w:rPr>
          <w:rFonts w:ascii="Calibri" w:hAnsi="Calibri" w:cs="Calibri"/>
          <w:sz w:val="22"/>
          <w:szCs w:val="22"/>
        </w:rPr>
        <w:t xml:space="preserve">", # Matches your </w:t>
      </w:r>
      <w:proofErr w:type="spellStart"/>
      <w:proofErr w:type="gramStart"/>
      <w:r w:rsidRPr="00A46468">
        <w:rPr>
          <w:rFonts w:ascii="Calibri" w:hAnsi="Calibri" w:cs="Calibri"/>
          <w:sz w:val="22"/>
          <w:szCs w:val="22"/>
        </w:rPr>
        <w:t>dist</w:t>
      </w:r>
      <w:proofErr w:type="spellEnd"/>
      <w:r w:rsidRPr="00A46468">
        <w:rPr>
          <w:rFonts w:ascii="Calibri" w:hAnsi="Calibri" w:cs="Calibri"/>
          <w:sz w:val="22"/>
          <w:szCs w:val="22"/>
        </w:rPr>
        <w:t>(</w:t>
      </w:r>
      <w:proofErr w:type="gramEnd"/>
      <w:r w:rsidRPr="00A46468">
        <w:rPr>
          <w:rFonts w:ascii="Calibri" w:hAnsi="Calibri" w:cs="Calibri"/>
          <w:sz w:val="22"/>
          <w:szCs w:val="22"/>
        </w:rPr>
        <w:t>) choice</w:t>
      </w:r>
    </w:p>
    <w:p w14:paraId="4C927A4A"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clustering_method</w:t>
      </w:r>
      <w:proofErr w:type="spellEnd"/>
      <w:r w:rsidRPr="00A46468">
        <w:rPr>
          <w:rFonts w:ascii="Calibri" w:hAnsi="Calibri" w:cs="Calibri"/>
          <w:sz w:val="22"/>
          <w:szCs w:val="22"/>
        </w:rPr>
        <w:t xml:space="preserve"> = "</w:t>
      </w:r>
      <w:proofErr w:type="gramStart"/>
      <w:r w:rsidRPr="00A46468">
        <w:rPr>
          <w:rFonts w:ascii="Calibri" w:hAnsi="Calibri" w:cs="Calibri"/>
          <w:sz w:val="22"/>
          <w:szCs w:val="22"/>
        </w:rPr>
        <w:t>ward.D</w:t>
      </w:r>
      <w:proofErr w:type="gramEnd"/>
      <w:r w:rsidRPr="00A46468">
        <w:rPr>
          <w:rFonts w:ascii="Calibri" w:hAnsi="Calibri" w:cs="Calibri"/>
          <w:sz w:val="22"/>
          <w:szCs w:val="22"/>
        </w:rPr>
        <w:t>2</w:t>
      </w:r>
      <w:proofErr w:type="gramStart"/>
      <w:r w:rsidRPr="00A46468">
        <w:rPr>
          <w:rFonts w:ascii="Calibri" w:hAnsi="Calibri" w:cs="Calibri"/>
          <w:sz w:val="22"/>
          <w:szCs w:val="22"/>
        </w:rPr>
        <w:t xml:space="preserve">",   </w:t>
      </w:r>
      <w:proofErr w:type="gramEnd"/>
      <w:r w:rsidRPr="00A46468">
        <w:rPr>
          <w:rFonts w:ascii="Calibri" w:hAnsi="Calibri" w:cs="Calibri"/>
          <w:sz w:val="22"/>
          <w:szCs w:val="22"/>
        </w:rPr>
        <w:t xml:space="preserve">       # Matches your </w:t>
      </w:r>
      <w:proofErr w:type="spellStart"/>
      <w:proofErr w:type="gramStart"/>
      <w:r w:rsidRPr="00A46468">
        <w:rPr>
          <w:rFonts w:ascii="Calibri" w:hAnsi="Calibri" w:cs="Calibri"/>
          <w:sz w:val="22"/>
          <w:szCs w:val="22"/>
        </w:rPr>
        <w:t>hclust</w:t>
      </w:r>
      <w:proofErr w:type="spellEnd"/>
      <w:r w:rsidRPr="00A46468">
        <w:rPr>
          <w:rFonts w:ascii="Calibri" w:hAnsi="Calibri" w:cs="Calibri"/>
          <w:sz w:val="22"/>
          <w:szCs w:val="22"/>
        </w:rPr>
        <w:t>(</w:t>
      </w:r>
      <w:proofErr w:type="gramEnd"/>
      <w:r w:rsidRPr="00A46468">
        <w:rPr>
          <w:rFonts w:ascii="Calibri" w:hAnsi="Calibri" w:cs="Calibri"/>
          <w:sz w:val="22"/>
          <w:szCs w:val="22"/>
        </w:rPr>
        <w:t>) choice</w:t>
      </w:r>
    </w:p>
    <w:p w14:paraId="2A6A5827"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scale = "row</w:t>
      </w:r>
      <w:proofErr w:type="gramStart"/>
      <w:r w:rsidRPr="00A46468">
        <w:rPr>
          <w:rFonts w:ascii="Calibri" w:hAnsi="Calibri" w:cs="Calibri"/>
          <w:sz w:val="22"/>
          <w:szCs w:val="22"/>
        </w:rPr>
        <w:t xml:space="preserve">",   </w:t>
      </w:r>
      <w:proofErr w:type="gramEnd"/>
      <w:r w:rsidRPr="00A46468">
        <w:rPr>
          <w:rFonts w:ascii="Calibri" w:hAnsi="Calibri" w:cs="Calibri"/>
          <w:sz w:val="22"/>
          <w:szCs w:val="22"/>
        </w:rPr>
        <w:t xml:space="preserve">                       # Z-score normalization for genes</w:t>
      </w:r>
    </w:p>
    <w:p w14:paraId="4CC49FE4"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show_rownames</w:t>
      </w:r>
      <w:proofErr w:type="spellEnd"/>
      <w:r w:rsidRPr="00A46468">
        <w:rPr>
          <w:rFonts w:ascii="Calibri" w:hAnsi="Calibri" w:cs="Calibri"/>
          <w:sz w:val="22"/>
          <w:szCs w:val="22"/>
        </w:rPr>
        <w:t xml:space="preserve"> = </w:t>
      </w:r>
      <w:proofErr w:type="gramStart"/>
      <w:r w:rsidRPr="00A46468">
        <w:rPr>
          <w:rFonts w:ascii="Calibri" w:hAnsi="Calibri" w:cs="Calibri"/>
          <w:sz w:val="22"/>
          <w:szCs w:val="22"/>
        </w:rPr>
        <w:t xml:space="preserve">FALSE,   </w:t>
      </w:r>
      <w:proofErr w:type="gramEnd"/>
      <w:r w:rsidRPr="00A46468">
        <w:rPr>
          <w:rFonts w:ascii="Calibri" w:hAnsi="Calibri" w:cs="Calibri"/>
          <w:sz w:val="22"/>
          <w:szCs w:val="22"/>
        </w:rPr>
        <w:t xml:space="preserve">               # Hide gene names if too many</w:t>
      </w:r>
    </w:p>
    <w:p w14:paraId="2E36D1DC"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 </w:t>
      </w:r>
      <w:proofErr w:type="spellStart"/>
      <w:proofErr w:type="gramStart"/>
      <w:r w:rsidRPr="00A46468">
        <w:rPr>
          <w:rFonts w:ascii="Calibri" w:hAnsi="Calibri" w:cs="Calibri"/>
          <w:sz w:val="22"/>
          <w:szCs w:val="22"/>
        </w:rPr>
        <w:t>colorRampPalette</w:t>
      </w:r>
      <w:proofErr w:type="spellEnd"/>
      <w:r w:rsidRPr="00A46468">
        <w:rPr>
          <w:rFonts w:ascii="Calibri" w:hAnsi="Calibri" w:cs="Calibri"/>
          <w:sz w:val="22"/>
          <w:szCs w:val="22"/>
        </w:rPr>
        <w:t>(c(</w:t>
      </w:r>
      <w:proofErr w:type="gramEnd"/>
      <w:r w:rsidRPr="00A46468">
        <w:rPr>
          <w:rFonts w:ascii="Calibri" w:hAnsi="Calibri" w:cs="Calibri"/>
          <w:sz w:val="22"/>
          <w:szCs w:val="22"/>
        </w:rPr>
        <w:t>"navy", "white", "firebrick3"</w:t>
      </w:r>
      <w:proofErr w:type="gramStart"/>
      <w:r w:rsidRPr="00A46468">
        <w:rPr>
          <w:rFonts w:ascii="Calibri" w:hAnsi="Calibri" w:cs="Calibri"/>
          <w:sz w:val="22"/>
          <w:szCs w:val="22"/>
        </w:rPr>
        <w:t>))(</w:t>
      </w:r>
      <w:proofErr w:type="gramEnd"/>
      <w:r w:rsidRPr="00A46468">
        <w:rPr>
          <w:rFonts w:ascii="Calibri" w:hAnsi="Calibri" w:cs="Calibri"/>
          <w:sz w:val="22"/>
          <w:szCs w:val="22"/>
        </w:rPr>
        <w:t>100))</w:t>
      </w:r>
    </w:p>
    <w:p w14:paraId="081DAB35" w14:textId="77777777" w:rsidR="00F75D9C" w:rsidRPr="00A46468" w:rsidRDefault="00DF2057" w:rsidP="00676DCA">
      <w:pPr>
        <w:spacing w:after="0"/>
        <w:rPr>
          <w:rFonts w:ascii="Calibri" w:hAnsi="Calibri" w:cs="Calibri"/>
          <w:sz w:val="22"/>
          <w:szCs w:val="22"/>
        </w:rPr>
      </w:pPr>
      <w:r w:rsidRPr="00A46468">
        <w:rPr>
          <w:rFonts w:ascii="Calibri" w:hAnsi="Calibri" w:cs="Calibri"/>
          <w:sz w:val="22"/>
          <w:szCs w:val="22"/>
        </w:rPr>
        <w:pict w14:anchorId="15F303CA">
          <v:rect id="_x0000_i1026" style="width:0;height:1.5pt" o:hralign="center" o:hrstd="t" o:hrnoshade="t" o:hr="t" fillcolor="gray" stroked="f"/>
        </w:pict>
      </w:r>
    </w:p>
    <w:p w14:paraId="753DD243"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How to Interpret the Comparison</w:t>
      </w:r>
    </w:p>
    <w:p w14:paraId="5FB85584" w14:textId="77777777" w:rsidR="00F75D9C" w:rsidRPr="00A46468" w:rsidRDefault="00F75D9C" w:rsidP="00676DCA">
      <w:pPr>
        <w:numPr>
          <w:ilvl w:val="0"/>
          <w:numId w:val="5"/>
        </w:numPr>
        <w:spacing w:after="0"/>
        <w:rPr>
          <w:rFonts w:ascii="Calibri" w:hAnsi="Calibri" w:cs="Calibri"/>
          <w:sz w:val="22"/>
          <w:szCs w:val="22"/>
        </w:rPr>
      </w:pPr>
      <w:r w:rsidRPr="00A46468">
        <w:rPr>
          <w:rFonts w:ascii="Calibri" w:hAnsi="Calibri" w:cs="Calibri"/>
          <w:b/>
          <w:bCs/>
          <w:sz w:val="22"/>
          <w:szCs w:val="22"/>
        </w:rPr>
        <w:lastRenderedPageBreak/>
        <w:t>Perfect Agreement:</w:t>
      </w:r>
      <w:r w:rsidRPr="00A46468">
        <w:rPr>
          <w:rFonts w:ascii="Calibri" w:hAnsi="Calibri" w:cs="Calibri"/>
          <w:sz w:val="22"/>
          <w:szCs w:val="22"/>
        </w:rPr>
        <w:t xml:space="preserve"> If the branches of the top dendrogram perfectly align with the </w:t>
      </w:r>
      <w:proofErr w:type="spellStart"/>
      <w:r w:rsidRPr="00A46468">
        <w:rPr>
          <w:rFonts w:ascii="Calibri" w:hAnsi="Calibri" w:cs="Calibri"/>
          <w:sz w:val="22"/>
          <w:szCs w:val="22"/>
        </w:rPr>
        <w:t>colored</w:t>
      </w:r>
      <w:proofErr w:type="spellEnd"/>
      <w:r w:rsidRPr="00A46468">
        <w:rPr>
          <w:rFonts w:ascii="Calibri" w:hAnsi="Calibri" w:cs="Calibri"/>
          <w:sz w:val="22"/>
          <w:szCs w:val="22"/>
        </w:rPr>
        <w:t xml:space="preserve"> blocks in the </w:t>
      </w:r>
      <w:proofErr w:type="spellStart"/>
      <w:r w:rsidRPr="00A46468">
        <w:rPr>
          <w:rFonts w:ascii="Calibri" w:hAnsi="Calibri" w:cs="Calibri"/>
          <w:sz w:val="22"/>
          <w:szCs w:val="22"/>
        </w:rPr>
        <w:t>KMeans</w:t>
      </w:r>
      <w:proofErr w:type="spellEnd"/>
      <w:r w:rsidRPr="00A46468">
        <w:rPr>
          <w:rFonts w:ascii="Calibri" w:hAnsi="Calibri" w:cs="Calibri"/>
          <w:sz w:val="22"/>
          <w:szCs w:val="22"/>
        </w:rPr>
        <w:t xml:space="preserve"> bar, both methods have identified the same biological signal.</w:t>
      </w:r>
    </w:p>
    <w:p w14:paraId="3DB5887D" w14:textId="77777777" w:rsidR="00F75D9C" w:rsidRPr="00A46468" w:rsidRDefault="00F75D9C" w:rsidP="00676DCA">
      <w:pPr>
        <w:numPr>
          <w:ilvl w:val="0"/>
          <w:numId w:val="5"/>
        </w:numPr>
        <w:spacing w:after="0"/>
        <w:rPr>
          <w:rFonts w:ascii="Calibri" w:hAnsi="Calibri" w:cs="Calibri"/>
          <w:sz w:val="22"/>
          <w:szCs w:val="22"/>
        </w:rPr>
      </w:pPr>
      <w:r w:rsidRPr="00A46468">
        <w:rPr>
          <w:rFonts w:ascii="Calibri" w:hAnsi="Calibri" w:cs="Calibri"/>
          <w:b/>
          <w:bCs/>
          <w:sz w:val="22"/>
          <w:szCs w:val="22"/>
        </w:rPr>
        <w:t>Disagreement:</w:t>
      </w:r>
      <w:r w:rsidRPr="00A46468">
        <w:rPr>
          <w:rFonts w:ascii="Calibri" w:hAnsi="Calibri" w:cs="Calibri"/>
          <w:sz w:val="22"/>
          <w:szCs w:val="22"/>
        </w:rPr>
        <w:t xml:space="preserve"> If you see "Cluster 1" samples scattered across different main branches of the dendrogram, it suggests that Hierarchical clustering is picking up on a different layer of variance than K-means.</w:t>
      </w:r>
    </w:p>
    <w:p w14:paraId="7841ED96" w14:textId="77777777" w:rsidR="00F75D9C" w:rsidRPr="00A46468" w:rsidRDefault="00F75D9C" w:rsidP="00676DCA">
      <w:pPr>
        <w:numPr>
          <w:ilvl w:val="0"/>
          <w:numId w:val="5"/>
        </w:numPr>
        <w:spacing w:after="0"/>
        <w:rPr>
          <w:rFonts w:ascii="Calibri" w:hAnsi="Calibri" w:cs="Calibri"/>
          <w:sz w:val="22"/>
          <w:szCs w:val="22"/>
        </w:rPr>
      </w:pPr>
      <w:r w:rsidRPr="00A46468">
        <w:rPr>
          <w:rFonts w:ascii="Calibri" w:hAnsi="Calibri" w:cs="Calibri"/>
          <w:b/>
          <w:bCs/>
          <w:sz w:val="22"/>
          <w:szCs w:val="22"/>
        </w:rPr>
        <w:t>The "Split":</w:t>
      </w:r>
      <w:r w:rsidRPr="00A46468">
        <w:rPr>
          <w:rFonts w:ascii="Calibri" w:hAnsi="Calibri" w:cs="Calibri"/>
          <w:sz w:val="22"/>
          <w:szCs w:val="22"/>
        </w:rPr>
        <w:t xml:space="preserve"> Usually, $k=2$ in K-means will correspond to the first major split in your Hierarchical dendrogram.</w:t>
      </w:r>
    </w:p>
    <w:p w14:paraId="14448CF4"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Key Settings to Watch</w:t>
      </w:r>
    </w:p>
    <w:p w14:paraId="24E0310D" w14:textId="77777777" w:rsidR="00F75D9C" w:rsidRPr="00A46468" w:rsidRDefault="00F75D9C" w:rsidP="00676DCA">
      <w:pPr>
        <w:numPr>
          <w:ilvl w:val="0"/>
          <w:numId w:val="6"/>
        </w:numPr>
        <w:spacing w:after="0"/>
        <w:rPr>
          <w:rFonts w:ascii="Calibri" w:hAnsi="Calibri" w:cs="Calibri"/>
          <w:sz w:val="22"/>
          <w:szCs w:val="22"/>
        </w:rPr>
      </w:pPr>
      <w:r w:rsidRPr="00A46468">
        <w:rPr>
          <w:rFonts w:ascii="Calibri" w:hAnsi="Calibri" w:cs="Calibri"/>
          <w:b/>
          <w:bCs/>
          <w:sz w:val="22"/>
          <w:szCs w:val="22"/>
        </w:rPr>
        <w:t>scale = "row"</w:t>
      </w:r>
      <w:r w:rsidRPr="00A46468">
        <w:rPr>
          <w:rFonts w:ascii="Calibri" w:hAnsi="Calibri" w:cs="Calibri"/>
          <w:sz w:val="22"/>
          <w:szCs w:val="22"/>
        </w:rPr>
        <w:t xml:space="preserve">: This is critical for gene expression. It ensures that the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represents the </w:t>
      </w:r>
      <w:r w:rsidRPr="00A46468">
        <w:rPr>
          <w:rFonts w:ascii="Calibri" w:hAnsi="Calibri" w:cs="Calibri"/>
          <w:i/>
          <w:iCs/>
          <w:sz w:val="22"/>
          <w:szCs w:val="22"/>
        </w:rPr>
        <w:t>relative</w:t>
      </w:r>
      <w:r w:rsidRPr="00A46468">
        <w:rPr>
          <w:rFonts w:ascii="Calibri" w:hAnsi="Calibri" w:cs="Calibri"/>
          <w:sz w:val="22"/>
          <w:szCs w:val="22"/>
        </w:rPr>
        <w:t xml:space="preserve"> change of a gene across samples, rather than its absolute abundance (which would drown out low-expression genes).</w:t>
      </w:r>
    </w:p>
    <w:p w14:paraId="47C69358" w14:textId="77777777" w:rsidR="00F75D9C" w:rsidRPr="00A46468" w:rsidRDefault="00F75D9C" w:rsidP="00676DCA">
      <w:pPr>
        <w:numPr>
          <w:ilvl w:val="0"/>
          <w:numId w:val="6"/>
        </w:numPr>
        <w:spacing w:after="0"/>
        <w:rPr>
          <w:rFonts w:ascii="Calibri" w:hAnsi="Calibri" w:cs="Calibri"/>
          <w:sz w:val="22"/>
          <w:szCs w:val="22"/>
        </w:rPr>
      </w:pPr>
      <w:proofErr w:type="spellStart"/>
      <w:r w:rsidRPr="00A46468">
        <w:rPr>
          <w:rFonts w:ascii="Calibri" w:hAnsi="Calibri" w:cs="Calibri"/>
          <w:b/>
          <w:bCs/>
          <w:sz w:val="22"/>
          <w:szCs w:val="22"/>
        </w:rPr>
        <w:t>clustering_distance_cols</w:t>
      </w:r>
      <w:proofErr w:type="spellEnd"/>
      <w:r w:rsidRPr="00A46468">
        <w:rPr>
          <w:rFonts w:ascii="Calibri" w:hAnsi="Calibri" w:cs="Calibri"/>
          <w:sz w:val="22"/>
          <w:szCs w:val="22"/>
        </w:rPr>
        <w:t xml:space="preserve">: To make a fair comparison, set this to the same method you used in your </w:t>
      </w:r>
      <w:proofErr w:type="spellStart"/>
      <w:proofErr w:type="gramStart"/>
      <w:r w:rsidRPr="00A46468">
        <w:rPr>
          <w:rFonts w:ascii="Calibri" w:hAnsi="Calibri" w:cs="Calibri"/>
          <w:sz w:val="22"/>
          <w:szCs w:val="22"/>
        </w:rPr>
        <w:t>dist</w:t>
      </w:r>
      <w:proofErr w:type="spellEnd"/>
      <w:r w:rsidRPr="00A46468">
        <w:rPr>
          <w:rFonts w:ascii="Calibri" w:hAnsi="Calibri" w:cs="Calibri"/>
          <w:sz w:val="22"/>
          <w:szCs w:val="22"/>
        </w:rPr>
        <w:t>(</w:t>
      </w:r>
      <w:proofErr w:type="gramEnd"/>
      <w:r w:rsidRPr="00A46468">
        <w:rPr>
          <w:rFonts w:ascii="Calibri" w:hAnsi="Calibri" w:cs="Calibri"/>
          <w:sz w:val="22"/>
          <w:szCs w:val="22"/>
        </w:rPr>
        <w:t>) function for hierarchical clustering.</w:t>
      </w:r>
    </w:p>
    <w:p w14:paraId="280F65B8" w14:textId="77777777" w:rsidR="00F75D9C" w:rsidRPr="00A46468" w:rsidRDefault="00F75D9C" w:rsidP="00676DCA">
      <w:pPr>
        <w:spacing w:after="0"/>
        <w:rPr>
          <w:rFonts w:ascii="Calibri" w:hAnsi="Calibri" w:cs="Calibri"/>
          <w:b/>
          <w:bCs/>
          <w:sz w:val="22"/>
          <w:szCs w:val="22"/>
        </w:rPr>
      </w:pPr>
      <w:r w:rsidRPr="00A46468">
        <w:rPr>
          <w:rFonts w:ascii="Calibri" w:hAnsi="Calibri" w:cs="Calibri"/>
          <w:b/>
          <w:bCs/>
          <w:sz w:val="22"/>
          <w:szCs w:val="22"/>
        </w:rPr>
        <w:t>Pro-Tip: Silhouette Analysis</w:t>
      </w:r>
    </w:p>
    <w:p w14:paraId="71BE1A02"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 xml:space="preserve">If the heatmap looks "messy" (no clear blocks of </w:t>
      </w:r>
      <w:proofErr w:type="spellStart"/>
      <w:r w:rsidRPr="00A46468">
        <w:rPr>
          <w:rFonts w:ascii="Calibri" w:hAnsi="Calibri" w:cs="Calibri"/>
          <w:sz w:val="22"/>
          <w:szCs w:val="22"/>
        </w:rPr>
        <w:t>color</w:t>
      </w:r>
      <w:proofErr w:type="spellEnd"/>
      <w:r w:rsidRPr="00A46468">
        <w:rPr>
          <w:rFonts w:ascii="Calibri" w:hAnsi="Calibri" w:cs="Calibri"/>
          <w:sz w:val="22"/>
          <w:szCs w:val="22"/>
        </w:rPr>
        <w:t xml:space="preserve">), you might want to run a </w:t>
      </w:r>
      <w:r w:rsidRPr="00A46468">
        <w:rPr>
          <w:rFonts w:ascii="Calibri" w:hAnsi="Calibri" w:cs="Calibri"/>
          <w:b/>
          <w:bCs/>
          <w:sz w:val="22"/>
          <w:szCs w:val="22"/>
        </w:rPr>
        <w:t>Silhouette Plot</w:t>
      </w:r>
      <w:r w:rsidRPr="00A46468">
        <w:rPr>
          <w:rFonts w:ascii="Calibri" w:hAnsi="Calibri" w:cs="Calibri"/>
          <w:sz w:val="22"/>
          <w:szCs w:val="22"/>
        </w:rPr>
        <w:t>. It provides a score for every single sample—if a sample has a low or negative score, it means it's sitting "between" clusters and doesn't strongly belong to either, which explains why the two methods might disagree on that specific sample.</w:t>
      </w:r>
    </w:p>
    <w:p w14:paraId="24F8BA96" w14:textId="77777777" w:rsidR="00F75D9C" w:rsidRPr="00A46468" w:rsidRDefault="00F75D9C" w:rsidP="00676DCA">
      <w:pPr>
        <w:spacing w:after="0"/>
        <w:rPr>
          <w:rFonts w:ascii="Calibri" w:hAnsi="Calibri" w:cs="Calibri"/>
          <w:sz w:val="22"/>
          <w:szCs w:val="22"/>
        </w:rPr>
      </w:pPr>
      <w:r w:rsidRPr="00A46468">
        <w:rPr>
          <w:rFonts w:ascii="Calibri" w:hAnsi="Calibri" w:cs="Calibri"/>
          <w:sz w:val="22"/>
          <w:szCs w:val="22"/>
        </w:rPr>
        <w:t>Since you've been looking at TMT vs. LFQ proteomics data, does one clustering method seem to separate your yeast spike-ins more cleanly than the other?</w:t>
      </w:r>
    </w:p>
    <w:p w14:paraId="751AC9B5" w14:textId="77777777" w:rsidR="00F75D9C" w:rsidRPr="00A46468" w:rsidRDefault="00F75D9C" w:rsidP="00F75D9C">
      <w:pPr>
        <w:rPr>
          <w:rFonts w:ascii="Calibri" w:hAnsi="Calibri" w:cs="Calibri"/>
          <w:sz w:val="22"/>
          <w:szCs w:val="22"/>
        </w:rPr>
      </w:pPr>
    </w:p>
    <w:p w14:paraId="525D4B49" w14:textId="66925000" w:rsidR="00256990" w:rsidRPr="00A46468" w:rsidRDefault="00256990">
      <w:pPr>
        <w:rPr>
          <w:rFonts w:ascii="Calibri" w:hAnsi="Calibri" w:cs="Calibri"/>
          <w:sz w:val="22"/>
          <w:szCs w:val="22"/>
        </w:rPr>
      </w:pPr>
    </w:p>
    <w:sectPr w:rsidR="00256990" w:rsidRPr="00A46468" w:rsidSect="00F75D9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7BB9"/>
    <w:multiLevelType w:val="multilevel"/>
    <w:tmpl w:val="788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B6CF9"/>
    <w:multiLevelType w:val="multilevel"/>
    <w:tmpl w:val="CA0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A3DAD"/>
    <w:multiLevelType w:val="multilevel"/>
    <w:tmpl w:val="90F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B41C5"/>
    <w:multiLevelType w:val="multilevel"/>
    <w:tmpl w:val="C97E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11F5C"/>
    <w:multiLevelType w:val="multilevel"/>
    <w:tmpl w:val="6FA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C3F3B"/>
    <w:multiLevelType w:val="multilevel"/>
    <w:tmpl w:val="030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631913">
    <w:abstractNumId w:val="0"/>
  </w:num>
  <w:num w:numId="2" w16cid:durableId="1512407001">
    <w:abstractNumId w:val="5"/>
  </w:num>
  <w:num w:numId="3" w16cid:durableId="1865289546">
    <w:abstractNumId w:val="1"/>
  </w:num>
  <w:num w:numId="4" w16cid:durableId="1350255942">
    <w:abstractNumId w:val="3"/>
  </w:num>
  <w:num w:numId="5" w16cid:durableId="1522354615">
    <w:abstractNumId w:val="4"/>
  </w:num>
  <w:num w:numId="6" w16cid:durableId="1352486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90"/>
    <w:rsid w:val="00077B05"/>
    <w:rsid w:val="001275B1"/>
    <w:rsid w:val="00256990"/>
    <w:rsid w:val="00336112"/>
    <w:rsid w:val="004F02C0"/>
    <w:rsid w:val="00560A72"/>
    <w:rsid w:val="00634240"/>
    <w:rsid w:val="00676DCA"/>
    <w:rsid w:val="006779FB"/>
    <w:rsid w:val="006A6488"/>
    <w:rsid w:val="0072524B"/>
    <w:rsid w:val="00817FF3"/>
    <w:rsid w:val="0089374D"/>
    <w:rsid w:val="009D7E7B"/>
    <w:rsid w:val="00A04CDF"/>
    <w:rsid w:val="00A46468"/>
    <w:rsid w:val="00B86F75"/>
    <w:rsid w:val="00B87680"/>
    <w:rsid w:val="00BB7F34"/>
    <w:rsid w:val="00BE21F7"/>
    <w:rsid w:val="00C46BF7"/>
    <w:rsid w:val="00CF1FF1"/>
    <w:rsid w:val="00D23F18"/>
    <w:rsid w:val="00E25CD6"/>
    <w:rsid w:val="00E42279"/>
    <w:rsid w:val="00F7299A"/>
    <w:rsid w:val="00F75D9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127C"/>
  <w15:chartTrackingRefBased/>
  <w15:docId w15:val="{65942502-711B-4399-BCD7-044E4AEE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D9C"/>
  </w:style>
  <w:style w:type="paragraph" w:styleId="Heading1">
    <w:name w:val="heading 1"/>
    <w:basedOn w:val="Normal"/>
    <w:next w:val="Normal"/>
    <w:link w:val="Heading1Char"/>
    <w:uiPriority w:val="9"/>
    <w:qFormat/>
    <w:rsid w:val="00256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990"/>
    <w:rPr>
      <w:rFonts w:eastAsiaTheme="majorEastAsia" w:cstheme="majorBidi"/>
      <w:color w:val="272727" w:themeColor="text1" w:themeTint="D8"/>
    </w:rPr>
  </w:style>
  <w:style w:type="paragraph" w:styleId="Title">
    <w:name w:val="Title"/>
    <w:basedOn w:val="Normal"/>
    <w:next w:val="Normal"/>
    <w:link w:val="TitleChar"/>
    <w:uiPriority w:val="10"/>
    <w:qFormat/>
    <w:rsid w:val="00256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990"/>
    <w:pPr>
      <w:spacing w:before="160"/>
      <w:jc w:val="center"/>
    </w:pPr>
    <w:rPr>
      <w:i/>
      <w:iCs/>
      <w:color w:val="404040" w:themeColor="text1" w:themeTint="BF"/>
    </w:rPr>
  </w:style>
  <w:style w:type="character" w:customStyle="1" w:styleId="QuoteChar">
    <w:name w:val="Quote Char"/>
    <w:basedOn w:val="DefaultParagraphFont"/>
    <w:link w:val="Quote"/>
    <w:uiPriority w:val="29"/>
    <w:rsid w:val="00256990"/>
    <w:rPr>
      <w:i/>
      <w:iCs/>
      <w:color w:val="404040" w:themeColor="text1" w:themeTint="BF"/>
    </w:rPr>
  </w:style>
  <w:style w:type="paragraph" w:styleId="ListParagraph">
    <w:name w:val="List Paragraph"/>
    <w:basedOn w:val="Normal"/>
    <w:uiPriority w:val="34"/>
    <w:qFormat/>
    <w:rsid w:val="00256990"/>
    <w:pPr>
      <w:ind w:left="720"/>
      <w:contextualSpacing/>
    </w:pPr>
  </w:style>
  <w:style w:type="character" w:styleId="IntenseEmphasis">
    <w:name w:val="Intense Emphasis"/>
    <w:basedOn w:val="DefaultParagraphFont"/>
    <w:uiPriority w:val="21"/>
    <w:qFormat/>
    <w:rsid w:val="00256990"/>
    <w:rPr>
      <w:i/>
      <w:iCs/>
      <w:color w:val="0F4761" w:themeColor="accent1" w:themeShade="BF"/>
    </w:rPr>
  </w:style>
  <w:style w:type="paragraph" w:styleId="IntenseQuote">
    <w:name w:val="Intense Quote"/>
    <w:basedOn w:val="Normal"/>
    <w:next w:val="Normal"/>
    <w:link w:val="IntenseQuoteChar"/>
    <w:uiPriority w:val="30"/>
    <w:qFormat/>
    <w:rsid w:val="00256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990"/>
    <w:rPr>
      <w:i/>
      <w:iCs/>
      <w:color w:val="0F4761" w:themeColor="accent1" w:themeShade="BF"/>
    </w:rPr>
  </w:style>
  <w:style w:type="character" w:styleId="IntenseReference">
    <w:name w:val="Intense Reference"/>
    <w:basedOn w:val="DefaultParagraphFont"/>
    <w:uiPriority w:val="32"/>
    <w:qFormat/>
    <w:rsid w:val="00256990"/>
    <w:rPr>
      <w:b/>
      <w:bCs/>
      <w:smallCaps/>
      <w:color w:val="0F4761" w:themeColor="accent1" w:themeShade="BF"/>
      <w:spacing w:val="5"/>
    </w:rPr>
  </w:style>
  <w:style w:type="character" w:styleId="Hyperlink">
    <w:name w:val="Hyperlink"/>
    <w:basedOn w:val="DefaultParagraphFont"/>
    <w:uiPriority w:val="99"/>
    <w:unhideWhenUsed/>
    <w:rsid w:val="00F75D9C"/>
    <w:rPr>
      <w:color w:val="467886" w:themeColor="hyperlink"/>
      <w:u w:val="single"/>
    </w:rPr>
  </w:style>
  <w:style w:type="table" w:styleId="PlainTable1">
    <w:name w:val="Plain Table 1"/>
    <w:basedOn w:val="TableNormal"/>
    <w:uiPriority w:val="41"/>
    <w:rsid w:val="00F75D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75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7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youtube.com/watch?v=MqDhhuIXjg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27</Pages>
  <Words>5275</Words>
  <Characters>29438</Characters>
  <Application>Microsoft Office Word</Application>
  <DocSecurity>0</DocSecurity>
  <Lines>817</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Kwok</dc:creator>
  <cp:keywords/>
  <dc:description/>
  <cp:lastModifiedBy>Kwok, Hannah</cp:lastModifiedBy>
  <cp:revision>5</cp:revision>
  <dcterms:created xsi:type="dcterms:W3CDTF">2026-03-20T09:37:00Z</dcterms:created>
  <dcterms:modified xsi:type="dcterms:W3CDTF">2026-04-11T13:45:00Z</dcterms:modified>
</cp:coreProperties>
</file>