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rFonts w:ascii="Times New Roman" w:hAnsi="Times New Roman" w:cs="Times New Roman"/>
          <w:b/>
          <w:bCs/>
        </w:rPr>
      </w:pPr>
      <w:r w:rsidRPr="00871C65">
        <w:rPr>
          <w:rFonts w:ascii="Times New Roman" w:hAnsi="Times New Roman" w:cs="Times New Roman"/>
          <w:b/>
          <w:bCs/>
        </w:rPr>
        <w:t>The Prevalence and Impact of Phase 2 Trial Bypass in Neurology Drug Development</w:t>
      </w:r>
    </w:p>
    <w:p w14:paraId="1C47DFD7" w14:textId="662B79B1" w:rsidR="001A53C3" w:rsidRPr="00871C65" w:rsidRDefault="001A53C3" w:rsidP="001A53C3">
      <w:pPr>
        <w:rPr>
          <w:rFonts w:ascii="Times New Roman" w:hAnsi="Times New Roman" w:cs="Times New Roman"/>
          <w:bCs/>
          <w:color w:val="000000"/>
        </w:rPr>
      </w:pPr>
      <w:r w:rsidRPr="00871C65">
        <w:rPr>
          <w:rFonts w:ascii="Times New Roman" w:hAnsi="Times New Roman" w:cs="Times New Roman"/>
        </w:rPr>
        <w:t>Hannah Moyer, BSc</w:t>
      </w:r>
      <w:r w:rsidRPr="00871C65">
        <w:rPr>
          <w:rFonts w:ascii="Times New Roman" w:hAnsi="Times New Roman" w:cs="Times New Roman"/>
          <w:vertAlign w:val="superscript"/>
        </w:rPr>
        <w:t>1</w:t>
      </w:r>
      <w:r w:rsidRPr="00871C65">
        <w:rPr>
          <w:rFonts w:ascii="Times New Roman" w:hAnsi="Times New Roman" w:cs="Times New Roman"/>
        </w:rPr>
        <w:t xml:space="preserve">, Robyn </w:t>
      </w:r>
      <w:proofErr w:type="spellStart"/>
      <w:r w:rsidRPr="00871C65">
        <w:rPr>
          <w:rFonts w:ascii="Times New Roman" w:hAnsi="Times New Roman" w:cs="Times New Roman"/>
        </w:rPr>
        <w:t>Mellet</w:t>
      </w:r>
      <w:proofErr w:type="spellEnd"/>
      <w:r w:rsidR="00871C65">
        <w:rPr>
          <w:rFonts w:ascii="Times New Roman" w:hAnsi="Times New Roman" w:cs="Times New Roman"/>
        </w:rPr>
        <w:t>, BSc</w:t>
      </w:r>
      <w:r w:rsidRPr="00871C65">
        <w:rPr>
          <w:rFonts w:ascii="Times New Roman" w:hAnsi="Times New Roman" w:cs="Times New Roman"/>
          <w:vertAlign w:val="superscript"/>
        </w:rPr>
        <w:t>1</w:t>
      </w:r>
      <w:r w:rsidRPr="00871C65">
        <w:rPr>
          <w:rFonts w:ascii="Times New Roman" w:hAnsi="Times New Roman" w:cs="Times New Roman"/>
          <w:bCs/>
          <w:color w:val="000000"/>
        </w:rPr>
        <w:t>,</w:t>
      </w:r>
      <w:r w:rsidR="007A298E" w:rsidRPr="00871C65">
        <w:rPr>
          <w:rFonts w:ascii="Times New Roman" w:hAnsi="Times New Roman" w:cs="Times New Roman"/>
          <w:bCs/>
          <w:color w:val="000000"/>
        </w:rPr>
        <w:t xml:space="preserve"> Maya McKeown</w:t>
      </w:r>
      <w:r w:rsidR="00DA2869" w:rsidRPr="00871C65">
        <w:rPr>
          <w:rFonts w:ascii="Times New Roman" w:hAnsi="Times New Roman" w:cs="Times New Roman"/>
          <w:vertAlign w:val="superscript"/>
        </w:rPr>
        <w:t>1</w:t>
      </w:r>
      <w:r w:rsidR="00DA2869" w:rsidRPr="00871C65">
        <w:rPr>
          <w:rFonts w:ascii="Times New Roman" w:hAnsi="Times New Roman" w:cs="Times New Roman"/>
          <w:bCs/>
          <w:color w:val="000000"/>
        </w:rPr>
        <w:t xml:space="preserve">, </w:t>
      </w:r>
      <w:proofErr w:type="spellStart"/>
      <w:r w:rsidR="007A298E" w:rsidRPr="00871C65">
        <w:rPr>
          <w:rFonts w:ascii="Times New Roman" w:hAnsi="Times New Roman" w:cs="Times New Roman"/>
          <w:bCs/>
          <w:color w:val="000000"/>
        </w:rPr>
        <w:t>Karine</w:t>
      </w:r>
      <w:proofErr w:type="spellEnd"/>
      <w:r w:rsidR="007A298E" w:rsidRPr="00871C65">
        <w:rPr>
          <w:rFonts w:ascii="Times New Roman" w:hAnsi="Times New Roman" w:cs="Times New Roman"/>
          <w:bCs/>
          <w:color w:val="000000"/>
        </w:rPr>
        <w:t xml:space="preserve"> Vigneault</w:t>
      </w:r>
      <w:r w:rsidR="00DA2869" w:rsidRPr="00871C65">
        <w:rPr>
          <w:rFonts w:ascii="Times New Roman" w:hAnsi="Times New Roman" w:cs="Times New Roman"/>
          <w:vertAlign w:val="superscript"/>
        </w:rPr>
        <w:t>1</w:t>
      </w:r>
      <w:r w:rsidRPr="00871C65">
        <w:rPr>
          <w:rFonts w:ascii="Times New Roman" w:hAnsi="Times New Roman" w:cs="Times New Roman"/>
          <w:bCs/>
          <w:color w:val="000000"/>
        </w:rPr>
        <w:t xml:space="preserve">, Jason </w:t>
      </w:r>
      <w:proofErr w:type="spellStart"/>
      <w:r w:rsidRPr="00871C65">
        <w:rPr>
          <w:rFonts w:ascii="Times New Roman" w:hAnsi="Times New Roman" w:cs="Times New Roman"/>
          <w:bCs/>
          <w:color w:val="000000"/>
        </w:rPr>
        <w:t>Karlawish</w:t>
      </w:r>
      <w:proofErr w:type="spellEnd"/>
      <w:r w:rsidR="00871C65">
        <w:rPr>
          <w:rFonts w:ascii="Times New Roman" w:hAnsi="Times New Roman" w:cs="Times New Roman"/>
          <w:bCs/>
          <w:color w:val="000000"/>
        </w:rPr>
        <w:t>, MD</w:t>
      </w:r>
      <w:r w:rsidR="00871C65">
        <w:rPr>
          <w:rFonts w:ascii="Times New Roman" w:hAnsi="Times New Roman" w:cs="Times New Roman"/>
          <w:vertAlign w:val="superscript"/>
        </w:rPr>
        <w:t>2</w:t>
      </w:r>
      <w:r w:rsidRPr="00871C65">
        <w:rPr>
          <w:rFonts w:ascii="Times New Roman" w:hAnsi="Times New Roman" w:cs="Times New Roman"/>
          <w:bCs/>
          <w:color w:val="000000"/>
        </w:rPr>
        <w:t>,</w:t>
      </w:r>
      <w:r w:rsidR="00871C65" w:rsidRPr="00871C65">
        <w:rPr>
          <w:rFonts w:ascii="Times New Roman" w:hAnsi="Times New Roman" w:cs="Times New Roman"/>
          <w:bCs/>
          <w:color w:val="000000"/>
        </w:rPr>
        <w:t xml:space="preserve"> </w:t>
      </w:r>
      <w:r w:rsidR="00871C65" w:rsidRPr="00871C65">
        <w:rPr>
          <w:rFonts w:ascii="Times New Roman" w:hAnsi="Times New Roman" w:cs="Times New Roman"/>
          <w:bCs/>
          <w:color w:val="000000"/>
        </w:rPr>
        <w:t>Erika Augustine</w:t>
      </w:r>
      <w:r w:rsidR="00871C65">
        <w:rPr>
          <w:rFonts w:ascii="Times New Roman" w:hAnsi="Times New Roman" w:cs="Times New Roman"/>
          <w:bCs/>
          <w:color w:val="000000"/>
        </w:rPr>
        <w:t>, MD</w:t>
      </w:r>
      <w:r w:rsidR="00871C65">
        <w:rPr>
          <w:rFonts w:ascii="Times New Roman" w:hAnsi="Times New Roman" w:cs="Times New Roman"/>
          <w:vertAlign w:val="superscript"/>
        </w:rPr>
        <w:t>3</w:t>
      </w:r>
      <w:r w:rsidRPr="00871C65">
        <w:rPr>
          <w:rFonts w:ascii="Times New Roman" w:hAnsi="Times New Roman" w:cs="Times New Roman"/>
          <w:bCs/>
          <w:color w:val="000000"/>
        </w:rPr>
        <w:t xml:space="preserve"> Lon Schneider</w:t>
      </w:r>
      <w:r w:rsidR="00871C65">
        <w:rPr>
          <w:rFonts w:ascii="Times New Roman" w:hAnsi="Times New Roman" w:cs="Times New Roman"/>
          <w:bCs/>
          <w:color w:val="000000"/>
        </w:rPr>
        <w:t>, MD</w:t>
      </w:r>
      <w:r w:rsidRPr="00871C65">
        <w:rPr>
          <w:rFonts w:ascii="Times New Roman" w:hAnsi="Times New Roman" w:cs="Times New Roman"/>
          <w:vertAlign w:val="superscript"/>
        </w:rPr>
        <w:t>4</w:t>
      </w:r>
      <w:r w:rsidR="00871C65">
        <w:rPr>
          <w:rFonts w:ascii="Times New Roman" w:hAnsi="Times New Roman" w:cs="Times New Roman"/>
        </w:rPr>
        <w:t>, J</w:t>
      </w:r>
      <w:r w:rsidRPr="00871C65">
        <w:rPr>
          <w:rFonts w:ascii="Times New Roman" w:hAnsi="Times New Roman" w:cs="Times New Roman"/>
        </w:rPr>
        <w:t>onathan Kimmelman, PhD</w:t>
      </w:r>
      <w:r w:rsidRPr="00871C65">
        <w:rPr>
          <w:rFonts w:ascii="Times New Roman" w:hAnsi="Times New Roman" w:cs="Times New Roman"/>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19583F1A" w14:textId="1C91D372"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5"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69798AE8" w14:textId="77777777" w:rsidR="001A53C3" w:rsidRPr="00871C65" w:rsidRDefault="001A53C3" w:rsidP="001A53C3">
      <w:pPr>
        <w:pStyle w:val="BodyText"/>
        <w:spacing w:line="480" w:lineRule="auto"/>
        <w:rPr>
          <w:rFonts w:ascii="Times New Roman" w:hAnsi="Times New Roman" w:cs="Times New Roman"/>
        </w:rPr>
      </w:pPr>
    </w:p>
    <w:p w14:paraId="76D2C48A" w14:textId="4D036370" w:rsidR="001A53C3" w:rsidRPr="00871C65" w:rsidRDefault="001A53C3" w:rsidP="001A53C3">
      <w:pPr>
        <w:spacing w:line="480" w:lineRule="auto"/>
        <w:rPr>
          <w:rFonts w:ascii="Times New Roman" w:hAnsi="Times New Roman" w:cs="Times New Roman"/>
          <w:b/>
          <w:bCs/>
        </w:rPr>
      </w:pPr>
      <w:r w:rsidRPr="00871C65">
        <w:rPr>
          <w:rFonts w:ascii="Times New Roman" w:hAnsi="Times New Roman" w:cs="Times New Roman"/>
          <w:b/>
          <w:bCs/>
        </w:rPr>
        <w:t xml:space="preserve">Word Count: </w:t>
      </w:r>
      <w:r w:rsidRPr="00871C65">
        <w:rPr>
          <w:rFonts w:ascii="Times New Roman" w:hAnsi="Times New Roman" w:cs="Times New Roman"/>
        </w:rPr>
        <w:t>~x</w:t>
      </w:r>
    </w:p>
    <w:p w14:paraId="0ECACF4F" w14:textId="77777777" w:rsidR="001A53C3" w:rsidRDefault="001A53C3" w:rsidP="001A53C3">
      <w:pPr>
        <w:spacing w:line="480" w:lineRule="auto"/>
        <w:rPr>
          <w:rFonts w:ascii="Times New Roman" w:hAnsi="Times New Roman" w:cs="Times New Roman"/>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7774D40" w:rsidR="001A53C3" w:rsidRDefault="001A53C3"/>
    <w:p w14:paraId="0E9C1FE1" w14:textId="77777777" w:rsidR="001A53C3" w:rsidRPr="002274C2" w:rsidRDefault="001A53C3" w:rsidP="001A53C3">
      <w:pPr>
        <w:spacing w:line="276" w:lineRule="auto"/>
        <w:rPr>
          <w:rFonts w:ascii="Times New Roman" w:hAnsi="Times New Roman" w:cs="Times New Roman"/>
          <w:b/>
          <w:bCs/>
        </w:rPr>
      </w:pPr>
      <w:r>
        <w:rPr>
          <w:rFonts w:ascii="Times New Roman" w:hAnsi="Times New Roman" w:cs="Times New Roman"/>
          <w:b/>
          <w:bCs/>
        </w:rPr>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9723F12" w:rsidR="001A53C3" w:rsidRDefault="001A53C3"/>
    <w:p w14:paraId="6EEA7020" w14:textId="32DC6C9E" w:rsidR="001A53C3" w:rsidRDefault="001A53C3"/>
    <w:p w14:paraId="4D3FBFF1" w14:textId="6493E024" w:rsidR="001A53C3" w:rsidRDefault="001C736A">
      <w:pPr>
        <w:rPr>
          <w:rFonts w:ascii="Times New Roman" w:hAnsi="Times New Roman" w:cs="Times New Roman"/>
          <w:b/>
          <w:bCs/>
        </w:rPr>
      </w:pPr>
      <w:commentRangeStart w:id="0"/>
      <w:r>
        <w:rPr>
          <w:rFonts w:ascii="Times New Roman" w:hAnsi="Times New Roman" w:cs="Times New Roman"/>
          <w:b/>
          <w:bCs/>
        </w:rPr>
        <w:t>Introduction</w:t>
      </w:r>
      <w:commentRangeEnd w:id="0"/>
      <w:r w:rsidR="002312A6">
        <w:rPr>
          <w:rStyle w:val="CommentReference"/>
        </w:rPr>
        <w:commentReference w:id="0"/>
      </w:r>
    </w:p>
    <w:p w14:paraId="43C9AC78" w14:textId="77777777" w:rsidR="00366AC1" w:rsidRDefault="00366AC1">
      <w:pPr>
        <w:rPr>
          <w:rFonts w:ascii="Times New Roman" w:hAnsi="Times New Roman" w:cs="Times New Roman"/>
          <w:b/>
          <w:bCs/>
        </w:rPr>
      </w:pPr>
    </w:p>
    <w:p w14:paraId="500BAA87" w14:textId="2AEA3DF4" w:rsidR="001C736A" w:rsidRPr="00366AC1" w:rsidRDefault="001C736A" w:rsidP="001C736A">
      <w:pPr>
        <w:rPr>
          <w:rFonts w:ascii="Times New Roman" w:hAnsi="Times New Roman" w:cs="Times New Roman"/>
          <w:b/>
          <w:bCs/>
        </w:rPr>
      </w:pPr>
      <w:r w:rsidRPr="002274C2">
        <w:rPr>
          <w:rFonts w:ascii="Times New Roman" w:hAnsi="Times New Roman" w:cs="Times New Roman"/>
          <w:b/>
          <w:bCs/>
        </w:rPr>
        <w:t xml:space="preserve">Methods </w:t>
      </w:r>
    </w:p>
    <w:p w14:paraId="6A99EC3C" w14:textId="38E88F0E" w:rsidR="001C736A" w:rsidRDefault="001C736A" w:rsidP="001C736A">
      <w:pPr>
        <w:rPr>
          <w:rFonts w:ascii="Times New Roman" w:hAnsi="Times New Roman" w:cs="Times New Roman"/>
          <w:u w:val="single"/>
        </w:rPr>
      </w:pPr>
      <w:r>
        <w:rPr>
          <w:rFonts w:ascii="Times New Roman" w:hAnsi="Times New Roman" w:cs="Times New Roman"/>
          <w:u w:val="single"/>
        </w:rPr>
        <w:t>P</w:t>
      </w:r>
      <w:r w:rsidRPr="002274C2">
        <w:rPr>
          <w:rFonts w:ascii="Times New Roman" w:hAnsi="Times New Roman" w:cs="Times New Roman"/>
          <w:u w:val="single"/>
        </w:rPr>
        <w:t xml:space="preserve">3 Trial Sample </w:t>
      </w:r>
    </w:p>
    <w:p w14:paraId="15B19454" w14:textId="48A7E7B6"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r w:rsidRPr="00645AC9">
        <w:t>202</w:t>
      </w:r>
      <w:r>
        <w:t xml:space="preserve">1 </w:t>
      </w:r>
      <w:r>
        <w:t>using these terms were</w:t>
      </w:r>
      <w:r w:rsidRPr="00AE33DD">
        <w:t xml:space="preserve"> downloaded from ClinicalTrials.gov for screening</w:t>
      </w:r>
      <w:r>
        <w:t xml:space="preserve">. </w:t>
      </w:r>
      <w:r>
        <w:rPr>
          <w:rFonts w:cstheme="minorHAnsi"/>
        </w:rPr>
        <w:t>The end range was chosen to allow one year between primary completion and depositing results as per the Final Rule.</w:t>
      </w:r>
      <w:r>
        <w:rPr>
          <w:rFonts w:cstheme="minorHAnsi"/>
        </w:rPr>
        <w:fldChar w:fldCharType="begin"/>
      </w:r>
      <w:r>
        <w:rPr>
          <w:rFonts w:cstheme="minorHAnsi"/>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Pr>
          <w:rFonts w:cstheme="minorHAnsi"/>
        </w:rPr>
        <w:fldChar w:fldCharType="separate"/>
      </w:r>
      <w:r w:rsidRPr="0067270D">
        <w:rPr>
          <w:rFonts w:ascii="Cambria" w:cs="Times New Roman"/>
          <w:vertAlign w:val="superscript"/>
        </w:rPr>
        <w:t>21</w:t>
      </w:r>
      <w:r>
        <w:rPr>
          <w:rFonts w:cstheme="minorHAnsi"/>
        </w:rPr>
        <w:fldChar w:fldCharType="end"/>
      </w:r>
      <w:r>
        <w:rPr>
          <w:rFonts w:cstheme="minorHAnsi"/>
        </w:rPr>
        <w:t xml:space="preserve"> Our objective is to have at least 100 phase 3 trials</w:t>
      </w:r>
      <w:r>
        <w:rPr>
          <w:rFonts w:cstheme="minorHAnsi"/>
        </w:rPr>
        <w:t xml:space="preserve"> but we</w:t>
      </w:r>
      <w:r>
        <w:rPr>
          <w:rFonts w:cstheme="minorHAnsi"/>
        </w:rPr>
        <w:t xml:space="preserve"> saturate</w:t>
      </w:r>
      <w:r>
        <w:rPr>
          <w:rFonts w:cstheme="minorHAnsi"/>
        </w:rPr>
        <w:t>d</w:t>
      </w:r>
      <w:r>
        <w:rPr>
          <w:rFonts w:cstheme="minorHAnsi"/>
        </w:rPr>
        <w:t xml:space="preserve">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 </w:t>
      </w:r>
      <w:r>
        <w:t>Each</w:t>
      </w:r>
      <w:r w:rsidRPr="00AE33DD">
        <w:t xml:space="preserve"> trial </w:t>
      </w:r>
      <w:r>
        <w:t>was screened to ensure it is testing a</w:t>
      </w:r>
      <w:r w:rsidRPr="00AA2B1C">
        <w:rPr>
          <w:rFonts w:cstheme="minorHAnsi"/>
        </w:rPr>
        <w:t xml:space="preserve"> drug/</w:t>
      </w:r>
      <w:r>
        <w:rPr>
          <w:rFonts w:cstheme="minorHAnsi"/>
        </w:rPr>
        <w:t>biologic</w:t>
      </w:r>
      <w:r w:rsidRPr="00AA2B1C">
        <w:rPr>
          <w:rFonts w:cstheme="minorHAnsi"/>
        </w:rPr>
        <w:t xml:space="preserve"> related to</w:t>
      </w:r>
      <w:r>
        <w:rPr>
          <w:rFonts w:cstheme="minorHAnsi"/>
        </w:rPr>
        <w:t xml:space="preserve"> the</w:t>
      </w:r>
      <w:r w:rsidRPr="00AA2B1C">
        <w:rPr>
          <w:rFonts w:cstheme="minorHAnsi"/>
        </w:rPr>
        <w:t xml:space="preserve"> </w:t>
      </w:r>
      <w:r>
        <w:rPr>
          <w:rFonts w:cstheme="minorHAnsi"/>
        </w:rPr>
        <w:t xml:space="preserve">included </w:t>
      </w:r>
      <w:r w:rsidRPr="00AA2B1C">
        <w:rPr>
          <w:rFonts w:cstheme="minorHAnsi"/>
        </w:rPr>
        <w:t>neurological condition</w:t>
      </w:r>
      <w:r>
        <w:rPr>
          <w:rFonts w:cstheme="minorHAnsi"/>
        </w:rPr>
        <w:t>s.</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w:t>
      </w:r>
      <w:r>
        <w:t xml:space="preserve"> </w:t>
      </w:r>
      <w:r>
        <w:t>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Pr>
        <w:rPr>
          <w:rFonts w:ascii="Times New Roman" w:hAnsi="Times New Roman" w:cs="Times New Roman"/>
        </w:rPr>
      </w:pPr>
    </w:p>
    <w:p w14:paraId="4A650979" w14:textId="29C00A6B" w:rsidR="00DA2869" w:rsidRPr="002274C2" w:rsidRDefault="00DA2869" w:rsidP="001C736A">
      <w:pPr>
        <w:rPr>
          <w:rFonts w:ascii="Times New Roman" w:hAnsi="Times New Roman" w:cs="Times New Roman"/>
        </w:rPr>
      </w:pPr>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 xml:space="preserve">Matching </w:t>
      </w:r>
      <w:r>
        <w:rPr>
          <w:rFonts w:ascii="Times New Roman" w:hAnsi="Times New Roman" w:cs="Times New Roman"/>
          <w:u w:val="single"/>
        </w:rPr>
        <w:t>P</w:t>
      </w:r>
      <w:r w:rsidRPr="002274C2">
        <w:rPr>
          <w:rFonts w:ascii="Times New Roman" w:hAnsi="Times New Roman" w:cs="Times New Roman"/>
          <w:u w:val="single"/>
        </w:rPr>
        <w:t xml:space="preserve">3 Trials to Prior </w:t>
      </w:r>
      <w:r>
        <w:rPr>
          <w:rFonts w:ascii="Times New Roman" w:hAnsi="Times New Roman" w:cs="Times New Roman"/>
          <w:u w:val="single"/>
        </w:rPr>
        <w:t>P</w:t>
      </w:r>
      <w:r w:rsidRPr="002274C2">
        <w:rPr>
          <w:rFonts w:ascii="Times New Roman" w:hAnsi="Times New Roman" w:cs="Times New Roman"/>
          <w:u w:val="single"/>
        </w:rPr>
        <w:t xml:space="preserve">2 Trials </w:t>
      </w:r>
    </w:p>
    <w:p w14:paraId="0789CC6F" w14:textId="77777777" w:rsidR="00727CBC" w:rsidRDefault="00727CBC" w:rsidP="00727CBC">
      <w:pPr>
        <w:rPr>
          <w:rFonts w:ascii="Times New Roman" w:hAnsi="Times New Roman" w:cs="Times New Roman"/>
          <w:u w:val="single"/>
        </w:rPr>
      </w:pPr>
    </w:p>
    <w:p w14:paraId="26DBD7A0" w14:textId="44D1EB8E" w:rsidR="00727CBC" w:rsidRPr="00DA30D1" w:rsidRDefault="00727CBC" w:rsidP="00727CBC">
      <w:pPr>
        <w:rPr>
          <w:rFonts w:cstheme="minorHAnsi"/>
        </w:rPr>
      </w:pPr>
      <w:r>
        <w:rPr>
          <w:rFonts w:cstheme="minorHAnsi"/>
        </w:rPr>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Pr>
          <w:rFonts w:cstheme="minorHAnsi"/>
        </w:rPr>
        <w:t>will be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w:t>
      </w:r>
      <w:r>
        <w:rPr>
          <w:rFonts w:cstheme="minorHAnsi"/>
        </w:rPr>
        <w:t>ed</w:t>
      </w:r>
      <w:r w:rsidRPr="00DA30D1">
        <w:rPr>
          <w:rFonts w:cstheme="minorHAnsi"/>
        </w:rPr>
        <w:t xml:space="preserve"> </w:t>
      </w:r>
      <w:proofErr w:type="spellStart"/>
      <w:r w:rsidRPr="00DA30D1">
        <w:rPr>
          <w:rFonts w:cstheme="minorHAnsi"/>
        </w:rPr>
        <w:t>TrialViewer</w:t>
      </w:r>
      <w:proofErr w:type="spellEnd"/>
      <w:r w:rsidRPr="00DA30D1">
        <w:rPr>
          <w:rFonts w:cstheme="minorHAnsi"/>
        </w:rPr>
        <w:t xml:space="preserve">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 xml:space="preserve">For approved drugs, </w:t>
      </w:r>
      <w:proofErr w:type="spellStart"/>
      <w:r>
        <w:rPr>
          <w:rFonts w:cstheme="minorHAnsi"/>
        </w:rPr>
        <w:t>drugs@FDA</w:t>
      </w:r>
      <w:proofErr w:type="spellEnd"/>
      <w:r>
        <w:rPr>
          <w:rFonts w:cstheme="minorHAnsi"/>
        </w:rPr>
        <w:t xml:space="preserve"> </w:t>
      </w:r>
      <w:r>
        <w:rPr>
          <w:rFonts w:cstheme="minorHAnsi"/>
        </w:rPr>
        <w:lastRenderedPageBreak/>
        <w:t>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 xml:space="preserve">had to have </w:t>
      </w:r>
      <w:r>
        <w:rPr>
          <w:rFonts w:cstheme="minorHAnsi"/>
        </w:rPr>
        <w:t xml:space="preserve">a primary start date that </w:t>
      </w:r>
      <w:r>
        <w:rPr>
          <w:rFonts w:cstheme="minorHAnsi"/>
        </w:rPr>
        <w:t>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t xml:space="preserve"> </w:t>
      </w:r>
    </w:p>
    <w:p w14:paraId="06D275AE" w14:textId="4E5A884B" w:rsidR="00727CBC" w:rsidRDefault="001C736A" w:rsidP="001C736A">
      <w:pPr>
        <w:rPr>
          <w:rFonts w:ascii="Times New Roman" w:hAnsi="Times New Roman" w:cs="Times New Roman"/>
          <w:u w:val="single"/>
        </w:rPr>
      </w:pPr>
      <w:r w:rsidRPr="002274C2">
        <w:rPr>
          <w:rFonts w:ascii="Times New Roman" w:hAnsi="Times New Roman" w:cs="Times New Roman"/>
          <w:u w:val="single"/>
        </w:rPr>
        <w:t>Extractions</w:t>
      </w:r>
    </w:p>
    <w:p w14:paraId="1109156A" w14:textId="77777777" w:rsidR="00A16590" w:rsidRDefault="00A16590" w:rsidP="00A16590">
      <w:pPr>
        <w:rPr>
          <w:rFonts w:ascii="Times New Roman" w:hAnsi="Times New Roman" w:cs="Times New Roman"/>
          <w:u w:val="single"/>
        </w:rPr>
      </w:pPr>
    </w:p>
    <w:p w14:paraId="5004D3D6" w14:textId="035415F3"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w:t>
      </w:r>
      <w:r>
        <w:t xml:space="preserve"> </w:t>
      </w:r>
      <w:r>
        <w:t>To be deemed positive, P2 trials must have a primary clinical efficacy endpoint and be positive on that endpoint based on what was pre-specified in the trial.</w:t>
      </w:r>
      <w:r>
        <w:t xml:space="preserve"> Alternatively, P2 trials were deemed to be ambiguous </w:t>
      </w:r>
      <w:r>
        <w:t>where a primary endpoint is negative, but a secondary</w:t>
      </w:r>
      <w:r w:rsidR="00366AC1">
        <w:t xml:space="preserve"> or </w:t>
      </w:r>
      <w:proofErr w:type="gramStart"/>
      <w:r w:rsidR="00366AC1">
        <w:t xml:space="preserve">coprimary </w:t>
      </w:r>
      <w:r>
        <w:t xml:space="preserve"> </w:t>
      </w:r>
      <w:r>
        <w:t>was</w:t>
      </w:r>
      <w:proofErr w:type="gramEnd"/>
      <w:r>
        <w:t xml:space="preserve"> positive, when subgroup analyses are used as the positive signal</w:t>
      </w:r>
      <w:r w:rsidR="003F6DF1">
        <w:t>, or the trial used a biomarker endpoint as their primary outcome.</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Pr>
        <w:rPr>
          <w:rFonts w:ascii="Times New Roman" w:hAnsi="Times New Roman" w:cs="Times New Roman"/>
        </w:rPr>
      </w:pPr>
    </w:p>
    <w:p w14:paraId="2464DBE8" w14:textId="79704473" w:rsidR="001C736A" w:rsidRDefault="001C736A" w:rsidP="001C736A">
      <w:pPr>
        <w:rPr>
          <w:rFonts w:ascii="Times New Roman" w:hAnsi="Times New Roman" w:cs="Times New Roman"/>
          <w:u w:val="single"/>
        </w:rPr>
      </w:pPr>
      <w:r w:rsidRPr="002274C2">
        <w:rPr>
          <w:rFonts w:ascii="Times New Roman" w:hAnsi="Times New Roman" w:cs="Times New Roman"/>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w:t>
      </w:r>
      <w:r w:rsidR="00366AC1">
        <w:t>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 xml:space="preserve">To determine whether bypass was associated with any variables compared the proportions of trials that were not preceded by P2 on the following variables: </w:t>
      </w:r>
      <w:r>
        <w:t>Funded by industry vs. non-industry</w:t>
      </w:r>
      <w:r>
        <w:t>,</w:t>
      </w:r>
      <w:r w:rsidRPr="00366AC1">
        <w:t xml:space="preserve"> </w:t>
      </w:r>
      <w:r>
        <w:t xml:space="preserve">condition was </w:t>
      </w:r>
      <w:r>
        <w:t xml:space="preserve">severe vs. non-severe </w:t>
      </w:r>
      <w:r>
        <w:t>condition</w:t>
      </w:r>
      <w:r>
        <w:t xml:space="preserve"> (operationalized based on 5-year mortality or disability)</w:t>
      </w:r>
      <w:r>
        <w:t xml:space="preserve">, </w:t>
      </w:r>
      <w:r w:rsidR="00AC3430">
        <w:t xml:space="preserve">and </w:t>
      </w:r>
      <w:r>
        <w:t>approval status</w:t>
      </w:r>
      <w:r w:rsidR="00AC3430">
        <w:t>.</w:t>
      </w:r>
    </w:p>
    <w:p w14:paraId="791E6209" w14:textId="77777777" w:rsidR="001C736A" w:rsidRPr="002274C2" w:rsidRDefault="001C736A" w:rsidP="001C736A">
      <w:pPr>
        <w:rPr>
          <w:rFonts w:ascii="Times New Roman" w:hAnsi="Times New Roman" w:cs="Times New Roman"/>
          <w:u w:val="single"/>
        </w:rPr>
      </w:pPr>
    </w:p>
    <w:p w14:paraId="1DA3F486" w14:textId="630445E4" w:rsidR="001C736A" w:rsidRDefault="001C736A" w:rsidP="001C736A">
      <w:pPr>
        <w:rPr>
          <w:rFonts w:ascii="Times New Roman" w:hAnsi="Times New Roman" w:cs="Times New Roman"/>
          <w:u w:val="single"/>
        </w:rPr>
      </w:pPr>
      <w:r w:rsidRPr="002274C2">
        <w:rPr>
          <w:rFonts w:ascii="Times New Roman" w:hAnsi="Times New Roman" w:cs="Times New Roman"/>
          <w:u w:val="single"/>
        </w:rPr>
        <w:t>Impact of Bypass on Risk and Benefit</w:t>
      </w:r>
    </w:p>
    <w:p w14:paraId="1D56C2B9" w14:textId="77777777" w:rsidR="00296EE7" w:rsidRDefault="00296EE7" w:rsidP="00296EE7">
      <w:pPr>
        <w:rPr>
          <w:rFonts w:ascii="Times New Roman" w:hAnsi="Times New Roman" w:cs="Times New Roman"/>
          <w:u w:val="single"/>
        </w:rPr>
      </w:pPr>
    </w:p>
    <w:p w14:paraId="6E4F2FE4" w14:textId="26BEFA69" w:rsidR="00727CBC" w:rsidRPr="002E2E81" w:rsidRDefault="00727CBC" w:rsidP="00296EE7">
      <w:r w:rsidRPr="002E2E81">
        <w:t>Restricting our analysis to those indication areas where there are at least 3 trials in the bypass and non-bypass group and within these indications</w:t>
      </w:r>
      <w:r w:rsidR="00296EE7">
        <w:t xml:space="preserve">. </w:t>
      </w:r>
      <w:r w:rsidRPr="002E2E81">
        <w:t>We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00F8B675"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instrText xml:space="preserve"> ADDIN ZOTERO_ITEM CSL_CITATION {"citationID":"DDhytca2","properties":{"formattedCitation":"\\super 22\\nosupersub{}","plainCitation":"22","noteIndex":0},"citationItems":[{"id":2608,"uris":["http://zotero.org/groups/2765074/items/X4LUPY4M"],"itemData":{"id":2608,"type":"webpage","title":"9.2.3.2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Pr="00296EE7">
        <w:rPr>
          <w:rFonts w:ascii="Cambria" w:cs="Times New Roman"/>
          <w:vertAlign w:val="superscript"/>
        </w:rPr>
        <w:t>22</w:t>
      </w:r>
      <w:r>
        <w:fldChar w:fldCharType="end"/>
      </w:r>
      <w:r w:rsidR="00296EE7">
        <w:t xml:space="preserve"> </w:t>
      </w:r>
      <w:r w:rsidRPr="008A1EB1">
        <w:t>RR for withdrawal related adverse events for all trials in sample</w:t>
      </w:r>
      <w:r w:rsidR="00296EE7">
        <w:t>.</w:t>
      </w:r>
    </w:p>
    <w:p w14:paraId="172D399F" w14:textId="77777777" w:rsidR="00296EE7" w:rsidRDefault="00296EE7" w:rsidP="00296EE7">
      <w:pPr>
        <w:rPr>
          <w:rFonts w:cs="Segoe UI"/>
          <w:color w:val="000000"/>
          <w:highlight w:val="yellow"/>
          <w:shd w:val="clear" w:color="auto" w:fill="FFFFFF"/>
        </w:rPr>
      </w:pPr>
    </w:p>
    <w:p w14:paraId="3CA5224C" w14:textId="3D0842D5" w:rsidR="00727CBC" w:rsidRPr="00296EE7" w:rsidRDefault="00A16590" w:rsidP="001C736A">
      <w:pPr>
        <w:rPr>
          <w:rFonts w:cs="Segoe UI"/>
          <w:color w:val="000000"/>
          <w:shd w:val="clear" w:color="auto" w:fill="FFFFFF"/>
        </w:rPr>
      </w:pPr>
      <w:r w:rsidRPr="00296EE7">
        <w:rPr>
          <w:rFonts w:cs="Segoe UI"/>
          <w:color w:val="000000"/>
          <w:shd w:val="clear" w:color="auto" w:fill="FFFFFF"/>
        </w:rPr>
        <w:lastRenderedPageBreak/>
        <w:t>Within the five disease areas with the largest number of trials in our sample, we will find the average number of patients enrolled in phase 3 trials that are ultimately negative on their primary endpoint or stopped early due to safety or futility that bypassed phase 2 evidence and compare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Pr="00296EE7">
        <w:rPr>
          <w:rFonts w:cs="Segoe UI"/>
          <w:color w:val="000000"/>
          <w:shd w:val="clear" w:color="auto" w:fill="FFFFFF"/>
        </w:rPr>
        <w:t>e.g.</w:t>
      </w:r>
      <w:proofErr w:type="gramEnd"/>
      <w:r w:rsidRPr="00296EE7">
        <w:rPr>
          <w:rFonts w:cs="Segoe UI"/>
          <w:color w:val="000000"/>
          <w:shd w:val="clear" w:color="auto" w:fill="FFFFFF"/>
        </w:rPr>
        <w:t xml:space="preserve"> patient years). In addition, we will estimate the proportion of patients in our sample that were in P3 trials that bypassed.</w:t>
      </w:r>
    </w:p>
    <w:p w14:paraId="2DDBDADA" w14:textId="77777777" w:rsidR="001C736A" w:rsidRPr="002274C2" w:rsidRDefault="001C736A" w:rsidP="001C736A">
      <w:pPr>
        <w:ind w:firstLine="720"/>
        <w:rPr>
          <w:rFonts w:ascii="Times New Roman" w:hAnsi="Times New Roman" w:cs="Times New Roman"/>
        </w:rPr>
      </w:pPr>
    </w:p>
    <w:p w14:paraId="6667B83B" w14:textId="6FAF7296" w:rsidR="001C736A" w:rsidRDefault="001C736A" w:rsidP="001C736A">
      <w:pPr>
        <w:rPr>
          <w:rFonts w:ascii="Times New Roman" w:hAnsi="Times New Roman" w:cs="Times New Roman"/>
          <w:u w:val="single"/>
        </w:rPr>
      </w:pPr>
      <w:r w:rsidRPr="002274C2">
        <w:rPr>
          <w:rFonts w:ascii="Times New Roman" w:hAnsi="Times New Roman" w:cs="Times New Roman"/>
          <w:u w:val="single"/>
        </w:rPr>
        <w:t xml:space="preserve">Statistical </w:t>
      </w:r>
      <w:commentRangeStart w:id="1"/>
      <w:r w:rsidRPr="002274C2">
        <w:rPr>
          <w:rFonts w:ascii="Times New Roman" w:hAnsi="Times New Roman" w:cs="Times New Roman"/>
          <w:u w:val="single"/>
        </w:rPr>
        <w:t xml:space="preserve">Analyses </w:t>
      </w:r>
      <w:commentRangeEnd w:id="1"/>
      <w:r w:rsidR="002312A6">
        <w:rPr>
          <w:rStyle w:val="CommentReference"/>
        </w:rPr>
        <w:commentReference w:id="1"/>
      </w:r>
    </w:p>
    <w:p w14:paraId="7E98EEDC" w14:textId="21B62C47" w:rsidR="00AC3430" w:rsidRDefault="002312A6" w:rsidP="00AC3430">
      <w:r>
        <w:t>DO</w:t>
      </w:r>
    </w:p>
    <w:p w14:paraId="16A3D5DA" w14:textId="355C2017" w:rsidR="001C736A" w:rsidRPr="009C0C60" w:rsidRDefault="001C736A" w:rsidP="001C736A">
      <w:pPr>
        <w:rPr>
          <w:rFonts w:ascii="Times New Roman" w:hAnsi="Times New Roman" w:cs="Times New Roman"/>
        </w:rPr>
      </w:pPr>
    </w:p>
    <w:p w14:paraId="264FD3AE" w14:textId="77777777" w:rsidR="001C736A" w:rsidRPr="002274C2" w:rsidRDefault="001C736A" w:rsidP="001C736A">
      <w:pPr>
        <w:rPr>
          <w:rFonts w:ascii="Times New Roman" w:hAnsi="Times New Roman" w:cs="Times New Roman"/>
          <w:b/>
          <w:bCs/>
        </w:rPr>
      </w:pPr>
      <w:r w:rsidRPr="002274C2">
        <w:rPr>
          <w:rFonts w:ascii="Times New Roman" w:hAnsi="Times New Roman" w:cs="Times New Roman"/>
          <w:b/>
          <w:bCs/>
        </w:rPr>
        <w:t xml:space="preserve">Results </w:t>
      </w:r>
    </w:p>
    <w:p w14:paraId="5F7878A0" w14:textId="77777777" w:rsidR="001C736A" w:rsidRDefault="001C736A" w:rsidP="001C736A">
      <w:pPr>
        <w:rPr>
          <w:rFonts w:ascii="Times New Roman" w:hAnsi="Times New Roman" w:cs="Times New Roman"/>
          <w:u w:val="single"/>
        </w:rPr>
      </w:pPr>
    </w:p>
    <w:p w14:paraId="2BB877BB" w14:textId="77777777"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 xml:space="preserve">Sample of Index </w:t>
      </w:r>
      <w:r>
        <w:rPr>
          <w:rFonts w:ascii="Times New Roman" w:hAnsi="Times New Roman" w:cs="Times New Roman"/>
          <w:u w:val="single"/>
        </w:rPr>
        <w:t>P</w:t>
      </w:r>
      <w:r w:rsidRPr="002274C2">
        <w:rPr>
          <w:rFonts w:ascii="Times New Roman" w:hAnsi="Times New Roman" w:cs="Times New Roman"/>
          <w:u w:val="single"/>
        </w:rPr>
        <w:t>3 trials</w:t>
      </w:r>
    </w:p>
    <w:p w14:paraId="52CE9DA4" w14:textId="77777777" w:rsidR="001C736A" w:rsidRPr="002274C2" w:rsidRDefault="001C736A" w:rsidP="001C736A">
      <w:pPr>
        <w:rPr>
          <w:rFonts w:ascii="Times New Roman" w:hAnsi="Times New Roman" w:cs="Times New Roman"/>
        </w:rPr>
      </w:pPr>
    </w:p>
    <w:p w14:paraId="5B827F42" w14:textId="77777777"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 xml:space="preserve">Prevalence of </w:t>
      </w:r>
      <w:r>
        <w:rPr>
          <w:rFonts w:ascii="Times New Roman" w:hAnsi="Times New Roman" w:cs="Times New Roman"/>
          <w:u w:val="single"/>
        </w:rPr>
        <w:t>P</w:t>
      </w:r>
      <w:r w:rsidRPr="002274C2">
        <w:rPr>
          <w:rFonts w:ascii="Times New Roman" w:hAnsi="Times New Roman" w:cs="Times New Roman"/>
          <w:u w:val="single"/>
        </w:rPr>
        <w:t>2 Bypass</w:t>
      </w:r>
    </w:p>
    <w:p w14:paraId="6C7F4E98" w14:textId="77777777" w:rsidR="001C736A" w:rsidRPr="002274C2" w:rsidRDefault="001C736A" w:rsidP="001C736A">
      <w:pPr>
        <w:rPr>
          <w:rFonts w:ascii="Times New Roman" w:hAnsi="Times New Roman" w:cs="Times New Roman"/>
          <w:lang w:val="en-CA"/>
        </w:rPr>
      </w:pPr>
    </w:p>
    <w:p w14:paraId="6AF70105" w14:textId="7734B531" w:rsidR="001C736A" w:rsidRPr="002274C2" w:rsidRDefault="001C736A" w:rsidP="001C736A">
      <w:pPr>
        <w:rPr>
          <w:rFonts w:ascii="Times New Roman" w:hAnsi="Times New Roman" w:cs="Times New Roman"/>
          <w:u w:val="single"/>
        </w:rPr>
      </w:pPr>
      <w:r w:rsidRPr="002274C2">
        <w:rPr>
          <w:rFonts w:ascii="Times New Roman" w:hAnsi="Times New Roman" w:cs="Times New Roman"/>
          <w:u w:val="single"/>
        </w:rPr>
        <w:t>Risk</w:t>
      </w:r>
      <w:r w:rsidR="00AC3430">
        <w:rPr>
          <w:rFonts w:ascii="Times New Roman" w:hAnsi="Times New Roman" w:cs="Times New Roman"/>
          <w:u w:val="single"/>
        </w:rPr>
        <w:t xml:space="preserve"> and </w:t>
      </w:r>
      <w:r w:rsidRPr="002274C2">
        <w:rPr>
          <w:rFonts w:ascii="Times New Roman" w:hAnsi="Times New Roman" w:cs="Times New Roman"/>
          <w:u w:val="single"/>
        </w:rPr>
        <w:t xml:space="preserve">Benefit of </w:t>
      </w:r>
      <w:r>
        <w:rPr>
          <w:rFonts w:ascii="Times New Roman" w:hAnsi="Times New Roman" w:cs="Times New Roman"/>
          <w:u w:val="single"/>
        </w:rPr>
        <w:t>P</w:t>
      </w:r>
      <w:r w:rsidRPr="002274C2">
        <w:rPr>
          <w:rFonts w:ascii="Times New Roman" w:hAnsi="Times New Roman" w:cs="Times New Roman"/>
          <w:u w:val="single"/>
        </w:rPr>
        <w:t>2 Bypassing</w:t>
      </w:r>
    </w:p>
    <w:p w14:paraId="6FD2686B" w14:textId="77777777" w:rsidR="001C736A" w:rsidRPr="00421A2B" w:rsidRDefault="001C736A" w:rsidP="001C736A">
      <w:pPr>
        <w:rPr>
          <w:rFonts w:ascii="Times New Roman" w:hAnsi="Times New Roman" w:cs="Times New Roman"/>
        </w:rPr>
      </w:pPr>
    </w:p>
    <w:p w14:paraId="75FCC395" w14:textId="77777777" w:rsidR="001C736A" w:rsidRPr="002274C2" w:rsidRDefault="001C736A" w:rsidP="001C736A">
      <w:pPr>
        <w:rPr>
          <w:rFonts w:ascii="Times New Roman" w:hAnsi="Times New Roman" w:cs="Times New Roman"/>
          <w:b/>
          <w:bCs/>
        </w:rPr>
      </w:pPr>
      <w:r w:rsidRPr="002274C2">
        <w:rPr>
          <w:rFonts w:ascii="Times New Roman" w:hAnsi="Times New Roman" w:cs="Times New Roman"/>
          <w:b/>
          <w:bCs/>
        </w:rPr>
        <w:t xml:space="preserve">Discussion </w:t>
      </w:r>
    </w:p>
    <w:p w14:paraId="5CAC0D11" w14:textId="77777777" w:rsidR="001C736A" w:rsidRPr="002274C2" w:rsidRDefault="001C736A" w:rsidP="001C736A">
      <w:pPr>
        <w:spacing w:after="30" w:line="236" w:lineRule="auto"/>
        <w:rPr>
          <w:rFonts w:ascii="Times New Roman" w:hAnsi="Times New Roman" w:cs="Times New Roman"/>
        </w:rPr>
      </w:pPr>
    </w:p>
    <w:p w14:paraId="4F7E26CF" w14:textId="77777777" w:rsidR="001C736A" w:rsidRPr="002274C2" w:rsidRDefault="001C736A" w:rsidP="001C736A">
      <w:pPr>
        <w:spacing w:line="480" w:lineRule="auto"/>
        <w:rPr>
          <w:rFonts w:ascii="Times New Roman" w:hAnsi="Times New Roman" w:cs="Times New Roman"/>
          <w:b/>
          <w:bCs/>
        </w:rPr>
      </w:pPr>
      <w:r>
        <w:rPr>
          <w:rFonts w:ascii="Times New Roman" w:hAnsi="Times New Roman" w:cs="Times New Roman"/>
          <w:b/>
          <w:bCs/>
        </w:rPr>
        <w:t>Declaration</w:t>
      </w:r>
      <w:r w:rsidRPr="002274C2">
        <w:rPr>
          <w:rFonts w:ascii="Times New Roman" w:hAnsi="Times New Roman" w:cs="Times New Roman"/>
          <w:b/>
          <w:bCs/>
        </w:rPr>
        <w:t xml:space="preserve"> of Interest:</w:t>
      </w:r>
      <w:r w:rsidRPr="00BF5B7E">
        <w:rPr>
          <w:rFonts w:ascii="Times New Roman" w:eastAsia="Times New Roman" w:hAnsi="Times New Roman" w:cs="Times New Roman"/>
          <w:color w:val="191919"/>
          <w:shd w:val="clear" w:color="auto" w:fill="FFFFFF"/>
        </w:rPr>
        <w:t xml:space="preserve"> </w:t>
      </w:r>
      <w:r w:rsidRPr="00BF5B7E">
        <w:rPr>
          <w:rFonts w:ascii="Times New Roman" w:hAnsi="Times New Roman" w:cs="Times New Roman"/>
        </w:rPr>
        <w:t xml:space="preserve">JK received consulting fees from </w:t>
      </w:r>
      <w:proofErr w:type="spellStart"/>
      <w:r w:rsidRPr="00BF5B7E">
        <w:rPr>
          <w:rFonts w:ascii="Times New Roman" w:hAnsi="Times New Roman" w:cs="Times New Roman"/>
        </w:rPr>
        <w:t>Amylyx</w:t>
      </w:r>
      <w:proofErr w:type="spellEnd"/>
      <w:r w:rsidRPr="00BF5B7E">
        <w:rPr>
          <w:rFonts w:ascii="Times New Roman" w:hAnsi="Times New Roman" w:cs="Times New Roman"/>
        </w:rPr>
        <w:t xml:space="preserve"> Inc. Authors declare no other potential conflicts of interest</w:t>
      </w:r>
      <w:r w:rsidRPr="002274C2">
        <w:rPr>
          <w:rFonts w:ascii="Times New Roman" w:hAnsi="Times New Roman" w:cs="Times New Roman"/>
        </w:rPr>
        <w:t>.</w:t>
      </w:r>
    </w:p>
    <w:p w14:paraId="6157DFA4" w14:textId="22CD2598" w:rsidR="001C736A" w:rsidRPr="00D02F0F" w:rsidRDefault="001C736A" w:rsidP="001C736A">
      <w:pPr>
        <w:spacing w:line="480" w:lineRule="auto"/>
        <w:rPr>
          <w:rFonts w:ascii="Times New Roman" w:hAnsi="Times New Roman" w:cs="Times New Roman"/>
        </w:rPr>
      </w:pPr>
      <w:r w:rsidRPr="00D02F0F">
        <w:rPr>
          <w:rFonts w:ascii="Times New Roman" w:hAnsi="Times New Roman" w:cs="Times New Roman"/>
          <w:b/>
          <w:bCs/>
        </w:rPr>
        <w:t>Data Sharing</w:t>
      </w:r>
      <w:r>
        <w:rPr>
          <w:rFonts w:ascii="Times New Roman" w:hAnsi="Times New Roman" w:cs="Times New Roman"/>
          <w:b/>
          <w:bCs/>
        </w:rPr>
        <w:t xml:space="preserve">: </w:t>
      </w:r>
      <w:r>
        <w:rPr>
          <w:rFonts w:ascii="Times New Roman" w:hAnsi="Times New Roman" w:cs="Times New Roman"/>
        </w:rPr>
        <w:t xml:space="preserve">Data will </w:t>
      </w:r>
      <w:r w:rsidR="00AC3430">
        <w:rPr>
          <w:rFonts w:ascii="Times New Roman" w:hAnsi="Times New Roman" w:cs="Times New Roman"/>
        </w:rPr>
        <w:t>be available on Open Science Framework</w:t>
      </w:r>
    </w:p>
    <w:p w14:paraId="032B8BC5" w14:textId="0753D557" w:rsidR="001C736A" w:rsidRDefault="001C736A" w:rsidP="001C736A">
      <w:pPr>
        <w:spacing w:line="480" w:lineRule="auto"/>
        <w:rPr>
          <w:rFonts w:ascii="Times New Roman" w:hAnsi="Times New Roman" w:cs="Times New Roman"/>
        </w:rPr>
      </w:pPr>
      <w:r w:rsidRPr="002274C2">
        <w:rPr>
          <w:rFonts w:ascii="Times New Roman" w:hAnsi="Times New Roman" w:cs="Times New Roman"/>
          <w:b/>
          <w:bCs/>
        </w:rPr>
        <w:t xml:space="preserve">Acknowledgments: </w:t>
      </w:r>
    </w:p>
    <w:p w14:paraId="389DBB57" w14:textId="77777777" w:rsidR="001C736A" w:rsidRDefault="001C736A" w:rsidP="001C736A">
      <w:pPr>
        <w:spacing w:line="480" w:lineRule="auto"/>
        <w:rPr>
          <w:rFonts w:ascii="Times New Roman" w:hAnsi="Times New Roman" w:cs="Times New Roman"/>
        </w:rPr>
      </w:pPr>
      <w:r>
        <w:rPr>
          <w:rFonts w:ascii="Times New Roman" w:hAnsi="Times New Roman" w:cs="Times New Roman"/>
          <w:b/>
          <w:bCs/>
        </w:rPr>
        <w:t>Funding</w:t>
      </w:r>
      <w:r>
        <w:rPr>
          <w:rFonts w:ascii="Times New Roman" w:hAnsi="Times New Roman" w:cs="Times New Roman"/>
        </w:rPr>
        <w:t>: This work was funded by CIHR.</w:t>
      </w:r>
    </w:p>
    <w:p w14:paraId="1628C9FC" w14:textId="77777777" w:rsidR="001C736A" w:rsidRPr="002274C2" w:rsidRDefault="001C736A" w:rsidP="001C736A">
      <w:pPr>
        <w:spacing w:line="480" w:lineRule="auto"/>
        <w:rPr>
          <w:rFonts w:ascii="Times New Roman" w:hAnsi="Times New Roman" w:cs="Times New Roman"/>
          <w:b/>
          <w:bCs/>
        </w:rPr>
      </w:pPr>
    </w:p>
    <w:p w14:paraId="7C05B642" w14:textId="77777777" w:rsidR="001C736A" w:rsidRDefault="001C736A"/>
    <w:sectPr w:rsidR="001C736A"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arie Moyer, Ms" w:date="2023-01-17T15:01:00Z" w:initials="HM">
    <w:p w14:paraId="3BF779E5" w14:textId="77777777"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1FAE0D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7136D4" w16cex:dateUtc="2023-01-17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1FAE0D9C" w16cid:durableId="277136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0"/>
  </w:num>
  <w:num w:numId="13" w16cid:durableId="248000086">
    <w:abstractNumId w:val="6"/>
  </w:num>
  <w:num w:numId="14" w16cid:durableId="1563180538">
    <w:abstractNumId w:val="0"/>
  </w:num>
  <w:num w:numId="15" w16cid:durableId="1618370409">
    <w:abstractNumId w:val="25"/>
  </w:num>
  <w:num w:numId="16" w16cid:durableId="381370355">
    <w:abstractNumId w:val="8"/>
  </w:num>
  <w:num w:numId="17" w16cid:durableId="88963889">
    <w:abstractNumId w:val="11"/>
  </w:num>
  <w:num w:numId="18" w16cid:durableId="1724984223">
    <w:abstractNumId w:val="29"/>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8"/>
  </w:num>
  <w:num w:numId="25" w16cid:durableId="349453392">
    <w:abstractNumId w:val="22"/>
  </w:num>
  <w:num w:numId="26" w16cid:durableId="281958215">
    <w:abstractNumId w:val="23"/>
  </w:num>
  <w:num w:numId="27" w16cid:durableId="753823879">
    <w:abstractNumId w:val="26"/>
  </w:num>
  <w:num w:numId="28" w16cid:durableId="1106074730">
    <w:abstractNumId w:val="27"/>
  </w:num>
  <w:num w:numId="29" w16cid:durableId="1770274449">
    <w:abstractNumId w:val="4"/>
  </w:num>
  <w:num w:numId="30" w16cid:durableId="1299649480">
    <w:abstractNumId w:val="3"/>
  </w:num>
  <w:num w:numId="31" w16cid:durableId="5758650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30B25"/>
    <w:rsid w:val="000B4596"/>
    <w:rsid w:val="001034AE"/>
    <w:rsid w:val="00142E9D"/>
    <w:rsid w:val="001A53C3"/>
    <w:rsid w:val="001C736A"/>
    <w:rsid w:val="001C7502"/>
    <w:rsid w:val="001D7BBF"/>
    <w:rsid w:val="001F1D0C"/>
    <w:rsid w:val="002312A6"/>
    <w:rsid w:val="00296EE7"/>
    <w:rsid w:val="00366AC1"/>
    <w:rsid w:val="003A71BA"/>
    <w:rsid w:val="003C2917"/>
    <w:rsid w:val="003E6F03"/>
    <w:rsid w:val="003F6DF1"/>
    <w:rsid w:val="004163D2"/>
    <w:rsid w:val="004555FB"/>
    <w:rsid w:val="00481A25"/>
    <w:rsid w:val="004F2A91"/>
    <w:rsid w:val="0051353A"/>
    <w:rsid w:val="00531A1E"/>
    <w:rsid w:val="00531D2C"/>
    <w:rsid w:val="005376B8"/>
    <w:rsid w:val="00581A68"/>
    <w:rsid w:val="00595C9B"/>
    <w:rsid w:val="005A5D20"/>
    <w:rsid w:val="005D1785"/>
    <w:rsid w:val="0060759E"/>
    <w:rsid w:val="00636053"/>
    <w:rsid w:val="00655767"/>
    <w:rsid w:val="00693211"/>
    <w:rsid w:val="00727CBC"/>
    <w:rsid w:val="00745613"/>
    <w:rsid w:val="00756DA9"/>
    <w:rsid w:val="007A298E"/>
    <w:rsid w:val="00801A78"/>
    <w:rsid w:val="008327F5"/>
    <w:rsid w:val="00843EB1"/>
    <w:rsid w:val="00871C65"/>
    <w:rsid w:val="008964CF"/>
    <w:rsid w:val="008B3787"/>
    <w:rsid w:val="00927ED9"/>
    <w:rsid w:val="009A5F41"/>
    <w:rsid w:val="009F0618"/>
    <w:rsid w:val="00A05916"/>
    <w:rsid w:val="00A16590"/>
    <w:rsid w:val="00A22983"/>
    <w:rsid w:val="00AC3430"/>
    <w:rsid w:val="00B62337"/>
    <w:rsid w:val="00B96919"/>
    <w:rsid w:val="00BE73F0"/>
    <w:rsid w:val="00BF66C9"/>
    <w:rsid w:val="00D6398B"/>
    <w:rsid w:val="00DA2869"/>
    <w:rsid w:val="00DB5588"/>
    <w:rsid w:val="00EC55ED"/>
    <w:rsid w:val="00EF6349"/>
    <w:rsid w:val="00EF64FA"/>
    <w:rsid w:val="00F7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53C3"/>
  </w:style>
  <w:style w:type="paragraph" w:styleId="Heading1">
    <w:name w:val="heading 1"/>
    <w:basedOn w:val="Normal"/>
    <w:link w:val="Heading1Char"/>
    <w:uiPriority w:val="9"/>
    <w:qFormat/>
    <w:rsid w:val="001C736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style>
  <w:style w:type="paragraph" w:styleId="NormalWeb">
    <w:name w:val="Normal (Web)"/>
    <w:basedOn w:val="Normal"/>
    <w:uiPriority w:val="99"/>
    <w:unhideWhenUsed/>
    <w:rsid w:val="001C736A"/>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1C736A"/>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rPr>
      <w:rFonts w:ascii="Times New Roman" w:eastAsia="Times New Roman" w:hAnsi="Times New Roman" w:cs="Times New Roman"/>
    </w:r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jonathan.kimmelman@mcgil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Marie Moyer, Ms</cp:lastModifiedBy>
  <cp:revision>5</cp:revision>
  <dcterms:created xsi:type="dcterms:W3CDTF">2023-01-17T20:03:00Z</dcterms:created>
  <dcterms:modified xsi:type="dcterms:W3CDTF">2023-01-17T20:07:00Z</dcterms:modified>
</cp:coreProperties>
</file>