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1EAB3F07" w:rsidR="001A53C3" w:rsidRPr="00871C65" w:rsidRDefault="001A53C3" w:rsidP="001A53C3">
      <w:pPr>
        <w:spacing w:line="480" w:lineRule="auto"/>
        <w:rPr>
          <w:b/>
          <w:bCs/>
        </w:rPr>
      </w:pPr>
      <w:r w:rsidRPr="00871C65">
        <w:rPr>
          <w:b/>
          <w:bCs/>
        </w:rPr>
        <w:t>The Prevalence and Impact of Phase 2 Trial Bypass in Neurology Drug Development</w:t>
      </w:r>
    </w:p>
    <w:p w14:paraId="1C47DFD7" w14:textId="662B79B1" w:rsidR="001A53C3" w:rsidRPr="00871C65" w:rsidRDefault="001A53C3" w:rsidP="001A53C3">
      <w:pPr>
        <w:rPr>
          <w:bCs/>
          <w:color w:val="000000"/>
        </w:rPr>
      </w:pPr>
      <w:r w:rsidRPr="00871C65">
        <w:t>Hannah Moyer, BSc</w:t>
      </w:r>
      <w:r w:rsidRPr="00871C65">
        <w:rPr>
          <w:vertAlign w:val="superscript"/>
        </w:rPr>
        <w:t>1</w:t>
      </w:r>
      <w:r w:rsidRPr="00871C65">
        <w:t>, Robyn Mellet</w:t>
      </w:r>
      <w:r w:rsidR="00871C65">
        <w:t>, BSc</w:t>
      </w:r>
      <w:r w:rsidRPr="00871C65">
        <w:rPr>
          <w:vertAlign w:val="superscript"/>
        </w:rPr>
        <w:t>1</w:t>
      </w:r>
      <w:r w:rsidRPr="00871C65">
        <w:rPr>
          <w:bCs/>
          <w:color w:val="000000"/>
        </w:rPr>
        <w:t>,</w:t>
      </w:r>
      <w:r w:rsidR="007A298E" w:rsidRPr="00871C65">
        <w:rPr>
          <w:bCs/>
          <w:color w:val="000000"/>
        </w:rPr>
        <w:t xml:space="preserve"> Maya McKeown</w:t>
      </w:r>
      <w:r w:rsidR="00DA2869" w:rsidRPr="00871C65">
        <w:rPr>
          <w:vertAlign w:val="superscript"/>
        </w:rPr>
        <w:t>1</w:t>
      </w:r>
      <w:r w:rsidR="00DA2869" w:rsidRPr="00871C65">
        <w:rPr>
          <w:bCs/>
          <w:color w:val="000000"/>
        </w:rPr>
        <w:t xml:space="preserve">, </w:t>
      </w:r>
      <w:r w:rsidR="007A298E" w:rsidRPr="00871C65">
        <w:rPr>
          <w:bCs/>
          <w:color w:val="000000"/>
        </w:rPr>
        <w:t>Karine Vigneault</w:t>
      </w:r>
      <w:r w:rsidR="00DA2869" w:rsidRPr="00871C65">
        <w:rPr>
          <w:vertAlign w:val="superscript"/>
        </w:rPr>
        <w:t>1</w:t>
      </w:r>
      <w:r w:rsidRPr="00871C65">
        <w:rPr>
          <w:bCs/>
          <w:color w:val="000000"/>
        </w:rPr>
        <w:t>, Jason Karlawish</w:t>
      </w:r>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Pr="00871C65">
        <w:rPr>
          <w:bCs/>
          <w:color w:val="000000"/>
        </w:rPr>
        <w:t xml:space="preserve"> 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3745E2E7"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19A940BB"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p>
    <w:p w14:paraId="635E646D" w14:textId="7127E86F"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p>
    <w:p w14:paraId="0DDF1FD6" w14:textId="478E404F"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7"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Pr="002274C2" w:rsidRDefault="001A53C3" w:rsidP="001A53C3">
      <w:pPr>
        <w:spacing w:line="276" w:lineRule="auto"/>
        <w:rPr>
          <w:b/>
          <w:bCs/>
        </w:rPr>
      </w:pPr>
      <w:r>
        <w:rPr>
          <w:b/>
          <w:bCs/>
        </w:rPr>
        <w:lastRenderedPageBreak/>
        <w:t xml:space="preserve">Abstract </w:t>
      </w:r>
    </w:p>
    <w:p w14:paraId="5CB10866" w14:textId="167FA0A8" w:rsidR="001A53C3" w:rsidRDefault="001A53C3"/>
    <w:p w14:paraId="3942FD10" w14:textId="59F312D9" w:rsidR="001A53C3" w:rsidRDefault="001A53C3"/>
    <w:p w14:paraId="5D26E5F9" w14:textId="385164D0" w:rsidR="001A53C3" w:rsidRDefault="001A53C3"/>
    <w:p w14:paraId="259553DC" w14:textId="6CBEDFA8" w:rsidR="001A53C3" w:rsidRDefault="001A53C3"/>
    <w:p w14:paraId="71972DD5" w14:textId="4FC643AE" w:rsidR="001A53C3" w:rsidRDefault="001A53C3"/>
    <w:p w14:paraId="041F5B6E" w14:textId="4203500C" w:rsidR="001A53C3" w:rsidRDefault="001A53C3"/>
    <w:p w14:paraId="1422A1F9" w14:textId="0FAC771F" w:rsidR="001A53C3" w:rsidRDefault="001A53C3"/>
    <w:p w14:paraId="66629370" w14:textId="6EBF0BD9" w:rsidR="001A53C3" w:rsidRDefault="001A53C3"/>
    <w:p w14:paraId="32366DB5" w14:textId="6D1B858E" w:rsidR="001A53C3" w:rsidRDefault="001A53C3"/>
    <w:p w14:paraId="53DF7964" w14:textId="3F40E53E" w:rsidR="001A53C3" w:rsidRDefault="001A53C3"/>
    <w:p w14:paraId="37A7554A" w14:textId="297FC297" w:rsidR="001A53C3" w:rsidRDefault="001A53C3"/>
    <w:p w14:paraId="2558D201" w14:textId="5B7D3E36" w:rsidR="001A53C3" w:rsidRDefault="001A53C3"/>
    <w:p w14:paraId="6EC89341" w14:textId="1FC60533" w:rsidR="001A53C3" w:rsidRDefault="001A53C3"/>
    <w:p w14:paraId="0AC22E40" w14:textId="567513FB" w:rsidR="001A53C3" w:rsidRDefault="001A53C3"/>
    <w:p w14:paraId="648C7001" w14:textId="7AB1BECF" w:rsidR="001A53C3" w:rsidRDefault="001A53C3"/>
    <w:p w14:paraId="0FF21359" w14:textId="54DCF275" w:rsidR="001A53C3" w:rsidRDefault="001A53C3"/>
    <w:p w14:paraId="3B4E4407" w14:textId="44948BFF" w:rsidR="001A53C3" w:rsidRDefault="001A53C3"/>
    <w:p w14:paraId="11CB8C1B" w14:textId="48CAB2D0" w:rsidR="001A53C3" w:rsidRDefault="001A53C3"/>
    <w:p w14:paraId="233AA896" w14:textId="1C623FDC" w:rsidR="001A53C3" w:rsidRDefault="001A53C3"/>
    <w:p w14:paraId="0038ABB3" w14:textId="191F9E2A" w:rsidR="001A53C3" w:rsidRDefault="001A53C3"/>
    <w:p w14:paraId="6D036435" w14:textId="3628413E" w:rsidR="001A53C3" w:rsidRDefault="001A53C3"/>
    <w:p w14:paraId="415BBA78" w14:textId="770D6A5A" w:rsidR="001A53C3" w:rsidRDefault="001A53C3"/>
    <w:p w14:paraId="58B5F9F4" w14:textId="5842D7D6" w:rsidR="001A53C3" w:rsidRDefault="001A53C3"/>
    <w:p w14:paraId="175F108D" w14:textId="350AA29A" w:rsidR="001A53C3" w:rsidRDefault="001A53C3"/>
    <w:p w14:paraId="740CBC51" w14:textId="27A16F7B" w:rsidR="001A53C3" w:rsidRDefault="001A53C3"/>
    <w:p w14:paraId="773E857E" w14:textId="34941B60" w:rsidR="001A53C3" w:rsidRDefault="001A53C3"/>
    <w:p w14:paraId="30EAFB3B" w14:textId="41B4D99B" w:rsidR="001A53C3" w:rsidRDefault="001A53C3"/>
    <w:p w14:paraId="520CDA9C" w14:textId="522B8191" w:rsidR="001A53C3" w:rsidRDefault="001A53C3"/>
    <w:p w14:paraId="6A166AEB" w14:textId="7910B201" w:rsidR="001A53C3" w:rsidRDefault="001A53C3"/>
    <w:p w14:paraId="1089BB24" w14:textId="0EDD016A" w:rsidR="001A53C3" w:rsidRDefault="001A53C3"/>
    <w:p w14:paraId="4F8BEEDD" w14:textId="46576655" w:rsidR="001A53C3" w:rsidRDefault="001A53C3"/>
    <w:p w14:paraId="21FDA0C0" w14:textId="1A0C9F5F" w:rsidR="001A53C3" w:rsidRDefault="001A53C3"/>
    <w:p w14:paraId="714ACD22" w14:textId="5DAC9872" w:rsidR="001A53C3" w:rsidRDefault="001A53C3"/>
    <w:p w14:paraId="41613A6F" w14:textId="4A0B992D" w:rsidR="001A53C3" w:rsidRDefault="001A53C3"/>
    <w:p w14:paraId="3A003FEB" w14:textId="36A0FBC7" w:rsidR="001A53C3" w:rsidRDefault="001A53C3"/>
    <w:p w14:paraId="58E7E03A" w14:textId="5291F03A" w:rsidR="001A53C3" w:rsidRDefault="001A53C3"/>
    <w:p w14:paraId="43B9D522" w14:textId="4B32610D" w:rsidR="001A53C3" w:rsidRDefault="001A53C3"/>
    <w:p w14:paraId="66C2188C" w14:textId="3F34911F" w:rsidR="001A53C3" w:rsidRDefault="001A53C3"/>
    <w:p w14:paraId="5EB01911" w14:textId="24BE93F8" w:rsidR="001A53C3" w:rsidRDefault="001A53C3"/>
    <w:p w14:paraId="3E3F4F0F" w14:textId="1DC8D49C" w:rsidR="001A53C3" w:rsidRDefault="001A53C3"/>
    <w:p w14:paraId="3C911633" w14:textId="250D7ED7" w:rsidR="001A53C3" w:rsidRDefault="001A53C3"/>
    <w:p w14:paraId="11C7CF8E" w14:textId="357B63AE" w:rsidR="001A53C3" w:rsidRDefault="001A53C3"/>
    <w:p w14:paraId="59ABDBEB" w14:textId="3120B677" w:rsidR="00E536F2" w:rsidRDefault="00E536F2"/>
    <w:p w14:paraId="4F04C2E1" w14:textId="04B50ECE" w:rsidR="00E536F2" w:rsidRDefault="00E536F2"/>
    <w:p w14:paraId="310598E1" w14:textId="3EC6B160" w:rsidR="00E536F2" w:rsidRDefault="00E536F2"/>
    <w:p w14:paraId="678F8E35" w14:textId="77777777" w:rsidR="00E536F2" w:rsidRDefault="00E536F2"/>
    <w:p w14:paraId="6EEA7020" w14:textId="32DC6C9E" w:rsidR="001A53C3" w:rsidRDefault="001A53C3"/>
    <w:p w14:paraId="4D3FBFF1" w14:textId="6493E024" w:rsidR="001A53C3" w:rsidRDefault="001C736A">
      <w:pPr>
        <w:rPr>
          <w:b/>
          <w:bCs/>
        </w:rPr>
      </w:pPr>
      <w:commentRangeStart w:id="0"/>
      <w:r>
        <w:rPr>
          <w:b/>
          <w:bCs/>
        </w:rPr>
        <w:t>Introduction</w:t>
      </w:r>
      <w:commentRangeEnd w:id="0"/>
      <w:r w:rsidR="002312A6">
        <w:rPr>
          <w:rStyle w:val="CommentReference"/>
        </w:rPr>
        <w:commentReference w:id="0"/>
      </w:r>
    </w:p>
    <w:p w14:paraId="304780AD" w14:textId="53B02E39" w:rsidR="00E32E9D" w:rsidRDefault="00E32E9D" w:rsidP="00E32E9D">
      <w:r w:rsidRPr="006213A9">
        <w:t xml:space="preserve">In neurology, </w:t>
      </w:r>
      <w:r>
        <w:t>P</w:t>
      </w:r>
      <w:r w:rsidRPr="006213A9">
        <w:t xml:space="preserve">2 trials are </w:t>
      </w:r>
      <w:r>
        <w:t xml:space="preserve">primarily </w:t>
      </w:r>
      <w:r w:rsidRPr="006213A9">
        <w:t>used to optimize dose and schedule</w:t>
      </w:r>
      <w:r w:rsidRPr="006213A9">
        <w:fldChar w:fldCharType="begin"/>
      </w:r>
      <w:r w:rsidR="00184DC0">
        <w:instrText xml:space="preserve"> ADDIN ZOTERO_ITEM CSL_CITATION {"citationID":"eTzNmtNi","properties":{"formattedCitation":"\\super 1\\uc0\\u8211{}6\\nosupersub{}","plainCitation":"1–6","noteIndex":0},"citationItems":[{"id":2530,"uris":["http://zotero.org/users/5374610/items/PMGTULTH"],"itemData":{"id":2530,"type":"article-journal","abstract":"OBJECTIVE: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6213A9">
        <w:fldChar w:fldCharType="separate"/>
      </w:r>
      <w:r w:rsidR="00184DC0" w:rsidRPr="00184DC0">
        <w:rPr>
          <w:vertAlign w:val="superscript"/>
        </w:rPr>
        <w:t>1–6</w:t>
      </w:r>
      <w:r w:rsidRPr="006213A9">
        <w:fldChar w:fldCharType="end"/>
      </w:r>
      <w:r w:rsidRPr="006213A9">
        <w:t xml:space="preserve"> and </w:t>
      </w:r>
      <w:r>
        <w:t xml:space="preserve">to </w:t>
      </w:r>
      <w:r w:rsidRPr="006213A9">
        <w:t>map out the safety and tolerability</w:t>
      </w:r>
      <w:r>
        <w:t xml:space="preserve"> of the treatment regimen under investigation.</w:t>
      </w:r>
      <w:r w:rsidRPr="006213A9">
        <w:fldChar w:fldCharType="begin"/>
      </w:r>
      <w:r w:rsidR="00184DC0">
        <w:instrText xml:space="preserve"> ADDIN ZOTERO_ITEM CSL_CITATION {"citationID":"5A4mjIsH","properties":{"formattedCitation":"\\super 1,2,4,6\\nosupersub{}","plainCitation":"1,2,4,6","noteIndex":0},"citationItems":[{"id":2530,"uris":["http://zotero.org/users/5374610/items/PMGTULTH"],"itemData":{"id":2530,"type":"article-journal","abstract":"OBJECTIVE: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6213A9">
        <w:fldChar w:fldCharType="separate"/>
      </w:r>
      <w:r w:rsidR="00184DC0" w:rsidRPr="00184DC0">
        <w:rPr>
          <w:rFonts w:ascii="Cambria"/>
          <w:vertAlign w:val="superscript"/>
        </w:rPr>
        <w:t>1,2,4,6</w:t>
      </w:r>
      <w:r w:rsidRPr="006213A9">
        <w:fldChar w:fldCharType="end"/>
      </w:r>
      <w:r w:rsidRPr="006213A9">
        <w:t xml:space="preserve">. In addition, </w:t>
      </w:r>
      <w:r>
        <w:t>these trials are often designed</w:t>
      </w:r>
      <w:r w:rsidRPr="006213A9">
        <w:t xml:space="preserve"> to </w:t>
      </w:r>
      <w:r>
        <w:t>show the</w:t>
      </w:r>
      <w:r w:rsidRPr="006213A9">
        <w:t xml:space="preserve"> proof of concept</w:t>
      </w:r>
      <w:r>
        <w:t xml:space="preserve"> behind the treatment, such as investigating whether it</w:t>
      </w:r>
      <w:r w:rsidRPr="006213A9">
        <w:t xml:space="preserve"> has the desired biological effect</w:t>
      </w:r>
      <w:r w:rsidRPr="006213A9">
        <w:fldChar w:fldCharType="begin"/>
      </w:r>
      <w:r w:rsidR="00184DC0">
        <w:instrText xml:space="preserve"> ADDIN ZOTERO_ITEM CSL_CITATION {"citationID":"rn6Ydg6l","properties":{"formattedCitation":"\\super 1,2,4\\nosupersub{}","plainCitation":"1,2,4","noteIndex":0},"citationItems":[{"id":2547,"uris":["http://zotero.org/users/5374610/items/3UR6ZBFM"],"itemData":{"id":2547,"type":"article-journal","abstract":"The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6213A9">
        <w:fldChar w:fldCharType="separate"/>
      </w:r>
      <w:r w:rsidR="00184DC0" w:rsidRPr="00184DC0">
        <w:rPr>
          <w:rFonts w:ascii="Cambria"/>
          <w:vertAlign w:val="superscript"/>
        </w:rPr>
        <w:t>1,2,4</w:t>
      </w:r>
      <w:r w:rsidRPr="006213A9">
        <w:fldChar w:fldCharType="end"/>
      </w:r>
      <w:r w:rsidRPr="006213A9">
        <w:t xml:space="preserve"> However, </w:t>
      </w:r>
      <w:r>
        <w:t xml:space="preserve">methods to provide </w:t>
      </w:r>
      <w:r w:rsidRPr="006213A9">
        <w:t xml:space="preserve">proof of concept </w:t>
      </w:r>
      <w:r>
        <w:t xml:space="preserve">often rely on </w:t>
      </w:r>
      <w:r w:rsidRPr="006213A9">
        <w:t xml:space="preserve">surrogate endpoints </w:t>
      </w:r>
      <w:r>
        <w:t xml:space="preserve">with </w:t>
      </w:r>
      <w:r w:rsidRPr="006213A9">
        <w:t>little evidence that they are sensitive or reliable.</w:t>
      </w:r>
      <w:r w:rsidRPr="006213A9">
        <w:fldChar w:fldCharType="begin"/>
      </w:r>
      <w:r w:rsidR="00184DC0">
        <w:instrText xml:space="preserve"> ADDIN ZOTERO_ITEM CSL_CITATION {"citationID":"lYVtAilD","properties":{"formattedCitation":"\\super 7,8\\nosupersub{}","plainCitation":"7,8","noteIndex":0},"citationItems":[{"id":2555,"uris":["http://zotero.org/users/5374610/items/3FRTPIYI"],"itemData":{"id":2555,"type":"article-journal","abstract":"An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6213A9">
        <w:fldChar w:fldCharType="separate"/>
      </w:r>
      <w:r w:rsidR="00184DC0" w:rsidRPr="00184DC0">
        <w:rPr>
          <w:rFonts w:ascii="Cambria"/>
          <w:vertAlign w:val="superscript"/>
        </w:rPr>
        <w:t>7,8</w:t>
      </w:r>
      <w:r w:rsidRPr="006213A9">
        <w:fldChar w:fldCharType="end"/>
      </w:r>
      <w:r w:rsidRPr="006213A9">
        <w:t xml:space="preserve"> </w:t>
      </w:r>
      <w:r>
        <w:t xml:space="preserve">Beyond proof of concept, showing signs of </w:t>
      </w:r>
      <w:r w:rsidRPr="006213A9">
        <w:t xml:space="preserve">clinical efficacy in P2 trials is desirable, but often very difficult </w:t>
      </w:r>
      <w:r w:rsidRPr="006213A9">
        <w:fldChar w:fldCharType="begin"/>
      </w:r>
      <w:r w:rsidR="00184DC0">
        <w:instrText xml:space="preserve"> ADDIN ZOTERO_ITEM CSL_CITATION {"citationID":"Xqakt6ZS","properties":{"formattedCitation":"\\super 1,2,6\\nosupersub{}","plainCitation":"1,2,6","noteIndex":0},"citationItems":[{"id":2530,"uris":["http://zotero.org/users/5374610/items/PMGTULTH"],"itemData":{"id":2530,"type":"article-journal","abstract":"OBJECTIVE: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6213A9">
        <w:fldChar w:fldCharType="separate"/>
      </w:r>
      <w:r w:rsidR="00184DC0" w:rsidRPr="00184DC0">
        <w:rPr>
          <w:rFonts w:ascii="Cambria"/>
          <w:vertAlign w:val="superscript"/>
        </w:rPr>
        <w:t>1,2,6</w:t>
      </w:r>
      <w:r w:rsidRPr="006213A9">
        <w:fldChar w:fldCharType="end"/>
      </w:r>
      <w:r w:rsidRPr="006213A9">
        <w:t xml:space="preserve"> For example, there are </w:t>
      </w:r>
      <w:r>
        <w:t>very few</w:t>
      </w:r>
      <w:r w:rsidRPr="006213A9">
        <w:t xml:space="preserve"> established clinical </w:t>
      </w:r>
      <w:r>
        <w:t>endpoints</w:t>
      </w:r>
      <w:r w:rsidRPr="006213A9">
        <w:t xml:space="preserve"> in</w:t>
      </w:r>
      <w:r>
        <w:t xml:space="preserve"> </w:t>
      </w:r>
      <w:r w:rsidRPr="006213A9">
        <w:t>early A</w:t>
      </w:r>
      <w:r>
        <w:t xml:space="preserve">lzheimer’s disease, partially due to the </w:t>
      </w:r>
      <w:r w:rsidRPr="006213A9">
        <w:t>chronic</w:t>
      </w:r>
      <w:r>
        <w:t xml:space="preserve"> nature of the</w:t>
      </w:r>
      <w:r w:rsidRPr="006213A9">
        <w:t xml:space="preserve"> disorders</w:t>
      </w:r>
      <w:r>
        <w:t xml:space="preserve"> which </w:t>
      </w:r>
      <w:r w:rsidRPr="006213A9">
        <w:t>prolong</w:t>
      </w:r>
      <w:r>
        <w:t xml:space="preserve">s </w:t>
      </w:r>
      <w:r w:rsidRPr="006213A9">
        <w:t>the duration of clinical trials significantly</w:t>
      </w:r>
      <w:r>
        <w:t xml:space="preserve"> compared to acute disorders</w:t>
      </w:r>
      <w:r w:rsidRPr="006213A9">
        <w:t>.</w:t>
      </w:r>
      <w:r w:rsidRPr="006213A9">
        <w:fldChar w:fldCharType="begin"/>
      </w:r>
      <w:r w:rsidR="00184DC0">
        <w:instrText xml:space="preserve"> ADDIN ZOTERO_ITEM CSL_CITATION {"citationID":"krfn9MMd","properties":{"formattedCitation":"\\super 9\\nosupersub{}","plainCitation":"9","noteIndex":0},"citationItems":[{"id":2538,"uris":["http://zotero.org/users/5374610/items/D3PIYP7B"],"itemData":{"id":2538,"type":"article-journal","abstract":"Over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6213A9">
        <w:fldChar w:fldCharType="separate"/>
      </w:r>
      <w:r w:rsidR="00184DC0" w:rsidRPr="00184DC0">
        <w:rPr>
          <w:rFonts w:ascii="Cambria"/>
          <w:vertAlign w:val="superscript"/>
        </w:rPr>
        <w:t>9</w:t>
      </w:r>
      <w:r w:rsidRPr="006213A9">
        <w:fldChar w:fldCharType="end"/>
      </w:r>
      <w:r>
        <w:t xml:space="preserve"> Due to the limitations associated with clinical endpoints, guidelines in ALS and AD research suggest that P3 trials can be initiated after receiving information on safety and tolerability, dose, proof of concept, all without clear clinical efficacy signals.</w:t>
      </w:r>
      <w:r>
        <w:fldChar w:fldCharType="begin"/>
      </w:r>
      <w:r w:rsidR="00184DC0">
        <w:instrText xml:space="preserve"> ADDIN ZOTERO_ITEM CSL_CITATION {"citationID":"pZeULKkO","properties":{"formattedCitation":"\\super 1,9\\nosupersub{}","plainCitation":"1,9","noteIndex":0},"citationItems":[{"id":2530,"uris":["http://zotero.org/users/5374610/items/PMGTULTH"],"itemData":{"id":2530,"type":"article-journal","abstract":"OBJECTIVE: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fldChar w:fldCharType="separate"/>
      </w:r>
      <w:r w:rsidR="00184DC0" w:rsidRPr="00184DC0">
        <w:rPr>
          <w:rFonts w:ascii="Cambria"/>
          <w:vertAlign w:val="superscript"/>
        </w:rPr>
        <w:t>1,9</w:t>
      </w:r>
      <w:r>
        <w:fldChar w:fldCharType="end"/>
      </w:r>
      <w:r>
        <w:t>.</w:t>
      </w:r>
    </w:p>
    <w:p w14:paraId="43C9AC78" w14:textId="77777777" w:rsidR="00366AC1" w:rsidRDefault="00366AC1">
      <w:pPr>
        <w:rPr>
          <w:b/>
          <w:bCs/>
        </w:rPr>
      </w:pPr>
    </w:p>
    <w:p w14:paraId="500BAA87" w14:textId="2AEA3DF4" w:rsidR="001C736A" w:rsidRPr="00366AC1" w:rsidRDefault="001C736A" w:rsidP="001C736A">
      <w:pPr>
        <w:rPr>
          <w:b/>
          <w:bCs/>
        </w:rPr>
      </w:pPr>
      <w:r w:rsidRPr="002274C2">
        <w:rPr>
          <w:b/>
          <w:bCs/>
        </w:rPr>
        <w:t xml:space="preserve">Methods </w:t>
      </w:r>
    </w:p>
    <w:p w14:paraId="6A99EC3C" w14:textId="6C59A9DE" w:rsidR="001C736A" w:rsidRDefault="001C736A" w:rsidP="001C736A">
      <w:pPr>
        <w:rPr>
          <w:u w:val="single"/>
        </w:rPr>
      </w:pPr>
      <w:commentRangeStart w:id="1"/>
      <w:r>
        <w:rPr>
          <w:u w:val="single"/>
        </w:rPr>
        <w:t>P</w:t>
      </w:r>
      <w:r w:rsidRPr="002274C2">
        <w:rPr>
          <w:u w:val="single"/>
        </w:rPr>
        <w:t>3</w:t>
      </w:r>
      <w:commentRangeEnd w:id="1"/>
      <w:r w:rsidR="0033434C">
        <w:rPr>
          <w:rStyle w:val="CommentReference"/>
          <w:rFonts w:asciiTheme="minorHAnsi" w:eastAsiaTheme="minorHAnsi" w:hAnsiTheme="minorHAnsi" w:cstheme="minorBidi"/>
        </w:rPr>
        <w:commentReference w:id="1"/>
      </w:r>
      <w:r w:rsidRPr="002274C2">
        <w:rPr>
          <w:u w:val="single"/>
        </w:rPr>
        <w:t xml:space="preserve"> Trial Sample </w:t>
      </w:r>
    </w:p>
    <w:p w14:paraId="15B19454" w14:textId="796580C5" w:rsidR="00DA2869" w:rsidRDefault="00DA2869" w:rsidP="00DA2869">
      <w:pPr>
        <w:rPr>
          <w:rFonts w:cstheme="minorHAnsi"/>
        </w:rPr>
      </w:pPr>
      <w:r w:rsidRPr="00960903">
        <w:t xml:space="preserve">The ClinicalTrials.gov search to identify our sample of drugs was constructed using </w:t>
      </w:r>
      <w:r>
        <w:t>a</w:t>
      </w:r>
      <w:r w:rsidRPr="00960903">
        <w:t xml:space="preserve"> </w:t>
      </w:r>
      <w:r w:rsidRPr="00506BB0">
        <w:rPr>
          <w:rFonts w:cstheme="minorHAnsi"/>
        </w:rPr>
        <w:t xml:space="preserve">list of terms for the following determined neurological diseases: </w:t>
      </w:r>
      <w:r w:rsidRPr="00680012">
        <w:rPr>
          <w:rFonts w:cstheme="minorHAnsi"/>
        </w:rPr>
        <w:t>Alzheimer's disease, Parkinson disease, Amyotrophic lateral sclerosis, Huntington's disease, Multiple sclerosis</w:t>
      </w:r>
      <w:r>
        <w:rPr>
          <w:rFonts w:cstheme="minorHAnsi"/>
        </w:rPr>
        <w:t xml:space="preserve"> (RRMS and PMS)</w:t>
      </w:r>
      <w:r w:rsidRPr="00680012">
        <w:rPr>
          <w:rFonts w:cstheme="minorHAnsi"/>
        </w:rPr>
        <w:t>, Migraine, Headache, Epilepsy, TBI and Stroke</w:t>
      </w:r>
      <w:r>
        <w:rPr>
          <w:rFonts w:cstheme="minorHAnsi"/>
        </w:rPr>
        <w:t xml:space="preserve"> recurrence. All</w:t>
      </w:r>
      <w:r w:rsidRPr="00506BB0">
        <w:rPr>
          <w:rFonts w:cstheme="minorHAnsi"/>
        </w:rPr>
        <w:t xml:space="preserve"> phase 3 trials</w:t>
      </w:r>
      <w:r>
        <w:t xml:space="preserve"> </w:t>
      </w:r>
      <w:r w:rsidRPr="00AE33DD">
        <w:t xml:space="preserve">with actual primary completion dates from </w:t>
      </w:r>
      <w:r>
        <w:t xml:space="preserve">January 1, 2011- January 1, </w:t>
      </w:r>
      <w:r w:rsidRPr="00645AC9">
        <w:t>202</w:t>
      </w:r>
      <w:r>
        <w:t>1 using these terms were</w:t>
      </w:r>
      <w:r w:rsidRPr="00AE33DD">
        <w:t xml:space="preserve"> downloaded from ClinicalTrials.gov for screening</w:t>
      </w:r>
      <w:r>
        <w:t xml:space="preserve">. </w:t>
      </w:r>
    </w:p>
    <w:p w14:paraId="6C711572" w14:textId="49509892" w:rsidR="00DA2869" w:rsidRDefault="00DA2869" w:rsidP="00DA2869">
      <w:pPr>
        <w:rPr>
          <w:rFonts w:cstheme="minorHAnsi"/>
        </w:rPr>
      </w:pPr>
    </w:p>
    <w:p w14:paraId="501D759E" w14:textId="427A89F2" w:rsidR="00DA2869" w:rsidRPr="008A1EB1" w:rsidRDefault="00DA2869" w:rsidP="00DA2869">
      <w:r>
        <w:rPr>
          <w:rFonts w:cstheme="minorHAnsi"/>
        </w:rPr>
        <w:t xml:space="preserve">Inclusion criteria was </w:t>
      </w:r>
      <w:r w:rsidRPr="008A1EB1">
        <w:t>a)</w:t>
      </w:r>
      <w:r>
        <w:t xml:space="preserve"> listed in ct.gov as “Phase 3, Phase 2/3, Phase 2b/3.</w:t>
      </w:r>
      <w:r w:rsidRPr="008A1EB1">
        <w:t xml:space="preserve"> Randomized</w:t>
      </w:r>
      <w:r>
        <w:t>, parallel group, or sequential, controlled trial</w:t>
      </w:r>
      <w:r w:rsidRPr="008A1EB1">
        <w:t xml:space="preserve">; b) </w:t>
      </w:r>
      <w:r>
        <w:t xml:space="preserve">control </w:t>
      </w:r>
      <w:r w:rsidRPr="008A1EB1">
        <w:t>is either placebo or another treatment (</w:t>
      </w:r>
      <w:r>
        <w:t>not a different</w:t>
      </w:r>
      <w:r w:rsidRPr="008A1EB1">
        <w:t xml:space="preserve"> dose of same drug; c) must test a drug or biologic; g) must be the first</w:t>
      </w:r>
      <w:r>
        <w:t xml:space="preserve"> </w:t>
      </w:r>
      <w:r w:rsidRPr="008A1EB1">
        <w:t>phase 3 trial for the treatment/indication pair registered on clinicaltrials.gov</w:t>
      </w:r>
      <w:r>
        <w:t xml:space="preserve"> (unless there are phase 3 trials that are started within a year of each other and not completed)</w:t>
      </w:r>
      <w:r w:rsidRPr="008A1EB1">
        <w:t>: f) at least one US</w:t>
      </w:r>
      <w:r>
        <w:t xml:space="preserve"> or </w:t>
      </w:r>
      <w:r w:rsidRPr="008A1EB1">
        <w:t>CAD</w:t>
      </w:r>
      <w:r>
        <w:t>, EU, UK, Australian</w:t>
      </w:r>
      <w:r w:rsidRPr="008A1EB1">
        <w:t xml:space="preserve"> research site</w:t>
      </w:r>
      <w:r>
        <w:t>, g)</w:t>
      </w:r>
      <w:r w:rsidRPr="00DA2869">
        <w:t xml:space="preserve"> </w:t>
      </w:r>
      <w:r w:rsidRPr="00990071">
        <w:t>Investigat</w:t>
      </w:r>
      <w:r>
        <w:t>ed</w:t>
      </w:r>
      <w:r w:rsidRPr="00990071">
        <w:t xml:space="preserve"> a treatment for the included neurological conditions</w:t>
      </w:r>
      <w:r>
        <w:t xml:space="preserve"> either treating the condition itself or </w:t>
      </w:r>
      <w:r w:rsidRPr="008A1EB1">
        <w:t>a symptom of the condition</w:t>
      </w:r>
      <w:r w:rsidRPr="00680012">
        <w:t xml:space="preserve"> that is widely used as measure of disease modification of the condition </w:t>
      </w:r>
      <w:r w:rsidRPr="008A1EB1">
        <w:t>(</w:t>
      </w:r>
      <w:r w:rsidRPr="00680012">
        <w:t>as determined by consultation with neurologists</w:t>
      </w:r>
      <w:r w:rsidRPr="008A1EB1">
        <w:t>)</w:t>
      </w:r>
      <w:r>
        <w:t>. The e</w:t>
      </w:r>
      <w:r w:rsidRPr="008A1EB1">
        <w:t>xclusion criteri</w:t>
      </w:r>
      <w:r>
        <w:t>a was</w:t>
      </w:r>
      <w:r w:rsidRPr="008A1EB1">
        <w:t xml:space="preserve"> a) head-to-head trials of standard of care interventions as the primary analysis, b) primary purpose is diagnostic or screening c) includes healthy volunteers, d) or Withdrawn (i.e. no patients enrolled)</w:t>
      </w:r>
      <w:r>
        <w:t>.</w:t>
      </w:r>
      <w:r w:rsidRPr="00DA2869">
        <w:t xml:space="preserve"> </w:t>
      </w:r>
    </w:p>
    <w:p w14:paraId="7B4A47CD" w14:textId="34E4D8FC" w:rsidR="001C736A" w:rsidRDefault="001C736A" w:rsidP="001C736A"/>
    <w:p w14:paraId="4A650979" w14:textId="29C00A6B" w:rsidR="00DA2869" w:rsidRPr="002274C2" w:rsidRDefault="00DA2869" w:rsidP="001C736A">
      <w:r>
        <w:rPr>
          <w:rFonts w:cstheme="minorHAnsi"/>
        </w:rPr>
        <w:t xml:space="preserve">Phase 3 trial </w:t>
      </w:r>
      <w:r w:rsidR="00727CBC">
        <w:rPr>
          <w:rFonts w:cstheme="minorHAnsi"/>
        </w:rPr>
        <w:t>publications</w:t>
      </w:r>
      <w:r>
        <w:rPr>
          <w:rFonts w:cstheme="minorHAnsi"/>
        </w:rPr>
        <w:t xml:space="preserve"> were </w:t>
      </w:r>
      <w:r w:rsidR="00727CBC">
        <w:rPr>
          <w:rFonts w:cstheme="minorHAnsi"/>
        </w:rPr>
        <w:t>first searched for on</w:t>
      </w:r>
      <w:r w:rsidRPr="00960903">
        <w:rPr>
          <w:rFonts w:cstheme="minorHAnsi"/>
        </w:rPr>
        <w:t xml:space="preserve"> ClinicalTrials.gov</w:t>
      </w:r>
      <w:r w:rsidR="00727CBC">
        <w:rPr>
          <w:rFonts w:cstheme="minorHAnsi"/>
        </w:rPr>
        <w:t xml:space="preserve">. </w:t>
      </w:r>
      <w:r w:rsidRPr="00960903">
        <w:rPr>
          <w:rFonts w:cstheme="minorHAnsi"/>
        </w:rPr>
        <w:t xml:space="preserve">For ClinicalTrials.gov records where no publication was linked, we </w:t>
      </w:r>
      <w:r>
        <w:rPr>
          <w:rFonts w:cstheme="minorHAnsi"/>
        </w:rPr>
        <w:t>c</w:t>
      </w:r>
      <w:r w:rsidRPr="00960903">
        <w:rPr>
          <w:rFonts w:cstheme="minorHAnsi"/>
        </w:rPr>
        <w:t>onduct</w:t>
      </w:r>
      <w:r w:rsidR="00727CBC">
        <w:rPr>
          <w:rFonts w:cstheme="minorHAnsi"/>
        </w:rPr>
        <w:t>ed</w:t>
      </w:r>
      <w:r w:rsidRPr="00960903">
        <w:rPr>
          <w:rFonts w:cstheme="minorHAnsi"/>
        </w:rPr>
        <w:t xml:space="preserve"> Google Scholar and OVID searches to find study publications for each trial. If multiple publications/abstracts were found, the primary publication </w:t>
      </w:r>
      <w:r>
        <w:rPr>
          <w:rFonts w:cstheme="minorHAnsi"/>
        </w:rPr>
        <w:t>will be</w:t>
      </w:r>
      <w:r w:rsidRPr="00960903">
        <w:rPr>
          <w:rFonts w:cstheme="minorHAnsi"/>
        </w:rPr>
        <w:t xml:space="preserve"> chosen (i.e. the publication that reports full primary-endpoint results). All trials </w:t>
      </w:r>
      <w:r>
        <w:rPr>
          <w:rFonts w:cstheme="minorHAnsi"/>
        </w:rPr>
        <w:t>will need</w:t>
      </w:r>
      <w:r w:rsidRPr="00960903">
        <w:rPr>
          <w:rFonts w:cstheme="minorHAnsi"/>
        </w:rPr>
        <w:t xml:space="preserve"> to have a publication of their results to be included.</w:t>
      </w:r>
      <w:r>
        <w:rPr>
          <w:rFonts w:cstheme="minorHAnsi"/>
        </w:rPr>
        <w:t xml:space="preserve"> </w:t>
      </w:r>
      <w:r w:rsidRPr="00960903">
        <w:rPr>
          <w:rFonts w:cstheme="minorHAnsi"/>
        </w:rPr>
        <w:t xml:space="preserve">Publications only containing interim results </w:t>
      </w:r>
      <w:r>
        <w:rPr>
          <w:rFonts w:cstheme="minorHAnsi"/>
        </w:rPr>
        <w:t>will not be</w:t>
      </w:r>
      <w:r w:rsidRPr="00960903">
        <w:rPr>
          <w:rFonts w:cstheme="minorHAnsi"/>
        </w:rPr>
        <w:t xml:space="preserve"> used unless the study was terminated at interim analysis. </w:t>
      </w:r>
      <w:r w:rsidRPr="00960903">
        <w:rPr>
          <w:rFonts w:cstheme="minorHAnsi"/>
        </w:rPr>
        <w:br/>
      </w:r>
    </w:p>
    <w:p w14:paraId="6BB16F5E" w14:textId="77777777" w:rsidR="001C736A" w:rsidRPr="002274C2" w:rsidRDefault="001C736A" w:rsidP="001C736A">
      <w:pPr>
        <w:rPr>
          <w:u w:val="single"/>
        </w:rPr>
      </w:pPr>
      <w:r w:rsidRPr="002274C2">
        <w:rPr>
          <w:u w:val="single"/>
        </w:rPr>
        <w:t xml:space="preserve">Matching </w:t>
      </w:r>
      <w:r>
        <w:rPr>
          <w:u w:val="single"/>
        </w:rPr>
        <w:t>P</w:t>
      </w:r>
      <w:r w:rsidRPr="002274C2">
        <w:rPr>
          <w:u w:val="single"/>
        </w:rPr>
        <w:t xml:space="preserve">3 Trials to Prior </w:t>
      </w:r>
      <w:r>
        <w:rPr>
          <w:u w:val="single"/>
        </w:rPr>
        <w:t>P</w:t>
      </w:r>
      <w:r w:rsidRPr="002274C2">
        <w:rPr>
          <w:u w:val="single"/>
        </w:rPr>
        <w:t xml:space="preserve">2 Trials </w:t>
      </w:r>
    </w:p>
    <w:p w14:paraId="0789CC6F" w14:textId="77777777" w:rsidR="00727CBC" w:rsidRDefault="00727CBC" w:rsidP="00727CBC">
      <w:pPr>
        <w:rPr>
          <w:u w:val="single"/>
        </w:rPr>
      </w:pPr>
    </w:p>
    <w:p w14:paraId="26DBD7A0" w14:textId="457A4BFB" w:rsidR="00727CBC" w:rsidRPr="00DA30D1" w:rsidRDefault="00727CBC" w:rsidP="00727CBC">
      <w:pPr>
        <w:rPr>
          <w:rFonts w:cstheme="minorHAnsi"/>
        </w:rPr>
      </w:pPr>
      <w:r>
        <w:rPr>
          <w:rFonts w:cstheme="minorHAnsi"/>
        </w:rPr>
        <w:lastRenderedPageBreak/>
        <w:t xml:space="preserve">To </w:t>
      </w:r>
      <w:r w:rsidRPr="00DA30D1">
        <w:rPr>
          <w:rFonts w:cstheme="minorHAnsi"/>
        </w:rPr>
        <w:t xml:space="preserve">the introduction, conclusion, and research sections in the </w:t>
      </w:r>
      <w:r>
        <w:rPr>
          <w:rFonts w:cstheme="minorHAnsi"/>
        </w:rPr>
        <w:t>Phase 3</w:t>
      </w:r>
      <w:r w:rsidRPr="00DA30D1">
        <w:rPr>
          <w:rFonts w:cstheme="minorHAnsi"/>
        </w:rPr>
        <w:t xml:space="preserve"> publications </w:t>
      </w:r>
      <w:r w:rsidR="00E536F2">
        <w:rPr>
          <w:rFonts w:cstheme="minorHAnsi"/>
        </w:rPr>
        <w:t>were</w:t>
      </w:r>
      <w:r w:rsidRPr="00DA30D1">
        <w:rPr>
          <w:rFonts w:cstheme="minorHAnsi"/>
        </w:rPr>
        <w:t xml:space="preserve"> searched for P2 trials. If none m</w:t>
      </w:r>
      <w:r>
        <w:rPr>
          <w:rFonts w:cstheme="minorHAnsi"/>
        </w:rPr>
        <w:t>e</w:t>
      </w:r>
      <w:r w:rsidRPr="00DA30D1">
        <w:rPr>
          <w:rFonts w:cstheme="minorHAnsi"/>
        </w:rPr>
        <w:t>et the matching criteria (see below)</w:t>
      </w:r>
      <w:r>
        <w:rPr>
          <w:rFonts w:cstheme="minorHAnsi"/>
        </w:rPr>
        <w:t>,</w:t>
      </w:r>
      <w:r w:rsidRPr="00DA30D1">
        <w:rPr>
          <w:rFonts w:cstheme="minorHAnsi"/>
        </w:rPr>
        <w:t xml:space="preserve"> we </w:t>
      </w:r>
      <w:r>
        <w:rPr>
          <w:rFonts w:cstheme="minorHAnsi"/>
        </w:rPr>
        <w:t>searched</w:t>
      </w:r>
      <w:r w:rsidRPr="00DA30D1">
        <w:rPr>
          <w:rFonts w:cstheme="minorHAnsi"/>
        </w:rPr>
        <w:t xml:space="preserve"> TrialViewer (ClinicalTrials.gov) for additional P2 trials. If there </w:t>
      </w:r>
      <w:r>
        <w:rPr>
          <w:rFonts w:cstheme="minorHAnsi"/>
        </w:rPr>
        <w:t>are</w:t>
      </w:r>
      <w:r w:rsidRPr="00DA30D1">
        <w:rPr>
          <w:rFonts w:cstheme="minorHAnsi"/>
        </w:rPr>
        <w:t xml:space="preserve"> still no matches, we search</w:t>
      </w:r>
      <w:r>
        <w:rPr>
          <w:rFonts w:cstheme="minorHAnsi"/>
        </w:rPr>
        <w:t>ed</w:t>
      </w:r>
      <w:r w:rsidRPr="00DA30D1">
        <w:rPr>
          <w:rFonts w:cstheme="minorHAnsi"/>
        </w:rPr>
        <w:t xml:space="preserve"> for P2 trials </w:t>
      </w:r>
      <w:r>
        <w:rPr>
          <w:rFonts w:cstheme="minorHAnsi"/>
        </w:rPr>
        <w:t>using</w:t>
      </w:r>
      <w:r w:rsidRPr="00DA30D1">
        <w:rPr>
          <w:rFonts w:cstheme="minorHAnsi"/>
        </w:rPr>
        <w:t xml:space="preserve"> </w:t>
      </w:r>
      <w:r>
        <w:rPr>
          <w:rFonts w:cstheme="minorHAnsi"/>
        </w:rPr>
        <w:t xml:space="preserve">google scholar, </w:t>
      </w:r>
      <w:r w:rsidRPr="00EF49F6">
        <w:rPr>
          <w:rFonts w:cstheme="minorHAnsi"/>
        </w:rPr>
        <w:t>MEDLINE and EMBASE via OVID</w:t>
      </w:r>
      <w:r>
        <w:rPr>
          <w:sz w:val="20"/>
          <w:szCs w:val="20"/>
        </w:rPr>
        <w:t xml:space="preserve">. </w:t>
      </w:r>
      <w:r>
        <w:rPr>
          <w:rFonts w:cstheme="minorHAnsi"/>
        </w:rPr>
        <w:t>For approved drugs, drugs@FDA documents will be used to check that we correctly matched P2 trials to P3 trials. As a last resort, corresponding authors or sponsors will be emailed to query about possible phase 2 trials.</w:t>
      </w:r>
    </w:p>
    <w:p w14:paraId="5AEBE572" w14:textId="77777777" w:rsidR="00727CBC" w:rsidRPr="00DA30D1" w:rsidRDefault="00727CBC" w:rsidP="00727CBC">
      <w:pPr>
        <w:rPr>
          <w:rFonts w:cstheme="minorHAnsi"/>
        </w:rPr>
      </w:pPr>
    </w:p>
    <w:p w14:paraId="26CE3BD4" w14:textId="235E4F9E" w:rsidR="00727CBC" w:rsidRDefault="00727CBC" w:rsidP="00727CBC">
      <w:pPr>
        <w:rPr>
          <w:rFonts w:cstheme="minorHAnsi"/>
        </w:rPr>
      </w:pPr>
      <w:r w:rsidRPr="00DA30D1">
        <w:rPr>
          <w:rFonts w:cstheme="minorHAnsi"/>
        </w:rPr>
        <w:t xml:space="preserve">To determine if a P2 trial was eligible to be a match, it </w:t>
      </w:r>
      <w:r>
        <w:rPr>
          <w:rFonts w:cstheme="minorHAnsi"/>
        </w:rPr>
        <w:t>had to have a primary start date that was</w:t>
      </w:r>
      <w:r w:rsidR="00531A1E">
        <w:rPr>
          <w:rFonts w:cstheme="minorHAnsi"/>
        </w:rPr>
        <w:t xml:space="preserve"> one year </w:t>
      </w:r>
      <w:r>
        <w:rPr>
          <w:rFonts w:cstheme="minorHAnsi"/>
        </w:rPr>
        <w:t>earlier than</w:t>
      </w:r>
      <w:r w:rsidRPr="00DA30D1">
        <w:rPr>
          <w:rFonts w:cstheme="minorHAnsi"/>
        </w:rPr>
        <w:t xml:space="preserve"> primary start date of the phase 3 study in our sample, as indicated by ClinicalTrials.gov (or the recruitment start date of the publication if registration date was unavailable)</w:t>
      </w:r>
      <w:r>
        <w:rPr>
          <w:rFonts w:cstheme="minorHAnsi"/>
        </w:rPr>
        <w:t xml:space="preserve"> </w:t>
      </w:r>
      <w:r w:rsidR="00531A1E">
        <w:rPr>
          <w:rFonts w:cstheme="minorHAnsi"/>
        </w:rPr>
        <w:t>and investigate the same drug or biologic in the same condition</w:t>
      </w:r>
      <w:r w:rsidR="005A5D20">
        <w:rPr>
          <w:rFonts w:cstheme="minorHAnsi"/>
        </w:rPr>
        <w:t xml:space="preserve"> (see supplement for details)</w:t>
      </w:r>
      <w:r w:rsidR="00531A1E">
        <w:rPr>
          <w:rFonts w:cstheme="minorHAnsi"/>
        </w:rPr>
        <w:t>.</w:t>
      </w:r>
    </w:p>
    <w:p w14:paraId="3DE57590" w14:textId="39F1F851" w:rsidR="00727CBC" w:rsidRPr="00A16590" w:rsidRDefault="00727CBC" w:rsidP="001C736A">
      <w:r w:rsidRPr="00531A1E">
        <w:rPr>
          <w:rFonts w:cstheme="minorHAnsi"/>
        </w:rPr>
        <w:t xml:space="preserve"> </w:t>
      </w:r>
    </w:p>
    <w:p w14:paraId="06D275AE" w14:textId="4E5A884B" w:rsidR="00727CBC" w:rsidRDefault="001C736A" w:rsidP="001C736A">
      <w:pPr>
        <w:rPr>
          <w:u w:val="single"/>
        </w:rPr>
      </w:pPr>
      <w:r w:rsidRPr="002274C2">
        <w:rPr>
          <w:u w:val="single"/>
        </w:rPr>
        <w:t>Extractions</w:t>
      </w:r>
    </w:p>
    <w:p w14:paraId="1109156A" w14:textId="77777777" w:rsidR="00A16590" w:rsidRDefault="00A16590" w:rsidP="00A16590">
      <w:pPr>
        <w:rPr>
          <w:u w:val="single"/>
        </w:rPr>
      </w:pPr>
    </w:p>
    <w:p w14:paraId="5004D3D6" w14:textId="5DA8BD62" w:rsidR="00A16590" w:rsidRDefault="00A16590" w:rsidP="00A16590">
      <w:r w:rsidRPr="00A16590">
        <w:rPr>
          <w:rFonts w:cstheme="minorHAnsi"/>
        </w:rPr>
        <w:t xml:space="preserve">From each Phase 2 trial we extracted the positivity, the </w:t>
      </w:r>
      <w:r w:rsidRPr="00B64507">
        <w:t>number of patients,</w:t>
      </w:r>
      <w:r>
        <w:t xml:space="preserve"> and</w:t>
      </w:r>
      <w:r w:rsidRPr="00B64507">
        <w:t xml:space="preserve"> trial duration</w:t>
      </w:r>
      <w:r>
        <w:t xml:space="preserve">. To be deemed positive, P2 trials must have a primary clinical efficacy endpoint and be positive on that endpoint based on what was pre-specified in the trial. Alternatively, P2 trials were deemed to be ambiguous </w:t>
      </w:r>
      <w:r w:rsidR="00E536F2">
        <w:t>when</w:t>
      </w:r>
      <w:r>
        <w:t xml:space="preserve"> a primary </w:t>
      </w:r>
      <w:r w:rsidR="00E536F2">
        <w:t xml:space="preserve">clinical </w:t>
      </w:r>
      <w:r>
        <w:t xml:space="preserve">endpoint </w:t>
      </w:r>
      <w:r w:rsidR="00E536F2">
        <w:t>was</w:t>
      </w:r>
      <w:r>
        <w:t xml:space="preserve"> </w:t>
      </w:r>
      <w:r w:rsidR="00E536F2">
        <w:t xml:space="preserve">nonpositive </w:t>
      </w:r>
      <w:r w:rsidR="003F6DF1">
        <w:t>or the trial used a biomarker</w:t>
      </w:r>
      <w:r w:rsidR="00E536F2">
        <w:t>/safety primary endpoint</w:t>
      </w:r>
      <w:r w:rsidR="0033434C">
        <w:t xml:space="preserve"> that is not validated</w:t>
      </w:r>
      <w:r w:rsidR="003F6DF1">
        <w:t>.</w:t>
      </w:r>
    </w:p>
    <w:p w14:paraId="2E81EC9F" w14:textId="0F90E53A" w:rsidR="00A16590" w:rsidRPr="00A16590" w:rsidRDefault="00A16590" w:rsidP="00A16590">
      <w:pPr>
        <w:rPr>
          <w:rFonts w:cstheme="minorHAnsi"/>
        </w:rPr>
      </w:pPr>
    </w:p>
    <w:p w14:paraId="42FD5D0E" w14:textId="609A9EA3" w:rsidR="00727CBC" w:rsidRDefault="00727CBC" w:rsidP="001C736A">
      <w:r w:rsidRPr="00A16590">
        <w:rPr>
          <w:rFonts w:cstheme="minorHAnsi"/>
        </w:rPr>
        <w:t>From each Phase 3 trial</w:t>
      </w:r>
      <w:r w:rsidR="00A16590">
        <w:rPr>
          <w:rFonts w:cstheme="minorHAnsi"/>
        </w:rPr>
        <w:t xml:space="preserve"> we extracted</w:t>
      </w:r>
      <w:r w:rsidR="00A16590">
        <w:t xml:space="preserve"> t</w:t>
      </w:r>
      <w:r w:rsidRPr="00B64507">
        <w:t xml:space="preserve">ermination status, </w:t>
      </w:r>
      <w:r w:rsidR="00A16590">
        <w:t>p</w:t>
      </w:r>
      <w:r w:rsidRPr="00B64507">
        <w:t>ositivity status, SMD on primary efficacy endpoint</w:t>
      </w:r>
      <w:r w:rsidR="00A16590">
        <w:t xml:space="preserve"> (if available)</w:t>
      </w:r>
      <w:r w:rsidRPr="00B64507">
        <w:t xml:space="preserve">, withdrawals due AEs, </w:t>
      </w:r>
      <w:r w:rsidR="00A16590">
        <w:t>a</w:t>
      </w:r>
      <w:r w:rsidRPr="00B64507">
        <w:t xml:space="preserve">pproval status, </w:t>
      </w:r>
      <w:r w:rsidR="00A16590">
        <w:t>f</w:t>
      </w:r>
      <w:r w:rsidRPr="00B64507">
        <w:t xml:space="preserve">unding (industry vs nonindustry), number of patients, trial duration, </w:t>
      </w:r>
      <w:r>
        <w:t xml:space="preserve">and </w:t>
      </w:r>
      <w:r w:rsidR="00A16590">
        <w:t>p</w:t>
      </w:r>
      <w:r w:rsidRPr="00B64507">
        <w:t>hase</w:t>
      </w:r>
      <w:r>
        <w:t>.</w:t>
      </w:r>
      <w:r w:rsidR="00A16590">
        <w:t xml:space="preserve"> </w:t>
      </w:r>
    </w:p>
    <w:p w14:paraId="7CDF7A54" w14:textId="77777777" w:rsidR="001C736A" w:rsidRPr="002274C2" w:rsidRDefault="001C736A" w:rsidP="001C736A"/>
    <w:p w14:paraId="2464DBE8" w14:textId="79704473" w:rsidR="001C736A" w:rsidRDefault="001C736A" w:rsidP="001C736A">
      <w:pPr>
        <w:rPr>
          <w:u w:val="single"/>
        </w:rPr>
      </w:pPr>
      <w:r w:rsidRPr="002274C2">
        <w:rPr>
          <w:u w:val="single"/>
        </w:rPr>
        <w:t>Prevalence of Bypassing</w:t>
      </w:r>
    </w:p>
    <w:p w14:paraId="5F884605" w14:textId="00695A7F" w:rsidR="00A16590" w:rsidRDefault="00A16590" w:rsidP="00366AC1">
      <w:r>
        <w:t>P3 trials</w:t>
      </w:r>
      <w:r w:rsidR="00366AC1">
        <w:t xml:space="preserve"> were</w:t>
      </w:r>
      <w:r>
        <w:t xml:space="preserve"> then put into the following groups: </w:t>
      </w:r>
      <w:r w:rsidR="00366AC1">
        <w:t>Pr</w:t>
      </w:r>
      <w:r w:rsidR="00EF6349">
        <w:t>e</w:t>
      </w:r>
      <w:r w:rsidR="00366AC1">
        <w:t>c</w:t>
      </w:r>
      <w:r w:rsidR="00EF6349">
        <w:t>e</w:t>
      </w:r>
      <w:r w:rsidR="00366AC1">
        <w:t>ded</w:t>
      </w:r>
      <w:r>
        <w:t xml:space="preserve"> </w:t>
      </w:r>
      <w:r w:rsidR="00366AC1">
        <w:t>by P2</w:t>
      </w:r>
      <w:r>
        <w:t>: have a matched P2 trial that is positive per our definition above</w:t>
      </w:r>
      <w:r w:rsidR="00366AC1">
        <w:t>, a</w:t>
      </w:r>
      <w:r>
        <w:t>mbiguous</w:t>
      </w:r>
      <w:r w:rsidR="00366AC1">
        <w:t xml:space="preserve"> P2</w:t>
      </w:r>
      <w:r>
        <w:t xml:space="preserve"> bypass: Had a matched P2 trial that was nonpositive per our definition above</w:t>
      </w:r>
      <w:r w:rsidR="00366AC1">
        <w:t>, or t</w:t>
      </w:r>
      <w:r>
        <w:t>rue</w:t>
      </w:r>
      <w:r w:rsidR="00366AC1">
        <w:t xml:space="preserve"> P2</w:t>
      </w:r>
      <w:r>
        <w:t xml:space="preserve"> bypass: Did not have a matched P2 trial</w:t>
      </w:r>
      <w:r w:rsidR="00366AC1">
        <w:t xml:space="preserve">. </w:t>
      </w:r>
    </w:p>
    <w:p w14:paraId="514917D4" w14:textId="7C240371" w:rsidR="00366AC1" w:rsidRDefault="00366AC1" w:rsidP="00366AC1"/>
    <w:p w14:paraId="34634864" w14:textId="7F9D630C" w:rsidR="00366AC1" w:rsidRDefault="00366AC1" w:rsidP="00366AC1">
      <w:r>
        <w:t>To determine whether bypass was associated with any variables compared the proportions of trials that were not preceded by P2 on the following variables: Funded by industry vs. non-industry,</w:t>
      </w:r>
      <w:r w:rsidRPr="00366AC1">
        <w:t xml:space="preserve"> </w:t>
      </w:r>
      <w:r>
        <w:t xml:space="preserve">condition was severe vs. non-severe condition (operationalized based on 5-year mortality or disability), </w:t>
      </w:r>
      <w:r w:rsidR="00AC3430">
        <w:t xml:space="preserve">and </w:t>
      </w:r>
      <w:r>
        <w:t>approval status</w:t>
      </w:r>
      <w:r w:rsidR="00AC3430">
        <w:t>.</w:t>
      </w:r>
    </w:p>
    <w:p w14:paraId="43904A56" w14:textId="77777777" w:rsidR="00A56F76" w:rsidRPr="00715B88" w:rsidRDefault="00A56F76" w:rsidP="00A56F76">
      <w:pPr>
        <w:rPr>
          <w:rFonts w:eastAsiaTheme="minorHAnsi"/>
          <w:sz w:val="20"/>
          <w:szCs w:val="20"/>
        </w:rPr>
      </w:pPr>
      <w:r>
        <w:rPr>
          <w:color w:val="000000"/>
        </w:rPr>
        <w:t xml:space="preserve">When trying to determine whether a P2 trial could have provided preliminary efficacy evidence for the design of a P3 trial, we wanted to determine which surrogate endpoints we would consider “validated surrogates of efficacy.” These surrogates should </w:t>
      </w:r>
      <w:r w:rsidRPr="004A5619">
        <w:rPr>
          <w:color w:val="000000"/>
        </w:rPr>
        <w:t>and commonly used in phase 2 trials in that indication because of time constraints</w:t>
      </w:r>
      <w:r>
        <w:rPr>
          <w:color w:val="000000"/>
        </w:rPr>
        <w:t xml:space="preserve"> or other limiting factors</w:t>
      </w:r>
      <w:r w:rsidRPr="004A5619">
        <w:rPr>
          <w:color w:val="000000"/>
        </w:rPr>
        <w:t xml:space="preserve">. </w:t>
      </w:r>
      <w:r>
        <w:rPr>
          <w:rFonts w:eastAsiaTheme="minorHAnsi"/>
          <w:sz w:val="20"/>
          <w:szCs w:val="20"/>
        </w:rPr>
        <w:t xml:space="preserve">Makes sense mechanistically and has been validated in a P3 trial of a similar drug showing efficacy is associated with it. </w:t>
      </w:r>
      <w:r w:rsidRPr="00715B88">
        <w:rPr>
          <w:color w:val="000000"/>
        </w:rPr>
        <w:t>For example, we considered number of lesions as a validated surrogate endpoint in MS trials. However, we did not consider any AD surrogate endpoint to meet this criterion. The following endpoint is in our sample, and we wondered if you could tell us what you think. You can make notes in the table below:</w:t>
      </w:r>
    </w:p>
    <w:p w14:paraId="791E6209" w14:textId="77777777" w:rsidR="001C736A" w:rsidRPr="002274C2" w:rsidRDefault="001C736A" w:rsidP="001C736A">
      <w:pPr>
        <w:rPr>
          <w:u w:val="single"/>
        </w:rPr>
      </w:pPr>
    </w:p>
    <w:p w14:paraId="1DA3F486" w14:textId="630445E4" w:rsidR="001C736A" w:rsidRDefault="001C736A" w:rsidP="001C736A">
      <w:pPr>
        <w:rPr>
          <w:u w:val="single"/>
        </w:rPr>
      </w:pPr>
      <w:r w:rsidRPr="002274C2">
        <w:rPr>
          <w:u w:val="single"/>
        </w:rPr>
        <w:t>Impact of Bypass on Risk and Benefit</w:t>
      </w:r>
    </w:p>
    <w:p w14:paraId="1D56C2B9" w14:textId="1BE4F7A5" w:rsidR="00296EE7" w:rsidRDefault="00296787" w:rsidP="00296EE7">
      <w:pPr>
        <w:rPr>
          <w:sz w:val="20"/>
          <w:szCs w:val="20"/>
        </w:rPr>
      </w:pPr>
      <w:r>
        <w:rPr>
          <w:sz w:val="20"/>
          <w:szCs w:val="20"/>
        </w:rPr>
        <w:t>Pos and termination is the most impt because those terminated don’t have results often</w:t>
      </w:r>
    </w:p>
    <w:p w14:paraId="39FD3CCC" w14:textId="77777777" w:rsidR="00296787" w:rsidRDefault="00296787" w:rsidP="00296EE7">
      <w:pPr>
        <w:rPr>
          <w:u w:val="single"/>
        </w:rPr>
      </w:pPr>
    </w:p>
    <w:p w14:paraId="6E4F2FE4" w14:textId="58AB571D" w:rsidR="00727CBC" w:rsidRPr="002E2E81" w:rsidRDefault="00727CBC" w:rsidP="00296EE7">
      <w:r w:rsidRPr="002E2E81">
        <w:lastRenderedPageBreak/>
        <w:t>Restricting our analysis to those indication areas where there are at least 3 trials in the bypass and non-bypass group and within these indications</w:t>
      </w:r>
      <w:r w:rsidR="00E536F2">
        <w:t>,</w:t>
      </w:r>
      <w:r w:rsidR="00296EE7">
        <w:t xml:space="preserve"> </w:t>
      </w:r>
      <w:r w:rsidR="00E536F2">
        <w:t>w</w:t>
      </w:r>
      <w:r w:rsidRPr="002E2E81">
        <w:t>e perform</w:t>
      </w:r>
      <w:r w:rsidR="00296EE7">
        <w:t>ed</w:t>
      </w:r>
      <w:r w:rsidRPr="002E2E81">
        <w:t xml:space="preserve"> a chi-squared test between the proportion of P3 trials in the bypass group vs non-bypass group and the P3: a) rate of termination, b) positivity on the primary endpoint</w:t>
      </w:r>
    </w:p>
    <w:p w14:paraId="0A52E4C5" w14:textId="77777777" w:rsidR="00296EE7" w:rsidRDefault="00296EE7" w:rsidP="00296EE7"/>
    <w:p w14:paraId="4FEFA11D" w14:textId="57F58ABA" w:rsidR="00727CBC" w:rsidRPr="008A1EB1" w:rsidRDefault="00727CBC" w:rsidP="00296EE7">
      <w:r w:rsidRPr="002E2E81">
        <w:t>We perform</w:t>
      </w:r>
      <w:r w:rsidR="00296EE7">
        <w:t>ed</w:t>
      </w:r>
      <w:r w:rsidRPr="002E2E81">
        <w:t xml:space="preserve"> a pooled meta-analysis with subgroup contrast between the bypass group vs non-bypass group for the following two variables</w:t>
      </w:r>
      <w:r w:rsidR="00296EE7">
        <w:t>. P</w:t>
      </w:r>
      <w:r w:rsidRPr="002E2E81">
        <w:t>ooled SMDs for</w:t>
      </w:r>
      <w:r w:rsidRPr="008A1EB1">
        <w:t xml:space="preserve"> </w:t>
      </w:r>
      <w:r>
        <w:t>efficacy outcomes, where trials</w:t>
      </w:r>
      <w:r w:rsidRPr="008A1EB1">
        <w:t xml:space="preserve"> </w:t>
      </w:r>
      <w:r>
        <w:t>involve</w:t>
      </w:r>
      <w:r w:rsidRPr="008A1EB1">
        <w:t xml:space="preserve"> continuous outcomes</w:t>
      </w:r>
      <w:r>
        <w:fldChar w:fldCharType="begin"/>
      </w:r>
      <w:r w:rsidR="00184DC0">
        <w:instrText xml:space="preserve"> ADDIN ZOTERO_ITEM CSL_CITATION {"citationID":"DDhytca2","properties":{"formattedCitation":"\\super 10\\nosupersub{}","plainCitation":"10","noteIndex":0},"citationItems":[{"id":2608,"uris":["http://zotero.org/groups/2765074/items/X4LUPY4M"],"itemData":{"id":2608,"type":"webpage","title":"9.2.3.2 The standardized mean difference","URL":"https://handbook-5-1.cochrane.org/chapter_9/9_2_3_2_the_standardized_mean_difference.htm","accessed":{"date-parts":[["2022",9,6]]}}}],"schema":"https://github.com/citation-style-language/schema/raw/master/csl-citation.json"} </w:instrText>
      </w:r>
      <w:r>
        <w:fldChar w:fldCharType="separate"/>
      </w:r>
      <w:r w:rsidR="00184DC0" w:rsidRPr="00184DC0">
        <w:rPr>
          <w:rFonts w:ascii="Cambria"/>
          <w:vertAlign w:val="superscript"/>
        </w:rPr>
        <w:t>10</w:t>
      </w:r>
      <w:r>
        <w:fldChar w:fldCharType="end"/>
      </w:r>
      <w:r w:rsidR="00296EE7">
        <w:t xml:space="preserve"> </w:t>
      </w:r>
      <w:r w:rsidRPr="008A1EB1">
        <w:t>RR for withdrawal related adverse events for all trials in sample</w:t>
      </w:r>
      <w:r w:rsidR="00296EE7">
        <w:t>.</w:t>
      </w:r>
    </w:p>
    <w:p w14:paraId="361E4C60" w14:textId="77777777" w:rsidR="00921179" w:rsidRDefault="00921179" w:rsidP="001C736A">
      <w:pPr>
        <w:rPr>
          <w:rFonts w:cs="Segoe UI"/>
          <w:color w:val="000000"/>
          <w:shd w:val="clear" w:color="auto" w:fill="FFFFFF"/>
        </w:rPr>
      </w:pPr>
    </w:p>
    <w:p w14:paraId="3CA5224C" w14:textId="2032BAA8" w:rsidR="00727CBC" w:rsidRDefault="00921179" w:rsidP="001C736A">
      <w:pPr>
        <w:rPr>
          <w:rFonts w:cs="Segoe UI"/>
          <w:color w:val="000000"/>
          <w:shd w:val="clear" w:color="auto" w:fill="FFFFFF"/>
        </w:rPr>
      </w:pPr>
      <w:r>
        <w:rPr>
          <w:rFonts w:cs="Segoe UI"/>
          <w:color w:val="000000"/>
          <w:shd w:val="clear" w:color="auto" w:fill="FFFFFF"/>
        </w:rPr>
        <w:t>We</w:t>
      </w:r>
      <w:r w:rsidR="00A16590" w:rsidRPr="00296EE7">
        <w:rPr>
          <w:rFonts w:cs="Segoe UI"/>
          <w:color w:val="000000"/>
          <w:shd w:val="clear" w:color="auto" w:fill="FFFFFF"/>
        </w:rPr>
        <w:t xml:space="preserve"> f</w:t>
      </w:r>
      <w:r>
        <w:rPr>
          <w:rFonts w:cs="Segoe UI"/>
          <w:color w:val="000000"/>
          <w:shd w:val="clear" w:color="auto" w:fill="FFFFFF"/>
        </w:rPr>
        <w:t>ound</w:t>
      </w:r>
      <w:r w:rsidR="00A16590" w:rsidRPr="00296EE7">
        <w:rPr>
          <w:rFonts w:cs="Segoe UI"/>
          <w:color w:val="000000"/>
          <w:shd w:val="clear" w:color="auto" w:fill="FFFFFF"/>
        </w:rPr>
        <w:t xml:space="preserve"> the average number of patients enrolled in phase 3 trials that are ultimately </w:t>
      </w:r>
      <w:r>
        <w:rPr>
          <w:rFonts w:cs="Segoe UI"/>
          <w:color w:val="000000"/>
          <w:shd w:val="clear" w:color="auto" w:fill="FFFFFF"/>
        </w:rPr>
        <w:t>nonpositive</w:t>
      </w:r>
      <w:r w:rsidR="00A16590" w:rsidRPr="00296EE7">
        <w:rPr>
          <w:rFonts w:cs="Segoe UI"/>
          <w:color w:val="000000"/>
          <w:shd w:val="clear" w:color="auto" w:fill="FFFFFF"/>
        </w:rPr>
        <w:t xml:space="preserve"> on their primary endpoint or stopped early due to safety or futility that bypassed phase 2 evidence and compare</w:t>
      </w:r>
      <w:r>
        <w:rPr>
          <w:rFonts w:cs="Segoe UI"/>
          <w:color w:val="000000"/>
          <w:shd w:val="clear" w:color="auto" w:fill="FFFFFF"/>
        </w:rPr>
        <w:t>d</w:t>
      </w:r>
      <w:r w:rsidR="00A16590" w:rsidRPr="00296EE7">
        <w:rPr>
          <w:rFonts w:cs="Segoe UI"/>
          <w:color w:val="000000"/>
          <w:shd w:val="clear" w:color="auto" w:fill="FFFFFF"/>
        </w:rPr>
        <w:t xml:space="preserve"> this to the average number of patients in phase 2 trials in our sample. We will present the difference between these averages as the number of patients that could have potentially been spared if bypassing had not occurred (assuming the nonpositive result could have been discovered had a P2 trial been run). We will perform a similar analysis, estimating trial duration (e.g. patient years). </w:t>
      </w:r>
    </w:p>
    <w:p w14:paraId="2AB1A0F7" w14:textId="64A19584" w:rsidR="00184DC0" w:rsidRDefault="00184DC0" w:rsidP="001C736A">
      <w:pPr>
        <w:rPr>
          <w:rFonts w:cs="Segoe UI"/>
          <w:color w:val="000000"/>
          <w:shd w:val="clear" w:color="auto" w:fill="FFFFFF"/>
        </w:rPr>
      </w:pPr>
    </w:p>
    <w:p w14:paraId="25F1CBEF" w14:textId="4BBB7A4F" w:rsidR="00184DC0" w:rsidRPr="00296EE7" w:rsidRDefault="00184DC0" w:rsidP="001C736A">
      <w:pPr>
        <w:rPr>
          <w:rFonts w:cs="Segoe UI"/>
          <w:color w:val="000000"/>
          <w:shd w:val="clear" w:color="auto" w:fill="FFFFFF"/>
        </w:rPr>
      </w:pPr>
      <w:r>
        <w:rPr>
          <w:rFonts w:cs="Segoe UI"/>
          <w:color w:val="000000"/>
          <w:shd w:val="clear" w:color="auto" w:fill="FFFFFF"/>
        </w:rPr>
        <w:t xml:space="preserve">Ambigious is where we assume there is learning from a p2 trial but did not provide definitive efficacy evidence. This could be a proof of concept trial. This is called the </w:t>
      </w:r>
      <w:r w:rsidR="00EC06B9">
        <w:rPr>
          <w:rFonts w:cs="Segoe UI"/>
          <w:color w:val="000000"/>
          <w:shd w:val="clear" w:color="auto" w:fill="FFFFFF"/>
        </w:rPr>
        <w:t>“</w:t>
      </w:r>
      <w:r>
        <w:rPr>
          <w:rFonts w:cs="Segoe UI"/>
          <w:color w:val="000000"/>
          <w:shd w:val="clear" w:color="auto" w:fill="FFFFFF"/>
        </w:rPr>
        <w:t>learn zone</w:t>
      </w:r>
      <w:r w:rsidR="00EC06B9">
        <w:rPr>
          <w:rFonts w:cs="Segoe UI"/>
          <w:color w:val="000000"/>
          <w:shd w:val="clear" w:color="auto" w:fill="FFFFFF"/>
        </w:rPr>
        <w:t>”</w:t>
      </w:r>
      <w:r>
        <w:rPr>
          <w:rFonts w:cs="Segoe UI"/>
          <w:color w:val="000000"/>
          <w:shd w:val="clear" w:color="auto" w:fill="FFFFFF"/>
        </w:rPr>
        <w:t xml:space="preserve"> of clinical research and likely does lead to support for P3 trial.</w:t>
      </w:r>
      <w:r>
        <w:rPr>
          <w:rFonts w:cs="Segoe UI"/>
          <w:color w:val="000000"/>
          <w:shd w:val="clear" w:color="auto" w:fill="FFFFFF"/>
        </w:rPr>
        <w:fldChar w:fldCharType="begin"/>
      </w:r>
      <w:r>
        <w:rPr>
          <w:rFonts w:cs="Segoe UI"/>
          <w:color w:val="000000"/>
          <w:shd w:val="clear" w:color="auto" w:fill="FFFFFF"/>
        </w:rPr>
        <w:instrText xml:space="preserve"> ADDIN ZOTERO_ITEM CSL_CITATION {"citationID":"WsUrPYW0","properties":{"formattedCitation":"\\super 11\\nosupersub{}","plainCitation":"11","noteIndex":0},"citationItems":[{"id":3159,"uris":["http://zotero.org/users/5374610/items/KWFU8HBC"],"itemData":{"id":3159,"type":"chapter","abstract":"This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D."}],"accessed":{"date-parts":[["2023",2,1]]},"issued":{"date-parts":[["2012"]]}}}],"schema":"https://github.com/citation-style-language/schema/raw/master/csl-citation.json"} </w:instrText>
      </w:r>
      <w:r>
        <w:rPr>
          <w:rFonts w:cs="Segoe UI"/>
          <w:color w:val="000000"/>
          <w:shd w:val="clear" w:color="auto" w:fill="FFFFFF"/>
        </w:rPr>
        <w:fldChar w:fldCharType="separate"/>
      </w:r>
      <w:r w:rsidRPr="00184DC0">
        <w:rPr>
          <w:color w:val="000000"/>
          <w:vertAlign w:val="superscript"/>
        </w:rPr>
        <w:t>11</w:t>
      </w:r>
      <w:r>
        <w:rPr>
          <w:rFonts w:cs="Segoe UI"/>
          <w:color w:val="000000"/>
          <w:shd w:val="clear" w:color="auto" w:fill="FFFFFF"/>
        </w:rPr>
        <w:fldChar w:fldCharType="end"/>
      </w:r>
      <w:r>
        <w:rPr>
          <w:rFonts w:cs="Segoe UI"/>
          <w:color w:val="000000"/>
          <w:shd w:val="clear" w:color="auto" w:fill="FFFFFF"/>
        </w:rPr>
        <w:t xml:space="preserve"> </w:t>
      </w:r>
    </w:p>
    <w:p w14:paraId="2DDBDADA" w14:textId="77777777" w:rsidR="001C736A" w:rsidRPr="002274C2" w:rsidRDefault="001C736A" w:rsidP="001C736A">
      <w:pPr>
        <w:ind w:firstLine="720"/>
      </w:pPr>
    </w:p>
    <w:p w14:paraId="6667B83B" w14:textId="6FAF7296" w:rsidR="001C736A" w:rsidRDefault="001C736A" w:rsidP="001C736A">
      <w:pPr>
        <w:rPr>
          <w:u w:val="single"/>
        </w:rPr>
      </w:pPr>
      <w:r w:rsidRPr="002274C2">
        <w:rPr>
          <w:u w:val="single"/>
        </w:rPr>
        <w:t xml:space="preserve">Statistical </w:t>
      </w:r>
      <w:commentRangeStart w:id="2"/>
      <w:r w:rsidRPr="002274C2">
        <w:rPr>
          <w:u w:val="single"/>
        </w:rPr>
        <w:t xml:space="preserve">Analyses </w:t>
      </w:r>
      <w:commentRangeEnd w:id="2"/>
      <w:r w:rsidR="002312A6">
        <w:rPr>
          <w:rStyle w:val="CommentReference"/>
        </w:rPr>
        <w:commentReference w:id="2"/>
      </w:r>
    </w:p>
    <w:p w14:paraId="7E98EEDC" w14:textId="21B62C47" w:rsidR="00AC3430" w:rsidRDefault="002312A6" w:rsidP="00AC3430">
      <w:r>
        <w:t>DO</w:t>
      </w:r>
    </w:p>
    <w:p w14:paraId="16A3D5DA" w14:textId="0DCBA0CC" w:rsidR="001C736A" w:rsidRPr="009C0C60" w:rsidRDefault="00326C64" w:rsidP="001C736A">
      <w:r>
        <w:t>Sensitivity analysis excluding p2/3</w:t>
      </w:r>
    </w:p>
    <w:p w14:paraId="264FD3AE" w14:textId="77777777" w:rsidR="001C736A" w:rsidRPr="002274C2" w:rsidRDefault="001C736A" w:rsidP="001C736A">
      <w:pPr>
        <w:rPr>
          <w:b/>
          <w:bCs/>
        </w:rPr>
      </w:pPr>
      <w:r w:rsidRPr="002274C2">
        <w:rPr>
          <w:b/>
          <w:bCs/>
        </w:rPr>
        <w:t xml:space="preserve">Results </w:t>
      </w:r>
    </w:p>
    <w:p w14:paraId="5F7878A0" w14:textId="77777777" w:rsidR="001C736A" w:rsidRDefault="001C736A" w:rsidP="001C736A">
      <w:pPr>
        <w:rPr>
          <w:u w:val="single"/>
        </w:rPr>
      </w:pPr>
    </w:p>
    <w:p w14:paraId="2BB877BB" w14:textId="25890354" w:rsidR="001C736A" w:rsidRDefault="001C736A" w:rsidP="001C736A">
      <w:pPr>
        <w:rPr>
          <w:u w:val="single"/>
        </w:rPr>
      </w:pPr>
      <w:r w:rsidRPr="002274C2">
        <w:rPr>
          <w:u w:val="single"/>
        </w:rPr>
        <w:t xml:space="preserve">Sample of Index </w:t>
      </w:r>
      <w:r>
        <w:rPr>
          <w:u w:val="single"/>
        </w:rPr>
        <w:t>P</w:t>
      </w:r>
      <w:r w:rsidRPr="002274C2">
        <w:rPr>
          <w:u w:val="single"/>
        </w:rPr>
        <w:t>3 trials</w:t>
      </w:r>
    </w:p>
    <w:p w14:paraId="09C1A2C0" w14:textId="1A65E4C6" w:rsidR="002E2E78" w:rsidRPr="002E2E78" w:rsidRDefault="00210065" w:rsidP="001C736A">
      <w:r>
        <w:t xml:space="preserve">After applying our inclusion and exclusion criteria, 91 trials were included in our sample. The vast majority of these trials were in Alzheimer’s disease (24 trials), and Migraine (22 trials). </w:t>
      </w:r>
    </w:p>
    <w:p w14:paraId="6C9C0A61" w14:textId="53B95D8B" w:rsidR="00210065" w:rsidRDefault="00210065" w:rsidP="001C736A">
      <w:pPr>
        <w:rPr>
          <w:b/>
          <w:bCs/>
        </w:rPr>
      </w:pPr>
      <w:r>
        <w:t xml:space="preserve">Bypassed proportions as per both definitions </w:t>
      </w:r>
      <w:commentRangeStart w:id="3"/>
      <w:r>
        <w:t xml:space="preserve">(preceded vs ambig+bypass) and </w:t>
      </w:r>
      <w:commentRangeEnd w:id="3"/>
      <w:r w:rsidR="0090259B">
        <w:rPr>
          <w:rStyle w:val="CommentReference"/>
          <w:rFonts w:asciiTheme="minorHAnsi" w:eastAsiaTheme="minorHAnsi" w:hAnsiTheme="minorHAnsi" w:cstheme="minorBidi"/>
        </w:rPr>
        <w:commentReference w:id="3"/>
      </w:r>
      <w:r>
        <w:t>(preceded+ambig vs bypass)</w:t>
      </w:r>
      <w:r w:rsidR="002E2E78">
        <w:t xml:space="preserve"> discussed here…</w:t>
      </w:r>
      <w:r w:rsidR="002E2E78" w:rsidRPr="002E2E78">
        <w:rPr>
          <w:b/>
          <w:bCs/>
        </w:rPr>
        <w:t xml:space="preserve"> See Table 1</w:t>
      </w:r>
    </w:p>
    <w:p w14:paraId="09467A43" w14:textId="75C56C99" w:rsidR="003241B4" w:rsidRPr="003241B4" w:rsidRDefault="003241B4" w:rsidP="001C736A">
      <w:r w:rsidRPr="003241B4">
        <w:t>Ambigious is imprt bc getting lots of information from trial outside of clinical positive result-still learning something</w:t>
      </w:r>
    </w:p>
    <w:p w14:paraId="6C7F4E98" w14:textId="77777777" w:rsidR="001C736A" w:rsidRPr="002274C2" w:rsidRDefault="001C736A" w:rsidP="001C736A">
      <w:pPr>
        <w:rPr>
          <w:lang w:val="en-CA"/>
        </w:rPr>
      </w:pPr>
    </w:p>
    <w:p w14:paraId="6AF70105" w14:textId="5C9B2E3A" w:rsidR="001C736A" w:rsidRDefault="001C736A" w:rsidP="001C736A">
      <w:pPr>
        <w:rPr>
          <w:u w:val="single"/>
        </w:rPr>
      </w:pPr>
      <w:r w:rsidRPr="002274C2">
        <w:rPr>
          <w:u w:val="single"/>
        </w:rPr>
        <w:t>Risk</w:t>
      </w:r>
      <w:r w:rsidR="00AC3430">
        <w:rPr>
          <w:u w:val="single"/>
        </w:rPr>
        <w:t xml:space="preserve"> and </w:t>
      </w:r>
      <w:r w:rsidRPr="002274C2">
        <w:rPr>
          <w:u w:val="single"/>
        </w:rPr>
        <w:t xml:space="preserve">Benefit of </w:t>
      </w:r>
      <w:r>
        <w:rPr>
          <w:u w:val="single"/>
        </w:rPr>
        <w:t>P</w:t>
      </w:r>
      <w:r w:rsidRPr="002274C2">
        <w:rPr>
          <w:u w:val="single"/>
        </w:rPr>
        <w:t>2 Bypassing</w:t>
      </w:r>
    </w:p>
    <w:p w14:paraId="5EB89396" w14:textId="07618024" w:rsidR="00210065" w:rsidRDefault="00D129CD" w:rsidP="00210065">
      <w:r>
        <w:t>Using the (preceded vs ambig+bypass) definition</w:t>
      </w:r>
      <w:r w:rsidR="00211E6F">
        <w:t>, t</w:t>
      </w:r>
      <w:r w:rsidR="00210065">
        <w:t xml:space="preserve">he </w:t>
      </w:r>
      <w:commentRangeStart w:id="4"/>
      <w:r w:rsidR="00210065">
        <w:t xml:space="preserve">positivity </w:t>
      </w:r>
      <w:commentRangeEnd w:id="4"/>
      <w:r w:rsidR="00210065">
        <w:rPr>
          <w:rStyle w:val="CommentReference"/>
          <w:rFonts w:asciiTheme="minorHAnsi" w:eastAsiaTheme="minorHAnsi" w:hAnsiTheme="minorHAnsi" w:cstheme="minorBidi"/>
        </w:rPr>
        <w:commentReference w:id="4"/>
      </w:r>
      <w:r w:rsidR="00210065">
        <w:t xml:space="preserve">and termination rate for trials overall, in the preceded group, and the bypassed group are displayed for all indications in </w:t>
      </w:r>
      <w:r w:rsidR="00210065" w:rsidRPr="00210065">
        <w:rPr>
          <w:b/>
          <w:bCs/>
        </w:rPr>
        <w:t>Table 2</w:t>
      </w:r>
      <w:r w:rsidR="00210065">
        <w:t>. Chi squared analyses will be conducted in indications where there were at least three trials in both the preceded and bypass group to determine if there was a difference in any of these groups.</w:t>
      </w:r>
    </w:p>
    <w:p w14:paraId="023F0868" w14:textId="74E55454" w:rsidR="00B43EAE" w:rsidRDefault="00B43EAE" w:rsidP="001C736A"/>
    <w:p w14:paraId="1CE0FFAC" w14:textId="2575C235" w:rsidR="00921179" w:rsidRDefault="00921179" w:rsidP="001C736A">
      <w:pPr>
        <w:rPr>
          <w:u w:val="single"/>
        </w:rPr>
      </w:pPr>
      <w:r w:rsidRPr="00921179">
        <w:rPr>
          <w:u w:val="single"/>
        </w:rPr>
        <w:t>Moral Economy</w:t>
      </w:r>
    </w:p>
    <w:p w14:paraId="31A839EE" w14:textId="1C2EFC56" w:rsidR="00921179" w:rsidRDefault="00921179" w:rsidP="001C736A">
      <w:r>
        <w:t xml:space="preserve">Phase 3 trials that are non positive or terminated for safety/futility </w:t>
      </w:r>
      <w:r w:rsidR="00290099">
        <w:t>avg number of patients and time duration of trial</w:t>
      </w:r>
    </w:p>
    <w:p w14:paraId="5193227E" w14:textId="77777777" w:rsidR="00290099" w:rsidRPr="00921179" w:rsidRDefault="00290099" w:rsidP="001C736A"/>
    <w:p w14:paraId="75FCC395" w14:textId="3EFF304F" w:rsidR="001C736A" w:rsidRDefault="001C736A" w:rsidP="001C736A">
      <w:pPr>
        <w:rPr>
          <w:b/>
          <w:bCs/>
        </w:rPr>
      </w:pPr>
      <w:r w:rsidRPr="002274C2">
        <w:rPr>
          <w:b/>
          <w:bCs/>
        </w:rPr>
        <w:t xml:space="preserve">Discussion </w:t>
      </w:r>
    </w:p>
    <w:p w14:paraId="5EED1320" w14:textId="480396F4" w:rsidR="00994ACF" w:rsidRDefault="00994ACF" w:rsidP="001C736A">
      <w:pPr>
        <w:rPr>
          <w:b/>
          <w:bCs/>
        </w:rPr>
      </w:pPr>
    </w:p>
    <w:p w14:paraId="4CC2F0CC" w14:textId="5B2665A0" w:rsidR="00994ACF" w:rsidRDefault="00994ACF" w:rsidP="001C736A">
      <w:r w:rsidRPr="00994ACF">
        <w:lastRenderedPageBreak/>
        <w:t>Limitations</w:t>
      </w:r>
    </w:p>
    <w:p w14:paraId="6B1584D0" w14:textId="74A4F9B0" w:rsidR="00994ACF" w:rsidRDefault="00994ACF" w:rsidP="001C736A">
      <w:r>
        <w:t xml:space="preserve">P2/3s are put into </w:t>
      </w:r>
      <w:r w:rsidR="002455A4">
        <w:t>preceded</w:t>
      </w:r>
      <w:r>
        <w:t xml:space="preserve"> category although unsure if P2 had a clinical positive endpoint-different threshold to move to P3</w:t>
      </w:r>
    </w:p>
    <w:p w14:paraId="0D375D1C" w14:textId="77777777" w:rsidR="00D80F9A" w:rsidRDefault="00D80F9A" w:rsidP="00D80F9A">
      <w:r>
        <w:t xml:space="preserve">Some phase2s found sig safety concerns and were terminated but we didn’t capture this </w:t>
      </w:r>
    </w:p>
    <w:p w14:paraId="1FFBC26E" w14:textId="77777777" w:rsidR="00D80F9A" w:rsidRDefault="00D80F9A" w:rsidP="00D80F9A">
      <w:r>
        <w:t>P2/3s letting them be evidence for themselves but don’t really know if they proceeded-especially ones without papers</w:t>
      </w:r>
    </w:p>
    <w:p w14:paraId="780BDA02" w14:textId="77777777" w:rsidR="00D80F9A" w:rsidRPr="00994ACF" w:rsidRDefault="00D80F9A" w:rsidP="001C736A"/>
    <w:p w14:paraId="2C94EA5C" w14:textId="77777777" w:rsidR="00532A08" w:rsidRDefault="00532A08" w:rsidP="00532A08"/>
    <w:p w14:paraId="67EF8946" w14:textId="77777777" w:rsidR="00532A08" w:rsidRDefault="00532A08" w:rsidP="00532A08">
      <w:r>
        <w:t>Future research</w:t>
      </w:r>
    </w:p>
    <w:p w14:paraId="6B722D50" w14:textId="77777777" w:rsidR="00532A08" w:rsidRDefault="00532A08" w:rsidP="00532A08">
      <w:r>
        <w:t>How much of bypass group are made up from modifications of existing approved drugs?</w:t>
      </w:r>
      <w:r w:rsidRPr="000201B1">
        <w:t xml:space="preserve"> </w:t>
      </w:r>
    </w:p>
    <w:p w14:paraId="1641475B" w14:textId="77777777" w:rsidR="00532A08" w:rsidRDefault="00532A08" w:rsidP="00532A08">
      <w:r>
        <w:t>Citation analysis</w:t>
      </w:r>
    </w:p>
    <w:p w14:paraId="5CAC0D11" w14:textId="77777777" w:rsidR="001C736A" w:rsidRPr="002274C2" w:rsidRDefault="001C736A" w:rsidP="001C736A">
      <w:pPr>
        <w:spacing w:after="30" w:line="236" w:lineRule="auto"/>
      </w:pPr>
    </w:p>
    <w:p w14:paraId="4F7E26CF" w14:textId="77777777" w:rsidR="001C736A" w:rsidRPr="002274C2" w:rsidRDefault="001C736A" w:rsidP="001C736A">
      <w:pPr>
        <w:spacing w:line="480" w:lineRule="auto"/>
        <w:rPr>
          <w:b/>
          <w:bCs/>
        </w:rPr>
      </w:pPr>
      <w:r>
        <w:rPr>
          <w:b/>
          <w:bCs/>
        </w:rPr>
        <w:t>Declaration</w:t>
      </w:r>
      <w:r w:rsidRPr="002274C2">
        <w:rPr>
          <w:b/>
          <w:bCs/>
        </w:rPr>
        <w:t xml:space="preserve"> of Interest:</w:t>
      </w:r>
      <w:r w:rsidRPr="00BF5B7E">
        <w:rPr>
          <w:color w:val="191919"/>
          <w:shd w:val="clear" w:color="auto" w:fill="FFFFFF"/>
        </w:rPr>
        <w:t xml:space="preserve"> </w:t>
      </w:r>
      <w:r w:rsidRPr="00BF5B7E">
        <w:t>JK received consulting fees from Amylyx Inc. Authors declare no other potential conflicts of interest</w:t>
      </w:r>
      <w:r w:rsidRPr="002274C2">
        <w:t>.</w:t>
      </w:r>
    </w:p>
    <w:p w14:paraId="6157DFA4" w14:textId="22CD2598" w:rsidR="001C736A" w:rsidRPr="00D02F0F" w:rsidRDefault="001C736A" w:rsidP="001C736A">
      <w:pPr>
        <w:spacing w:line="480" w:lineRule="auto"/>
      </w:pPr>
      <w:r w:rsidRPr="00D02F0F">
        <w:rPr>
          <w:b/>
          <w:bCs/>
        </w:rPr>
        <w:t>Data Sharing</w:t>
      </w:r>
      <w:r>
        <w:rPr>
          <w:b/>
          <w:bCs/>
        </w:rPr>
        <w:t xml:space="preserve">: </w:t>
      </w:r>
      <w:r>
        <w:t xml:space="preserve">Data will </w:t>
      </w:r>
      <w:r w:rsidR="00AC3430">
        <w:t>be available on Open Science Framework</w:t>
      </w:r>
    </w:p>
    <w:p w14:paraId="032B8BC5" w14:textId="0753D557" w:rsidR="001C736A" w:rsidRDefault="001C736A" w:rsidP="001C736A">
      <w:pPr>
        <w:spacing w:line="480" w:lineRule="auto"/>
      </w:pPr>
      <w:r w:rsidRPr="002274C2">
        <w:rPr>
          <w:b/>
          <w:bCs/>
        </w:rPr>
        <w:t xml:space="preserve">Acknowledgments: </w:t>
      </w:r>
    </w:p>
    <w:p w14:paraId="389DBB57" w14:textId="26D33AF9" w:rsidR="001C736A" w:rsidRDefault="001C736A" w:rsidP="001C736A">
      <w:pPr>
        <w:spacing w:line="480" w:lineRule="auto"/>
      </w:pPr>
      <w:r>
        <w:rPr>
          <w:b/>
          <w:bCs/>
        </w:rPr>
        <w:t>Funding</w:t>
      </w:r>
      <w:r>
        <w:t>: This work was funded by CIHR.</w:t>
      </w:r>
    </w:p>
    <w:p w14:paraId="108A1902" w14:textId="1CEE1E32" w:rsidR="00A077BD" w:rsidRDefault="00A077BD" w:rsidP="001C736A">
      <w:pPr>
        <w:spacing w:line="480" w:lineRule="auto"/>
      </w:pPr>
    </w:p>
    <w:p w14:paraId="76092E0A" w14:textId="59383995" w:rsidR="00A077BD" w:rsidRDefault="00A077BD" w:rsidP="001C736A">
      <w:pPr>
        <w:spacing w:line="480" w:lineRule="auto"/>
      </w:pPr>
    </w:p>
    <w:p w14:paraId="5D05DE05" w14:textId="2C1DB603" w:rsidR="00A077BD" w:rsidRDefault="00A077BD" w:rsidP="001C736A">
      <w:pPr>
        <w:spacing w:line="480" w:lineRule="auto"/>
      </w:pPr>
    </w:p>
    <w:p w14:paraId="0ADC617E" w14:textId="4394CE6E" w:rsidR="000D33AD" w:rsidRDefault="000D33AD" w:rsidP="001C736A">
      <w:pPr>
        <w:spacing w:line="480" w:lineRule="auto"/>
      </w:pPr>
    </w:p>
    <w:p w14:paraId="7858AFDF" w14:textId="5AD09552" w:rsidR="00E536F2" w:rsidRDefault="00E536F2" w:rsidP="001C736A">
      <w:pPr>
        <w:spacing w:line="480" w:lineRule="auto"/>
      </w:pPr>
    </w:p>
    <w:p w14:paraId="0EFD51BE" w14:textId="77777777" w:rsidR="00D129CD" w:rsidRDefault="00D129CD" w:rsidP="001C736A">
      <w:pPr>
        <w:spacing w:line="480" w:lineRule="auto"/>
      </w:pPr>
    </w:p>
    <w:p w14:paraId="78E58CCE" w14:textId="1957BD10" w:rsidR="00A077BD" w:rsidRDefault="00A077BD" w:rsidP="001C736A">
      <w:pPr>
        <w:spacing w:line="480" w:lineRule="auto"/>
      </w:pPr>
    </w:p>
    <w:p w14:paraId="1C82186E" w14:textId="095384DE" w:rsidR="00A077BD" w:rsidRDefault="00A077BD" w:rsidP="00A077BD">
      <w:pPr>
        <w:keepLines/>
        <w:rPr>
          <w:b/>
          <w:bCs/>
        </w:rPr>
      </w:pPr>
    </w:p>
    <w:p w14:paraId="641CFBB5" w14:textId="46F13E66" w:rsidR="007B587A" w:rsidRDefault="007B587A" w:rsidP="00A077BD">
      <w:pPr>
        <w:keepLines/>
        <w:rPr>
          <w:b/>
          <w:bCs/>
        </w:rPr>
      </w:pPr>
    </w:p>
    <w:p w14:paraId="2FF39B42" w14:textId="77777777" w:rsidR="007B587A" w:rsidRDefault="007B587A" w:rsidP="00A077BD">
      <w:pPr>
        <w:keepLines/>
        <w:rPr>
          <w:b/>
          <w:bCs/>
        </w:rPr>
      </w:pPr>
    </w:p>
    <w:p w14:paraId="45EFE26B" w14:textId="77777777" w:rsidR="00A077BD" w:rsidRDefault="00A077BD" w:rsidP="00A077BD">
      <w:pPr>
        <w:keepLines/>
        <w:tabs>
          <w:tab w:val="left" w:pos="5414"/>
        </w:tabs>
      </w:pPr>
      <w:r>
        <w:rPr>
          <w:b/>
          <w:bCs/>
        </w:rPr>
        <w:t>Figure 1</w:t>
      </w:r>
      <w:r>
        <w:t xml:space="preserve"> -Prisma Flow Diagram for P3 Solid Tumor Trial Sample</w:t>
      </w:r>
    </w:p>
    <w:p w14:paraId="1ECDEE07" w14:textId="77777777" w:rsidR="00A077BD" w:rsidRDefault="00A077BD" w:rsidP="00A077BD">
      <w:pPr>
        <w:keepLines/>
        <w:tabs>
          <w:tab w:val="left" w:pos="5414"/>
        </w:tabs>
      </w:pPr>
    </w:p>
    <w:p w14:paraId="5D313D23" w14:textId="77777777" w:rsidR="00A077BD" w:rsidRDefault="00A077BD" w:rsidP="00A077BD">
      <w:pPr>
        <w:keepLines/>
      </w:pPr>
      <w:r>
        <w:rPr>
          <w:noProof/>
        </w:rPr>
        <mc:AlternateContent>
          <mc:Choice Requires="wps">
            <w:drawing>
              <wp:anchor distT="6350" distB="6350" distL="6350" distR="6350" simplePos="0" relativeHeight="251659264" behindDoc="0" locked="0" layoutInCell="0" allowOverlap="1" wp14:anchorId="495AA22C" wp14:editId="350C49CD">
                <wp:simplePos x="0" y="0"/>
                <wp:positionH relativeFrom="column">
                  <wp:posOffset>586740</wp:posOffset>
                </wp:positionH>
                <wp:positionV relativeFrom="paragraph">
                  <wp:posOffset>184150</wp:posOffset>
                </wp:positionV>
                <wp:extent cx="1887220" cy="457200"/>
                <wp:effectExtent l="6350" t="6350" r="6350" b="6350"/>
                <wp:wrapNone/>
                <wp:docPr id="1" name="Rectangle 5"/>
                <wp:cNvGraphicFramePr/>
                <a:graphic xmlns:a="http://schemas.openxmlformats.org/drawingml/2006/main">
                  <a:graphicData uri="http://schemas.microsoft.com/office/word/2010/wordprocessingShape">
                    <wps:wsp>
                      <wps:cNvSpPr/>
                      <wps:spPr>
                        <a:xfrm>
                          <a:off x="0" y="0"/>
                          <a:ext cx="1887120" cy="457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495AA22C" id="Rectangle 5" o:spid="_x0000_s1026" style="position:absolute;margin-left:46.2pt;margin-top:14.5pt;width:148.6pt;height:36pt;z-index:251659264;visibility:visible;mso-wrap-style:square;mso-wrap-distance-left:.5pt;mso-wrap-distance-top:.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" o:allowincell="f" filled="f" strokeweight="1pt">
                <v:textbo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350" distL="6985" distR="6350" simplePos="0" relativeHeight="251665408" behindDoc="0" locked="0" layoutInCell="0" allowOverlap="1" wp14:anchorId="337812D1" wp14:editId="2076B17F">
                <wp:simplePos x="0" y="0"/>
                <wp:positionH relativeFrom="column">
                  <wp:posOffset>-241300</wp:posOffset>
                </wp:positionH>
                <wp:positionV relativeFrom="paragraph">
                  <wp:posOffset>208280</wp:posOffset>
                </wp:positionV>
                <wp:extent cx="1028065" cy="334645"/>
                <wp:effectExtent l="6985" t="6985" r="6350" b="6350"/>
                <wp:wrapNone/>
                <wp:docPr id="3" name="Flowchart: Alternate Process 31"/>
                <wp:cNvGraphicFramePr/>
                <a:graphic xmlns:a="http://schemas.openxmlformats.org/drawingml/2006/main">
                  <a:graphicData uri="http://schemas.microsoft.com/office/word/2010/wordprocessingShape">
                    <wps:wsp>
                      <wps:cNvSpPr/>
                      <wps:spPr>
                        <a:xfrm rot="16200000">
                          <a:off x="0" y="0"/>
                          <a:ext cx="1028160" cy="33480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anchor="ctr">
                        <a:prstTxWarp prst="textNoShape">
                          <a:avLst/>
                        </a:prstTxWarp>
                        <a:noAutofit/>
                      </wps:bodyPr>
                    </wps:wsp>
                  </a:graphicData>
                </a:graphic>
              </wp:anchor>
            </w:drawing>
          </mc:Choice>
          <mc:Fallback>
            <w:pict>
              <v:shapetype w14:anchorId="337812D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19pt;margin-top:16.4pt;width:80.95pt;height:26.35pt;rotation:-90;z-index:251665408;visibility:visible;mso-wrap-style:square;mso-wrap-distance-left:.55pt;mso-wrap-distance-top:.5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" o:allowincell="f" fillcolor="#9cc2e5 [1944]" strokeweight="1pt">
                <v:textbo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45034334" w14:textId="77777777" w:rsidR="00A077BD" w:rsidRDefault="00A077BD" w:rsidP="00A077BD">
      <w:pPr>
        <w:keepLines/>
      </w:pPr>
    </w:p>
    <w:p w14:paraId="2935F36A" w14:textId="77777777" w:rsidR="00A077BD" w:rsidRDefault="00A077BD" w:rsidP="00A077BD">
      <w:pPr>
        <w:keepLines/>
      </w:pPr>
    </w:p>
    <w:p w14:paraId="15C7F4F7" w14:textId="77777777" w:rsidR="00A077BD" w:rsidRDefault="00A077BD" w:rsidP="00A077BD">
      <w:pPr>
        <w:keepLines/>
      </w:pPr>
      <w:r>
        <w:rPr>
          <w:noProof/>
        </w:rPr>
        <mc:AlternateContent>
          <mc:Choice Requires="wps">
            <w:drawing>
              <wp:anchor distT="635" distB="635" distL="34925" distR="38100" simplePos="0" relativeHeight="251669504" behindDoc="0" locked="0" layoutInCell="0" allowOverlap="1" wp14:anchorId="04841940" wp14:editId="5AC963FF">
                <wp:simplePos x="0" y="0"/>
                <wp:positionH relativeFrom="column">
                  <wp:posOffset>1475740</wp:posOffset>
                </wp:positionH>
                <wp:positionV relativeFrom="paragraph">
                  <wp:posOffset>154305</wp:posOffset>
                </wp:positionV>
                <wp:extent cx="3175" cy="2564130"/>
                <wp:effectExtent l="34925" t="635" r="38100" b="635"/>
                <wp:wrapNone/>
                <wp:docPr id="5" name="Straight Arrow Connector 10"/>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w14:anchorId="2670D6BB" id="_x0000_t32" coordsize="21600,21600" o:spt="32" o:oned="t" path="m,l21600,21600e" filled="f">
                <v:path arrowok="t" fillok="f" o:connecttype="none"/>
                <o:lock v:ext="edit" shapetype="t"/>
              </v:shapetype>
              <v:shape id="Straight Arrow Connector 10" o:spid="_x0000_s1026" type="#_x0000_t32" style="position:absolute;margin-left:116.2pt;margin-top:12.15pt;width:.25pt;height:201.9pt;z-index:251669504;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" o:allowincell="f" strokeweight=".5pt">
                <v:stroke endarrow="block" joinstyle="miter"/>
              </v:shape>
            </w:pict>
          </mc:Fallback>
        </mc:AlternateContent>
      </w:r>
    </w:p>
    <w:p w14:paraId="330D57D6" w14:textId="77777777" w:rsidR="00A077BD" w:rsidRDefault="00A077BD" w:rsidP="00A077BD">
      <w:pPr>
        <w:keepLines/>
      </w:pPr>
    </w:p>
    <w:p w14:paraId="21EF77BF" w14:textId="788B0B83" w:rsidR="00A077BD" w:rsidRDefault="00EC7FF2" w:rsidP="00A077BD">
      <w:pPr>
        <w:keepLines/>
      </w:pPr>
      <w:r>
        <w:rPr>
          <w:noProof/>
        </w:rPr>
        <w:lastRenderedPageBreak/>
        <mc:AlternateContent>
          <mc:Choice Requires="wps">
            <w:drawing>
              <wp:anchor distT="6350" distB="6350" distL="6985" distR="5715" simplePos="0" relativeHeight="251660288" behindDoc="0" locked="0" layoutInCell="0" allowOverlap="1" wp14:anchorId="7B0E0CDE" wp14:editId="19597AF9">
                <wp:simplePos x="0" y="0"/>
                <wp:positionH relativeFrom="column">
                  <wp:posOffset>3079115</wp:posOffset>
                </wp:positionH>
                <wp:positionV relativeFrom="paragraph">
                  <wp:posOffset>142875</wp:posOffset>
                </wp:positionV>
                <wp:extent cx="2963917" cy="1709928"/>
                <wp:effectExtent l="0" t="0" r="8255" b="17780"/>
                <wp:wrapNone/>
                <wp:docPr id="6" name="Rectangle 4"/>
                <wp:cNvGraphicFramePr/>
                <a:graphic xmlns:a="http://schemas.openxmlformats.org/drawingml/2006/main">
                  <a:graphicData uri="http://schemas.microsoft.com/office/word/2010/wordprocessingShape">
                    <wps:wsp>
                      <wps:cNvSpPr/>
                      <wps:spPr>
                        <a:xfrm>
                          <a:off x="0" y="0"/>
                          <a:ext cx="2963917" cy="1709928"/>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39895FF4"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10</w:t>
                            </w:r>
                            <w:r w:rsidR="00FD6DD0">
                              <w:rPr>
                                <w:rFonts w:ascii="Arial" w:hAnsi="Arial" w:cs="Arial"/>
                                <w:color w:val="000000" w:themeColor="text1"/>
                                <w:sz w:val="18"/>
                                <w:szCs w:val="20"/>
                                <w:lang w:val="en-CA"/>
                              </w:rPr>
                              <w:t>8</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E0CDE" id="Rectangle 4" o:spid="_x0000_s1028" style="position:absolute;margin-left:242.45pt;margin-top:11.25pt;width:233.4pt;height:134.65pt;z-index:251660288;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" o:allowincell="f" filled="f" strokeweight="1pt">
                <v:textbo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39895FF4"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10</w:t>
                      </w:r>
                      <w:r w:rsidR="00FD6DD0">
                        <w:rPr>
                          <w:rFonts w:ascii="Arial" w:hAnsi="Arial" w:cs="Arial"/>
                          <w:color w:val="000000" w:themeColor="text1"/>
                          <w:sz w:val="18"/>
                          <w:szCs w:val="20"/>
                          <w:lang w:val="en-CA"/>
                        </w:rPr>
                        <w:t>8</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7AD1AD67" w14:textId="141B5B52" w:rsidR="00A077BD" w:rsidRDefault="00A077BD" w:rsidP="00A077BD">
      <w:pPr>
        <w:keepLines/>
      </w:pPr>
    </w:p>
    <w:p w14:paraId="58F65282" w14:textId="77777777" w:rsidR="00A077BD" w:rsidRDefault="00A077BD" w:rsidP="00A077BD">
      <w:pPr>
        <w:keepLines/>
      </w:pPr>
    </w:p>
    <w:p w14:paraId="7CC83C6F" w14:textId="77777777" w:rsidR="00A077BD" w:rsidRDefault="00A077BD" w:rsidP="00A077BD">
      <w:pPr>
        <w:keepLines/>
      </w:pPr>
    </w:p>
    <w:p w14:paraId="28C36E27" w14:textId="77777777" w:rsidR="00A077BD" w:rsidRDefault="00A077BD" w:rsidP="00A077BD">
      <w:pPr>
        <w:keepLines/>
      </w:pPr>
    </w:p>
    <w:p w14:paraId="6C65A382" w14:textId="77777777" w:rsidR="00A077BD" w:rsidRDefault="00A077BD" w:rsidP="00A077BD">
      <w:pPr>
        <w:keepLines/>
      </w:pPr>
      <w:r>
        <w:rPr>
          <w:noProof/>
        </w:rPr>
        <mc:AlternateContent>
          <mc:Choice Requires="wps">
            <w:drawing>
              <wp:anchor distT="38100" distB="27305" distL="635" distR="635" simplePos="0" relativeHeight="251664384" behindDoc="0" locked="0" layoutInCell="0" allowOverlap="1" wp14:anchorId="493145F1" wp14:editId="0254FF54">
                <wp:simplePos x="0" y="0"/>
                <wp:positionH relativeFrom="column">
                  <wp:posOffset>1489075</wp:posOffset>
                </wp:positionH>
                <wp:positionV relativeFrom="paragraph">
                  <wp:posOffset>83185</wp:posOffset>
                </wp:positionV>
                <wp:extent cx="1466850" cy="10795"/>
                <wp:effectExtent l="635" t="38100" r="635" b="27305"/>
                <wp:wrapNone/>
                <wp:docPr id="8" name="Straight Arrow Connector 14"/>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C363505" id="Straight Arrow Connector 14" o:spid="_x0000_s1026" type="#_x0000_t32" style="position:absolute;margin-left:117.25pt;margin-top:6.55pt;width:115.5pt;height:.85pt;flip:y;z-index:251664384;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" o:allowincell="f" strokeweight=".5pt">
                <v:stroke endarrow="block" joinstyle="miter"/>
              </v:shape>
            </w:pict>
          </mc:Fallback>
        </mc:AlternateContent>
      </w:r>
    </w:p>
    <w:p w14:paraId="123EAE29" w14:textId="77777777" w:rsidR="00A077BD" w:rsidRDefault="00A077BD" w:rsidP="00A077BD">
      <w:pPr>
        <w:keepLines/>
      </w:pPr>
    </w:p>
    <w:p w14:paraId="09AC1F28" w14:textId="77777777" w:rsidR="00A077BD" w:rsidRDefault="00A077BD" w:rsidP="00A077BD">
      <w:pPr>
        <w:keepLines/>
      </w:pPr>
    </w:p>
    <w:p w14:paraId="2B340737" w14:textId="77777777" w:rsidR="00A077BD" w:rsidRDefault="00A077BD" w:rsidP="00A077BD">
      <w:pPr>
        <w:keepLines/>
      </w:pPr>
    </w:p>
    <w:p w14:paraId="06059FFA" w14:textId="77777777" w:rsidR="00A077BD" w:rsidRDefault="00A077BD" w:rsidP="00A077BD">
      <w:pPr>
        <w:keepLines/>
      </w:pPr>
    </w:p>
    <w:p w14:paraId="20D6E8E1" w14:textId="77777777" w:rsidR="00A077BD" w:rsidRDefault="00A077BD" w:rsidP="00A077BD">
      <w:pPr>
        <w:keepLines/>
      </w:pPr>
    </w:p>
    <w:p w14:paraId="6FB0B5E9" w14:textId="77777777" w:rsidR="00A077BD" w:rsidRDefault="00A077BD" w:rsidP="00A077BD">
      <w:pPr>
        <w:keepLines/>
      </w:pPr>
    </w:p>
    <w:p w14:paraId="693F91FF" w14:textId="77777777" w:rsidR="00A077BD" w:rsidRDefault="00A077BD" w:rsidP="00A077BD">
      <w:pPr>
        <w:keepLines/>
      </w:pPr>
    </w:p>
    <w:p w14:paraId="46D0C245" w14:textId="77777777" w:rsidR="00A077BD" w:rsidRDefault="00A077BD" w:rsidP="00A077BD">
      <w:pPr>
        <w:keepLines/>
      </w:pPr>
      <w:r>
        <w:rPr>
          <w:noProof/>
        </w:rPr>
        <mc:AlternateContent>
          <mc:Choice Requires="wps">
            <w:drawing>
              <wp:anchor distT="6985" distB="5715" distL="6350" distR="6350" simplePos="0" relativeHeight="251661312" behindDoc="0" locked="0" layoutInCell="0" allowOverlap="1" wp14:anchorId="11D3E5A7" wp14:editId="23D03F15">
                <wp:simplePos x="0" y="0"/>
                <wp:positionH relativeFrom="column">
                  <wp:posOffset>668020</wp:posOffset>
                </wp:positionH>
                <wp:positionV relativeFrom="paragraph">
                  <wp:posOffset>107950</wp:posOffset>
                </wp:positionV>
                <wp:extent cx="1887220" cy="530352"/>
                <wp:effectExtent l="0" t="0" r="17780" b="15875"/>
                <wp:wrapNone/>
                <wp:docPr id="9" name="Rectangle 12"/>
                <wp:cNvGraphicFramePr/>
                <a:graphic xmlns:a="http://schemas.openxmlformats.org/drawingml/2006/main">
                  <a:graphicData uri="http://schemas.microsoft.com/office/word/2010/wordprocessingShape">
                    <wps:wsp>
                      <wps:cNvSpPr/>
                      <wps:spPr>
                        <a:xfrm>
                          <a:off x="0" y="0"/>
                          <a:ext cx="1887220" cy="530352"/>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4B61F88A" w14:textId="2C20ABAF"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542</w:t>
                            </w:r>
                            <w:r w:rsidRPr="0077583E">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11D3E5A7" id="Rectangle 12" o:spid="_x0000_s1029" style="position:absolute;margin-left:52.6pt;margin-top:8.5pt;width:148.6pt;height:41.75pt;z-index:251661312;visibility:visible;mso-wrap-style:square;mso-wrap-distance-left:.5pt;mso-wrap-distance-top:.55pt;mso-wrap-distance-right:.5pt;mso-wrap-distance-bottom:.4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" o:allowincell="f" filled="f" strokeweight="1pt">
                <v:textbox>
                  <w:txbxContent>
                    <w:p w14:paraId="4B61F88A" w14:textId="2C20ABAF"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542</w:t>
                      </w:r>
                      <w:r w:rsidRPr="0077583E">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985" distL="6985" distR="6985" simplePos="0" relativeHeight="251666432" behindDoc="0" locked="0" layoutInCell="0" allowOverlap="1" wp14:anchorId="5BBEB405" wp14:editId="3E0D10FD">
                <wp:simplePos x="0" y="0"/>
                <wp:positionH relativeFrom="column">
                  <wp:posOffset>-2306320</wp:posOffset>
                </wp:positionH>
                <wp:positionV relativeFrom="paragraph">
                  <wp:posOffset>284480</wp:posOffset>
                </wp:positionV>
                <wp:extent cx="5186045" cy="344170"/>
                <wp:effectExtent l="6985" t="6985" r="6985" b="6985"/>
                <wp:wrapNone/>
                <wp:docPr id="11" name="Flowchart: Alternate Process 32"/>
                <wp:cNvGraphicFramePr/>
                <a:graphic xmlns:a="http://schemas.openxmlformats.org/drawingml/2006/main">
                  <a:graphicData uri="http://schemas.microsoft.com/office/word/2010/wordprocessingShape">
                    <wps:wsp>
                      <wps:cNvSpPr/>
                      <wps:spPr>
                        <a:xfrm rot="16200000">
                          <a:off x="0" y="0"/>
                          <a:ext cx="5186160" cy="34416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wps:txbx>
                      <wps:bodyPr anchor="ctr">
                        <a:prstTxWarp prst="textNoShape">
                          <a:avLst/>
                        </a:prstTxWarp>
                        <a:noAutofit/>
                      </wps:bodyPr>
                    </wps:wsp>
                  </a:graphicData>
                </a:graphic>
              </wp:anchor>
            </w:drawing>
          </mc:Choice>
          <mc:Fallback>
            <w:pict>
              <v:shape w14:anchorId="5BBEB405" id="Flowchart: Alternate Process 32" o:spid="_x0000_s1030" type="#_x0000_t176" style="position:absolute;margin-left:-181.6pt;margin-top:22.4pt;width:408.35pt;height:27.1pt;rotation:-90;z-index:251666432;visibility:visible;mso-wrap-style:square;mso-wrap-distance-left:.55pt;mso-wrap-distance-top:.55pt;mso-wrap-distance-right:.55pt;mso-wrap-distance-bottom:.5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" o:allowincell="f" fillcolor="#9cc2e5 [1944]" strokeweight="1pt">
                <v:textbo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v:textbox>
              </v:shape>
            </w:pict>
          </mc:Fallback>
        </mc:AlternateContent>
      </w:r>
    </w:p>
    <w:p w14:paraId="51B9BAB7" w14:textId="77777777" w:rsidR="00A077BD" w:rsidRDefault="00A077BD" w:rsidP="00A077BD">
      <w:pPr>
        <w:keepLines/>
      </w:pPr>
    </w:p>
    <w:p w14:paraId="5D3CDCAA" w14:textId="77777777" w:rsidR="00A077BD" w:rsidRDefault="00A077BD" w:rsidP="00A077BD">
      <w:pPr>
        <w:keepLines/>
      </w:pPr>
    </w:p>
    <w:p w14:paraId="02EA4BF7" w14:textId="77777777" w:rsidR="00A077BD" w:rsidRDefault="00A077BD" w:rsidP="00A077BD">
      <w:pPr>
        <w:keepLines/>
      </w:pPr>
      <w:r>
        <w:rPr>
          <w:noProof/>
        </w:rPr>
        <mc:AlternateContent>
          <mc:Choice Requires="wps">
            <w:drawing>
              <wp:anchor distT="635" distB="635" distL="34925" distR="38100" simplePos="0" relativeHeight="251670528" behindDoc="0" locked="0" layoutInCell="0" allowOverlap="1" wp14:anchorId="16518657" wp14:editId="509B7592">
                <wp:simplePos x="0" y="0"/>
                <wp:positionH relativeFrom="column">
                  <wp:posOffset>1470025</wp:posOffset>
                </wp:positionH>
                <wp:positionV relativeFrom="paragraph">
                  <wp:posOffset>148590</wp:posOffset>
                </wp:positionV>
                <wp:extent cx="3175" cy="2564130"/>
                <wp:effectExtent l="34925" t="635" r="38100" b="635"/>
                <wp:wrapNone/>
                <wp:docPr id="13" name="Straight Arrow Connector 11"/>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EE64411" id="Straight Arrow Connector 11" o:spid="_x0000_s1026" type="#_x0000_t32" style="position:absolute;margin-left:115.75pt;margin-top:11.7pt;width:.25pt;height:201.9pt;z-index:251670528;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" o:allowincell="f" strokeweight=".5pt">
                <v:stroke endarrow="block" joinstyle="miter"/>
              </v:shape>
            </w:pict>
          </mc:Fallback>
        </mc:AlternateContent>
      </w:r>
    </w:p>
    <w:p w14:paraId="7170ECEA" w14:textId="0DA25D60" w:rsidR="00A077BD" w:rsidRDefault="00834EAA" w:rsidP="00834EAA">
      <w:pPr>
        <w:keepLines/>
        <w:tabs>
          <w:tab w:val="left" w:pos="2764"/>
        </w:tabs>
      </w:pPr>
      <w:r>
        <w:tab/>
      </w:r>
      <w:commentRangeStart w:id="5"/>
      <w:commentRangeEnd w:id="5"/>
      <w:r>
        <w:rPr>
          <w:rStyle w:val="CommentReference"/>
        </w:rPr>
        <w:commentReference w:id="5"/>
      </w:r>
    </w:p>
    <w:p w14:paraId="143DB0F8" w14:textId="02BE80F4" w:rsidR="00A077BD" w:rsidRDefault="00A077BD" w:rsidP="00A077BD">
      <w:pPr>
        <w:keepLines/>
      </w:pPr>
    </w:p>
    <w:p w14:paraId="1DBACA20" w14:textId="6165AFF5" w:rsidR="00A077BD" w:rsidRDefault="00E313D4" w:rsidP="00A077BD">
      <w:pPr>
        <w:keepLines/>
      </w:pPr>
      <w:r>
        <w:rPr>
          <w:noProof/>
        </w:rPr>
        <mc:AlternateContent>
          <mc:Choice Requires="wps">
            <w:drawing>
              <wp:anchor distT="6350" distB="6350" distL="6985" distR="5715" simplePos="0" relativeHeight="251662336" behindDoc="0" locked="0" layoutInCell="0" allowOverlap="1" wp14:anchorId="76FA4431" wp14:editId="56C995B6">
                <wp:simplePos x="0" y="0"/>
                <wp:positionH relativeFrom="column">
                  <wp:posOffset>3074796</wp:posOffset>
                </wp:positionH>
                <wp:positionV relativeFrom="paragraph">
                  <wp:posOffset>56068</wp:posOffset>
                </wp:positionV>
                <wp:extent cx="2970383" cy="1734207"/>
                <wp:effectExtent l="0" t="0" r="14605" b="18415"/>
                <wp:wrapNone/>
                <wp:docPr id="14" name="Rectangle 13"/>
                <wp:cNvGraphicFramePr/>
                <a:graphic xmlns:a="http://schemas.openxmlformats.org/drawingml/2006/main">
                  <a:graphicData uri="http://schemas.microsoft.com/office/word/2010/wordprocessingShape">
                    <wps:wsp>
                      <wps:cNvSpPr/>
                      <wps:spPr>
                        <a:xfrm>
                          <a:off x="0" y="0"/>
                          <a:ext cx="2970383" cy="1734207"/>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740E94B" w14:textId="483E2003" w:rsidR="00EC7FF2" w:rsidRDefault="00A077BD" w:rsidP="00A077BD">
                            <w:pPr>
                              <w:pStyle w:val="FrameContents"/>
                              <w:rPr>
                                <w:rFonts w:ascii="Arial" w:hAnsi="Arial" w:cs="Arial"/>
                                <w:color w:val="000000" w:themeColor="text1"/>
                                <w:sz w:val="18"/>
                                <w:szCs w:val="20"/>
                              </w:rPr>
                            </w:pPr>
                            <w:r w:rsidRPr="00834EAA">
                              <w:rPr>
                                <w:rFonts w:ascii="Arial" w:hAnsi="Arial" w:cs="Arial"/>
                                <w:b/>
                                <w:bCs/>
                                <w:color w:val="000000" w:themeColor="text1"/>
                                <w:sz w:val="18"/>
                                <w:szCs w:val="20"/>
                                <w:highlight w:val="yellow"/>
                              </w:rPr>
                              <w:t>Studies excluded manually (n=):</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F67D59E"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E195F">
                              <w:rPr>
                                <w:rFonts w:ascii="Arial" w:hAnsi="Arial" w:cs="Arial"/>
                                <w:color w:val="000000" w:themeColor="text1"/>
                                <w:sz w:val="18"/>
                                <w:szCs w:val="20"/>
                              </w:rPr>
                              <w:t>37</w:t>
                            </w:r>
                            <w:r>
                              <w:rPr>
                                <w:rFonts w:ascii="Arial" w:hAnsi="Arial" w:cs="Arial"/>
                                <w:color w:val="000000" w:themeColor="text1"/>
                                <w:sz w:val="18"/>
                                <w:szCs w:val="20"/>
                              </w:rPr>
                              <w:t xml:space="preserve">) </w:t>
                            </w:r>
                          </w:p>
                          <w:p w14:paraId="20EE4341" w14:textId="03C6C8E3"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13</w:t>
                            </w:r>
                            <w:r>
                              <w:rPr>
                                <w:rFonts w:ascii="Arial" w:hAnsi="Arial" w:cs="Arial"/>
                                <w:color w:val="000000" w:themeColor="text1"/>
                                <w:sz w:val="18"/>
                                <w:szCs w:val="20"/>
                              </w:rPr>
                              <w:t>)</w:t>
                            </w:r>
                          </w:p>
                          <w:p w14:paraId="5E5E656B" w14:textId="5421B110"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135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233164B1" w14:textId="1C17C113"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123</w:t>
                            </w:r>
                            <w:r>
                              <w:rPr>
                                <w:rFonts w:ascii="Arial" w:hAnsi="Arial" w:cs="Arial"/>
                                <w:color w:val="000000" w:themeColor="text1"/>
                                <w:sz w:val="18"/>
                                <w:szCs w:val="20"/>
                              </w:rPr>
                              <w:t>)</w:t>
                            </w:r>
                          </w:p>
                          <w:p w14:paraId="5656A781" w14:textId="1692826D" w:rsidR="00834EAA" w:rsidRDefault="00834EAA" w:rsidP="00A077BD">
                            <w:pPr>
                              <w:pStyle w:val="FrameContents"/>
                              <w:rPr>
                                <w:rFonts w:ascii="Arial" w:hAnsi="Arial" w:cs="Arial"/>
                                <w:color w:val="000000" w:themeColor="text1"/>
                                <w:sz w:val="18"/>
                                <w:szCs w:val="20"/>
                              </w:rPr>
                            </w:pPr>
                            <w:r>
                              <w:rPr>
                                <w:rFonts w:ascii="Arial" w:hAnsi="Arial" w:cs="Arial"/>
                                <w:color w:val="000000" w:themeColor="text1"/>
                                <w:sz w:val="18"/>
                                <w:szCs w:val="20"/>
                              </w:rPr>
                              <w:t>First symptom check (</w:t>
                            </w:r>
                          </w:p>
                          <w:p w14:paraId="4382E0C7" w14:textId="7B11DAEE" w:rsidR="00E313D4" w:rsidRDefault="00E313D4" w:rsidP="00A077BD">
                            <w:pPr>
                              <w:pStyle w:val="FrameContents"/>
                              <w:rPr>
                                <w:rFonts w:ascii="Arial" w:hAnsi="Arial" w:cs="Arial"/>
                                <w:color w:val="000000" w:themeColor="text1"/>
                                <w:sz w:val="18"/>
                                <w:szCs w:val="20"/>
                              </w:rPr>
                            </w:pPr>
                            <w:r>
                              <w:rPr>
                                <w:rFonts w:ascii="Arial" w:hAnsi="Arial" w:cs="Arial"/>
                                <w:color w:val="000000" w:themeColor="text1"/>
                                <w:sz w:val="18"/>
                                <w:szCs w:val="20"/>
                              </w:rPr>
                              <w:t>No results available (n=35)</w:t>
                            </w:r>
                          </w:p>
                          <w:p w14:paraId="38F0B112" w14:textId="2F942A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 </w:t>
                            </w:r>
                          </w:p>
                          <w:p w14:paraId="19ADC732" w14:textId="662ADA18"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Treating a symptom (n=)</w:t>
                            </w:r>
                          </w:p>
                          <w:p w14:paraId="04C5C00E" w14:textId="20A55367" w:rsidR="00A077BD"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Phase 2/3 that did not continue to P3 portion (n=</w:t>
                            </w: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4431" id="Rectangle 13" o:spid="_x0000_s1031" style="position:absolute;margin-left:242.1pt;margin-top:4.4pt;width:233.9pt;height:136.55pt;z-index:251662336;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" o:allowincell="f" filled="f" strokeweight="1pt">
                <v:textbox>
                  <w:txbxContent>
                    <w:p w14:paraId="6740E94B" w14:textId="483E2003" w:rsidR="00EC7FF2" w:rsidRDefault="00A077BD" w:rsidP="00A077BD">
                      <w:pPr>
                        <w:pStyle w:val="FrameContents"/>
                        <w:rPr>
                          <w:rFonts w:ascii="Arial" w:hAnsi="Arial" w:cs="Arial"/>
                          <w:color w:val="000000" w:themeColor="text1"/>
                          <w:sz w:val="18"/>
                          <w:szCs w:val="20"/>
                        </w:rPr>
                      </w:pPr>
                      <w:r w:rsidRPr="00834EAA">
                        <w:rPr>
                          <w:rFonts w:ascii="Arial" w:hAnsi="Arial" w:cs="Arial"/>
                          <w:b/>
                          <w:bCs/>
                          <w:color w:val="000000" w:themeColor="text1"/>
                          <w:sz w:val="18"/>
                          <w:szCs w:val="20"/>
                          <w:highlight w:val="yellow"/>
                        </w:rPr>
                        <w:t>Studies excluded manually (n=):</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F67D59E"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E195F">
                        <w:rPr>
                          <w:rFonts w:ascii="Arial" w:hAnsi="Arial" w:cs="Arial"/>
                          <w:color w:val="000000" w:themeColor="text1"/>
                          <w:sz w:val="18"/>
                          <w:szCs w:val="20"/>
                        </w:rPr>
                        <w:t>37</w:t>
                      </w:r>
                      <w:r>
                        <w:rPr>
                          <w:rFonts w:ascii="Arial" w:hAnsi="Arial" w:cs="Arial"/>
                          <w:color w:val="000000" w:themeColor="text1"/>
                          <w:sz w:val="18"/>
                          <w:szCs w:val="20"/>
                        </w:rPr>
                        <w:t xml:space="preserve">) </w:t>
                      </w:r>
                    </w:p>
                    <w:p w14:paraId="20EE4341" w14:textId="03C6C8E3"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13</w:t>
                      </w:r>
                      <w:r>
                        <w:rPr>
                          <w:rFonts w:ascii="Arial" w:hAnsi="Arial" w:cs="Arial"/>
                          <w:color w:val="000000" w:themeColor="text1"/>
                          <w:sz w:val="18"/>
                          <w:szCs w:val="20"/>
                        </w:rPr>
                        <w:t>)</w:t>
                      </w:r>
                    </w:p>
                    <w:p w14:paraId="5E5E656B" w14:textId="5421B110"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135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233164B1" w14:textId="1C17C113"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123</w:t>
                      </w:r>
                      <w:r>
                        <w:rPr>
                          <w:rFonts w:ascii="Arial" w:hAnsi="Arial" w:cs="Arial"/>
                          <w:color w:val="000000" w:themeColor="text1"/>
                          <w:sz w:val="18"/>
                          <w:szCs w:val="20"/>
                        </w:rPr>
                        <w:t>)</w:t>
                      </w:r>
                    </w:p>
                    <w:p w14:paraId="5656A781" w14:textId="1692826D" w:rsidR="00834EAA" w:rsidRDefault="00834EAA" w:rsidP="00A077BD">
                      <w:pPr>
                        <w:pStyle w:val="FrameContents"/>
                        <w:rPr>
                          <w:rFonts w:ascii="Arial" w:hAnsi="Arial" w:cs="Arial"/>
                          <w:color w:val="000000" w:themeColor="text1"/>
                          <w:sz w:val="18"/>
                          <w:szCs w:val="20"/>
                        </w:rPr>
                      </w:pPr>
                      <w:r>
                        <w:rPr>
                          <w:rFonts w:ascii="Arial" w:hAnsi="Arial" w:cs="Arial"/>
                          <w:color w:val="000000" w:themeColor="text1"/>
                          <w:sz w:val="18"/>
                          <w:szCs w:val="20"/>
                        </w:rPr>
                        <w:t>First symptom check (</w:t>
                      </w:r>
                    </w:p>
                    <w:p w14:paraId="4382E0C7" w14:textId="7B11DAEE" w:rsidR="00E313D4" w:rsidRDefault="00E313D4" w:rsidP="00A077BD">
                      <w:pPr>
                        <w:pStyle w:val="FrameContents"/>
                        <w:rPr>
                          <w:rFonts w:ascii="Arial" w:hAnsi="Arial" w:cs="Arial"/>
                          <w:color w:val="000000" w:themeColor="text1"/>
                          <w:sz w:val="18"/>
                          <w:szCs w:val="20"/>
                        </w:rPr>
                      </w:pPr>
                      <w:r>
                        <w:rPr>
                          <w:rFonts w:ascii="Arial" w:hAnsi="Arial" w:cs="Arial"/>
                          <w:color w:val="000000" w:themeColor="text1"/>
                          <w:sz w:val="18"/>
                          <w:szCs w:val="20"/>
                        </w:rPr>
                        <w:t>No results available (n=35)</w:t>
                      </w:r>
                    </w:p>
                    <w:p w14:paraId="38F0B112" w14:textId="2F942A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 </w:t>
                      </w:r>
                    </w:p>
                    <w:p w14:paraId="19ADC732" w14:textId="662ADA18"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Treating a symptom (n=)</w:t>
                      </w:r>
                    </w:p>
                    <w:p w14:paraId="04C5C00E" w14:textId="20A55367" w:rsidR="00A077BD"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Phase 2/3 that did not continue to P3 portion (n=</w:t>
                      </w: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21E8F1A9" w14:textId="0F8E14A1" w:rsidR="00A077BD" w:rsidRDefault="00A077BD" w:rsidP="00A077BD">
      <w:pPr>
        <w:keepLines/>
      </w:pPr>
    </w:p>
    <w:p w14:paraId="008BB78A" w14:textId="77777777" w:rsidR="00A077BD" w:rsidRDefault="00A077BD" w:rsidP="00A077BD">
      <w:pPr>
        <w:keepLines/>
      </w:pPr>
    </w:p>
    <w:p w14:paraId="0B0CE621" w14:textId="77777777" w:rsidR="00A077BD" w:rsidRDefault="00A077BD" w:rsidP="00A077BD">
      <w:pPr>
        <w:keepLines/>
      </w:pPr>
    </w:p>
    <w:p w14:paraId="08E52DED" w14:textId="77777777" w:rsidR="00A077BD" w:rsidRDefault="00A077BD" w:rsidP="00A077BD">
      <w:pPr>
        <w:keepLines/>
      </w:pPr>
      <w:r>
        <w:rPr>
          <w:noProof/>
        </w:rPr>
        <mc:AlternateContent>
          <mc:Choice Requires="wps">
            <w:drawing>
              <wp:anchor distT="38100" distB="27305" distL="635" distR="635" simplePos="0" relativeHeight="251668480" behindDoc="0" locked="0" layoutInCell="0" allowOverlap="1" wp14:anchorId="60E99779" wp14:editId="7C64D572">
                <wp:simplePos x="0" y="0"/>
                <wp:positionH relativeFrom="column">
                  <wp:posOffset>1464945</wp:posOffset>
                </wp:positionH>
                <wp:positionV relativeFrom="paragraph">
                  <wp:posOffset>50800</wp:posOffset>
                </wp:positionV>
                <wp:extent cx="1466850" cy="10795"/>
                <wp:effectExtent l="635" t="38100" r="635" b="27305"/>
                <wp:wrapNone/>
                <wp:docPr id="16" name="Straight Arrow Connector 3"/>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87EFCA5" id="Straight Arrow Connector 3" o:spid="_x0000_s1026" type="#_x0000_t32" style="position:absolute;margin-left:115.35pt;margin-top:4pt;width:115.5pt;height:.85pt;flip:y;z-index:251668480;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" o:allowincell="f" strokeweight=".5pt">
                <v:stroke endarrow="block" joinstyle="miter"/>
              </v:shape>
            </w:pict>
          </mc:Fallback>
        </mc:AlternateContent>
      </w:r>
    </w:p>
    <w:p w14:paraId="5B1F82F9" w14:textId="77777777" w:rsidR="00A077BD" w:rsidRDefault="00A077BD" w:rsidP="00A077BD">
      <w:pPr>
        <w:keepLines/>
      </w:pPr>
    </w:p>
    <w:p w14:paraId="62F0708C" w14:textId="77777777" w:rsidR="00A077BD" w:rsidRDefault="00A077BD" w:rsidP="00A077BD">
      <w:pPr>
        <w:keepLines/>
      </w:pPr>
    </w:p>
    <w:p w14:paraId="3D1A842D" w14:textId="77777777" w:rsidR="00A077BD" w:rsidRDefault="00A077BD" w:rsidP="00A077BD">
      <w:pPr>
        <w:keepLines/>
      </w:pPr>
    </w:p>
    <w:p w14:paraId="3D4D799B" w14:textId="77777777" w:rsidR="00A077BD" w:rsidRDefault="00A077BD" w:rsidP="00A077BD">
      <w:pPr>
        <w:keepLines/>
      </w:pPr>
    </w:p>
    <w:p w14:paraId="603EFF2E" w14:textId="77777777" w:rsidR="00A077BD" w:rsidRDefault="00A077BD" w:rsidP="00A077BD">
      <w:pPr>
        <w:keepLines/>
      </w:pPr>
    </w:p>
    <w:p w14:paraId="6BD079AD" w14:textId="77777777" w:rsidR="00A077BD" w:rsidRDefault="00A077BD" w:rsidP="00A077BD">
      <w:pPr>
        <w:keepLines/>
        <w:tabs>
          <w:tab w:val="left" w:pos="5414"/>
        </w:tabs>
      </w:pPr>
    </w:p>
    <w:p w14:paraId="37D8C641" w14:textId="40271883" w:rsidR="00A077BD" w:rsidRDefault="00261387" w:rsidP="00261387">
      <w:pPr>
        <w:keepLines/>
        <w:tabs>
          <w:tab w:val="left" w:pos="3492"/>
        </w:tabs>
      </w:pPr>
      <w:r>
        <w:tab/>
      </w:r>
      <w:commentRangeStart w:id="6"/>
      <w:commentRangeEnd w:id="6"/>
      <w:r>
        <w:rPr>
          <w:rStyle w:val="CommentReference"/>
        </w:rPr>
        <w:commentReference w:id="6"/>
      </w:r>
    </w:p>
    <w:p w14:paraId="123A6E61" w14:textId="77777777" w:rsidR="00A077BD" w:rsidRDefault="00A077BD" w:rsidP="00A077BD">
      <w:pPr>
        <w:keepLines/>
      </w:pPr>
      <w:r>
        <w:rPr>
          <w:noProof/>
        </w:rPr>
        <mc:AlternateContent>
          <mc:Choice Requires="wps">
            <w:drawing>
              <wp:anchor distT="6985" distB="5715" distL="6350" distR="6350" simplePos="0" relativeHeight="251663360" behindDoc="0" locked="0" layoutInCell="0" allowOverlap="1" wp14:anchorId="435D641C" wp14:editId="067ED8F5">
                <wp:simplePos x="0" y="0"/>
                <wp:positionH relativeFrom="column">
                  <wp:posOffset>609600</wp:posOffset>
                </wp:positionH>
                <wp:positionV relativeFrom="paragraph">
                  <wp:posOffset>102323</wp:posOffset>
                </wp:positionV>
                <wp:extent cx="2028497" cy="520200"/>
                <wp:effectExtent l="0" t="0" r="16510" b="13335"/>
                <wp:wrapNone/>
                <wp:docPr id="17" name="Rectangle 18"/>
                <wp:cNvGraphicFramePr/>
                <a:graphic xmlns:a="http://schemas.openxmlformats.org/drawingml/2006/main">
                  <a:graphicData uri="http://schemas.microsoft.com/office/word/2010/wordprocessingShape">
                    <wps:wsp>
                      <wps:cNvSpPr/>
                      <wps:spPr>
                        <a:xfrm>
                          <a:off x="0" y="0"/>
                          <a:ext cx="2028497" cy="520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5E13196D" w14:textId="28181D41"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 =</w:t>
                            </w:r>
                            <w:r w:rsidR="00261387">
                              <w:rPr>
                                <w:rFonts w:ascii="Arial" w:hAnsi="Arial" w:cs="Arial"/>
                                <w:color w:val="000000" w:themeColor="text1"/>
                                <w:sz w:val="18"/>
                                <w:szCs w:val="20"/>
                              </w:rPr>
                              <w:t>91</w:t>
                            </w:r>
                            <w:r>
                              <w:rPr>
                                <w:rFonts w:ascii="Arial" w:hAnsi="Arial" w:cs="Arial"/>
                                <w:color w:val="000000" w:themeColor="text1"/>
                                <w:sz w:val="18"/>
                                <w:szCs w:val="20"/>
                              </w:rPr>
                              <w:t>)</w:t>
                            </w:r>
                          </w:p>
                        </w:txbxContent>
                      </wps:txbx>
                      <wps:bodyPr wrap="square" anchor="ctr">
                        <a:prstTxWarp prst="textNoShape">
                          <a:avLst/>
                        </a:prstTxWarp>
                        <a:noAutofit/>
                      </wps:bodyPr>
                    </wps:wsp>
                  </a:graphicData>
                </a:graphic>
                <wp14:sizeRelH relativeFrom="margin">
                  <wp14:pctWidth>0</wp14:pctWidth>
                </wp14:sizeRelH>
              </wp:anchor>
            </w:drawing>
          </mc:Choice>
          <mc:Fallback>
            <w:pict>
              <v:rect w14:anchorId="435D641C" id="Rectangle 18" o:spid="_x0000_s1032" style="position:absolute;margin-left:48pt;margin-top:8.05pt;width:159.7pt;height:40.95pt;z-index:251663360;visibility:visible;mso-wrap-style:square;mso-width-percent:0;mso-wrap-distance-left:.5pt;mso-wrap-distance-top:.55pt;mso-wrap-distance-right:.5pt;mso-wrap-distance-bottom:.4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" o:allowincell="f" filled="f" strokeweight="1pt">
                <v:textbox>
                  <w:txbxContent>
                    <w:p w14:paraId="5E13196D" w14:textId="28181D41"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 =</w:t>
                      </w:r>
                      <w:r w:rsidR="00261387">
                        <w:rPr>
                          <w:rFonts w:ascii="Arial" w:hAnsi="Arial" w:cs="Arial"/>
                          <w:color w:val="000000" w:themeColor="text1"/>
                          <w:sz w:val="18"/>
                          <w:szCs w:val="20"/>
                        </w:rPr>
                        <w:t>91</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985" distL="7620" distR="6350" simplePos="0" relativeHeight="251667456" behindDoc="0" locked="0" layoutInCell="0" allowOverlap="1" wp14:anchorId="6ABB29EF" wp14:editId="29449AC1">
                <wp:simplePos x="0" y="0"/>
                <wp:positionH relativeFrom="column">
                  <wp:posOffset>-151765</wp:posOffset>
                </wp:positionH>
                <wp:positionV relativeFrom="paragraph">
                  <wp:posOffset>224790</wp:posOffset>
                </wp:positionV>
                <wp:extent cx="868680" cy="344805"/>
                <wp:effectExtent l="7620" t="6985" r="6350" b="6985"/>
                <wp:wrapNone/>
                <wp:docPr id="19" name="Flowchart: Alternate Process 33"/>
                <wp:cNvGraphicFramePr/>
                <a:graphic xmlns:a="http://schemas.openxmlformats.org/drawingml/2006/main">
                  <a:graphicData uri="http://schemas.microsoft.com/office/word/2010/wordprocessingShape">
                    <wps:wsp>
                      <wps:cNvSpPr/>
                      <wps:spPr>
                        <a:xfrm rot="16200000">
                          <a:off x="0" y="0"/>
                          <a:ext cx="868680" cy="34488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anchor="ctr">
                        <a:prstTxWarp prst="textNoShape">
                          <a:avLst/>
                        </a:prstTxWarp>
                        <a:noAutofit/>
                      </wps:bodyPr>
                    </wps:wsp>
                  </a:graphicData>
                </a:graphic>
              </wp:anchor>
            </w:drawing>
          </mc:Choice>
          <mc:Fallback>
            <w:pict>
              <v:shape w14:anchorId="6ABB29EF" id="Flowchart: Alternate Process 33" o:spid="_x0000_s1033" type="#_x0000_t176" style="position:absolute;margin-left:-11.95pt;margin-top:17.7pt;width:68.4pt;height:27.15pt;rotation:-90;z-index:251667456;visibility:visible;mso-wrap-style:square;mso-wrap-distance-left:.6pt;mso-wrap-distance-top:.55pt;mso-wrap-distance-right:.5pt;mso-wrap-distance-bottom:.5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" o:allowincell="f" fillcolor="#9cc2e5 [1944]" strokeweight="1pt">
                <v:textbo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6A92CA5" w14:textId="77777777" w:rsidR="00A077BD" w:rsidRDefault="00A077BD" w:rsidP="00A077BD">
      <w:pPr>
        <w:keepLines/>
      </w:pPr>
    </w:p>
    <w:p w14:paraId="032292A2" w14:textId="77777777" w:rsidR="00A077BD" w:rsidRDefault="00A077BD" w:rsidP="00A077BD"/>
    <w:p w14:paraId="605FF869" w14:textId="77777777" w:rsidR="00A077BD" w:rsidRDefault="00A077BD" w:rsidP="00A077BD"/>
    <w:p w14:paraId="5CC9D0C0" w14:textId="77777777" w:rsidR="00A077BD" w:rsidRDefault="00A077BD" w:rsidP="00A077BD"/>
    <w:p w14:paraId="33B7994D" w14:textId="77777777" w:rsidR="00A077BD" w:rsidRDefault="00A077BD" w:rsidP="00A077BD">
      <w:pPr>
        <w:rPr>
          <w:b/>
          <w:bCs/>
        </w:rPr>
      </w:pPr>
    </w:p>
    <w:p w14:paraId="762071F5" w14:textId="77777777" w:rsidR="00B43EAE" w:rsidRDefault="00B43EAE" w:rsidP="001C736A">
      <w:pPr>
        <w:spacing w:line="480" w:lineRule="auto"/>
      </w:pPr>
    </w:p>
    <w:p w14:paraId="1044D66C" w14:textId="5A956BA9" w:rsidR="00A97588" w:rsidRDefault="00B43EAE" w:rsidP="00887FCD">
      <w:pPr>
        <w:spacing w:line="480" w:lineRule="auto"/>
      </w:pPr>
      <w:r>
        <w:t xml:space="preserve">Table 1: Prevalence of Bypassing </w:t>
      </w:r>
    </w:p>
    <w:p w14:paraId="33DD67DB" w14:textId="4FE6010B" w:rsidR="008878EC" w:rsidRDefault="008878EC"/>
    <w:tbl>
      <w:tblPr>
        <w:tblStyle w:val="PlainTable4"/>
        <w:tblpPr w:leftFromText="180" w:rightFromText="180" w:vertAnchor="text" w:horzAnchor="margin" w:tblpY="50"/>
        <w:tblW w:w="9270" w:type="dxa"/>
        <w:tblLayout w:type="fixed"/>
        <w:tblLook w:val="04E0" w:firstRow="1" w:lastRow="1" w:firstColumn="1" w:lastColumn="0" w:noHBand="0" w:noVBand="1"/>
      </w:tblPr>
      <w:tblGrid>
        <w:gridCol w:w="3150"/>
        <w:gridCol w:w="990"/>
        <w:gridCol w:w="1440"/>
        <w:gridCol w:w="1847"/>
        <w:gridCol w:w="1843"/>
      </w:tblGrid>
      <w:tr w:rsidR="00180613" w:rsidRPr="00231570" w14:paraId="2240381E" w14:textId="77777777" w:rsidTr="00887FCD">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150" w:type="dxa"/>
            <w:vMerge w:val="restart"/>
            <w:tcBorders>
              <w:top w:val="single" w:sz="4" w:space="0" w:color="000000"/>
              <w:right w:val="single" w:sz="4" w:space="0" w:color="000000"/>
            </w:tcBorders>
            <w:shd w:val="clear" w:color="auto" w:fill="FFFFFF" w:themeFill="background1"/>
            <w:vAlign w:val="center"/>
          </w:tcPr>
          <w:p w14:paraId="2F7E89F0" w14:textId="14442741" w:rsidR="00180613" w:rsidRPr="00135B39" w:rsidRDefault="00180613" w:rsidP="00180613">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990" w:type="dxa"/>
            <w:vMerge w:val="restart"/>
            <w:tcBorders>
              <w:top w:val="single" w:sz="4" w:space="0" w:color="000000"/>
              <w:right w:val="single" w:sz="4" w:space="0" w:color="000000"/>
            </w:tcBorders>
            <w:shd w:val="clear" w:color="auto" w:fill="FFFFFF" w:themeFill="background1"/>
            <w:vAlign w:val="center"/>
          </w:tcPr>
          <w:p w14:paraId="247E8219" w14:textId="7F66A03A" w:rsidR="00180613" w:rsidRPr="00135B39" w:rsidRDefault="00180613" w:rsidP="0018061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 xml:space="preserve">Overall </w:t>
            </w:r>
          </w:p>
          <w:p w14:paraId="2451BE9E" w14:textId="2F729A47" w:rsidR="00180613" w:rsidRPr="00135B39" w:rsidRDefault="00180613" w:rsidP="0018061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eastAsia="Calibri" w:hAnsiTheme="minorHAnsi" w:cstheme="minorHAnsi"/>
                <w:b w:val="0"/>
                <w:bCs w:val="0"/>
                <w:sz w:val="20"/>
                <w:szCs w:val="20"/>
              </w:rPr>
              <w:lastRenderedPageBreak/>
              <w:t>(N</w:t>
            </w:r>
            <w:r w:rsidR="00887FCD" w:rsidRPr="00135B39">
              <w:rPr>
                <w:rFonts w:asciiTheme="minorHAnsi" w:eastAsia="Calibri" w:hAnsiTheme="minorHAnsi" w:cstheme="minorHAnsi"/>
                <w:b w:val="0"/>
                <w:bCs w:val="0"/>
                <w:sz w:val="20"/>
                <w:szCs w:val="20"/>
              </w:rPr>
              <w:t>)</w:t>
            </w:r>
          </w:p>
        </w:tc>
        <w:tc>
          <w:tcPr>
            <w:tcW w:w="5130" w:type="dxa"/>
            <w:gridSpan w:val="3"/>
            <w:tcBorders>
              <w:top w:val="single" w:sz="4" w:space="0" w:color="000000"/>
            </w:tcBorders>
            <w:shd w:val="clear" w:color="auto" w:fill="FFFFFF" w:themeFill="background1"/>
          </w:tcPr>
          <w:p w14:paraId="6349D368" w14:textId="2F296FDC" w:rsidR="00180613" w:rsidRPr="00135B39" w:rsidRDefault="00887FCD" w:rsidP="00887FCD">
            <w:pPr>
              <w:keepLines/>
              <w:widowControl w:val="0"/>
              <w:tabs>
                <w:tab w:val="left" w:pos="396"/>
                <w:tab w:val="center" w:pos="2457"/>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sz w:val="20"/>
                <w:szCs w:val="20"/>
              </w:rPr>
              <w:lastRenderedPageBreak/>
              <w:tab/>
            </w:r>
            <w:r w:rsidRPr="00135B39">
              <w:rPr>
                <w:rFonts w:asciiTheme="minorHAnsi" w:hAnsiTheme="minorHAnsi" w:cstheme="minorHAnsi"/>
                <w:sz w:val="20"/>
                <w:szCs w:val="20"/>
              </w:rPr>
              <w:tab/>
            </w:r>
            <w:r w:rsidR="00180613" w:rsidRPr="00135B39">
              <w:rPr>
                <w:rFonts w:asciiTheme="minorHAnsi" w:hAnsiTheme="minorHAnsi" w:cstheme="minorHAnsi"/>
                <w:sz w:val="20"/>
                <w:szCs w:val="20"/>
              </w:rPr>
              <w:t>Type of supporting evidence</w:t>
            </w:r>
          </w:p>
        </w:tc>
      </w:tr>
      <w:tr w:rsidR="00887FCD" w:rsidRPr="00231570" w14:paraId="6DF3812C" w14:textId="77777777" w:rsidTr="00887FCD">
        <w:trPr>
          <w:cnfStyle w:val="000000100000" w:firstRow="0" w:lastRow="0" w:firstColumn="0" w:lastColumn="0" w:oddVBand="0" w:evenVBand="0" w:oddHBand="1" w:evenHBand="0" w:firstRowFirstColumn="0" w:firstRowLastColumn="0" w:lastRowFirstColumn="0" w:lastRowLastColumn="0"/>
          <w:cantSplit/>
          <w:trHeight w:val="1186"/>
        </w:trPr>
        <w:tc>
          <w:tcPr>
            <w:cnfStyle w:val="001000000000" w:firstRow="0" w:lastRow="0" w:firstColumn="1" w:lastColumn="0" w:oddVBand="0" w:evenVBand="0" w:oddHBand="0" w:evenHBand="0" w:firstRowFirstColumn="0" w:firstRowLastColumn="0" w:lastRowFirstColumn="0" w:lastRowLastColumn="0"/>
            <w:tcW w:w="3150" w:type="dxa"/>
            <w:vMerge/>
            <w:tcBorders>
              <w:bottom w:val="single" w:sz="4" w:space="0" w:color="auto"/>
              <w:right w:val="single" w:sz="4" w:space="0" w:color="000000"/>
            </w:tcBorders>
            <w:shd w:val="clear" w:color="auto" w:fill="FFFFFF" w:themeFill="background1"/>
            <w:vAlign w:val="center"/>
          </w:tcPr>
          <w:p w14:paraId="14B59804" w14:textId="77777777" w:rsidR="00887FCD" w:rsidRPr="00135B39" w:rsidRDefault="00887FCD" w:rsidP="00180613">
            <w:pPr>
              <w:keepLines/>
              <w:widowControl w:val="0"/>
              <w:jc w:val="center"/>
              <w:rPr>
                <w:rFonts w:asciiTheme="minorHAnsi" w:hAnsiTheme="minorHAnsi" w:cstheme="minorHAnsi"/>
                <w:sz w:val="20"/>
                <w:szCs w:val="20"/>
              </w:rPr>
            </w:pPr>
          </w:p>
        </w:tc>
        <w:tc>
          <w:tcPr>
            <w:tcW w:w="990" w:type="dxa"/>
            <w:vMerge/>
            <w:tcBorders>
              <w:bottom w:val="single" w:sz="4" w:space="0" w:color="auto"/>
              <w:right w:val="single" w:sz="4" w:space="0" w:color="000000"/>
            </w:tcBorders>
            <w:shd w:val="clear" w:color="auto" w:fill="FFFFFF" w:themeFill="background1"/>
          </w:tcPr>
          <w:p w14:paraId="15957F03" w14:textId="77777777" w:rsidR="00887FCD" w:rsidRPr="00135B39" w:rsidRDefault="00887FCD" w:rsidP="00180613">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75B3AF7E" w14:textId="416FCCE2"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7913E0E6" w14:textId="0AA7DFDA"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4590043B" w14:textId="2939DA86" w:rsidR="00887FCD" w:rsidRPr="00135B39" w:rsidRDefault="00887FCD" w:rsidP="00887FCD">
            <w:pPr>
              <w:tabs>
                <w:tab w:val="left" w:pos="2959"/>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7" w:type="dxa"/>
            <w:tcBorders>
              <w:top w:val="single" w:sz="4" w:space="0" w:color="auto"/>
              <w:bottom w:val="single" w:sz="4" w:space="0" w:color="auto"/>
              <w:right w:val="single" w:sz="4" w:space="0" w:color="auto"/>
            </w:tcBorders>
            <w:shd w:val="clear" w:color="auto" w:fill="FFFFFF" w:themeFill="background1"/>
            <w:vAlign w:val="center"/>
          </w:tcPr>
          <w:p w14:paraId="51B71313" w14:textId="77777777" w:rsidR="00887FCD" w:rsidRPr="00135B39" w:rsidRDefault="00887FCD" w:rsidP="00887FC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14:paraId="5FBEB225" w14:textId="339DD5EB"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 xml:space="preserve">Preceded by </w:t>
            </w:r>
            <w:commentRangeStart w:id="7"/>
            <w:commentRangeStart w:id="8"/>
            <w:r w:rsidRPr="00135B39">
              <w:rPr>
                <w:rFonts w:asciiTheme="minorHAnsi" w:hAnsiTheme="minorHAnsi" w:cstheme="minorHAnsi"/>
                <w:b/>
                <w:bCs/>
                <w:sz w:val="20"/>
                <w:szCs w:val="20"/>
              </w:rPr>
              <w:t xml:space="preserve">Ambiguous </w:t>
            </w:r>
            <w:commentRangeEnd w:id="7"/>
            <w:r w:rsidR="00B97985">
              <w:rPr>
                <w:rStyle w:val="CommentReference"/>
                <w:rFonts w:asciiTheme="minorHAnsi" w:eastAsiaTheme="minorHAnsi" w:hAnsiTheme="minorHAnsi" w:cstheme="minorBidi"/>
                <w:lang w:val="en-US"/>
              </w:rPr>
              <w:commentReference w:id="7"/>
            </w:r>
            <w:commentRangeEnd w:id="8"/>
            <w:r w:rsidR="00AB5E45">
              <w:rPr>
                <w:rStyle w:val="CommentReference"/>
                <w:rFonts w:asciiTheme="minorHAnsi" w:eastAsiaTheme="minorHAnsi" w:hAnsiTheme="minorHAnsi" w:cstheme="minorBidi"/>
                <w:lang w:val="en-US"/>
              </w:rPr>
              <w:commentReference w:id="8"/>
            </w:r>
            <w:r w:rsidRPr="00135B39">
              <w:rPr>
                <w:rFonts w:asciiTheme="minorHAnsi" w:hAnsiTheme="minorHAnsi" w:cstheme="minorHAnsi"/>
                <w:b/>
                <w:bCs/>
                <w:sz w:val="20"/>
                <w:szCs w:val="20"/>
              </w:rPr>
              <w:t>P2</w:t>
            </w:r>
          </w:p>
          <w:p w14:paraId="4924586F" w14:textId="12617FC8"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0483DCB7" w14:textId="77777777" w:rsidR="00887FCD" w:rsidRPr="00135B39" w:rsidRDefault="00887FCD" w:rsidP="00887FCD">
            <w:pPr>
              <w:tabs>
                <w:tab w:val="left" w:pos="2959"/>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tcBorders>
              <w:top w:val="single" w:sz="4" w:space="0" w:color="000000"/>
              <w:left w:val="single" w:sz="4" w:space="0" w:color="auto"/>
              <w:bottom w:val="single" w:sz="4" w:space="0" w:color="auto"/>
            </w:tcBorders>
            <w:shd w:val="clear" w:color="auto" w:fill="FFFFFF" w:themeFill="background1"/>
            <w:vAlign w:val="center"/>
          </w:tcPr>
          <w:p w14:paraId="4BF27FC8" w14:textId="0E143B00" w:rsidR="00887FCD" w:rsidRPr="00135B39" w:rsidRDefault="00B97985"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Bypassed</w:t>
            </w:r>
            <w:r w:rsidR="00887FCD" w:rsidRPr="00135B39">
              <w:rPr>
                <w:rFonts w:asciiTheme="minorHAnsi" w:hAnsiTheme="minorHAnsi" w:cstheme="minorHAnsi"/>
                <w:b/>
                <w:bCs/>
                <w:sz w:val="20"/>
                <w:szCs w:val="20"/>
              </w:rPr>
              <w:t xml:space="preserve"> P2</w:t>
            </w:r>
          </w:p>
          <w:p w14:paraId="311CE995" w14:textId="77777777"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169F079B" w14:textId="29A8CDF9"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180613" w:rsidRPr="004820BE" w14:paraId="4EB23C82"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right w:val="single" w:sz="4" w:space="0" w:color="000000"/>
            </w:tcBorders>
          </w:tcPr>
          <w:p w14:paraId="0D7FE3EA" w14:textId="73A6DFDE" w:rsidR="00180613" w:rsidRPr="00135B39" w:rsidRDefault="00180613" w:rsidP="00180613">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All indications</w:t>
            </w:r>
          </w:p>
        </w:tc>
        <w:tc>
          <w:tcPr>
            <w:tcW w:w="990" w:type="dxa"/>
            <w:tcBorders>
              <w:top w:val="single" w:sz="4" w:space="0" w:color="auto"/>
              <w:right w:val="single" w:sz="4" w:space="0" w:color="000000"/>
            </w:tcBorders>
          </w:tcPr>
          <w:p w14:paraId="7E574A17" w14:textId="382165F2"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91</w:t>
            </w:r>
          </w:p>
        </w:tc>
        <w:tc>
          <w:tcPr>
            <w:tcW w:w="1440" w:type="dxa"/>
            <w:tcBorders>
              <w:top w:val="single" w:sz="4" w:space="0" w:color="auto"/>
              <w:right w:val="single" w:sz="4" w:space="0" w:color="auto"/>
            </w:tcBorders>
          </w:tcPr>
          <w:p w14:paraId="54DE8335" w14:textId="7450D246"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32, 35%</w:t>
            </w:r>
          </w:p>
        </w:tc>
        <w:tc>
          <w:tcPr>
            <w:tcW w:w="1847" w:type="dxa"/>
            <w:tcBorders>
              <w:top w:val="single" w:sz="4" w:space="0" w:color="auto"/>
              <w:left w:val="single" w:sz="4" w:space="0" w:color="auto"/>
            </w:tcBorders>
          </w:tcPr>
          <w:p w14:paraId="75C25C7F" w14:textId="17D7D059"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31, 34%</w:t>
            </w:r>
          </w:p>
        </w:tc>
        <w:tc>
          <w:tcPr>
            <w:tcW w:w="1843" w:type="dxa"/>
            <w:tcBorders>
              <w:top w:val="single" w:sz="4" w:space="0" w:color="auto"/>
              <w:left w:val="single" w:sz="4" w:space="0" w:color="000000"/>
            </w:tcBorders>
          </w:tcPr>
          <w:p w14:paraId="3C6375FD" w14:textId="0FEAB580"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28, 31%</w:t>
            </w:r>
          </w:p>
        </w:tc>
      </w:tr>
      <w:tr w:rsidR="00180613" w:rsidRPr="004820BE" w14:paraId="0171DB0D"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6C819A6" w14:textId="056927BA" w:rsidR="00180613" w:rsidRPr="00135B39" w:rsidRDefault="00180613" w:rsidP="00180613">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90" w:type="dxa"/>
            <w:tcBorders>
              <w:right w:val="single" w:sz="4" w:space="0" w:color="000000"/>
            </w:tcBorders>
            <w:vAlign w:val="bottom"/>
          </w:tcPr>
          <w:p w14:paraId="658CC7A6" w14:textId="778B9474"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24</w:t>
            </w:r>
          </w:p>
        </w:tc>
        <w:tc>
          <w:tcPr>
            <w:tcW w:w="1440" w:type="dxa"/>
            <w:tcBorders>
              <w:right w:val="single" w:sz="4" w:space="0" w:color="000000"/>
            </w:tcBorders>
          </w:tcPr>
          <w:p w14:paraId="2EB8DE0E" w14:textId="40CB182F"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135B39">
              <w:rPr>
                <w:rFonts w:asciiTheme="minorHAnsi" w:hAnsiTheme="minorHAnsi" w:cstheme="minorHAnsi"/>
                <w:color w:val="000000"/>
                <w:sz w:val="20"/>
                <w:szCs w:val="20"/>
              </w:rPr>
              <w:t>7, 29%</w:t>
            </w:r>
          </w:p>
        </w:tc>
        <w:tc>
          <w:tcPr>
            <w:tcW w:w="1847" w:type="dxa"/>
            <w:tcBorders>
              <w:left w:val="single" w:sz="4" w:space="0" w:color="000000"/>
            </w:tcBorders>
          </w:tcPr>
          <w:p w14:paraId="64D41D0B" w14:textId="1A56326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10, 42%</w:t>
            </w:r>
          </w:p>
        </w:tc>
        <w:tc>
          <w:tcPr>
            <w:tcW w:w="1843" w:type="dxa"/>
            <w:tcBorders>
              <w:left w:val="single" w:sz="4" w:space="0" w:color="000000"/>
            </w:tcBorders>
          </w:tcPr>
          <w:p w14:paraId="386B24DC" w14:textId="1B75A43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7, 29%</w:t>
            </w:r>
          </w:p>
        </w:tc>
      </w:tr>
      <w:tr w:rsidR="00180613" w:rsidRPr="004820BE" w14:paraId="60E98395"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486A6FB8" w14:textId="7969C4BD"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90" w:type="dxa"/>
            <w:tcBorders>
              <w:right w:val="single" w:sz="4" w:space="0" w:color="000000"/>
            </w:tcBorders>
            <w:vAlign w:val="center"/>
          </w:tcPr>
          <w:p w14:paraId="364CCF1E" w14:textId="69AD9027"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10</w:t>
            </w:r>
          </w:p>
        </w:tc>
        <w:tc>
          <w:tcPr>
            <w:tcW w:w="1440" w:type="dxa"/>
            <w:tcBorders>
              <w:right w:val="single" w:sz="4" w:space="0" w:color="000000"/>
            </w:tcBorders>
          </w:tcPr>
          <w:p w14:paraId="3BB2939B" w14:textId="42800DF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3, 30%</w:t>
            </w:r>
          </w:p>
        </w:tc>
        <w:tc>
          <w:tcPr>
            <w:tcW w:w="1847" w:type="dxa"/>
            <w:tcBorders>
              <w:left w:val="single" w:sz="4" w:space="0" w:color="000000"/>
            </w:tcBorders>
          </w:tcPr>
          <w:p w14:paraId="4CD575C1" w14:textId="45A5C3B5"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4, 40%</w:t>
            </w:r>
          </w:p>
        </w:tc>
        <w:tc>
          <w:tcPr>
            <w:tcW w:w="1843" w:type="dxa"/>
            <w:tcBorders>
              <w:left w:val="single" w:sz="4" w:space="0" w:color="000000"/>
            </w:tcBorders>
          </w:tcPr>
          <w:p w14:paraId="34133BCA" w14:textId="0351C8F4"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3, 30%</w:t>
            </w:r>
          </w:p>
        </w:tc>
      </w:tr>
      <w:tr w:rsidR="00180613" w:rsidRPr="004820BE" w14:paraId="31B3C80E"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633CC1C5" w14:textId="590E929B"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90" w:type="dxa"/>
            <w:tcBorders>
              <w:right w:val="single" w:sz="4" w:space="0" w:color="000000"/>
            </w:tcBorders>
            <w:vAlign w:val="center"/>
          </w:tcPr>
          <w:p w14:paraId="2CE28027" w14:textId="1F1B3621"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6</w:t>
            </w:r>
          </w:p>
        </w:tc>
        <w:tc>
          <w:tcPr>
            <w:tcW w:w="1440" w:type="dxa"/>
            <w:tcBorders>
              <w:right w:val="single" w:sz="4" w:space="0" w:color="000000"/>
            </w:tcBorders>
          </w:tcPr>
          <w:p w14:paraId="085B2CFE" w14:textId="71F84017"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3, 50%</w:t>
            </w:r>
          </w:p>
        </w:tc>
        <w:tc>
          <w:tcPr>
            <w:tcW w:w="1847" w:type="dxa"/>
            <w:tcBorders>
              <w:left w:val="single" w:sz="4" w:space="0" w:color="000000"/>
            </w:tcBorders>
          </w:tcPr>
          <w:p w14:paraId="2CD9B111" w14:textId="5BBFA3B8"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3, 50%</w:t>
            </w:r>
          </w:p>
        </w:tc>
        <w:tc>
          <w:tcPr>
            <w:tcW w:w="1843" w:type="dxa"/>
            <w:tcBorders>
              <w:left w:val="single" w:sz="4" w:space="0" w:color="000000"/>
            </w:tcBorders>
          </w:tcPr>
          <w:p w14:paraId="366A93C5" w14:textId="61F8C34D"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r>
      <w:tr w:rsidR="00180613" w:rsidRPr="004820BE" w14:paraId="31411488"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438F585" w14:textId="28BD7BF3"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90" w:type="dxa"/>
            <w:tcBorders>
              <w:right w:val="single" w:sz="4" w:space="0" w:color="000000"/>
            </w:tcBorders>
            <w:vAlign w:val="bottom"/>
          </w:tcPr>
          <w:p w14:paraId="382FA950" w14:textId="0848EB41"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w:t>
            </w:r>
          </w:p>
        </w:tc>
        <w:tc>
          <w:tcPr>
            <w:tcW w:w="1440" w:type="dxa"/>
            <w:tcBorders>
              <w:right w:val="single" w:sz="4" w:space="0" w:color="000000"/>
            </w:tcBorders>
          </w:tcPr>
          <w:p w14:paraId="177F2C2B" w14:textId="7075C526"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04CE39C1" w14:textId="711926E8"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4, 80%</w:t>
            </w:r>
          </w:p>
        </w:tc>
        <w:tc>
          <w:tcPr>
            <w:tcW w:w="1843" w:type="dxa"/>
            <w:tcBorders>
              <w:left w:val="single" w:sz="4" w:space="0" w:color="000000"/>
            </w:tcBorders>
          </w:tcPr>
          <w:p w14:paraId="768A4334" w14:textId="6CF685E5"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1, 20%</w:t>
            </w:r>
          </w:p>
        </w:tc>
      </w:tr>
      <w:tr w:rsidR="00180613" w:rsidRPr="004820BE" w14:paraId="2CFBA558"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1AC116AF" w14:textId="4D02FA2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Multiple sclerosis</w:t>
            </w:r>
          </w:p>
        </w:tc>
        <w:tc>
          <w:tcPr>
            <w:tcW w:w="990" w:type="dxa"/>
            <w:tcBorders>
              <w:right w:val="single" w:sz="4" w:space="0" w:color="000000"/>
            </w:tcBorders>
            <w:vAlign w:val="bottom"/>
          </w:tcPr>
          <w:p w14:paraId="7C8FFD8E" w14:textId="0642CA0A"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w:t>
            </w:r>
          </w:p>
        </w:tc>
        <w:tc>
          <w:tcPr>
            <w:tcW w:w="1440" w:type="dxa"/>
            <w:tcBorders>
              <w:right w:val="single" w:sz="4" w:space="0" w:color="000000"/>
            </w:tcBorders>
          </w:tcPr>
          <w:p w14:paraId="3AFF2374" w14:textId="4B4D9363"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68FFDE26" w14:textId="7A1C07D1"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1, 20%</w:t>
            </w:r>
          </w:p>
        </w:tc>
        <w:tc>
          <w:tcPr>
            <w:tcW w:w="1843" w:type="dxa"/>
            <w:tcBorders>
              <w:left w:val="single" w:sz="4" w:space="0" w:color="000000"/>
            </w:tcBorders>
          </w:tcPr>
          <w:p w14:paraId="3AFA3CCF" w14:textId="2064C86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4, 80%</w:t>
            </w:r>
          </w:p>
        </w:tc>
      </w:tr>
      <w:tr w:rsidR="00180613" w:rsidRPr="004820BE" w14:paraId="1640ACCA"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5AD50B7F" w14:textId="4A3191DB"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Migraine</w:t>
            </w:r>
          </w:p>
        </w:tc>
        <w:tc>
          <w:tcPr>
            <w:tcW w:w="990" w:type="dxa"/>
            <w:tcBorders>
              <w:right w:val="single" w:sz="4" w:space="0" w:color="000000"/>
            </w:tcBorders>
            <w:vAlign w:val="bottom"/>
          </w:tcPr>
          <w:p w14:paraId="3A26E4B9" w14:textId="6AB55B8B"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22</w:t>
            </w:r>
          </w:p>
        </w:tc>
        <w:tc>
          <w:tcPr>
            <w:tcW w:w="1440" w:type="dxa"/>
            <w:tcBorders>
              <w:right w:val="single" w:sz="4" w:space="0" w:color="000000"/>
            </w:tcBorders>
          </w:tcPr>
          <w:p w14:paraId="01216208" w14:textId="4A85CD4B"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14, 64%</w:t>
            </w:r>
          </w:p>
        </w:tc>
        <w:tc>
          <w:tcPr>
            <w:tcW w:w="1847" w:type="dxa"/>
            <w:tcBorders>
              <w:left w:val="single" w:sz="4" w:space="0" w:color="000000"/>
            </w:tcBorders>
          </w:tcPr>
          <w:p w14:paraId="78BA71B1" w14:textId="0A21A25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5, 23%</w:t>
            </w:r>
          </w:p>
        </w:tc>
        <w:tc>
          <w:tcPr>
            <w:tcW w:w="1843" w:type="dxa"/>
            <w:tcBorders>
              <w:left w:val="single" w:sz="4" w:space="0" w:color="000000"/>
            </w:tcBorders>
          </w:tcPr>
          <w:p w14:paraId="23A89AA0" w14:textId="475ECE1C"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3, 14%</w:t>
            </w:r>
          </w:p>
        </w:tc>
      </w:tr>
      <w:tr w:rsidR="00180613" w:rsidRPr="004820BE" w14:paraId="2010345E"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6189A73" w14:textId="28B5D09E"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90" w:type="dxa"/>
            <w:tcBorders>
              <w:right w:val="single" w:sz="4" w:space="0" w:color="000000"/>
            </w:tcBorders>
            <w:vAlign w:val="bottom"/>
          </w:tcPr>
          <w:p w14:paraId="18E9F8EF" w14:textId="6211086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w:t>
            </w:r>
          </w:p>
        </w:tc>
        <w:tc>
          <w:tcPr>
            <w:tcW w:w="1440" w:type="dxa"/>
            <w:tcBorders>
              <w:right w:val="single" w:sz="4" w:space="0" w:color="000000"/>
            </w:tcBorders>
          </w:tcPr>
          <w:p w14:paraId="62FFA36B" w14:textId="427C2A7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042D1B5D" w14:textId="3074EE6B"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3" w:type="dxa"/>
            <w:tcBorders>
              <w:left w:val="single" w:sz="4" w:space="0" w:color="000000"/>
            </w:tcBorders>
          </w:tcPr>
          <w:p w14:paraId="517F69F1" w14:textId="10EB4FA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3, 100%</w:t>
            </w:r>
          </w:p>
        </w:tc>
      </w:tr>
      <w:tr w:rsidR="00180613" w:rsidRPr="004820BE" w14:paraId="07821070"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6AE82938" w14:textId="23BD4040"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90" w:type="dxa"/>
            <w:tcBorders>
              <w:right w:val="single" w:sz="4" w:space="0" w:color="000000"/>
            </w:tcBorders>
            <w:vAlign w:val="bottom"/>
          </w:tcPr>
          <w:p w14:paraId="67823E58" w14:textId="2E56AD7E"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7</w:t>
            </w:r>
          </w:p>
        </w:tc>
        <w:tc>
          <w:tcPr>
            <w:tcW w:w="1440" w:type="dxa"/>
            <w:tcBorders>
              <w:right w:val="single" w:sz="4" w:space="0" w:color="000000"/>
            </w:tcBorders>
          </w:tcPr>
          <w:p w14:paraId="0A9E94E8" w14:textId="4E4A973C"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1, 14%</w:t>
            </w:r>
          </w:p>
        </w:tc>
        <w:tc>
          <w:tcPr>
            <w:tcW w:w="1847" w:type="dxa"/>
            <w:tcBorders>
              <w:left w:val="single" w:sz="4" w:space="0" w:color="000000"/>
            </w:tcBorders>
          </w:tcPr>
          <w:p w14:paraId="00C34115" w14:textId="1E98B82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1, 14%</w:t>
            </w:r>
          </w:p>
        </w:tc>
        <w:tc>
          <w:tcPr>
            <w:tcW w:w="1843" w:type="dxa"/>
            <w:tcBorders>
              <w:left w:val="single" w:sz="4" w:space="0" w:color="000000"/>
            </w:tcBorders>
          </w:tcPr>
          <w:p w14:paraId="5DA469F7" w14:textId="63DE9F51"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5, 71%</w:t>
            </w:r>
          </w:p>
        </w:tc>
      </w:tr>
      <w:tr w:rsidR="00180613" w:rsidRPr="004820BE" w14:paraId="64FE463A"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137BE7F" w14:textId="09D8FCE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90" w:type="dxa"/>
            <w:tcBorders>
              <w:right w:val="single" w:sz="4" w:space="0" w:color="000000"/>
            </w:tcBorders>
            <w:vAlign w:val="bottom"/>
          </w:tcPr>
          <w:p w14:paraId="7293C0B6" w14:textId="646A2D7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w:t>
            </w:r>
          </w:p>
        </w:tc>
        <w:tc>
          <w:tcPr>
            <w:tcW w:w="1440" w:type="dxa"/>
            <w:tcBorders>
              <w:right w:val="single" w:sz="4" w:space="0" w:color="000000"/>
            </w:tcBorders>
          </w:tcPr>
          <w:p w14:paraId="2954F743" w14:textId="585EED05"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3, 75%</w:t>
            </w:r>
          </w:p>
        </w:tc>
        <w:tc>
          <w:tcPr>
            <w:tcW w:w="1847" w:type="dxa"/>
            <w:tcBorders>
              <w:left w:val="single" w:sz="4" w:space="0" w:color="000000"/>
            </w:tcBorders>
          </w:tcPr>
          <w:p w14:paraId="3B9E839B" w14:textId="4CB7BAE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3" w:type="dxa"/>
            <w:tcBorders>
              <w:left w:val="single" w:sz="4" w:space="0" w:color="000000"/>
            </w:tcBorders>
          </w:tcPr>
          <w:p w14:paraId="4B2BA8F9" w14:textId="3F89DA7A"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1, 25%</w:t>
            </w:r>
          </w:p>
        </w:tc>
      </w:tr>
      <w:tr w:rsidR="00180613" w:rsidRPr="004820BE" w14:paraId="4A556D78" w14:textId="77777777" w:rsidTr="00887FCD">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51DFFACD" w14:textId="4A556F4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90" w:type="dxa"/>
            <w:tcBorders>
              <w:right w:val="single" w:sz="4" w:space="0" w:color="000000"/>
            </w:tcBorders>
            <w:vAlign w:val="bottom"/>
          </w:tcPr>
          <w:p w14:paraId="18A57DCA" w14:textId="4A9A0893"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5</w:t>
            </w:r>
          </w:p>
        </w:tc>
        <w:tc>
          <w:tcPr>
            <w:tcW w:w="1440" w:type="dxa"/>
            <w:tcBorders>
              <w:right w:val="single" w:sz="4" w:space="0" w:color="000000"/>
            </w:tcBorders>
          </w:tcPr>
          <w:p w14:paraId="1FD776C4" w14:textId="1247C1D4"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1, 20%</w:t>
            </w:r>
          </w:p>
        </w:tc>
        <w:tc>
          <w:tcPr>
            <w:tcW w:w="1847" w:type="dxa"/>
            <w:tcBorders>
              <w:left w:val="single" w:sz="4" w:space="0" w:color="000000"/>
            </w:tcBorders>
          </w:tcPr>
          <w:p w14:paraId="27F40283" w14:textId="65E38DFF"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3, 60%</w:t>
            </w:r>
          </w:p>
        </w:tc>
        <w:tc>
          <w:tcPr>
            <w:tcW w:w="1843" w:type="dxa"/>
            <w:tcBorders>
              <w:left w:val="single" w:sz="4" w:space="0" w:color="000000"/>
            </w:tcBorders>
          </w:tcPr>
          <w:p w14:paraId="5711361A" w14:textId="65CB6160"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1, 20%</w:t>
            </w:r>
          </w:p>
        </w:tc>
      </w:tr>
    </w:tbl>
    <w:p w14:paraId="45C2DD96" w14:textId="5FBB8E1F" w:rsidR="008878EC" w:rsidRDefault="008878EC"/>
    <w:p w14:paraId="394811CE" w14:textId="1CDFDDCF" w:rsidR="008878EC" w:rsidRDefault="008878EC"/>
    <w:p w14:paraId="534D1D19" w14:textId="3C8929A6" w:rsidR="008878EC" w:rsidRDefault="008878EC"/>
    <w:p w14:paraId="750FA762" w14:textId="749551E2" w:rsidR="000D33AD" w:rsidRDefault="000D33AD"/>
    <w:p w14:paraId="1F7351E6" w14:textId="2619B5B4" w:rsidR="000D33AD" w:rsidRDefault="000D33AD"/>
    <w:p w14:paraId="435C895D" w14:textId="500E9FDB" w:rsidR="000D33AD" w:rsidRDefault="000D33AD"/>
    <w:p w14:paraId="5C17840D" w14:textId="0D31CB5B" w:rsidR="000D33AD" w:rsidRDefault="000D33AD"/>
    <w:p w14:paraId="4A53135C" w14:textId="701A9E30" w:rsidR="000D33AD" w:rsidRDefault="000D33AD"/>
    <w:p w14:paraId="48339B9C" w14:textId="7EE59964" w:rsidR="000D33AD" w:rsidRDefault="000D33AD"/>
    <w:p w14:paraId="493A9CD8" w14:textId="3DE75099" w:rsidR="000D33AD" w:rsidRDefault="000D33AD"/>
    <w:p w14:paraId="6E0BD58C" w14:textId="570C3F23" w:rsidR="002A3B1F" w:rsidRDefault="002A3B1F"/>
    <w:p w14:paraId="0BDF157C" w14:textId="0847DB84" w:rsidR="002A3B1F" w:rsidRDefault="002A3B1F"/>
    <w:p w14:paraId="47BD0389" w14:textId="393D7B88" w:rsidR="002A3B1F" w:rsidRDefault="002A3B1F"/>
    <w:p w14:paraId="06B8E54E" w14:textId="7E418D17" w:rsidR="002A3B1F" w:rsidRDefault="002A3B1F"/>
    <w:p w14:paraId="33CEAE8E" w14:textId="1B0B5987" w:rsidR="002A3B1F" w:rsidRDefault="002A3B1F"/>
    <w:p w14:paraId="1D763EA7" w14:textId="5C4E3F65" w:rsidR="002A3B1F" w:rsidRDefault="002A3B1F"/>
    <w:p w14:paraId="40E2DE68" w14:textId="5A7B1804" w:rsidR="002A3B1F" w:rsidRDefault="002A3B1F"/>
    <w:p w14:paraId="3F55424C" w14:textId="44DD2637" w:rsidR="002A3B1F" w:rsidRDefault="002A3B1F"/>
    <w:p w14:paraId="730FE631" w14:textId="43FEDA50" w:rsidR="002A3B1F" w:rsidRDefault="002A3B1F"/>
    <w:p w14:paraId="230A1A49" w14:textId="559F3996" w:rsidR="002A3B1F" w:rsidRDefault="002A3B1F"/>
    <w:p w14:paraId="58710BE1" w14:textId="03E18F28" w:rsidR="002A3B1F" w:rsidRDefault="002A3B1F"/>
    <w:p w14:paraId="7F3DB1E4" w14:textId="7CDE7927" w:rsidR="002A3B1F" w:rsidRDefault="002A3B1F"/>
    <w:p w14:paraId="7DDABAC9" w14:textId="4B3CA755" w:rsidR="002A3B1F" w:rsidRDefault="002A3B1F"/>
    <w:p w14:paraId="70EC3A86" w14:textId="318E0DEF" w:rsidR="002A3B1F" w:rsidRDefault="002A3B1F"/>
    <w:p w14:paraId="31B948FD" w14:textId="5A0A8466" w:rsidR="002A3B1F" w:rsidRDefault="002A3B1F"/>
    <w:p w14:paraId="6086122C" w14:textId="77777777" w:rsidR="00135B39" w:rsidRDefault="00135B39"/>
    <w:p w14:paraId="12E30E47" w14:textId="77777777" w:rsidR="002A3B1F" w:rsidRDefault="002A3B1F"/>
    <w:p w14:paraId="5A486DE3" w14:textId="27AC75A8" w:rsidR="000D33AD" w:rsidRDefault="000D33AD"/>
    <w:p w14:paraId="1E2A7FDB" w14:textId="73A4C4FA" w:rsidR="000D33AD" w:rsidRDefault="00B43EAE">
      <w:r>
        <w:t xml:space="preserve">Table 2: Positivity and </w:t>
      </w:r>
      <w:commentRangeStart w:id="9"/>
      <w:commentRangeStart w:id="10"/>
      <w:r>
        <w:t xml:space="preserve">Termination </w:t>
      </w:r>
      <w:commentRangeEnd w:id="9"/>
      <w:r w:rsidR="00AE1C9F">
        <w:rPr>
          <w:rStyle w:val="CommentReference"/>
          <w:rFonts w:asciiTheme="minorHAnsi" w:eastAsiaTheme="minorHAnsi" w:hAnsiTheme="minorHAnsi" w:cstheme="minorBidi"/>
        </w:rPr>
        <w:commentReference w:id="9"/>
      </w:r>
      <w:commentRangeEnd w:id="10"/>
      <w:r w:rsidR="00010404">
        <w:rPr>
          <w:rStyle w:val="CommentReference"/>
          <w:rFonts w:asciiTheme="minorHAnsi" w:eastAsiaTheme="minorHAnsi" w:hAnsiTheme="minorHAnsi" w:cstheme="minorBidi"/>
        </w:rPr>
        <w:commentReference w:id="10"/>
      </w:r>
      <w:r>
        <w:t>Rate and Bypass</w:t>
      </w:r>
    </w:p>
    <w:p w14:paraId="0E7B9BAB" w14:textId="370F9543" w:rsidR="000D33AD" w:rsidRDefault="000D33AD"/>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1885"/>
        <w:gridCol w:w="905"/>
        <w:gridCol w:w="1530"/>
        <w:gridCol w:w="1435"/>
        <w:gridCol w:w="990"/>
        <w:gridCol w:w="1535"/>
        <w:gridCol w:w="1080"/>
      </w:tblGrid>
      <w:tr w:rsidR="00475002" w:rsidRPr="00231570" w14:paraId="16FFB441" w14:textId="77777777" w:rsidTr="00FA639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85" w:type="dxa"/>
            <w:vMerge w:val="restart"/>
            <w:tcBorders>
              <w:top w:val="single" w:sz="4" w:space="0" w:color="auto"/>
              <w:right w:val="single" w:sz="4" w:space="0" w:color="auto"/>
            </w:tcBorders>
            <w:shd w:val="clear" w:color="auto" w:fill="auto"/>
          </w:tcPr>
          <w:p w14:paraId="601F4DB0" w14:textId="4BD85CDC" w:rsidR="00475002" w:rsidRPr="002A3B1F" w:rsidRDefault="00475002" w:rsidP="00475002">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3870" w:type="dxa"/>
            <w:gridSpan w:val="3"/>
            <w:tcBorders>
              <w:top w:val="single" w:sz="4" w:space="0" w:color="auto"/>
              <w:left w:val="single" w:sz="4" w:space="0" w:color="auto"/>
              <w:bottom w:val="single" w:sz="4" w:space="0" w:color="auto"/>
              <w:right w:val="single" w:sz="4" w:space="0" w:color="auto"/>
            </w:tcBorders>
            <w:shd w:val="clear" w:color="auto" w:fill="auto"/>
          </w:tcPr>
          <w:p w14:paraId="5401BA4E" w14:textId="674CAA1E" w:rsidR="00475002" w:rsidRPr="002A3B1F" w:rsidRDefault="00475002" w:rsidP="00D6061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A3B1F">
              <w:rPr>
                <w:rFonts w:asciiTheme="minorHAnsi" w:hAnsiTheme="minorHAnsi" w:cstheme="minorHAnsi"/>
                <w:sz w:val="20"/>
                <w:szCs w:val="20"/>
              </w:rPr>
              <w:t>Positivity Rate of P3</w:t>
            </w:r>
          </w:p>
        </w:tc>
        <w:tc>
          <w:tcPr>
            <w:tcW w:w="3605" w:type="dxa"/>
            <w:gridSpan w:val="3"/>
            <w:tcBorders>
              <w:top w:val="single" w:sz="4" w:space="0" w:color="auto"/>
              <w:left w:val="single" w:sz="4" w:space="0" w:color="auto"/>
              <w:bottom w:val="single" w:sz="4" w:space="0" w:color="auto"/>
            </w:tcBorders>
            <w:shd w:val="clear" w:color="auto" w:fill="auto"/>
          </w:tcPr>
          <w:p w14:paraId="1CF2504F" w14:textId="3FD77C20" w:rsidR="00475002" w:rsidRPr="002A3B1F" w:rsidRDefault="00475002" w:rsidP="00B848A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0"/>
                <w:szCs w:val="20"/>
              </w:rPr>
            </w:pPr>
            <w:r w:rsidRPr="002A3B1F">
              <w:rPr>
                <w:rFonts w:asciiTheme="minorHAnsi" w:hAnsiTheme="minorHAnsi" w:cstheme="minorHAnsi"/>
                <w:sz w:val="20"/>
                <w:szCs w:val="20"/>
              </w:rPr>
              <w:t>Termination Rate of P3</w:t>
            </w:r>
          </w:p>
        </w:tc>
      </w:tr>
      <w:tr w:rsidR="00FA6399" w:rsidRPr="00231570" w14:paraId="77D6BF9D" w14:textId="437FB87F" w:rsidTr="00FA639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85" w:type="dxa"/>
            <w:vMerge/>
            <w:tcBorders>
              <w:right w:val="single" w:sz="4" w:space="0" w:color="auto"/>
            </w:tcBorders>
            <w:shd w:val="clear" w:color="auto" w:fill="auto"/>
          </w:tcPr>
          <w:p w14:paraId="43FA3AC0" w14:textId="3C078178" w:rsidR="00475002" w:rsidRPr="002A3B1F" w:rsidRDefault="00475002" w:rsidP="00D60612">
            <w:pPr>
              <w:keepLines/>
              <w:widowControl w:val="0"/>
              <w:jc w:val="center"/>
              <w:rPr>
                <w:rFonts w:asciiTheme="minorHAnsi" w:hAnsiTheme="minorHAnsi" w:cstheme="minorHAnsi"/>
                <w:sz w:val="20"/>
                <w:szCs w:val="20"/>
              </w:rPr>
            </w:pPr>
          </w:p>
        </w:tc>
        <w:tc>
          <w:tcPr>
            <w:tcW w:w="905" w:type="dxa"/>
            <w:vMerge w:val="restart"/>
            <w:tcBorders>
              <w:top w:val="single" w:sz="4" w:space="0" w:color="auto"/>
              <w:left w:val="single" w:sz="4" w:space="0" w:color="auto"/>
              <w:right w:val="single" w:sz="4" w:space="0" w:color="auto"/>
            </w:tcBorders>
            <w:shd w:val="clear" w:color="auto" w:fill="auto"/>
            <w:vAlign w:val="center"/>
          </w:tcPr>
          <w:p w14:paraId="71ACAD9E"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Overall (N=91)</w:t>
            </w:r>
          </w:p>
          <w:p w14:paraId="088D71D9"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2965" w:type="dxa"/>
            <w:gridSpan w:val="2"/>
            <w:tcBorders>
              <w:top w:val="single" w:sz="4" w:space="0" w:color="auto"/>
              <w:left w:val="single" w:sz="4" w:space="0" w:color="auto"/>
              <w:bottom w:val="single" w:sz="4" w:space="0" w:color="auto"/>
              <w:right w:val="single" w:sz="4" w:space="0" w:color="auto"/>
            </w:tcBorders>
            <w:shd w:val="clear" w:color="auto" w:fill="auto"/>
          </w:tcPr>
          <w:p w14:paraId="35555797"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p w14:paraId="260E19D1"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p w14:paraId="0601383A"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c>
          <w:tcPr>
            <w:tcW w:w="990" w:type="dxa"/>
            <w:vMerge w:val="restart"/>
            <w:tcBorders>
              <w:top w:val="single" w:sz="4" w:space="0" w:color="auto"/>
              <w:left w:val="single" w:sz="4" w:space="0" w:color="auto"/>
              <w:right w:val="single" w:sz="4" w:space="0" w:color="auto"/>
            </w:tcBorders>
            <w:shd w:val="clear" w:color="auto" w:fill="auto"/>
            <w:vAlign w:val="center"/>
          </w:tcPr>
          <w:p w14:paraId="4BFBCA46"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Overall (N=91)</w:t>
            </w:r>
          </w:p>
          <w:p w14:paraId="2F044A7D" w14:textId="158BAA96"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2615" w:type="dxa"/>
            <w:gridSpan w:val="2"/>
            <w:tcBorders>
              <w:top w:val="single" w:sz="4" w:space="0" w:color="auto"/>
              <w:left w:val="single" w:sz="4" w:space="0" w:color="auto"/>
              <w:bottom w:val="single" w:sz="4" w:space="0" w:color="auto"/>
            </w:tcBorders>
            <w:shd w:val="clear" w:color="auto" w:fill="auto"/>
            <w:vAlign w:val="center"/>
          </w:tcPr>
          <w:p w14:paraId="15D5CB96" w14:textId="4DA0AB79"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tc>
      </w:tr>
      <w:tr w:rsidR="00475002" w:rsidRPr="00231570" w14:paraId="611B568A" w14:textId="45EFFF1A" w:rsidTr="00FA6399">
        <w:trPr>
          <w:trHeight w:val="977"/>
        </w:trPr>
        <w:tc>
          <w:tcPr>
            <w:cnfStyle w:val="001000000000" w:firstRow="0" w:lastRow="0" w:firstColumn="1" w:lastColumn="0" w:oddVBand="0" w:evenVBand="0" w:oddHBand="0" w:evenHBand="0" w:firstRowFirstColumn="0" w:firstRowLastColumn="0" w:lastRowFirstColumn="0" w:lastRowLastColumn="0"/>
            <w:tcW w:w="1885" w:type="dxa"/>
            <w:vMerge/>
            <w:tcBorders>
              <w:bottom w:val="single" w:sz="4" w:space="0" w:color="auto"/>
              <w:right w:val="single" w:sz="4" w:space="0" w:color="auto"/>
            </w:tcBorders>
            <w:shd w:val="clear" w:color="auto" w:fill="auto"/>
          </w:tcPr>
          <w:p w14:paraId="0481F33C" w14:textId="77777777" w:rsidR="00475002" w:rsidRPr="002A3B1F" w:rsidRDefault="00475002" w:rsidP="00887FCD">
            <w:pPr>
              <w:keepLines/>
              <w:widowControl w:val="0"/>
              <w:jc w:val="center"/>
              <w:rPr>
                <w:rFonts w:asciiTheme="minorHAnsi" w:hAnsiTheme="minorHAnsi" w:cstheme="minorHAnsi"/>
                <w:sz w:val="20"/>
                <w:szCs w:val="20"/>
              </w:rPr>
            </w:pPr>
          </w:p>
        </w:tc>
        <w:tc>
          <w:tcPr>
            <w:tcW w:w="905" w:type="dxa"/>
            <w:vMerge/>
            <w:tcBorders>
              <w:left w:val="single" w:sz="4" w:space="0" w:color="auto"/>
              <w:bottom w:val="single" w:sz="4" w:space="0" w:color="auto"/>
              <w:right w:val="single" w:sz="4" w:space="0" w:color="auto"/>
            </w:tcBorders>
            <w:shd w:val="clear" w:color="auto" w:fill="auto"/>
          </w:tcPr>
          <w:p w14:paraId="085CE864"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2097903" w14:textId="349C3C35" w:rsidR="00475002" w:rsidRPr="009420A5" w:rsidRDefault="00475002" w:rsidP="009420A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50745A0E"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AB2C6DE" w14:textId="77777777" w:rsidR="00475002" w:rsidRPr="00FA6399" w:rsidRDefault="00475002"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1AEC7083" w14:textId="77777777" w:rsidR="00475002" w:rsidRPr="00FA6399" w:rsidRDefault="00475002"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p w14:paraId="60EC3788" w14:textId="72E3742A" w:rsidR="00FA6399" w:rsidRPr="00FA6399" w:rsidRDefault="00FA6399" w:rsidP="00FA63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990" w:type="dxa"/>
            <w:vMerge/>
            <w:tcBorders>
              <w:left w:val="single" w:sz="4" w:space="0" w:color="auto"/>
              <w:bottom w:val="single" w:sz="4" w:space="0" w:color="auto"/>
              <w:right w:val="single" w:sz="4" w:space="0" w:color="auto"/>
            </w:tcBorders>
            <w:shd w:val="clear" w:color="auto" w:fill="auto"/>
          </w:tcPr>
          <w:p w14:paraId="6EB97A6C"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182CC427" w14:textId="1EBC7E2A" w:rsidR="00475002" w:rsidRPr="009420A5" w:rsidRDefault="00475002" w:rsidP="009420A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473AD39F" w14:textId="086DDDC5"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c>
          <w:tcPr>
            <w:tcW w:w="1080" w:type="dxa"/>
            <w:tcBorders>
              <w:top w:val="single" w:sz="4" w:space="0" w:color="auto"/>
              <w:left w:val="single" w:sz="4" w:space="0" w:color="auto"/>
              <w:bottom w:val="single" w:sz="4" w:space="0" w:color="auto"/>
            </w:tcBorders>
            <w:shd w:val="clear" w:color="auto" w:fill="auto"/>
          </w:tcPr>
          <w:p w14:paraId="556D5E8C"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231A5879" w14:textId="354CA43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r>
      <w:tr w:rsidR="00FA6399" w:rsidRPr="002A3B1F" w14:paraId="5C1A6F9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right w:val="single" w:sz="4" w:space="0" w:color="auto"/>
            </w:tcBorders>
          </w:tcPr>
          <w:p w14:paraId="1A43B01B" w14:textId="1D4CC5C1"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All Indications</w:t>
            </w:r>
          </w:p>
        </w:tc>
        <w:tc>
          <w:tcPr>
            <w:tcW w:w="905" w:type="dxa"/>
            <w:tcBorders>
              <w:top w:val="single" w:sz="4" w:space="0" w:color="auto"/>
              <w:left w:val="single" w:sz="4" w:space="0" w:color="auto"/>
              <w:right w:val="single" w:sz="4" w:space="0" w:color="auto"/>
            </w:tcBorders>
          </w:tcPr>
          <w:p w14:paraId="31C7ABFD" w14:textId="46DEB446"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38, 42</w:t>
            </w:r>
            <w:r w:rsidRPr="002A3B1F">
              <w:rPr>
                <w:rFonts w:asciiTheme="minorHAnsi" w:eastAsia="Calibri" w:hAnsiTheme="minorHAnsi" w:cstheme="minorHAnsi"/>
                <w:sz w:val="20"/>
                <w:szCs w:val="20"/>
              </w:rPr>
              <w:t>%</w:t>
            </w:r>
          </w:p>
        </w:tc>
        <w:tc>
          <w:tcPr>
            <w:tcW w:w="1530" w:type="dxa"/>
            <w:tcBorders>
              <w:top w:val="single" w:sz="4" w:space="0" w:color="auto"/>
              <w:left w:val="single" w:sz="4" w:space="0" w:color="auto"/>
              <w:right w:val="single" w:sz="4" w:space="0" w:color="auto"/>
            </w:tcBorders>
          </w:tcPr>
          <w:p w14:paraId="541DDAE1" w14:textId="1D59F4A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17, 53</w:t>
            </w:r>
            <w:r w:rsidRPr="002A3B1F">
              <w:rPr>
                <w:rFonts w:asciiTheme="minorHAnsi" w:eastAsia="Calibri" w:hAnsiTheme="minorHAnsi" w:cstheme="minorHAnsi"/>
                <w:sz w:val="20"/>
                <w:szCs w:val="20"/>
              </w:rPr>
              <w:t>%</w:t>
            </w:r>
          </w:p>
        </w:tc>
        <w:tc>
          <w:tcPr>
            <w:tcW w:w="1435" w:type="dxa"/>
            <w:tcBorders>
              <w:top w:val="single" w:sz="4" w:space="0" w:color="auto"/>
              <w:left w:val="single" w:sz="4" w:space="0" w:color="auto"/>
              <w:right w:val="single" w:sz="4" w:space="0" w:color="auto"/>
            </w:tcBorders>
          </w:tcPr>
          <w:p w14:paraId="1862DF01" w14:textId="6CCF498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21, 36</w:t>
            </w:r>
            <w:r w:rsidRPr="002A3B1F">
              <w:rPr>
                <w:rFonts w:asciiTheme="minorHAnsi" w:eastAsia="Calibri" w:hAnsiTheme="minorHAnsi" w:cstheme="minorHAnsi"/>
                <w:sz w:val="20"/>
                <w:szCs w:val="20"/>
              </w:rPr>
              <w:t>%</w:t>
            </w:r>
          </w:p>
        </w:tc>
        <w:tc>
          <w:tcPr>
            <w:tcW w:w="990" w:type="dxa"/>
            <w:tcBorders>
              <w:top w:val="single" w:sz="4" w:space="0" w:color="auto"/>
              <w:left w:val="single" w:sz="4" w:space="0" w:color="auto"/>
              <w:right w:val="single" w:sz="4" w:space="0" w:color="auto"/>
            </w:tcBorders>
          </w:tcPr>
          <w:p w14:paraId="2411E71B" w14:textId="090DF0B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20, 22</w:t>
            </w:r>
            <w:r w:rsidRPr="002A3B1F">
              <w:rPr>
                <w:rFonts w:asciiTheme="minorHAnsi" w:eastAsia="Calibri" w:hAnsiTheme="minorHAnsi" w:cstheme="minorHAnsi"/>
                <w:sz w:val="20"/>
                <w:szCs w:val="20"/>
              </w:rPr>
              <w:t>%</w:t>
            </w:r>
          </w:p>
        </w:tc>
        <w:tc>
          <w:tcPr>
            <w:tcW w:w="1535" w:type="dxa"/>
            <w:tcBorders>
              <w:top w:val="single" w:sz="4" w:space="0" w:color="auto"/>
              <w:left w:val="single" w:sz="4" w:space="0" w:color="auto"/>
              <w:right w:val="single" w:sz="4" w:space="0" w:color="auto"/>
            </w:tcBorders>
          </w:tcPr>
          <w:p w14:paraId="5DDBC40F" w14:textId="360166C4"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6, 19</w:t>
            </w:r>
            <w:r w:rsidRPr="002A3B1F">
              <w:rPr>
                <w:rFonts w:asciiTheme="minorHAnsi" w:eastAsia="Calibri" w:hAnsiTheme="minorHAnsi" w:cstheme="minorHAnsi"/>
                <w:sz w:val="20"/>
                <w:szCs w:val="20"/>
              </w:rPr>
              <w:t>%</w:t>
            </w:r>
          </w:p>
        </w:tc>
        <w:tc>
          <w:tcPr>
            <w:tcW w:w="1080" w:type="dxa"/>
            <w:tcBorders>
              <w:top w:val="single" w:sz="4" w:space="0" w:color="auto"/>
              <w:left w:val="single" w:sz="4" w:space="0" w:color="auto"/>
            </w:tcBorders>
          </w:tcPr>
          <w:p w14:paraId="52FD57B4" w14:textId="2152150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14, 24</w:t>
            </w:r>
            <w:r w:rsidRPr="002A3B1F">
              <w:rPr>
                <w:rFonts w:asciiTheme="minorHAnsi" w:eastAsia="Calibri" w:hAnsiTheme="minorHAnsi" w:cstheme="minorHAnsi"/>
                <w:sz w:val="20"/>
                <w:szCs w:val="20"/>
              </w:rPr>
              <w:t>%</w:t>
            </w:r>
          </w:p>
        </w:tc>
      </w:tr>
      <w:tr w:rsidR="002A3B1F" w:rsidRPr="002A3B1F" w14:paraId="1E1D4ACD"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7D375CC6" w14:textId="79FCF2F9"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Alzheimer's disease</w:t>
            </w:r>
          </w:p>
        </w:tc>
        <w:tc>
          <w:tcPr>
            <w:tcW w:w="905" w:type="dxa"/>
            <w:tcBorders>
              <w:left w:val="single" w:sz="4" w:space="0" w:color="auto"/>
              <w:right w:val="single" w:sz="4" w:space="0" w:color="auto"/>
            </w:tcBorders>
          </w:tcPr>
          <w:p w14:paraId="4FEF1A3B" w14:textId="68B6C827"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1, 4</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22CE1E7B" w14:textId="1F0C447A"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8740E61" w14:textId="33ADB825"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1, 6</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775873D4" w14:textId="429EFF88"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11, 46</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17608EFE" w14:textId="6ED0440B"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3, 43</w:t>
            </w:r>
            <w:r w:rsidRPr="002A3B1F">
              <w:rPr>
                <w:rFonts w:asciiTheme="minorHAnsi" w:eastAsia="Calibri" w:hAnsiTheme="minorHAnsi" w:cstheme="minorHAnsi"/>
                <w:sz w:val="20"/>
                <w:szCs w:val="20"/>
              </w:rPr>
              <w:t>%</w:t>
            </w:r>
          </w:p>
        </w:tc>
        <w:tc>
          <w:tcPr>
            <w:tcW w:w="1080" w:type="dxa"/>
            <w:tcBorders>
              <w:left w:val="single" w:sz="4" w:space="0" w:color="auto"/>
            </w:tcBorders>
          </w:tcPr>
          <w:p w14:paraId="6E5A6D3A" w14:textId="64FC9B48"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8, 47</w:t>
            </w:r>
            <w:r w:rsidRPr="002A3B1F">
              <w:rPr>
                <w:rFonts w:asciiTheme="minorHAnsi" w:eastAsia="Calibri" w:hAnsiTheme="minorHAnsi" w:cstheme="minorHAnsi"/>
                <w:sz w:val="20"/>
                <w:szCs w:val="20"/>
              </w:rPr>
              <w:t>%</w:t>
            </w:r>
          </w:p>
        </w:tc>
      </w:tr>
      <w:tr w:rsidR="00FA6399" w:rsidRPr="002A3B1F" w14:paraId="22212CE2"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4CB5058" w14:textId="756B9FB6"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Parkinson's disease</w:t>
            </w:r>
          </w:p>
        </w:tc>
        <w:tc>
          <w:tcPr>
            <w:tcW w:w="905" w:type="dxa"/>
            <w:tcBorders>
              <w:left w:val="single" w:sz="4" w:space="0" w:color="auto"/>
              <w:right w:val="single" w:sz="4" w:space="0" w:color="auto"/>
            </w:tcBorders>
          </w:tcPr>
          <w:p w14:paraId="66D630CF" w14:textId="4729817E"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4, 40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421B642B" w14:textId="34ABB59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2FDE9FD6" w14:textId="2A7E363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3, 43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AA6A2E5" w14:textId="68BDD5A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2, 20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35C3EFFA" w14:textId="46CF47D7"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8DA19EB" w14:textId="49DE0F48"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2, 29</w:t>
            </w:r>
            <w:r w:rsidRPr="002A3B1F">
              <w:rPr>
                <w:rFonts w:asciiTheme="minorHAnsi" w:eastAsia="Calibri" w:hAnsiTheme="minorHAnsi" w:cstheme="minorHAnsi"/>
                <w:sz w:val="20"/>
                <w:szCs w:val="20"/>
              </w:rPr>
              <w:t>%</w:t>
            </w:r>
          </w:p>
        </w:tc>
      </w:tr>
      <w:tr w:rsidR="002A3B1F" w:rsidRPr="002A3B1F" w14:paraId="0DFC11CD"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4A3DC7AD" w14:textId="1E3838A4"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Amyotrophic lateral sclerosis</w:t>
            </w:r>
          </w:p>
        </w:tc>
        <w:tc>
          <w:tcPr>
            <w:tcW w:w="905" w:type="dxa"/>
            <w:tcBorders>
              <w:left w:val="single" w:sz="4" w:space="0" w:color="auto"/>
              <w:right w:val="single" w:sz="4" w:space="0" w:color="auto"/>
            </w:tcBorders>
          </w:tcPr>
          <w:p w14:paraId="3F22191B" w14:textId="1E59AC3F"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1A29F1CF" w14:textId="3A614CD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62E533C" w14:textId="46F390F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4A3C181C" w14:textId="55B9576E"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E75D8EA" w14:textId="1903E809"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080" w:type="dxa"/>
            <w:tcBorders>
              <w:left w:val="single" w:sz="4" w:space="0" w:color="auto"/>
            </w:tcBorders>
          </w:tcPr>
          <w:p w14:paraId="0A0F74AF" w14:textId="66FD1186"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5E8B93B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4BB28F8" w14:textId="48169CF7"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Huntington's disease</w:t>
            </w:r>
          </w:p>
        </w:tc>
        <w:tc>
          <w:tcPr>
            <w:tcW w:w="905" w:type="dxa"/>
            <w:tcBorders>
              <w:left w:val="single" w:sz="4" w:space="0" w:color="auto"/>
              <w:right w:val="single" w:sz="4" w:space="0" w:color="auto"/>
            </w:tcBorders>
          </w:tcPr>
          <w:p w14:paraId="7B1FA3C2" w14:textId="7131AED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1, 20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07DA3860" w14:textId="41CD09A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9B167C1" w14:textId="11D7556B"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1, 20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5E64FC0" w14:textId="425BFDEA"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2, 40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6F8E3D28" w14:textId="45E96E7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ECD2184" w14:textId="6AC9ABF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2, 40</w:t>
            </w:r>
            <w:r w:rsidRPr="002A3B1F">
              <w:rPr>
                <w:rFonts w:asciiTheme="minorHAnsi" w:eastAsia="Calibri" w:hAnsiTheme="minorHAnsi" w:cstheme="minorHAnsi"/>
                <w:sz w:val="20"/>
                <w:szCs w:val="20"/>
              </w:rPr>
              <w:t>%</w:t>
            </w:r>
          </w:p>
        </w:tc>
      </w:tr>
      <w:tr w:rsidR="002A3B1F" w:rsidRPr="002A3B1F" w14:paraId="423FE3F2"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BAE368F" w14:textId="34D73F41"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Multiple sclerosis</w:t>
            </w:r>
          </w:p>
        </w:tc>
        <w:tc>
          <w:tcPr>
            <w:tcW w:w="905" w:type="dxa"/>
            <w:tcBorders>
              <w:left w:val="single" w:sz="4" w:space="0" w:color="auto"/>
              <w:right w:val="single" w:sz="4" w:space="0" w:color="auto"/>
            </w:tcBorders>
          </w:tcPr>
          <w:p w14:paraId="556FE171" w14:textId="1A0CA88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3, 60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40288F8E" w14:textId="2B00558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6F181CD0" w14:textId="0CF4A272"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3, 60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B165CCA" w14:textId="5E28C38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3F2635B" w14:textId="273EE8B4"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4DAA02E" w14:textId="55D651CF"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4B6EA4BF"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8188F96" w14:textId="52353765"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Migraine</w:t>
            </w:r>
          </w:p>
        </w:tc>
        <w:tc>
          <w:tcPr>
            <w:tcW w:w="905" w:type="dxa"/>
            <w:tcBorders>
              <w:left w:val="single" w:sz="4" w:space="0" w:color="auto"/>
              <w:right w:val="single" w:sz="4" w:space="0" w:color="auto"/>
            </w:tcBorders>
          </w:tcPr>
          <w:p w14:paraId="51492AB5" w14:textId="72A8F3D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21, 95</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7EF84AF3" w14:textId="3BA4593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14, 100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16604D62" w14:textId="2008A836"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7, 88</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7855AE2" w14:textId="5CE159B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21FC3F02" w14:textId="55CBE73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6509FE53" w14:textId="1A0D457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2A3B1F" w:rsidRPr="002A3B1F" w14:paraId="64171630"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D83F475" w14:textId="267D2663"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Headache</w:t>
            </w:r>
          </w:p>
        </w:tc>
        <w:tc>
          <w:tcPr>
            <w:tcW w:w="905" w:type="dxa"/>
            <w:tcBorders>
              <w:left w:val="single" w:sz="4" w:space="0" w:color="auto"/>
              <w:right w:val="single" w:sz="4" w:space="0" w:color="auto"/>
            </w:tcBorders>
          </w:tcPr>
          <w:p w14:paraId="3A45E9F2" w14:textId="56A05C6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272CC0A8" w14:textId="290B901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7AE7BB67" w14:textId="4606C21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270D5E79" w14:textId="4C3AEB16"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46EE0BC4" w14:textId="0A7152BE"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54646CE" w14:textId="0A2DF8B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49C4F63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71E08E3" w14:textId="6D9AA2AF"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Epilepsy</w:t>
            </w:r>
          </w:p>
        </w:tc>
        <w:tc>
          <w:tcPr>
            <w:tcW w:w="905" w:type="dxa"/>
            <w:tcBorders>
              <w:left w:val="single" w:sz="4" w:space="0" w:color="auto"/>
              <w:right w:val="single" w:sz="4" w:space="0" w:color="auto"/>
            </w:tcBorders>
          </w:tcPr>
          <w:p w14:paraId="0647DDAF" w14:textId="61066DE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6, 86</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0E1047A9" w14:textId="586D7EB7"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1, 100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2199E401" w14:textId="6E82242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5, 83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27CCCA63" w14:textId="0B599AA4"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1, 14</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67D1180" w14:textId="387FF3E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7155E07" w14:textId="20AA3C59"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r>
      <w:tr w:rsidR="002A3B1F" w:rsidRPr="002A3B1F" w14:paraId="161569C6"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426038E" w14:textId="13E0341E"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TBI</w:t>
            </w:r>
          </w:p>
        </w:tc>
        <w:tc>
          <w:tcPr>
            <w:tcW w:w="905" w:type="dxa"/>
            <w:tcBorders>
              <w:left w:val="single" w:sz="4" w:space="0" w:color="auto"/>
              <w:right w:val="single" w:sz="4" w:space="0" w:color="auto"/>
            </w:tcBorders>
          </w:tcPr>
          <w:p w14:paraId="6163302E" w14:textId="4EB237F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353C4D7F" w14:textId="6F4580D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6575D37B" w14:textId="0C51A05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743F076C" w14:textId="078E2B6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2, 50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310CB019" w14:textId="1FBBC2B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2, 67</w:t>
            </w:r>
            <w:r w:rsidRPr="002A3B1F">
              <w:rPr>
                <w:rFonts w:asciiTheme="minorHAnsi" w:eastAsia="Calibri" w:hAnsiTheme="minorHAnsi" w:cstheme="minorHAnsi"/>
                <w:sz w:val="20"/>
                <w:szCs w:val="20"/>
              </w:rPr>
              <w:t>%</w:t>
            </w:r>
          </w:p>
        </w:tc>
        <w:tc>
          <w:tcPr>
            <w:tcW w:w="1080" w:type="dxa"/>
            <w:tcBorders>
              <w:left w:val="single" w:sz="4" w:space="0" w:color="auto"/>
            </w:tcBorders>
          </w:tcPr>
          <w:p w14:paraId="4ECC7E48" w14:textId="3DD9F5F4"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00D98D3F" w14:textId="77777777" w:rsidTr="00FA6399">
        <w:trPr>
          <w:cnfStyle w:val="010000000000" w:firstRow="0" w:lastRow="1"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shd w:val="clear" w:color="auto" w:fill="E7E6E6" w:themeFill="background2"/>
          </w:tcPr>
          <w:p w14:paraId="39DD7E51" w14:textId="71215E99" w:rsidR="00FA6399" w:rsidRPr="002A3B1F" w:rsidRDefault="00FA6399" w:rsidP="00FA6399">
            <w:pPr>
              <w:keepLines/>
              <w:widowControl w:val="0"/>
              <w:rPr>
                <w:rFonts w:asciiTheme="minorHAnsi" w:hAnsiTheme="minorHAnsi" w:cstheme="minorHAnsi"/>
                <w:color w:val="000000"/>
                <w:sz w:val="20"/>
                <w:szCs w:val="20"/>
              </w:rPr>
            </w:pPr>
            <w:r w:rsidRPr="002A3B1F">
              <w:rPr>
                <w:rFonts w:asciiTheme="minorHAnsi" w:hAnsiTheme="minorHAnsi" w:cstheme="minorHAnsi"/>
                <w:color w:val="000000"/>
                <w:sz w:val="20"/>
                <w:szCs w:val="20"/>
              </w:rPr>
              <w:t>Stroke</w:t>
            </w:r>
          </w:p>
        </w:tc>
        <w:tc>
          <w:tcPr>
            <w:tcW w:w="905" w:type="dxa"/>
            <w:tcBorders>
              <w:left w:val="single" w:sz="4" w:space="0" w:color="auto"/>
              <w:right w:val="single" w:sz="4" w:space="0" w:color="auto"/>
            </w:tcBorders>
            <w:shd w:val="clear" w:color="auto" w:fill="E7E6E6" w:themeFill="background2"/>
          </w:tcPr>
          <w:p w14:paraId="0143B748" w14:textId="2836F5E4"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shd w:val="clear" w:color="auto" w:fill="E7E6E6" w:themeFill="background2"/>
          </w:tcPr>
          <w:p w14:paraId="1DDAEE12" w14:textId="5F83EB4A"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shd w:val="clear" w:color="auto" w:fill="E7E6E6" w:themeFill="background2"/>
          </w:tcPr>
          <w:p w14:paraId="72EBE2C2" w14:textId="62E67050"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shd w:val="clear" w:color="auto" w:fill="E7E6E6" w:themeFill="background2"/>
          </w:tcPr>
          <w:p w14:paraId="5E6716FC" w14:textId="3D6FA59F"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1, 20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shd w:val="clear" w:color="auto" w:fill="E7E6E6" w:themeFill="background2"/>
          </w:tcPr>
          <w:p w14:paraId="33E9B65C" w14:textId="7F31A890"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shd w:val="clear" w:color="auto" w:fill="E7E6E6" w:themeFill="background2"/>
          </w:tcPr>
          <w:p w14:paraId="2805C815" w14:textId="2F1C9A6B"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1, 25</w:t>
            </w:r>
            <w:r w:rsidRPr="002A3B1F">
              <w:rPr>
                <w:rFonts w:asciiTheme="minorHAnsi" w:eastAsia="Calibri" w:hAnsiTheme="minorHAnsi" w:cstheme="minorHAnsi"/>
                <w:sz w:val="20"/>
                <w:szCs w:val="20"/>
              </w:rPr>
              <w:t>%</w:t>
            </w:r>
          </w:p>
        </w:tc>
      </w:tr>
    </w:tbl>
    <w:p w14:paraId="058E2C93" w14:textId="3A50BCCC" w:rsidR="000D33AD" w:rsidRDefault="000D33AD"/>
    <w:p w14:paraId="65DF24EA" w14:textId="3C98006C" w:rsidR="000D33AD" w:rsidRDefault="000D33AD"/>
    <w:p w14:paraId="2E54F9CA" w14:textId="06A5BD65" w:rsidR="000D33AD" w:rsidRDefault="000D33AD"/>
    <w:p w14:paraId="1F5F7F2B" w14:textId="2D9E664B" w:rsidR="002A3B1F" w:rsidRDefault="002A3B1F"/>
    <w:p w14:paraId="30C724A3" w14:textId="62D54F70" w:rsidR="002A3B1F" w:rsidRDefault="002A3B1F"/>
    <w:p w14:paraId="2C556DCE" w14:textId="77777777" w:rsidR="002A3B1F" w:rsidRDefault="002A3B1F"/>
    <w:p w14:paraId="425C5219" w14:textId="6AC6579B" w:rsidR="000D33AD" w:rsidRDefault="000D33AD"/>
    <w:p w14:paraId="561BBCEF" w14:textId="012BFEC2" w:rsidR="000D33AD" w:rsidRDefault="000D33AD"/>
    <w:p w14:paraId="0FD91B77" w14:textId="6E62301B" w:rsidR="000D33AD" w:rsidRDefault="000D33AD"/>
    <w:p w14:paraId="47DC7B90" w14:textId="707D119C" w:rsidR="00B57F5A" w:rsidRDefault="00B57F5A"/>
    <w:p w14:paraId="091986C2" w14:textId="33538855" w:rsidR="00B57F5A" w:rsidRDefault="00B57F5A"/>
    <w:p w14:paraId="26A20623" w14:textId="30D23DB7" w:rsidR="00B57F5A" w:rsidRDefault="00B57F5A"/>
    <w:p w14:paraId="0C965686" w14:textId="7E81F944" w:rsidR="00B57F5A" w:rsidRDefault="00B57F5A"/>
    <w:p w14:paraId="5B449472" w14:textId="70FFC53C" w:rsidR="00B57F5A" w:rsidRDefault="00B57F5A"/>
    <w:p w14:paraId="1F3E7740" w14:textId="3A718DD2" w:rsidR="00B57F5A" w:rsidRDefault="00B57F5A"/>
    <w:p w14:paraId="315A7447" w14:textId="762B8A1A" w:rsidR="00B57F5A" w:rsidRDefault="00B57F5A"/>
    <w:p w14:paraId="7F5DFE21" w14:textId="53EB2D66" w:rsidR="00B57F5A" w:rsidRDefault="00B57F5A"/>
    <w:p w14:paraId="0039942D" w14:textId="3BF627F6" w:rsidR="00B57F5A" w:rsidRDefault="00B57F5A"/>
    <w:p w14:paraId="6D67E940" w14:textId="12740904" w:rsidR="00B57F5A" w:rsidRDefault="00B57F5A"/>
    <w:p w14:paraId="088A8891" w14:textId="2A51F71E" w:rsidR="00135B39" w:rsidRDefault="00135B39"/>
    <w:p w14:paraId="25820341" w14:textId="77777777" w:rsidR="00FA6399" w:rsidRDefault="00FA6399"/>
    <w:p w14:paraId="068E2269" w14:textId="15CADBE8" w:rsidR="00135B39" w:rsidRDefault="00135B39"/>
    <w:p w14:paraId="22630AE1" w14:textId="4CA52B09" w:rsidR="00135B39" w:rsidRDefault="00135B39"/>
    <w:p w14:paraId="7770D52D" w14:textId="77777777" w:rsidR="00135B39" w:rsidRDefault="00135B39"/>
    <w:p w14:paraId="3CF41261" w14:textId="7A71ECB3" w:rsidR="00B57F5A" w:rsidRDefault="00B57F5A"/>
    <w:p w14:paraId="3EF7F3A6" w14:textId="1E1BD75E" w:rsidR="00887FCD" w:rsidRDefault="00887FCD">
      <w:r>
        <w:t>Table 3. Candidate predictors of bypass</w:t>
      </w:r>
    </w:p>
    <w:tbl>
      <w:tblPr>
        <w:tblStyle w:val="PlainTable4"/>
        <w:tblpPr w:leftFromText="180" w:rightFromText="180" w:vertAnchor="text" w:horzAnchor="margin" w:tblpY="50"/>
        <w:tblW w:w="8640" w:type="dxa"/>
        <w:tblLayout w:type="fixed"/>
        <w:tblLook w:val="04E0" w:firstRow="1" w:lastRow="1" w:firstColumn="1" w:lastColumn="0" w:noHBand="0" w:noVBand="1"/>
      </w:tblPr>
      <w:tblGrid>
        <w:gridCol w:w="3027"/>
        <w:gridCol w:w="1113"/>
        <w:gridCol w:w="2250"/>
        <w:gridCol w:w="2250"/>
      </w:tblGrid>
      <w:tr w:rsidR="00B57F5A" w:rsidRPr="00231570" w14:paraId="2C2FD14C" w14:textId="77777777" w:rsidTr="00B57F5A">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027" w:type="dxa"/>
            <w:vMerge w:val="restart"/>
            <w:tcBorders>
              <w:top w:val="single" w:sz="4" w:space="0" w:color="000000"/>
              <w:right w:val="single" w:sz="4" w:space="0" w:color="000000"/>
            </w:tcBorders>
            <w:shd w:val="clear" w:color="auto" w:fill="FFFFFF" w:themeFill="background1"/>
            <w:vAlign w:val="center"/>
          </w:tcPr>
          <w:p w14:paraId="0BA1C654" w14:textId="335F11F8" w:rsidR="00B57F5A" w:rsidRPr="00231570" w:rsidRDefault="00B57F5A" w:rsidP="00B57F5A">
            <w:pPr>
              <w:keepLines/>
              <w:widowControl w:val="0"/>
              <w:jc w:val="center"/>
              <w:rPr>
                <w:sz w:val="20"/>
                <w:szCs w:val="20"/>
              </w:rPr>
            </w:pPr>
            <w:r>
              <w:rPr>
                <w:sz w:val="20"/>
                <w:szCs w:val="20"/>
              </w:rPr>
              <w:t>Candidate Predictors</w:t>
            </w:r>
          </w:p>
        </w:tc>
        <w:tc>
          <w:tcPr>
            <w:tcW w:w="1113" w:type="dxa"/>
            <w:vMerge w:val="restart"/>
            <w:tcBorders>
              <w:top w:val="single" w:sz="4" w:space="0" w:color="000000"/>
              <w:right w:val="single" w:sz="4" w:space="0" w:color="000000"/>
            </w:tcBorders>
            <w:shd w:val="clear" w:color="auto" w:fill="FFFFFF" w:themeFill="background1"/>
            <w:vAlign w:val="center"/>
          </w:tcPr>
          <w:p w14:paraId="6512969B" w14:textId="77777777" w:rsidR="00B57F5A" w:rsidRDefault="00B57F5A" w:rsidP="00B57F5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Overall (N=91)</w:t>
            </w:r>
          </w:p>
          <w:p w14:paraId="055C2770" w14:textId="1528A110" w:rsidR="004820BE" w:rsidRPr="00231570" w:rsidRDefault="004820BE" w:rsidP="00B57F5A">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eastAsia="Calibri"/>
                <w:b w:val="0"/>
                <w:bCs w:val="0"/>
                <w:sz w:val="20"/>
                <w:szCs w:val="20"/>
              </w:rPr>
              <w:t>(N, %)</w:t>
            </w:r>
          </w:p>
        </w:tc>
        <w:tc>
          <w:tcPr>
            <w:tcW w:w="4500" w:type="dxa"/>
            <w:gridSpan w:val="2"/>
            <w:tcBorders>
              <w:top w:val="single" w:sz="4" w:space="0" w:color="000000"/>
              <w:left w:val="single" w:sz="4" w:space="0" w:color="000000"/>
            </w:tcBorders>
            <w:shd w:val="clear" w:color="auto" w:fill="FFFFFF" w:themeFill="background1"/>
          </w:tcPr>
          <w:p w14:paraId="58422B54" w14:textId="56F80EC9"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p w14:paraId="7D8512CC" w14:textId="77777777"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231570">
              <w:rPr>
                <w:rFonts w:eastAsia="Calibri"/>
                <w:sz w:val="20"/>
                <w:szCs w:val="20"/>
              </w:rPr>
              <w:t>Type of supporting evidence</w:t>
            </w:r>
          </w:p>
          <w:p w14:paraId="752F21C7" w14:textId="77777777"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tc>
      </w:tr>
      <w:tr w:rsidR="00B57F5A" w:rsidRPr="00231570" w14:paraId="593DAA69" w14:textId="77777777" w:rsidTr="004820BE">
        <w:trPr>
          <w:cnfStyle w:val="000000100000" w:firstRow="0" w:lastRow="0" w:firstColumn="0" w:lastColumn="0" w:oddVBand="0" w:evenVBand="0" w:oddHBand="1"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027" w:type="dxa"/>
            <w:vMerge/>
            <w:tcBorders>
              <w:right w:val="single" w:sz="4" w:space="0" w:color="000000"/>
            </w:tcBorders>
            <w:shd w:val="clear" w:color="auto" w:fill="FFFFFF" w:themeFill="background1"/>
            <w:vAlign w:val="center"/>
          </w:tcPr>
          <w:p w14:paraId="417D09C8" w14:textId="7DDE3B89" w:rsidR="00B57F5A" w:rsidRPr="00231570" w:rsidRDefault="00B57F5A" w:rsidP="00B57F5A">
            <w:pPr>
              <w:keepLines/>
              <w:widowControl w:val="0"/>
              <w:jc w:val="center"/>
              <w:rPr>
                <w:sz w:val="20"/>
                <w:szCs w:val="20"/>
              </w:rPr>
            </w:pPr>
          </w:p>
        </w:tc>
        <w:tc>
          <w:tcPr>
            <w:tcW w:w="1113" w:type="dxa"/>
            <w:vMerge/>
            <w:tcBorders>
              <w:right w:val="single" w:sz="4" w:space="0" w:color="000000"/>
            </w:tcBorders>
            <w:shd w:val="clear" w:color="auto" w:fill="FFFFFF" w:themeFill="background1"/>
          </w:tcPr>
          <w:p w14:paraId="2E704FBF" w14:textId="77777777" w:rsidR="00B57F5A"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c>
          <w:tcPr>
            <w:tcW w:w="2250" w:type="dxa"/>
            <w:vMerge w:val="restart"/>
            <w:tcBorders>
              <w:top w:val="single" w:sz="4" w:space="0" w:color="000000"/>
              <w:left w:val="single" w:sz="4" w:space="0" w:color="000000"/>
              <w:bottom w:val="single" w:sz="4" w:space="0" w:color="000000"/>
            </w:tcBorders>
            <w:shd w:val="clear" w:color="auto" w:fill="FFFFFF" w:themeFill="background1"/>
            <w:vAlign w:val="center"/>
          </w:tcPr>
          <w:p w14:paraId="74ED07D5" w14:textId="3B61B52D" w:rsidR="00B57F5A" w:rsidRPr="00231570"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Preceded by P2</w:t>
            </w:r>
          </w:p>
          <w:p w14:paraId="6E3E96E7" w14:textId="42107F6E" w:rsidR="00B57F5A"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r w:rsidRPr="00231570">
              <w:rPr>
                <w:rFonts w:eastAsia="Calibri"/>
                <w:b/>
                <w:bCs/>
                <w:sz w:val="20"/>
                <w:szCs w:val="20"/>
              </w:rPr>
              <w:t>N=</w:t>
            </w:r>
            <w:r w:rsidR="004820BE">
              <w:rPr>
                <w:rFonts w:eastAsia="Calibri"/>
                <w:b/>
                <w:bCs/>
                <w:sz w:val="20"/>
                <w:szCs w:val="20"/>
              </w:rPr>
              <w:t>3</w:t>
            </w:r>
            <w:r w:rsidR="00BD15B1">
              <w:rPr>
                <w:rFonts w:eastAsia="Calibri"/>
                <w:b/>
                <w:bCs/>
                <w:sz w:val="20"/>
                <w:szCs w:val="20"/>
              </w:rPr>
              <w:t>2</w:t>
            </w:r>
          </w:p>
          <w:p w14:paraId="44526FD6" w14:textId="2EA2183F" w:rsidR="004820BE" w:rsidRPr="00231570" w:rsidRDefault="004820BE"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(N, %)</w:t>
            </w:r>
          </w:p>
        </w:tc>
        <w:tc>
          <w:tcPr>
            <w:tcW w:w="2250" w:type="dxa"/>
            <w:tcBorders>
              <w:top w:val="single" w:sz="4" w:space="0" w:color="000000"/>
              <w:left w:val="single" w:sz="4" w:space="0" w:color="000000"/>
            </w:tcBorders>
            <w:shd w:val="clear" w:color="auto" w:fill="FFFFFF" w:themeFill="background1"/>
          </w:tcPr>
          <w:p w14:paraId="798C4E92" w14:textId="77777777" w:rsidR="00B57F5A" w:rsidRPr="00231570" w:rsidRDefault="00B57F5A" w:rsidP="004820BE">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P2 bypass</w:t>
            </w:r>
          </w:p>
          <w:p w14:paraId="16AF2C28" w14:textId="0F8B5B62" w:rsidR="00B57F5A" w:rsidRPr="00231570" w:rsidRDefault="00B57F5A" w:rsidP="00D60612">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N=</w:t>
            </w:r>
            <w:r w:rsidR="004820BE">
              <w:rPr>
                <w:rFonts w:eastAsia="Calibri"/>
                <w:b/>
                <w:bCs/>
                <w:sz w:val="20"/>
                <w:szCs w:val="20"/>
              </w:rPr>
              <w:t>5</w:t>
            </w:r>
            <w:r w:rsidR="00C45392">
              <w:rPr>
                <w:rFonts w:eastAsia="Calibri"/>
                <w:b/>
                <w:bCs/>
                <w:sz w:val="20"/>
                <w:szCs w:val="20"/>
              </w:rPr>
              <w:t>9</w:t>
            </w:r>
          </w:p>
        </w:tc>
      </w:tr>
      <w:tr w:rsidR="00B57F5A" w:rsidRPr="00231570" w14:paraId="7FC9CA9E" w14:textId="77777777" w:rsidTr="004820BE">
        <w:trPr>
          <w:cantSplit/>
          <w:trHeight w:val="256"/>
        </w:trPr>
        <w:tc>
          <w:tcPr>
            <w:cnfStyle w:val="001000000000" w:firstRow="0" w:lastRow="0" w:firstColumn="1" w:lastColumn="0" w:oddVBand="0" w:evenVBand="0" w:oddHBand="0" w:evenHBand="0" w:firstRowFirstColumn="0" w:firstRowLastColumn="0" w:lastRowFirstColumn="0" w:lastRowLastColumn="0"/>
            <w:tcW w:w="3027" w:type="dxa"/>
            <w:vMerge/>
            <w:tcBorders>
              <w:bottom w:val="single" w:sz="4" w:space="0" w:color="000000"/>
              <w:right w:val="single" w:sz="4" w:space="0" w:color="000000"/>
            </w:tcBorders>
            <w:shd w:val="clear" w:color="auto" w:fill="FFFFFF" w:themeFill="background1"/>
          </w:tcPr>
          <w:p w14:paraId="2DBF5A9C" w14:textId="77777777" w:rsidR="00B57F5A" w:rsidRPr="00231570" w:rsidRDefault="00B57F5A" w:rsidP="00D60612">
            <w:pPr>
              <w:keepLines/>
              <w:widowControl w:val="0"/>
              <w:jc w:val="center"/>
              <w:rPr>
                <w:sz w:val="20"/>
                <w:szCs w:val="20"/>
              </w:rPr>
            </w:pPr>
          </w:p>
        </w:tc>
        <w:tc>
          <w:tcPr>
            <w:tcW w:w="1113" w:type="dxa"/>
            <w:vMerge/>
            <w:tcBorders>
              <w:bottom w:val="single" w:sz="4" w:space="0" w:color="000000"/>
              <w:right w:val="single" w:sz="4" w:space="0" w:color="000000"/>
            </w:tcBorders>
            <w:shd w:val="clear" w:color="auto" w:fill="FFFFFF" w:themeFill="background1"/>
          </w:tcPr>
          <w:p w14:paraId="720AE556" w14:textId="77777777" w:rsidR="00B57F5A" w:rsidRPr="00231570" w:rsidRDefault="00B57F5A" w:rsidP="00B57F5A">
            <w:pPr>
              <w:keepLines/>
              <w:widowControl w:val="0"/>
              <w:cnfStyle w:val="000000000000" w:firstRow="0" w:lastRow="0" w:firstColumn="0" w:lastColumn="0" w:oddVBand="0" w:evenVBand="0" w:oddHBand="0" w:evenHBand="0" w:firstRowFirstColumn="0" w:firstRowLastColumn="0" w:lastRowFirstColumn="0" w:lastRowLastColumn="0"/>
              <w:rPr>
                <w:b/>
                <w:bCs/>
                <w:sz w:val="20"/>
                <w:szCs w:val="20"/>
              </w:rPr>
            </w:pPr>
          </w:p>
        </w:tc>
        <w:tc>
          <w:tcPr>
            <w:tcW w:w="2250" w:type="dxa"/>
            <w:vMerge/>
            <w:tcBorders>
              <w:left w:val="single" w:sz="4" w:space="0" w:color="000000"/>
              <w:bottom w:val="single" w:sz="4" w:space="0" w:color="000000"/>
            </w:tcBorders>
            <w:shd w:val="clear" w:color="auto" w:fill="FFFFFF" w:themeFill="background1"/>
          </w:tcPr>
          <w:p w14:paraId="2103CBB2" w14:textId="25B02868" w:rsidR="00B57F5A" w:rsidRPr="00231570" w:rsidRDefault="00B57F5A"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2250" w:type="dxa"/>
            <w:tcBorders>
              <w:left w:val="single" w:sz="4" w:space="0" w:color="000000"/>
              <w:bottom w:val="single" w:sz="4" w:space="0" w:color="000000"/>
            </w:tcBorders>
            <w:shd w:val="clear" w:color="auto" w:fill="FFFFFF" w:themeFill="background1"/>
          </w:tcPr>
          <w:p w14:paraId="29AA27E8" w14:textId="70BEFC4F" w:rsidR="00B57F5A" w:rsidRPr="00231570" w:rsidRDefault="004820BE"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r>
              <w:rPr>
                <w:rFonts w:eastAsia="Calibri"/>
                <w:b/>
                <w:bCs/>
                <w:sz w:val="20"/>
                <w:szCs w:val="20"/>
              </w:rPr>
              <w:t>(N, %)</w:t>
            </w:r>
          </w:p>
        </w:tc>
      </w:tr>
      <w:tr w:rsidR="004820BE" w:rsidRPr="00231570" w14:paraId="207D811E" w14:textId="77777777" w:rsidTr="00C4539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027" w:type="dxa"/>
            <w:tcBorders>
              <w:right w:val="single" w:sz="4" w:space="0" w:color="000000"/>
            </w:tcBorders>
          </w:tcPr>
          <w:p w14:paraId="7B6EF958" w14:textId="4B900686" w:rsidR="004820BE" w:rsidRPr="00231570" w:rsidRDefault="004820BE" w:rsidP="004820BE">
            <w:pPr>
              <w:keepLines/>
              <w:widowControl w:val="0"/>
              <w:rPr>
                <w:sz w:val="20"/>
                <w:szCs w:val="20"/>
              </w:rPr>
            </w:pPr>
            <w:r>
              <w:rPr>
                <w:rFonts w:eastAsia="Calibri"/>
                <w:sz w:val="20"/>
                <w:szCs w:val="20"/>
              </w:rPr>
              <w:t>P</w:t>
            </w:r>
            <w:r w:rsidRPr="00231570">
              <w:rPr>
                <w:rFonts w:eastAsia="Calibri"/>
                <w:sz w:val="20"/>
                <w:szCs w:val="20"/>
              </w:rPr>
              <w:t xml:space="preserve">harmaceutical sponsor </w:t>
            </w:r>
          </w:p>
        </w:tc>
        <w:tc>
          <w:tcPr>
            <w:tcW w:w="1113" w:type="dxa"/>
            <w:tcBorders>
              <w:right w:val="single" w:sz="4" w:space="0" w:color="000000"/>
            </w:tcBorders>
            <w:vAlign w:val="bottom"/>
          </w:tcPr>
          <w:p w14:paraId="38C56E8B" w14:textId="473042B8"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68, 75</w:t>
            </w:r>
            <w:r w:rsidR="008C125F">
              <w:rPr>
                <w:rFonts w:ascii="Calibri" w:hAnsi="Calibri" w:cs="Calibri"/>
                <w:color w:val="000000"/>
              </w:rPr>
              <w:t>%</w:t>
            </w:r>
          </w:p>
        </w:tc>
        <w:tc>
          <w:tcPr>
            <w:tcW w:w="2250" w:type="dxa"/>
            <w:tcBorders>
              <w:left w:val="single" w:sz="4" w:space="0" w:color="000000"/>
            </w:tcBorders>
            <w:vAlign w:val="bottom"/>
          </w:tcPr>
          <w:p w14:paraId="6B609F2D" w14:textId="10A28E0D"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27, 84</w:t>
            </w:r>
            <w:r w:rsidR="008C125F">
              <w:rPr>
                <w:rFonts w:ascii="Calibri" w:hAnsi="Calibri" w:cs="Calibri"/>
                <w:color w:val="000000"/>
              </w:rPr>
              <w:t>%</w:t>
            </w:r>
          </w:p>
        </w:tc>
        <w:tc>
          <w:tcPr>
            <w:tcW w:w="2250" w:type="dxa"/>
            <w:tcBorders>
              <w:left w:val="single" w:sz="4" w:space="0" w:color="000000"/>
            </w:tcBorders>
            <w:vAlign w:val="bottom"/>
          </w:tcPr>
          <w:p w14:paraId="74C76513" w14:textId="50D1A07E"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 xml:space="preserve">41, </w:t>
            </w:r>
            <w:r w:rsidR="00C45392">
              <w:rPr>
                <w:color w:val="000000"/>
              </w:rPr>
              <w:t>69</w:t>
            </w:r>
            <w:r w:rsidR="008C125F">
              <w:rPr>
                <w:rFonts w:ascii="Calibri" w:hAnsi="Calibri" w:cs="Calibri"/>
                <w:color w:val="000000"/>
              </w:rPr>
              <w:t>%</w:t>
            </w:r>
          </w:p>
        </w:tc>
      </w:tr>
      <w:tr w:rsidR="004820BE" w:rsidRPr="00231570" w14:paraId="6A2A47A9" w14:textId="77777777" w:rsidTr="00C45392">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027" w:type="dxa"/>
            <w:tcBorders>
              <w:right w:val="single" w:sz="4" w:space="0" w:color="000000"/>
            </w:tcBorders>
          </w:tcPr>
          <w:p w14:paraId="09CF0F14" w14:textId="2748C297" w:rsidR="004820BE" w:rsidRPr="00231570" w:rsidRDefault="004820BE" w:rsidP="004820BE">
            <w:pPr>
              <w:keepLines/>
              <w:widowControl w:val="0"/>
              <w:rPr>
                <w:sz w:val="20"/>
                <w:szCs w:val="20"/>
              </w:rPr>
            </w:pPr>
            <w:r>
              <w:rPr>
                <w:rFonts w:eastAsia="Calibri"/>
                <w:sz w:val="20"/>
                <w:szCs w:val="20"/>
              </w:rPr>
              <w:t>Approved</w:t>
            </w:r>
            <w:r w:rsidRPr="00231570">
              <w:rPr>
                <w:rFonts w:eastAsia="Calibri"/>
                <w:sz w:val="20"/>
                <w:szCs w:val="20"/>
              </w:rPr>
              <w:t xml:space="preserve"> </w:t>
            </w:r>
          </w:p>
        </w:tc>
        <w:tc>
          <w:tcPr>
            <w:tcW w:w="1113" w:type="dxa"/>
            <w:tcBorders>
              <w:right w:val="single" w:sz="4" w:space="0" w:color="000000"/>
            </w:tcBorders>
            <w:vAlign w:val="bottom"/>
          </w:tcPr>
          <w:p w14:paraId="5B88FE40" w14:textId="217C56F3"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72, 79</w:t>
            </w:r>
            <w:r w:rsidR="008C125F">
              <w:rPr>
                <w:rFonts w:ascii="Calibri" w:hAnsi="Calibri" w:cs="Calibri"/>
                <w:color w:val="000000"/>
              </w:rPr>
              <w:t>%</w:t>
            </w:r>
          </w:p>
        </w:tc>
        <w:tc>
          <w:tcPr>
            <w:tcW w:w="2250" w:type="dxa"/>
            <w:tcBorders>
              <w:left w:val="single" w:sz="4" w:space="0" w:color="000000"/>
            </w:tcBorders>
            <w:vAlign w:val="bottom"/>
          </w:tcPr>
          <w:p w14:paraId="67822810" w14:textId="4288AEB1"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23, 72</w:t>
            </w:r>
            <w:r w:rsidR="008C125F">
              <w:rPr>
                <w:rFonts w:ascii="Calibri" w:hAnsi="Calibri" w:cs="Calibri"/>
                <w:color w:val="000000"/>
              </w:rPr>
              <w:t>%</w:t>
            </w:r>
          </w:p>
        </w:tc>
        <w:tc>
          <w:tcPr>
            <w:tcW w:w="2250" w:type="dxa"/>
            <w:tcBorders>
              <w:left w:val="single" w:sz="4" w:space="0" w:color="000000"/>
            </w:tcBorders>
            <w:vAlign w:val="bottom"/>
          </w:tcPr>
          <w:p w14:paraId="0747D7B1" w14:textId="1506D792"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 xml:space="preserve">49, </w:t>
            </w:r>
            <w:r w:rsidR="00C45392">
              <w:rPr>
                <w:b w:val="0"/>
                <w:bCs w:val="0"/>
                <w:color w:val="000000"/>
              </w:rPr>
              <w:t>83</w:t>
            </w:r>
            <w:r w:rsidR="008C125F">
              <w:rPr>
                <w:rFonts w:ascii="Calibri" w:hAnsi="Calibri" w:cs="Calibri"/>
                <w:color w:val="000000"/>
              </w:rPr>
              <w:t>%</w:t>
            </w:r>
          </w:p>
        </w:tc>
      </w:tr>
    </w:tbl>
    <w:p w14:paraId="1DD4E6AA" w14:textId="77777777" w:rsidR="00B57F5A" w:rsidRDefault="00B57F5A"/>
    <w:p w14:paraId="5F0DBE52" w14:textId="7DCCF6B9" w:rsidR="000D33AD" w:rsidRDefault="000D33AD"/>
    <w:p w14:paraId="3B221576" w14:textId="259E2C41" w:rsidR="000D33AD" w:rsidRDefault="000D33AD"/>
    <w:p w14:paraId="40149207" w14:textId="7032FD44" w:rsidR="000D33AD" w:rsidRDefault="000D33AD"/>
    <w:p w14:paraId="6F2B1B07" w14:textId="63B8C929" w:rsidR="000D33AD" w:rsidRDefault="000D33AD"/>
    <w:p w14:paraId="430A2035" w14:textId="768263D2" w:rsidR="000D33AD" w:rsidRDefault="000D33AD"/>
    <w:p w14:paraId="033C75F0" w14:textId="41853B66" w:rsidR="000D33AD" w:rsidRDefault="000D33AD"/>
    <w:p w14:paraId="2F448F46" w14:textId="74394B64" w:rsidR="000D33AD" w:rsidRDefault="000D33AD"/>
    <w:p w14:paraId="550E28CC" w14:textId="1B40027D" w:rsidR="000D33AD" w:rsidRDefault="000D33AD"/>
    <w:p w14:paraId="01AC29DD" w14:textId="44CEBC75" w:rsidR="000D33AD" w:rsidRDefault="000D33AD"/>
    <w:p w14:paraId="4A209EAF" w14:textId="607489AC" w:rsidR="000D33AD" w:rsidRDefault="000D33AD"/>
    <w:p w14:paraId="5DF47778" w14:textId="5F0E4C23" w:rsidR="00E219F5" w:rsidRDefault="00E219F5" w:rsidP="00E219F5">
      <w:r>
        <w:t>Table 4. Moral economy number of patients and duration of</w:t>
      </w:r>
      <w:r w:rsidR="00877B6A">
        <w:t xml:space="preserve"> running a P3 or P2 to find a non-positive result</w:t>
      </w:r>
    </w:p>
    <w:tbl>
      <w:tblPr>
        <w:tblStyle w:val="PlainTable4"/>
        <w:tblpPr w:leftFromText="180" w:rightFromText="180" w:vertAnchor="text" w:horzAnchor="margin" w:tblpY="148"/>
        <w:tblW w:w="9355" w:type="dxa"/>
        <w:tblLayout w:type="fixed"/>
        <w:tblLook w:val="04E0" w:firstRow="1" w:lastRow="1" w:firstColumn="1" w:lastColumn="0" w:noHBand="0" w:noVBand="1"/>
      </w:tblPr>
      <w:tblGrid>
        <w:gridCol w:w="2897"/>
        <w:gridCol w:w="1502"/>
        <w:gridCol w:w="1502"/>
        <w:gridCol w:w="1727"/>
        <w:gridCol w:w="1727"/>
      </w:tblGrid>
      <w:tr w:rsidR="00182E79" w:rsidRPr="00231570" w14:paraId="4EE18975" w14:textId="398088D4" w:rsidTr="00182E79">
        <w:trPr>
          <w:cnfStyle w:val="100000000000" w:firstRow="1" w:lastRow="0" w:firstColumn="0" w:lastColumn="0" w:oddVBand="0" w:evenVBand="0" w:oddHBand="0" w:evenHBand="0" w:firstRowFirstColumn="0" w:firstRowLastColumn="0" w:lastRowFirstColumn="0" w:lastRowLastColumn="0"/>
          <w:cantSplit/>
          <w:trHeight w:val="1196"/>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000000"/>
              <w:right w:val="single" w:sz="4" w:space="0" w:color="000000"/>
            </w:tcBorders>
            <w:shd w:val="clear" w:color="auto" w:fill="FFFFFF" w:themeFill="background1"/>
            <w:vAlign w:val="center"/>
          </w:tcPr>
          <w:p w14:paraId="2EEB1BA6" w14:textId="4D48EA41" w:rsidR="00182E79" w:rsidRPr="00231570" w:rsidRDefault="00182E79" w:rsidP="00877B6A">
            <w:pPr>
              <w:keepLines/>
              <w:widowControl w:val="0"/>
              <w:jc w:val="center"/>
              <w:rPr>
                <w:sz w:val="20"/>
                <w:szCs w:val="20"/>
              </w:rPr>
            </w:pPr>
          </w:p>
        </w:tc>
        <w:tc>
          <w:tcPr>
            <w:tcW w:w="1502" w:type="dxa"/>
            <w:tcBorders>
              <w:top w:val="single" w:sz="4" w:space="0" w:color="000000"/>
              <w:right w:val="single" w:sz="4" w:space="0" w:color="auto"/>
            </w:tcBorders>
            <w:shd w:val="clear" w:color="auto" w:fill="FFFFFF" w:themeFill="background1"/>
            <w:vAlign w:val="center"/>
          </w:tcPr>
          <w:p w14:paraId="5F118BF6" w14:textId="2C5E1925" w:rsidR="00182E79" w:rsidRPr="00877B6A" w:rsidRDefault="00182E79" w:rsidP="00464A8E">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All P3</w:t>
            </w:r>
          </w:p>
        </w:tc>
        <w:tc>
          <w:tcPr>
            <w:tcW w:w="1502" w:type="dxa"/>
            <w:tcBorders>
              <w:top w:val="single" w:sz="4" w:space="0" w:color="000000"/>
              <w:left w:val="single" w:sz="4" w:space="0" w:color="auto"/>
              <w:right w:val="single" w:sz="4" w:space="0" w:color="000000"/>
            </w:tcBorders>
            <w:shd w:val="clear" w:color="auto" w:fill="FFFFFF" w:themeFill="background1"/>
            <w:vAlign w:val="center"/>
          </w:tcPr>
          <w:p w14:paraId="0C907524" w14:textId="5AE6B098" w:rsidR="00182E79" w:rsidRPr="00877B6A" w:rsidRDefault="00182E79" w:rsidP="00877B6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877B6A">
              <w:rPr>
                <w:b w:val="0"/>
                <w:bCs w:val="0"/>
                <w:sz w:val="20"/>
                <w:szCs w:val="20"/>
              </w:rPr>
              <w:t xml:space="preserve">Nonpositive P3 </w:t>
            </w:r>
          </w:p>
        </w:tc>
        <w:tc>
          <w:tcPr>
            <w:tcW w:w="1727" w:type="dxa"/>
            <w:tcBorders>
              <w:top w:val="single" w:sz="4" w:space="0" w:color="000000"/>
              <w:left w:val="single" w:sz="4" w:space="0" w:color="000000"/>
              <w:right w:val="single" w:sz="4" w:space="0" w:color="auto"/>
            </w:tcBorders>
            <w:shd w:val="clear" w:color="auto" w:fill="FFFFFF" w:themeFill="background1"/>
            <w:vAlign w:val="center"/>
          </w:tcPr>
          <w:p w14:paraId="550C2B2F" w14:textId="34A8DD92" w:rsidR="00182E79" w:rsidRPr="00231570" w:rsidRDefault="00182E79" w:rsidP="00182E79">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b w:val="0"/>
                <w:bCs w:val="0"/>
                <w:sz w:val="20"/>
                <w:szCs w:val="20"/>
              </w:rPr>
              <w:t xml:space="preserve">Terminated P3 </w:t>
            </w:r>
          </w:p>
        </w:tc>
        <w:tc>
          <w:tcPr>
            <w:tcW w:w="1727" w:type="dxa"/>
            <w:tcBorders>
              <w:top w:val="single" w:sz="4" w:space="0" w:color="000000"/>
              <w:left w:val="single" w:sz="4" w:space="0" w:color="000000"/>
              <w:right w:val="single" w:sz="4" w:space="0" w:color="auto"/>
            </w:tcBorders>
            <w:shd w:val="clear" w:color="auto" w:fill="FFFFFF" w:themeFill="background1"/>
            <w:vAlign w:val="center"/>
          </w:tcPr>
          <w:p w14:paraId="130E0163" w14:textId="75ADF1D7" w:rsidR="00182E79" w:rsidRDefault="00182E79" w:rsidP="00182E79">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Phase 2</w:t>
            </w:r>
          </w:p>
        </w:tc>
      </w:tr>
      <w:tr w:rsidR="00182E79" w:rsidRPr="00231570" w14:paraId="0F42680C" w14:textId="1B57FAAC" w:rsidTr="00182E79">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000000"/>
            </w:tcBorders>
          </w:tcPr>
          <w:p w14:paraId="3D63301C" w14:textId="77777777" w:rsidR="00182E79" w:rsidRPr="00231570" w:rsidRDefault="00182E79" w:rsidP="00877B6A">
            <w:pPr>
              <w:keepLines/>
              <w:widowControl w:val="0"/>
              <w:rPr>
                <w:sz w:val="20"/>
                <w:szCs w:val="20"/>
              </w:rPr>
            </w:pPr>
            <w:r>
              <w:rPr>
                <w:sz w:val="20"/>
                <w:szCs w:val="20"/>
              </w:rPr>
              <w:t>Avg Number of Patients</w:t>
            </w:r>
          </w:p>
        </w:tc>
        <w:tc>
          <w:tcPr>
            <w:tcW w:w="1502" w:type="dxa"/>
            <w:tcBorders>
              <w:right w:val="single" w:sz="4" w:space="0" w:color="auto"/>
            </w:tcBorders>
          </w:tcPr>
          <w:p w14:paraId="2D346416" w14:textId="6716110A" w:rsidR="00182E79"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949</w:t>
            </w:r>
          </w:p>
        </w:tc>
        <w:tc>
          <w:tcPr>
            <w:tcW w:w="1502" w:type="dxa"/>
            <w:tcBorders>
              <w:left w:val="single" w:sz="4" w:space="0" w:color="auto"/>
              <w:right w:val="single" w:sz="4" w:space="0" w:color="000000"/>
            </w:tcBorders>
            <w:vAlign w:val="bottom"/>
          </w:tcPr>
          <w:p w14:paraId="21397D83" w14:textId="3F3346EA" w:rsidR="00182E79" w:rsidRPr="004820BE"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798 </w:t>
            </w:r>
          </w:p>
        </w:tc>
        <w:tc>
          <w:tcPr>
            <w:tcW w:w="1727" w:type="dxa"/>
            <w:tcBorders>
              <w:left w:val="single" w:sz="4" w:space="0" w:color="000000"/>
            </w:tcBorders>
            <w:vAlign w:val="bottom"/>
          </w:tcPr>
          <w:p w14:paraId="3590CE2D" w14:textId="22A47EA3" w:rsidR="00182E79" w:rsidRPr="004820BE"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947 </w:t>
            </w:r>
          </w:p>
        </w:tc>
        <w:tc>
          <w:tcPr>
            <w:tcW w:w="1727" w:type="dxa"/>
            <w:tcBorders>
              <w:left w:val="single" w:sz="4" w:space="0" w:color="000000"/>
            </w:tcBorders>
          </w:tcPr>
          <w:p w14:paraId="19386BCF" w14:textId="77777777" w:rsidR="00182E79"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82E79" w:rsidRPr="00231570" w14:paraId="0E60A322" w14:textId="248C9714" w:rsidTr="00182E79">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000000"/>
            </w:tcBorders>
            <w:vAlign w:val="center"/>
          </w:tcPr>
          <w:p w14:paraId="019E43B8" w14:textId="77777777" w:rsidR="00182E79" w:rsidRPr="00E219F5" w:rsidRDefault="00182E79" w:rsidP="00877B6A">
            <w:pPr>
              <w:keepLines/>
              <w:widowControl w:val="0"/>
              <w:rPr>
                <w:b w:val="0"/>
                <w:bCs w:val="0"/>
                <w:sz w:val="20"/>
                <w:szCs w:val="20"/>
              </w:rPr>
            </w:pPr>
            <w:r>
              <w:rPr>
                <w:sz w:val="20"/>
                <w:szCs w:val="20"/>
              </w:rPr>
              <w:t>Avg Trial Duration</w:t>
            </w:r>
            <w:r>
              <w:rPr>
                <w:b w:val="0"/>
                <w:bCs w:val="0"/>
                <w:sz w:val="20"/>
                <w:szCs w:val="20"/>
              </w:rPr>
              <w:t xml:space="preserve"> </w:t>
            </w:r>
            <w:r>
              <w:rPr>
                <w:sz w:val="20"/>
                <w:szCs w:val="20"/>
              </w:rPr>
              <w:t>(days)</w:t>
            </w:r>
          </w:p>
        </w:tc>
        <w:tc>
          <w:tcPr>
            <w:tcW w:w="1502" w:type="dxa"/>
            <w:tcBorders>
              <w:right w:val="single" w:sz="4" w:space="0" w:color="auto"/>
            </w:tcBorders>
          </w:tcPr>
          <w:p w14:paraId="1DAF8FDB" w14:textId="48C14D67" w:rsidR="00182E79" w:rsidRDefault="00182E79" w:rsidP="00877B6A">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1071</w:t>
            </w:r>
          </w:p>
        </w:tc>
        <w:tc>
          <w:tcPr>
            <w:tcW w:w="1502" w:type="dxa"/>
            <w:tcBorders>
              <w:left w:val="single" w:sz="4" w:space="0" w:color="auto"/>
              <w:right w:val="single" w:sz="4" w:space="0" w:color="000000"/>
            </w:tcBorders>
            <w:vAlign w:val="bottom"/>
          </w:tcPr>
          <w:p w14:paraId="2F989587" w14:textId="4DF07B1B" w:rsidR="00182E79" w:rsidRPr="00877B6A" w:rsidRDefault="00182E79" w:rsidP="00877B6A">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1077</w:t>
            </w:r>
            <w:r w:rsidRPr="00877B6A">
              <w:rPr>
                <w:b w:val="0"/>
                <w:bCs w:val="0"/>
                <w:sz w:val="20"/>
                <w:szCs w:val="20"/>
              </w:rPr>
              <w:t xml:space="preserve"> </w:t>
            </w:r>
          </w:p>
        </w:tc>
        <w:tc>
          <w:tcPr>
            <w:tcW w:w="1727" w:type="dxa"/>
            <w:tcBorders>
              <w:left w:val="single" w:sz="4" w:space="0" w:color="000000"/>
            </w:tcBorders>
            <w:vAlign w:val="bottom"/>
          </w:tcPr>
          <w:p w14:paraId="0BAD31EA" w14:textId="4243BE4A" w:rsidR="00182E79" w:rsidRPr="004820BE" w:rsidRDefault="00182E79" w:rsidP="00464A8E">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1021</w:t>
            </w:r>
          </w:p>
        </w:tc>
        <w:tc>
          <w:tcPr>
            <w:tcW w:w="1727" w:type="dxa"/>
            <w:tcBorders>
              <w:left w:val="single" w:sz="4" w:space="0" w:color="000000"/>
            </w:tcBorders>
          </w:tcPr>
          <w:p w14:paraId="408C9A8E" w14:textId="77777777" w:rsidR="00182E79" w:rsidRDefault="00182E79" w:rsidP="00464A8E">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p>
        </w:tc>
      </w:tr>
    </w:tbl>
    <w:p w14:paraId="51BE0CE9" w14:textId="149F1EE8" w:rsidR="000D33AD" w:rsidRDefault="000D33AD"/>
    <w:p w14:paraId="377169AC" w14:textId="2CA91B38" w:rsidR="00290099" w:rsidRDefault="00290099">
      <w:r>
        <w:t xml:space="preserve">Add bypass here? </w:t>
      </w:r>
    </w:p>
    <w:p w14:paraId="6E85F08F" w14:textId="236A8727" w:rsidR="00010404" w:rsidRDefault="00010404"/>
    <w:p w14:paraId="48CF978B" w14:textId="5EF5880F" w:rsidR="00010404" w:rsidRDefault="00010404"/>
    <w:p w14:paraId="0C719C1E" w14:textId="7D7ED741" w:rsidR="00010404" w:rsidRDefault="00010404"/>
    <w:p w14:paraId="0614C6D6" w14:textId="661CBAB5" w:rsidR="00010404" w:rsidRDefault="00010404"/>
    <w:p w14:paraId="7733B014" w14:textId="14F6F8E9" w:rsidR="00010404" w:rsidRDefault="00010404"/>
    <w:p w14:paraId="61B7D00B" w14:textId="63B5282F" w:rsidR="00010404" w:rsidRDefault="00010404"/>
    <w:p w14:paraId="37D38C62" w14:textId="49BD685D" w:rsidR="00010404" w:rsidRDefault="00010404"/>
    <w:p w14:paraId="02598CAF" w14:textId="4076C155" w:rsidR="00010404" w:rsidRDefault="00010404"/>
    <w:p w14:paraId="26E3B6B8" w14:textId="08E57D59" w:rsidR="00010404" w:rsidRDefault="00010404"/>
    <w:p w14:paraId="67068444" w14:textId="000D02BE" w:rsidR="00010404" w:rsidRDefault="00010404"/>
    <w:p w14:paraId="0E2EE4EE" w14:textId="381130E4" w:rsidR="00010404" w:rsidRDefault="00010404"/>
    <w:p w14:paraId="068D6554" w14:textId="79750840" w:rsidR="00010404" w:rsidRDefault="00010404"/>
    <w:p w14:paraId="19CA7D0F" w14:textId="082C5B08" w:rsidR="00010404" w:rsidRDefault="00010404"/>
    <w:p w14:paraId="28ACE653" w14:textId="0C0CBC45" w:rsidR="00010404" w:rsidRDefault="00010404"/>
    <w:p w14:paraId="5F9F6CCB" w14:textId="021D9DC3" w:rsidR="00010404" w:rsidRDefault="00010404"/>
    <w:p w14:paraId="4539F88A" w14:textId="5C00908A" w:rsidR="00010404" w:rsidRDefault="00010404"/>
    <w:p w14:paraId="1CB5D6C7" w14:textId="06FD3F34" w:rsidR="00010404" w:rsidRDefault="00010404"/>
    <w:p w14:paraId="3C6E5621" w14:textId="6FEAF837" w:rsidR="00010404" w:rsidRDefault="00010404"/>
    <w:p w14:paraId="24415A15" w14:textId="7A299418" w:rsidR="00010404" w:rsidRDefault="00010404"/>
    <w:p w14:paraId="28234CF7" w14:textId="6D4C571A" w:rsidR="00010404" w:rsidRDefault="00010404"/>
    <w:p w14:paraId="24B66334" w14:textId="040884F5" w:rsidR="00010404" w:rsidRDefault="00010404"/>
    <w:p w14:paraId="55E14DEB" w14:textId="3F7722F0" w:rsidR="00010404" w:rsidRDefault="00010404"/>
    <w:p w14:paraId="7161250B" w14:textId="58EB970B" w:rsidR="00010404" w:rsidRDefault="00010404">
      <w:r>
        <w:lastRenderedPageBreak/>
        <w:t xml:space="preserve">Figure 1 SMD </w:t>
      </w:r>
      <w:r>
        <w:rPr>
          <w:noProof/>
        </w:rPr>
        <w:drawing>
          <wp:inline distT="0" distB="0" distL="0" distR="0" wp14:anchorId="610E6E9D" wp14:editId="3F80E750">
            <wp:extent cx="5943600" cy="475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4824182B" w14:textId="6532ADC9" w:rsidR="00010404" w:rsidRDefault="00010404">
      <w:r>
        <w:lastRenderedPageBreak/>
        <w:t>Figure 2: WdAE</w:t>
      </w:r>
      <w:r>
        <w:rPr>
          <w:noProof/>
        </w:rPr>
        <w:drawing>
          <wp:inline distT="0" distB="0" distL="0" distR="0" wp14:anchorId="25CBCCEC" wp14:editId="5B38DFAE">
            <wp:extent cx="5943600" cy="475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sectPr w:rsidR="00010404"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5:02:00Z" w:initials="HM">
    <w:p w14:paraId="25EF73FA" w14:textId="77777777" w:rsidR="002312A6" w:rsidRDefault="002312A6" w:rsidP="00626353">
      <w:r>
        <w:rPr>
          <w:rStyle w:val="CommentReference"/>
        </w:rPr>
        <w:annotationRef/>
      </w:r>
      <w:hyperlink r:id="rId1" w:history="1">
        <w:r w:rsidRPr="00626353">
          <w:rPr>
            <w:rStyle w:val="Hyperlink"/>
            <w:sz w:val="20"/>
            <w:szCs w:val="20"/>
          </w:rPr>
          <w:t>https://journals.lww.com/neurotodayonline/fulltext/2015/09030/NEWS_FROM_THE_ALZHEIMER_S_ASSOCIATION.6.aspx?casa_token=G8S79pHqaqoAAAAA:ZawunakDBKnA91wcmvnFELAa0-ivjuPMSbcrrzOk2Bz-e7NBtLOi0vT6-2HMRBzV0V8n0Se54Sa8iimNRz8YDCOuZ53F</w:t>
        </w:r>
      </w:hyperlink>
    </w:p>
    <w:p w14:paraId="242EAC7C" w14:textId="77777777" w:rsidR="002312A6" w:rsidRDefault="002312A6" w:rsidP="00626353"/>
  </w:comment>
  <w:comment w:id="1" w:author="Hannah Moyer" w:date="2023-03-08T15:32:00Z" w:initials="HM">
    <w:p w14:paraId="46D6ACD9" w14:textId="77777777" w:rsidR="0033434C" w:rsidRDefault="0033434C" w:rsidP="0098399A">
      <w:r>
        <w:rPr>
          <w:rStyle w:val="CommentReference"/>
        </w:rPr>
        <w:annotationRef/>
      </w:r>
      <w:r>
        <w:rPr>
          <w:rFonts w:asciiTheme="minorHAnsi" w:eastAsiaTheme="minorHAnsi" w:hAnsiTheme="minorHAnsi" w:cstheme="minorBidi"/>
          <w:sz w:val="20"/>
          <w:szCs w:val="20"/>
        </w:rPr>
        <w:t>update with lots of changes</w:t>
      </w:r>
    </w:p>
  </w:comment>
  <w:comment w:id="2" w:author="Hannah Marie Moyer, Ms" w:date="2023-01-17T15:01:00Z" w:initials="HM">
    <w:p w14:paraId="3BF779E5" w14:textId="29AD9CF5" w:rsidR="002312A6" w:rsidRDefault="002312A6" w:rsidP="0096546E">
      <w:r>
        <w:rPr>
          <w:rStyle w:val="CommentReference"/>
        </w:rPr>
        <w:annotationRef/>
      </w:r>
      <w:r>
        <w:rPr>
          <w:sz w:val="20"/>
          <w:szCs w:val="20"/>
        </w:rPr>
        <w:t>biomarker sensitivity analysis?? What if indication doesn’t have clinical outcomes</w:t>
      </w:r>
    </w:p>
    <w:p w14:paraId="1FAE0D9C" w14:textId="77777777" w:rsidR="002312A6" w:rsidRDefault="002312A6" w:rsidP="0096546E"/>
  </w:comment>
  <w:comment w:id="3" w:author="Hannah Marie Moyer, Ms" w:date="2023-01-20T14:03:00Z" w:initials="HM">
    <w:p w14:paraId="6D3F5C41" w14:textId="77777777" w:rsidR="0090259B" w:rsidRDefault="0090259B" w:rsidP="00EA3000">
      <w:r>
        <w:rPr>
          <w:rStyle w:val="CommentReference"/>
        </w:rPr>
        <w:annotationRef/>
      </w:r>
      <w:r>
        <w:rPr>
          <w:rFonts w:asciiTheme="minorHAnsi" w:eastAsiaTheme="minorHAnsi" w:hAnsiTheme="minorHAnsi" w:cstheme="minorBidi"/>
          <w:sz w:val="20"/>
          <w:szCs w:val="20"/>
        </w:rPr>
        <w:t>one to focus on I think</w:t>
      </w:r>
    </w:p>
  </w:comment>
  <w:comment w:id="4" w:author="Hannah Marie Moyer, Ms" w:date="2023-01-20T13:59:00Z" w:initials="HM">
    <w:p w14:paraId="02C0C218" w14:textId="20B8A0D5" w:rsidR="00210065" w:rsidRDefault="00210065" w:rsidP="003E4DCC">
      <w:r>
        <w:rPr>
          <w:rStyle w:val="CommentReference"/>
        </w:rPr>
        <w:annotationRef/>
      </w:r>
      <w:r>
        <w:rPr>
          <w:rFonts w:asciiTheme="minorHAnsi" w:eastAsiaTheme="minorHAnsi" w:hAnsiTheme="minorHAnsi" w:cstheme="minorBidi"/>
          <w:sz w:val="20"/>
          <w:szCs w:val="20"/>
        </w:rPr>
        <w:t>definition subject to change</w:t>
      </w:r>
    </w:p>
    <w:p w14:paraId="63FB6725" w14:textId="77777777" w:rsidR="00210065" w:rsidRDefault="00210065" w:rsidP="003E4DCC"/>
  </w:comment>
  <w:comment w:id="5" w:author="Hannah Marie Moyer, Ms" w:date="2023-01-19T17:25:00Z" w:initials="HM">
    <w:p w14:paraId="28E4F42F" w14:textId="0EFA5EF3" w:rsidR="00834EAA" w:rsidRDefault="00834EAA" w:rsidP="00F703C3">
      <w:r>
        <w:rPr>
          <w:rStyle w:val="CommentReference"/>
        </w:rPr>
        <w:annotationRef/>
      </w:r>
      <w:r>
        <w:rPr>
          <w:sz w:val="20"/>
          <w:szCs w:val="20"/>
        </w:rPr>
        <w:t>waiting on RAs for this</w:t>
      </w:r>
    </w:p>
  </w:comment>
  <w:comment w:id="6" w:author="Hannah Marie Moyer, Ms" w:date="2023-01-19T17:31:00Z" w:initials="HM">
    <w:p w14:paraId="36E42186" w14:textId="77777777" w:rsidR="00261387" w:rsidRDefault="00261387" w:rsidP="00EA0FB2">
      <w:r>
        <w:rPr>
          <w:rStyle w:val="CommentReference"/>
        </w:rPr>
        <w:annotationRef/>
      </w:r>
      <w:r>
        <w:rPr>
          <w:sz w:val="20"/>
          <w:szCs w:val="20"/>
        </w:rPr>
        <w:t>will get bigger</w:t>
      </w:r>
    </w:p>
  </w:comment>
  <w:comment w:id="7" w:author="Hannah Marie Moyer, Ms" w:date="2023-02-01T15:20:00Z" w:initials="HM">
    <w:p w14:paraId="021F6585" w14:textId="77777777" w:rsidR="00B97985" w:rsidRDefault="00B97985" w:rsidP="008E134C">
      <w:r>
        <w:rPr>
          <w:rStyle w:val="CommentReference"/>
        </w:rPr>
        <w:annotationRef/>
      </w:r>
      <w:r>
        <w:rPr>
          <w:rFonts w:asciiTheme="minorHAnsi" w:eastAsiaTheme="minorHAnsi" w:hAnsiTheme="minorHAnsi" w:cstheme="minorBidi"/>
          <w:sz w:val="20"/>
          <w:szCs w:val="20"/>
        </w:rPr>
        <w:t xml:space="preserve">ERIKA: </w:t>
      </w:r>
    </w:p>
    <w:p w14:paraId="39282A45" w14:textId="77777777" w:rsidR="00B97985" w:rsidRDefault="00B97985" w:rsidP="008E134C">
      <w:r>
        <w:rPr>
          <w:rFonts w:asciiTheme="minorHAnsi" w:eastAsiaTheme="minorHAnsi" w:hAnsiTheme="minorHAnsi" w:cstheme="minorBidi"/>
          <w:sz w:val="20"/>
          <w:szCs w:val="20"/>
        </w:rPr>
        <w:t>Not sure I would consider this a bypass. There was a phase 2, the Sponsor/Investigators learned from it, and used the data to inform the phase 3, whether positive or negative.-from erika</w:t>
      </w:r>
    </w:p>
  </w:comment>
  <w:comment w:id="8" w:author="Hannah Marie Moyer, Ms" w:date="2023-02-01T15:57:00Z" w:initials="HM">
    <w:p w14:paraId="2EBF985A" w14:textId="77777777" w:rsidR="00AB5E45" w:rsidRDefault="00AB5E45" w:rsidP="009801C2">
      <w:r>
        <w:rPr>
          <w:rStyle w:val="CommentReference"/>
        </w:rPr>
        <w:annotationRef/>
      </w:r>
      <w:r>
        <w:rPr>
          <w:rFonts w:asciiTheme="minorHAnsi" w:eastAsiaTheme="minorHAnsi" w:hAnsiTheme="minorHAnsi" w:cstheme="minorBidi"/>
          <w:sz w:val="20"/>
          <w:szCs w:val="20"/>
        </w:rPr>
        <w:t>·      Why we put nonpositive into ambiguous group- “post hoc efficacy in P2 without significance on the primary efficacy measure, and without control for overall alpha error, is only for self-delusion”</w:t>
      </w:r>
    </w:p>
    <w:p w14:paraId="5523D644" w14:textId="77777777" w:rsidR="00AB5E45" w:rsidRDefault="00AB5E45" w:rsidP="009801C2"/>
  </w:comment>
  <w:comment w:id="9" w:author="Hannah Marie Moyer, Ms" w:date="2023-01-24T18:15:00Z" w:initials="HM">
    <w:p w14:paraId="48B652B1" w14:textId="6A738294" w:rsidR="00AE1C9F" w:rsidRDefault="00AE1C9F" w:rsidP="00B44EB5">
      <w:r>
        <w:rPr>
          <w:rStyle w:val="CommentReference"/>
        </w:rPr>
        <w:annotationRef/>
      </w:r>
      <w:r>
        <w:rPr>
          <w:rFonts w:asciiTheme="minorHAnsi" w:eastAsiaTheme="minorHAnsi" w:hAnsiTheme="minorHAnsi" w:cstheme="minorBidi"/>
          <w:sz w:val="20"/>
          <w:szCs w:val="20"/>
        </w:rPr>
        <w:t>seperate termination?</w:t>
      </w:r>
    </w:p>
  </w:comment>
  <w:comment w:id="10" w:author="Hannah Marie Moyer, Ms" w:date="2023-01-25T21:51:00Z" w:initials="HM">
    <w:p w14:paraId="64792631" w14:textId="77777777" w:rsidR="00010404" w:rsidRDefault="00010404" w:rsidP="00ED65AD">
      <w:r>
        <w:rPr>
          <w:rStyle w:val="CommentReference"/>
        </w:rPr>
        <w:annotationRef/>
      </w:r>
      <w:r>
        <w:rPr>
          <w:rFonts w:asciiTheme="minorHAnsi" w:eastAsiaTheme="minorHAnsi" w:hAnsiTheme="minorHAnsi" w:cstheme="minorBidi"/>
          <w:sz w:val="20"/>
          <w:szCs w:val="20"/>
        </w:rPr>
        <w:t>into safety and futility?</w:t>
      </w:r>
    </w:p>
    <w:p w14:paraId="4C563402" w14:textId="77777777" w:rsidR="00010404" w:rsidRDefault="00010404" w:rsidP="00ED65AD"/>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EAC7C" w15:done="0"/>
  <w15:commentEx w15:paraId="46D6ACD9" w15:done="0"/>
  <w15:commentEx w15:paraId="1FAE0D9C" w15:done="0"/>
  <w15:commentEx w15:paraId="6D3F5C41" w15:done="0"/>
  <w15:commentEx w15:paraId="63FB6725" w15:done="0"/>
  <w15:commentEx w15:paraId="28E4F42F" w15:done="0"/>
  <w15:commentEx w15:paraId="36E42186" w15:done="0"/>
  <w15:commentEx w15:paraId="39282A45" w15:done="0"/>
  <w15:commentEx w15:paraId="5523D644" w15:paraIdParent="39282A45" w15:done="0"/>
  <w15:commentEx w15:paraId="48B652B1" w15:done="0"/>
  <w15:commentEx w15:paraId="4C563402" w15:paraIdParent="48B652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36FA" w16cex:dateUtc="2023-01-17T20:02:00Z"/>
  <w16cex:commentExtensible w16cex:durableId="27B32912" w16cex:dateUtc="2023-03-08T20:32:00Z"/>
  <w16cex:commentExtensible w16cex:durableId="277136D4" w16cex:dateUtc="2023-01-17T20:01:00Z"/>
  <w16cex:commentExtensible w16cex:durableId="27751DB8" w16cex:dateUtc="2023-01-20T19:03:00Z"/>
  <w16cex:commentExtensible w16cex:durableId="27751CB6" w16cex:dateUtc="2023-01-20T18:59:00Z"/>
  <w16cex:commentExtensible w16cex:durableId="2773FB7B" w16cex:dateUtc="2023-01-19T22:25:00Z"/>
  <w16cex:commentExtensible w16cex:durableId="2773FCF1" w16cex:dateUtc="2023-01-19T22:31:00Z"/>
  <w16cex:commentExtensible w16cex:durableId="278501B1" w16cex:dateUtc="2023-02-01T20:20:00Z"/>
  <w16cex:commentExtensible w16cex:durableId="27850A81" w16cex:dateUtc="2023-02-01T20:57:00Z"/>
  <w16cex:commentExtensible w16cex:durableId="277A9EA8" w16cex:dateUtc="2023-01-24T23:15:00Z"/>
  <w16cex:commentExtensible w16cex:durableId="277C22FB" w16cex:dateUtc="2023-01-26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EAC7C" w16cid:durableId="277136FA"/>
  <w16cid:commentId w16cid:paraId="46D6ACD9" w16cid:durableId="27B32912"/>
  <w16cid:commentId w16cid:paraId="1FAE0D9C" w16cid:durableId="277136D4"/>
  <w16cid:commentId w16cid:paraId="6D3F5C41" w16cid:durableId="27751DB8"/>
  <w16cid:commentId w16cid:paraId="63FB6725" w16cid:durableId="27751CB6"/>
  <w16cid:commentId w16cid:paraId="28E4F42F" w16cid:durableId="2773FB7B"/>
  <w16cid:commentId w16cid:paraId="36E42186" w16cid:durableId="2773FCF1"/>
  <w16cid:commentId w16cid:paraId="39282A45" w16cid:durableId="278501B1"/>
  <w16cid:commentId w16cid:paraId="5523D644" w16cid:durableId="27850A81"/>
  <w16cid:commentId w16cid:paraId="48B652B1" w16cid:durableId="277A9EA8"/>
  <w16cid:commentId w16cid:paraId="4C563402" w16cid:durableId="277C22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4E336" w14:textId="77777777" w:rsidR="004E790C" w:rsidRDefault="004E790C" w:rsidP="00A97588">
      <w:r>
        <w:separator/>
      </w:r>
    </w:p>
  </w:endnote>
  <w:endnote w:type="continuationSeparator" w:id="0">
    <w:p w14:paraId="0E74A3AD" w14:textId="77777777" w:rsidR="004E790C" w:rsidRDefault="004E790C"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F4475" w14:textId="77777777" w:rsidR="004E790C" w:rsidRDefault="004E790C" w:rsidP="00A97588">
      <w:r>
        <w:separator/>
      </w:r>
    </w:p>
  </w:footnote>
  <w:footnote w:type="continuationSeparator" w:id="0">
    <w:p w14:paraId="7000ADAE" w14:textId="77777777" w:rsidR="004E790C" w:rsidRDefault="004E790C"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1"/>
  </w:num>
  <w:num w:numId="2" w16cid:durableId="1058628376">
    <w:abstractNumId w:val="20"/>
  </w:num>
  <w:num w:numId="3" w16cid:durableId="1425148172">
    <w:abstractNumId w:val="15"/>
  </w:num>
  <w:num w:numId="4" w16cid:durableId="1036588789">
    <w:abstractNumId w:val="10"/>
  </w:num>
  <w:num w:numId="5" w16cid:durableId="1939099112">
    <w:abstractNumId w:val="18"/>
  </w:num>
  <w:num w:numId="6" w16cid:durableId="134374354">
    <w:abstractNumId w:val="14"/>
  </w:num>
  <w:num w:numId="7" w16cid:durableId="938105612">
    <w:abstractNumId w:val="24"/>
  </w:num>
  <w:num w:numId="8" w16cid:durableId="538249866">
    <w:abstractNumId w:val="16"/>
  </w:num>
  <w:num w:numId="9" w16cid:durableId="12148213">
    <w:abstractNumId w:val="7"/>
  </w:num>
  <w:num w:numId="10" w16cid:durableId="1443768641">
    <w:abstractNumId w:val="9"/>
  </w:num>
  <w:num w:numId="11" w16cid:durableId="1674600016">
    <w:abstractNumId w:val="13"/>
  </w:num>
  <w:num w:numId="12" w16cid:durableId="1972858664">
    <w:abstractNumId w:val="31"/>
  </w:num>
  <w:num w:numId="13" w16cid:durableId="248000086">
    <w:abstractNumId w:val="6"/>
  </w:num>
  <w:num w:numId="14" w16cid:durableId="1563180538">
    <w:abstractNumId w:val="0"/>
  </w:num>
  <w:num w:numId="15" w16cid:durableId="1618370409">
    <w:abstractNumId w:val="26"/>
  </w:num>
  <w:num w:numId="16" w16cid:durableId="381370355">
    <w:abstractNumId w:val="8"/>
  </w:num>
  <w:num w:numId="17" w16cid:durableId="88963889">
    <w:abstractNumId w:val="11"/>
  </w:num>
  <w:num w:numId="18" w16cid:durableId="1724984223">
    <w:abstractNumId w:val="30"/>
  </w:num>
  <w:num w:numId="19" w16cid:durableId="779960117">
    <w:abstractNumId w:val="19"/>
  </w:num>
  <w:num w:numId="20" w16cid:durableId="365981759">
    <w:abstractNumId w:val="12"/>
  </w:num>
  <w:num w:numId="21" w16cid:durableId="2123724040">
    <w:abstractNumId w:val="2"/>
  </w:num>
  <w:num w:numId="22" w16cid:durableId="245190717">
    <w:abstractNumId w:val="1"/>
  </w:num>
  <w:num w:numId="23" w16cid:durableId="2105494898">
    <w:abstractNumId w:val="5"/>
  </w:num>
  <w:num w:numId="24" w16cid:durableId="1130123726">
    <w:abstractNumId w:val="29"/>
  </w:num>
  <w:num w:numId="25" w16cid:durableId="349453392">
    <w:abstractNumId w:val="22"/>
  </w:num>
  <w:num w:numId="26" w16cid:durableId="281958215">
    <w:abstractNumId w:val="23"/>
  </w:num>
  <w:num w:numId="27" w16cid:durableId="753823879">
    <w:abstractNumId w:val="27"/>
  </w:num>
  <w:num w:numId="28" w16cid:durableId="1106074730">
    <w:abstractNumId w:val="28"/>
  </w:num>
  <w:num w:numId="29" w16cid:durableId="1770274449">
    <w:abstractNumId w:val="4"/>
  </w:num>
  <w:num w:numId="30" w16cid:durableId="1299649480">
    <w:abstractNumId w:val="3"/>
  </w:num>
  <w:num w:numId="31" w16cid:durableId="575865022">
    <w:abstractNumId w:val="17"/>
  </w:num>
  <w:num w:numId="32" w16cid:durableId="146835400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30B25"/>
    <w:rsid w:val="000B4596"/>
    <w:rsid w:val="000D33AD"/>
    <w:rsid w:val="001034AE"/>
    <w:rsid w:val="00127287"/>
    <w:rsid w:val="001325FD"/>
    <w:rsid w:val="00135B39"/>
    <w:rsid w:val="00142E9D"/>
    <w:rsid w:val="00180613"/>
    <w:rsid w:val="00182E79"/>
    <w:rsid w:val="00184DC0"/>
    <w:rsid w:val="00195961"/>
    <w:rsid w:val="001A1CD7"/>
    <w:rsid w:val="001A2D4B"/>
    <w:rsid w:val="001A53C3"/>
    <w:rsid w:val="001B5303"/>
    <w:rsid w:val="001B6715"/>
    <w:rsid w:val="001C736A"/>
    <w:rsid w:val="001C7502"/>
    <w:rsid w:val="001D7BBF"/>
    <w:rsid w:val="001E195F"/>
    <w:rsid w:val="001F1D0C"/>
    <w:rsid w:val="00210065"/>
    <w:rsid w:val="00211E6F"/>
    <w:rsid w:val="002312A6"/>
    <w:rsid w:val="002455A4"/>
    <w:rsid w:val="00261387"/>
    <w:rsid w:val="00290099"/>
    <w:rsid w:val="00296787"/>
    <w:rsid w:val="00296EE7"/>
    <w:rsid w:val="002A3B1F"/>
    <w:rsid w:val="002E2E78"/>
    <w:rsid w:val="002F7895"/>
    <w:rsid w:val="003241B4"/>
    <w:rsid w:val="00326C64"/>
    <w:rsid w:val="0033434C"/>
    <w:rsid w:val="00366AC1"/>
    <w:rsid w:val="00386E24"/>
    <w:rsid w:val="003A71BA"/>
    <w:rsid w:val="003C2917"/>
    <w:rsid w:val="003E6F03"/>
    <w:rsid w:val="003F6DF1"/>
    <w:rsid w:val="004163D2"/>
    <w:rsid w:val="00424844"/>
    <w:rsid w:val="004555FB"/>
    <w:rsid w:val="00464A8E"/>
    <w:rsid w:val="00475002"/>
    <w:rsid w:val="00481A25"/>
    <w:rsid w:val="004820BE"/>
    <w:rsid w:val="004E790C"/>
    <w:rsid w:val="004F2A91"/>
    <w:rsid w:val="004F4DEF"/>
    <w:rsid w:val="0051353A"/>
    <w:rsid w:val="0052685C"/>
    <w:rsid w:val="00531A1E"/>
    <w:rsid w:val="00531D2C"/>
    <w:rsid w:val="00532A08"/>
    <w:rsid w:val="005376B8"/>
    <w:rsid w:val="00541BF7"/>
    <w:rsid w:val="00547F89"/>
    <w:rsid w:val="00581A68"/>
    <w:rsid w:val="00595C9B"/>
    <w:rsid w:val="005A5D20"/>
    <w:rsid w:val="005D1785"/>
    <w:rsid w:val="005D7D29"/>
    <w:rsid w:val="0060309C"/>
    <w:rsid w:val="0060759E"/>
    <w:rsid w:val="00636053"/>
    <w:rsid w:val="00655767"/>
    <w:rsid w:val="00684E81"/>
    <w:rsid w:val="0068530F"/>
    <w:rsid w:val="00693211"/>
    <w:rsid w:val="00727CBC"/>
    <w:rsid w:val="00742BB8"/>
    <w:rsid w:val="00745613"/>
    <w:rsid w:val="00756DA9"/>
    <w:rsid w:val="0077583E"/>
    <w:rsid w:val="00795D3C"/>
    <w:rsid w:val="007A298E"/>
    <w:rsid w:val="007B407A"/>
    <w:rsid w:val="007B587A"/>
    <w:rsid w:val="00801A78"/>
    <w:rsid w:val="00812F89"/>
    <w:rsid w:val="008327F5"/>
    <w:rsid w:val="00834EAA"/>
    <w:rsid w:val="00843EB1"/>
    <w:rsid w:val="00871C65"/>
    <w:rsid w:val="00877B6A"/>
    <w:rsid w:val="008878EC"/>
    <w:rsid w:val="00887FCD"/>
    <w:rsid w:val="008964CF"/>
    <w:rsid w:val="008B3787"/>
    <w:rsid w:val="008C125F"/>
    <w:rsid w:val="0090259B"/>
    <w:rsid w:val="00921179"/>
    <w:rsid w:val="00927ED9"/>
    <w:rsid w:val="009420A5"/>
    <w:rsid w:val="00994ACF"/>
    <w:rsid w:val="009A5F41"/>
    <w:rsid w:val="009F0618"/>
    <w:rsid w:val="009F607C"/>
    <w:rsid w:val="00A05916"/>
    <w:rsid w:val="00A077BD"/>
    <w:rsid w:val="00A16590"/>
    <w:rsid w:val="00A22983"/>
    <w:rsid w:val="00A56F76"/>
    <w:rsid w:val="00A61CB7"/>
    <w:rsid w:val="00A74DC9"/>
    <w:rsid w:val="00A97588"/>
    <w:rsid w:val="00AB5E45"/>
    <w:rsid w:val="00AC3430"/>
    <w:rsid w:val="00AD392F"/>
    <w:rsid w:val="00AE1C9F"/>
    <w:rsid w:val="00B01DB5"/>
    <w:rsid w:val="00B43EAE"/>
    <w:rsid w:val="00B46623"/>
    <w:rsid w:val="00B5758B"/>
    <w:rsid w:val="00B57F5A"/>
    <w:rsid w:val="00B62337"/>
    <w:rsid w:val="00B848A3"/>
    <w:rsid w:val="00B96919"/>
    <w:rsid w:val="00B97985"/>
    <w:rsid w:val="00BD15B1"/>
    <w:rsid w:val="00BE73F0"/>
    <w:rsid w:val="00BF66C9"/>
    <w:rsid w:val="00C45392"/>
    <w:rsid w:val="00CD7D5B"/>
    <w:rsid w:val="00CF5AA7"/>
    <w:rsid w:val="00D129CD"/>
    <w:rsid w:val="00D30260"/>
    <w:rsid w:val="00D30304"/>
    <w:rsid w:val="00D46EE8"/>
    <w:rsid w:val="00D56313"/>
    <w:rsid w:val="00D6398B"/>
    <w:rsid w:val="00D80F9A"/>
    <w:rsid w:val="00DA2869"/>
    <w:rsid w:val="00DB5588"/>
    <w:rsid w:val="00E219F5"/>
    <w:rsid w:val="00E313D4"/>
    <w:rsid w:val="00E32E9D"/>
    <w:rsid w:val="00E536F2"/>
    <w:rsid w:val="00E5414A"/>
    <w:rsid w:val="00EC06B9"/>
    <w:rsid w:val="00EC55ED"/>
    <w:rsid w:val="00EC7FF2"/>
    <w:rsid w:val="00EE0688"/>
    <w:rsid w:val="00EF6349"/>
    <w:rsid w:val="00EF64FA"/>
    <w:rsid w:val="00F24DF4"/>
    <w:rsid w:val="00F700AE"/>
    <w:rsid w:val="00FA6399"/>
    <w:rsid w:val="00FC17A5"/>
    <w:rsid w:val="00FC329F"/>
    <w:rsid w:val="00FD17F3"/>
    <w:rsid w:val="00FD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33AD"/>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mailto:jonathan.kimmelman@mcgill.ca"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12</Pages>
  <Words>9961</Words>
  <Characters>56778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58</cp:revision>
  <dcterms:created xsi:type="dcterms:W3CDTF">2023-01-17T20:03:00Z</dcterms:created>
  <dcterms:modified xsi:type="dcterms:W3CDTF">2023-03-20T21:23:00Z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id="ema0TLfm"/&gt;&lt;style id="http://www.zotero.org/styles/sage-vancouver" hasBibliography="1" bibliographyStyleHasBeenSet="0"/&gt;&lt;prefs&gt;&lt;pref name="fieldType" value="Field"/&gt;&lt;/prefs&gt;&lt;/data&gt;</vt:lpwstr>
  </property>
</Properties>
</file>