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6365AE20"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0"/>
      <w:r w:rsidRPr="00786AE4">
        <w:rPr>
          <w:rFonts w:cstheme="minorHAnsi"/>
          <w:sz w:val="22"/>
          <w:szCs w:val="22"/>
        </w:rPr>
        <w:t>trial</w:t>
      </w:r>
      <w:commentRangeEnd w:id="0"/>
      <w:r w:rsidRPr="00786AE4">
        <w:rPr>
          <w:rStyle w:val="CommentReference"/>
          <w:rFonts w:cstheme="minorHAnsi"/>
          <w:sz w:val="22"/>
          <w:szCs w:val="22"/>
        </w:rPr>
        <w:commentReference w:id="0"/>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1C5E2A">
        <w:rPr>
          <w:rFonts w:cstheme="minorHAnsi"/>
          <w:sz w:val="22"/>
          <w:szCs w:val="22"/>
        </w:rPr>
        <w:instrText xml:space="preserve"> ADDIN ZOTERO_ITEM CSL_CITATION {"citationID":"KkBJcev7","properties":{"formattedCitation":"\\super 1\\nosupersub{}","plainCitation":"1","noteIndex":0},"citationItems":[{"id":2232,"uris":["http://zotero.org/users/5374610/items/IFBYU42S",["http://zotero.org/users/5374610/items/IFBYU42S"]],"itemData":{"id":2232,"type":"article-journal","container-title":"Journal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1</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1"/>
      <w:r w:rsidRPr="00786AE4">
        <w:rPr>
          <w:rFonts w:cstheme="minorHAnsi"/>
          <w:sz w:val="22"/>
          <w:szCs w:val="22"/>
        </w:rPr>
        <w:t>patients</w:t>
      </w:r>
      <w:commentRangeEnd w:id="1"/>
      <w:r w:rsidR="007C3116">
        <w:rPr>
          <w:rStyle w:val="CommentReference"/>
        </w:rPr>
        <w:commentReference w:id="1"/>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w:t>
      </w:r>
      <w:proofErr w:type="spellStart"/>
      <w:r>
        <w:t>layed</w:t>
      </w:r>
      <w:proofErr w:type="spellEnd"/>
      <w:r>
        <w:t xml:space="preserve"> out </w:t>
      </w:r>
    </w:p>
    <w:p w14:paraId="1FA6E508" w14:textId="77777777" w:rsidR="00310D49" w:rsidRDefault="00310D49" w:rsidP="00310D49">
      <w:r>
        <w:t xml:space="preserve">When those equipoise </w:t>
      </w:r>
      <w:proofErr w:type="spellStart"/>
      <w:r>
        <w:t>critreria</w:t>
      </w:r>
      <w:proofErr w:type="spellEnd"/>
      <w:r>
        <w:t xml:space="preserve"> are truly true it might be </w:t>
      </w:r>
      <w:proofErr w:type="spellStart"/>
      <w:proofErr w:type="gramStart"/>
      <w:r>
        <w:t>ok:</w:t>
      </w:r>
      <w:r>
        <w:rPr>
          <w:rFonts w:cstheme="minorHAnsi"/>
          <w:sz w:val="22"/>
          <w:szCs w:val="22"/>
        </w:rPr>
        <w:t>Other</w:t>
      </w:r>
      <w:proofErr w:type="spellEnd"/>
      <w:proofErr w:type="gramEnd"/>
      <w:r>
        <w:rPr>
          <w:rFonts w:cstheme="minorHAnsi"/>
          <w:sz w:val="22"/>
          <w:szCs w:val="22"/>
        </w:rPr>
        <w:t xml:space="preserve"> reasons that may not be ok under equipoise </w:t>
      </w:r>
      <w:r>
        <w:tab/>
        <w:t xml:space="preserve">If P1 showed huge amount of P1 efficacy evidence </w:t>
      </w:r>
    </w:p>
    <w:p w14:paraId="60AD25C4" w14:textId="77777777" w:rsidR="00310D49" w:rsidRDefault="00310D49" w:rsidP="00310D49">
      <w:r>
        <w:tab/>
        <w:t xml:space="preserve">If </w:t>
      </w:r>
      <w:proofErr w:type="spellStart"/>
      <w:r>
        <w:t>genuially</w:t>
      </w:r>
      <w:proofErr w:type="spellEnd"/>
      <w:r>
        <w:t xml:space="preserve">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10" w:history="1">
        <w:r w:rsidR="00110597" w:rsidRPr="00F772C9">
          <w:rPr>
            <w:rStyle w:val="Hyperlink"/>
          </w:rPr>
          <w:t>https://journals.plos.org/plosmedicine/article?id=10.1371/journal.pmed.1001010</w:t>
        </w:r>
      </w:hyperlink>
    </w:p>
    <w:p w14:paraId="0DF98171" w14:textId="4010C374" w:rsidR="00110597" w:rsidRDefault="00110597" w:rsidP="00310D49">
      <w:r>
        <w:t xml:space="preserve">look at revisions for cancer </w:t>
      </w:r>
      <w:proofErr w:type="gramStart"/>
      <w:r>
        <w:t>bypass</w:t>
      </w:r>
      <w:proofErr w:type="gramEnd"/>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5325C39B"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1C5E2A">
        <w:rPr>
          <w:rFonts w:cstheme="minorHAnsi"/>
          <w:sz w:val="22"/>
          <w:szCs w:val="22"/>
        </w:rPr>
        <w:instrText xml:space="preserve"> ADDIN ZOTERO_ITEM CSL_CITATION {"citationID":"a20gi74eljl","properties":{"formattedCitation":"\\super 2\\nosupersub{}","plainCitation":"2","noteIndex":0},"citationItems":[{"id":2376,"uris":["http://zotero.org/users/5374610/items/H52GGPGH",["http://zotero.org/users/5374610/items/H52GGPGH"]],"itemData":{"id":2376,"type":"article-journal","abstract":"Background\nInvestigators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2</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1C5E2A">
        <w:rPr>
          <w:rFonts w:cstheme="minorHAnsi"/>
          <w:sz w:val="22"/>
          <w:szCs w:val="22"/>
        </w:rPr>
        <w:instrText xml:space="preserve"> ADDIN ZOTERO_ITEM CSL_CITATION {"citationID":"akg5961f3e","properties":{"formattedCitation":"\\super 3,4\\nosupersub{}","plainCitation":"3,4","noteIndex":0},"citationItems":[{"id":2378,"uris":["http://zotero.org/users/5374610/items/529Y4H5H",["http://zotero.org/users/5374610/items/529Y4H5H"]],"itemData":{"id":2378,"type":"article-journal","abstract":"“Therapeutic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3,4</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3EFB2FCF"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1C5E2A">
        <w:rPr>
          <w:rFonts w:cstheme="minorHAnsi"/>
          <w:sz w:val="22"/>
          <w:szCs w:val="22"/>
        </w:rPr>
        <w:instrText xml:space="preserve"> ADDIN ZOTERO_ITEM CSL_CITATION {"citationID":"OErrC7vU","properties":{"formattedCitation":"\\super 5,6\\nosupersub{}","plainCitation":"5,6","noteIndex":0},"citationItems":[{"id":2409,"uris":["http://zotero.org/users/5374610/items/JBFTGWYW",["http://zotero.org/users/5374610/items/JBFTGWYW"]],"itemData":{"id":2409,"type":"article-journal","abstract":"We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1C5E2A" w:rsidRPr="001C5E2A">
        <w:rPr>
          <w:rFonts w:ascii="Calibri" w:cs="Calibri"/>
          <w:color w:val="000000"/>
          <w:sz w:val="22"/>
          <w:vertAlign w:val="superscript"/>
        </w:rPr>
        <w:t>5,6</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2"/>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2"/>
      <w:r w:rsidR="00AD3995" w:rsidRPr="00786AE4">
        <w:rPr>
          <w:rStyle w:val="CommentReference"/>
          <w:rFonts w:cstheme="minorHAnsi"/>
          <w:sz w:val="22"/>
          <w:szCs w:val="22"/>
        </w:rPr>
        <w:commentReference w:id="2"/>
      </w:r>
    </w:p>
    <w:p w14:paraId="2089C5AF" w14:textId="0B09F289"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w:t>
      </w:r>
      <w:r w:rsidRPr="00786AE4">
        <w:rPr>
          <w:rFonts w:cstheme="minorHAnsi"/>
          <w:sz w:val="22"/>
          <w:szCs w:val="22"/>
        </w:rPr>
        <w:lastRenderedPageBreak/>
        <w:t>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1C5E2A">
        <w:rPr>
          <w:rFonts w:cstheme="minorHAnsi"/>
          <w:sz w:val="22"/>
          <w:szCs w:val="22"/>
        </w:rPr>
        <w:instrText xml:space="preserve"> ADDIN ZOTERO_ITEM CSL_CITATION {"citationID":"WeSMfG8s","properties":{"formattedCitation":"\\super 7\\nosupersub{}","plainCitation":"7","noteIndex":0},"citationItems":[{"id":2104,"uris":["http://zotero.org/users/5374610/items/YXKLJDJF",["http://zotero.org/users/5374610/items/YXKLJDJF"]],"itemData":{"id":2104,"type":"article-journal","abstract":"When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7</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1C5E2A">
        <w:rPr>
          <w:rFonts w:cstheme="minorHAnsi"/>
          <w:sz w:val="22"/>
          <w:szCs w:val="22"/>
        </w:rPr>
        <w:instrText xml:space="preserve"> ADDIN ZOTERO_ITEM CSL_CITATION {"citationID":"i6Fym0YL","properties":{"formattedCitation":"\\super 8\\nosupersub{}","plainCitation":"8","noteIndex":0},"citationItems":[{"id":2228,"uris":["http://zotero.org/users/5374610/items/LCGK9TJZ",["http://zotero.org/users/5374610/items/LCGK9TJZ"]],"itemData":{"id":2228,"type":"article-journal","abstract":"BACKGROUND: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8</w:t>
      </w:r>
      <w:r w:rsidRPr="00786AE4">
        <w:rPr>
          <w:rFonts w:cstheme="minorHAnsi"/>
          <w:sz w:val="22"/>
          <w:szCs w:val="22"/>
        </w:rPr>
        <w:fldChar w:fldCharType="end"/>
      </w:r>
    </w:p>
    <w:p w14:paraId="6071A11D" w14:textId="4ABEBADC"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1C5E2A">
        <w:rPr>
          <w:rFonts w:cstheme="minorHAnsi"/>
          <w:sz w:val="22"/>
          <w:szCs w:val="22"/>
        </w:rPr>
        <w:instrText xml:space="preserve"> ADDIN ZOTERO_ITEM CSL_CITATION {"citationID":"6K032v7z","properties":{"formattedCitation":"\\super 9\\nosupersub{}","plainCitation":"9","noteIndex":0},"citationItems":[{"id":2453,"uris":["http://zotero.org/users/5374610/items/M4ENAEB8",["http://zotero.org/users/5374610/items/M4ENAEB8"]],"itemData":{"id":2453,"type":"article-journal","abstract":"The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1C5E2A" w:rsidRPr="001C5E2A">
        <w:rPr>
          <w:rFonts w:ascii="Calibri" w:cs="Calibri"/>
          <w:sz w:val="22"/>
          <w:vertAlign w:val="superscript"/>
        </w:rPr>
        <w:t>9</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 xml:space="preserve">Probs a difference between neg and </w:t>
      </w:r>
      <w:proofErr w:type="gramStart"/>
      <w:r>
        <w:rPr>
          <w:rFonts w:cstheme="minorHAnsi"/>
          <w:sz w:val="22"/>
          <w:szCs w:val="22"/>
        </w:rPr>
        <w:t>skipping</w:t>
      </w:r>
      <w:proofErr w:type="gramEnd"/>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 xml:space="preserve">Look at it through patient welfare and the number of patients that we put </w:t>
      </w:r>
      <w:proofErr w:type="gramStart"/>
      <w:r>
        <w:t>in</w:t>
      </w:r>
      <w:proofErr w:type="gramEnd"/>
    </w:p>
    <w:p w14:paraId="432B10FE" w14:textId="3A5B2892" w:rsidR="00F3671D" w:rsidRDefault="00F3671D" w:rsidP="00F3671D">
      <w:r>
        <w:tab/>
        <w:t xml:space="preserve">Exchange rate of patient welfare to get an amount of </w:t>
      </w:r>
      <w:proofErr w:type="gramStart"/>
      <w:r>
        <w:t>evidence</w:t>
      </w:r>
      <w:proofErr w:type="gramEnd"/>
      <w:r>
        <w:t xml:space="preserve"> </w:t>
      </w:r>
    </w:p>
    <w:p w14:paraId="119A04E9" w14:textId="77777777" w:rsidR="00F3671D" w:rsidRDefault="00F3671D" w:rsidP="00F3671D">
      <w:r>
        <w:t xml:space="preserve">Areas with worse exchange rate—amyloid cascade-dozens of clinical trials that target this mechanism all negative low yield also vitamin </w:t>
      </w:r>
      <w:proofErr w:type="gramStart"/>
      <w:r>
        <w:t>D</w:t>
      </w:r>
      <w:proofErr w:type="gramEnd"/>
      <w:r>
        <w:t xml:space="preserve"> </w:t>
      </w:r>
    </w:p>
    <w:p w14:paraId="5CBB0ADA" w14:textId="77777777" w:rsidR="00F3671D" w:rsidRDefault="00F3671D" w:rsidP="00F3671D">
      <w:r>
        <w:t xml:space="preserve">Ways that we can do research that have a higher yield- contribute to lowering the amount of patient welfare </w:t>
      </w:r>
      <w:proofErr w:type="gramStart"/>
      <w:r>
        <w:t>needed</w:t>
      </w:r>
      <w:proofErr w:type="gramEnd"/>
      <w:r>
        <w:t xml:space="preserve">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w:t>
      </w:r>
      <w:proofErr w:type="gramStart"/>
      <w:r>
        <w:t>phases</w:t>
      </w:r>
      <w:proofErr w:type="gramEnd"/>
      <w:r>
        <w:t xml:space="preserve">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Opportunity cost-how to pick which trials to </w:t>
      </w:r>
      <w:proofErr w:type="gramStart"/>
      <w:r>
        <w:rPr>
          <w:rFonts w:ascii="Helvetica" w:hAnsi="Helvetica" w:cs="Helvetica"/>
        </w:rPr>
        <w:t>run</w:t>
      </w:r>
      <w:proofErr w:type="gramEnd"/>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pos—less patients were exposed -to a drug that </w:t>
      </w:r>
      <w:proofErr w:type="gramStart"/>
      <w:r>
        <w:rPr>
          <w:rFonts w:ascii="Helvetica" w:hAnsi="Helvetica" w:cs="Helvetica"/>
        </w:rPr>
        <w:t>works</w:t>
      </w:r>
      <w:proofErr w:type="gramEnd"/>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neg—more patients were exposed to a drug that doesn’t </w:t>
      </w:r>
      <w:proofErr w:type="gramStart"/>
      <w:r>
        <w:rPr>
          <w:rFonts w:ascii="Helvetica" w:hAnsi="Helvetica" w:cs="Helvetica"/>
        </w:rPr>
        <w:t>work</w:t>
      </w:r>
      <w:proofErr w:type="gramEnd"/>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lastRenderedPageBreak/>
        <w:t xml:space="preserve">If the phase 3 ends up being pos—more patients were exposed -to a drug that </w:t>
      </w:r>
      <w:proofErr w:type="gramStart"/>
      <w:r>
        <w:rPr>
          <w:rFonts w:ascii="Helvetica" w:hAnsi="Helvetica" w:cs="Helvetica"/>
        </w:rPr>
        <w:t>works</w:t>
      </w:r>
      <w:proofErr w:type="gramEnd"/>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w:t>
      </w:r>
      <w:proofErr w:type="gramStart"/>
      <w:r>
        <w:rPr>
          <w:rFonts w:ascii="Helvetica" w:hAnsi="Helvetica" w:cs="Helvetica"/>
        </w:rPr>
        <w:t>patients</w:t>
      </w:r>
      <w:proofErr w:type="gramEnd"/>
      <w:r>
        <w:rPr>
          <w:rFonts w:ascii="Helvetica" w:hAnsi="Helvetica" w:cs="Helvetica"/>
        </w:rPr>
        <w:t xml:space="preserve">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neg and phase 3 is done and is also neg—more patients were exposed to a drug that doesn’t work—but had to see enough of a signal to move </w:t>
      </w:r>
      <w:proofErr w:type="gramStart"/>
      <w:r>
        <w:rPr>
          <w:rFonts w:ascii="Helvetica" w:hAnsi="Helvetica" w:cs="Helvetica"/>
        </w:rPr>
        <w:t>along</w:t>
      </w:r>
      <w:proofErr w:type="gramEnd"/>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06D25A6E" w14:textId="495D6085" w:rsidR="00871E62" w:rsidRDefault="00871E62" w:rsidP="00F3671D">
      <w:pPr>
        <w:autoSpaceDE w:val="0"/>
        <w:autoSpaceDN w:val="0"/>
        <w:adjustRightInd w:val="0"/>
        <w:ind w:right="-720"/>
        <w:rPr>
          <w:rFonts w:ascii="Helvetica" w:hAnsi="Helvetica" w:cs="Helvetica"/>
        </w:rPr>
      </w:pP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sidR="001C5E2A">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001C5E2A" w:rsidRPr="001C5E2A">
        <w:rPr>
          <w:rFonts w:ascii="Helvetica" w:hAnsi="Helvetica"/>
          <w:vertAlign w:val="superscript"/>
        </w:rPr>
        <w:t>10</w:t>
      </w:r>
      <w:r>
        <w:rPr>
          <w:rFonts w:ascii="Helvetica" w:hAnsi="Helvetica" w:cs="Helvetica"/>
        </w:rPr>
        <w:fldChar w:fldCharType="end"/>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41585CF0" w14:textId="72327BD2" w:rsidR="001C5E2A" w:rsidRPr="00761783" w:rsidRDefault="008B5D1C" w:rsidP="00761783">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sectPr w:rsidR="001C5E2A" w:rsidRPr="0076178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2"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E6A4" w15:done="0"/>
  <w15:commentEx w15:paraId="683F5141" w15:done="0"/>
  <w15:commentEx w15:paraId="476C8C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6E69" w16cex:dateUtc="2021-11-08T14:37:00Z"/>
  <w16cex:commentExtensible w16cex:durableId="27B987FC" w16cex:dateUtc="2023-03-13T15:31:00Z"/>
  <w16cex:commentExtensible w16cex:durableId="25337106" w16cex:dateUtc="2021-11-08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E6A4" w16cid:durableId="25336E69"/>
  <w16cid:commentId w16cid:paraId="683F5141" w16cid:durableId="27B987FC"/>
  <w16cid:commentId w16cid:paraId="476C8C30" w16cid:durableId="25337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20"/>
  </w:num>
  <w:num w:numId="2" w16cid:durableId="666328145">
    <w:abstractNumId w:val="8"/>
  </w:num>
  <w:num w:numId="3" w16cid:durableId="5403903">
    <w:abstractNumId w:val="3"/>
  </w:num>
  <w:num w:numId="4" w16cid:durableId="1270627442">
    <w:abstractNumId w:val="18"/>
  </w:num>
  <w:num w:numId="5" w16cid:durableId="375354069">
    <w:abstractNumId w:val="15"/>
  </w:num>
  <w:num w:numId="6" w16cid:durableId="539978447">
    <w:abstractNumId w:val="22"/>
  </w:num>
  <w:num w:numId="7" w16cid:durableId="1327511368">
    <w:abstractNumId w:val="13"/>
  </w:num>
  <w:num w:numId="8" w16cid:durableId="2046638246">
    <w:abstractNumId w:val="0"/>
  </w:num>
  <w:num w:numId="9" w16cid:durableId="118692924">
    <w:abstractNumId w:val="10"/>
  </w:num>
  <w:num w:numId="10" w16cid:durableId="1713266381">
    <w:abstractNumId w:val="16"/>
  </w:num>
  <w:num w:numId="11" w16cid:durableId="1523470074">
    <w:abstractNumId w:val="1"/>
  </w:num>
  <w:num w:numId="12" w16cid:durableId="1349794261">
    <w:abstractNumId w:val="19"/>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1"/>
  </w:num>
  <w:num w:numId="19" w16cid:durableId="1458522951">
    <w:abstractNumId w:val="12"/>
  </w:num>
  <w:num w:numId="20" w16cid:durableId="1193423693">
    <w:abstractNumId w:val="9"/>
  </w:num>
  <w:num w:numId="21" w16cid:durableId="1512404135">
    <w:abstractNumId w:val="4"/>
  </w:num>
  <w:num w:numId="22" w16cid:durableId="1986423859">
    <w:abstractNumId w:val="23"/>
  </w:num>
  <w:num w:numId="23" w16cid:durableId="1380276969">
    <w:abstractNumId w:val="17"/>
  </w:num>
  <w:num w:numId="24" w16cid:durableId="7636539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2723A"/>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7DA0"/>
    <w:rsid w:val="00195F1B"/>
    <w:rsid w:val="001C4FEF"/>
    <w:rsid w:val="001C54F5"/>
    <w:rsid w:val="001C5E2A"/>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79F"/>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1BE9"/>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34E7"/>
    <w:rsid w:val="004F4212"/>
    <w:rsid w:val="005006A9"/>
    <w:rsid w:val="00501762"/>
    <w:rsid w:val="0051353A"/>
    <w:rsid w:val="005141A1"/>
    <w:rsid w:val="00520D99"/>
    <w:rsid w:val="00521882"/>
    <w:rsid w:val="005231E2"/>
    <w:rsid w:val="00523FAB"/>
    <w:rsid w:val="00531D2C"/>
    <w:rsid w:val="005472AE"/>
    <w:rsid w:val="005522C0"/>
    <w:rsid w:val="005738D6"/>
    <w:rsid w:val="005751CF"/>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38B"/>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070D7"/>
    <w:rsid w:val="007334F0"/>
    <w:rsid w:val="00745613"/>
    <w:rsid w:val="00747104"/>
    <w:rsid w:val="00760C7E"/>
    <w:rsid w:val="00761783"/>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21251"/>
    <w:rsid w:val="008345E3"/>
    <w:rsid w:val="00837957"/>
    <w:rsid w:val="00837CA9"/>
    <w:rsid w:val="00843EB1"/>
    <w:rsid w:val="00863138"/>
    <w:rsid w:val="00871E62"/>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06455"/>
    <w:rsid w:val="00A10FB6"/>
    <w:rsid w:val="00A21A0E"/>
    <w:rsid w:val="00A22983"/>
    <w:rsid w:val="00A36A62"/>
    <w:rsid w:val="00A41FDC"/>
    <w:rsid w:val="00A43E06"/>
    <w:rsid w:val="00A4401E"/>
    <w:rsid w:val="00A45CE1"/>
    <w:rsid w:val="00A60267"/>
    <w:rsid w:val="00A72CCD"/>
    <w:rsid w:val="00A75B1A"/>
    <w:rsid w:val="00A819C5"/>
    <w:rsid w:val="00A85F09"/>
    <w:rsid w:val="00A90726"/>
    <w:rsid w:val="00A9131C"/>
    <w:rsid w:val="00A92BEC"/>
    <w:rsid w:val="00A92EC7"/>
    <w:rsid w:val="00A93717"/>
    <w:rsid w:val="00AC4C34"/>
    <w:rsid w:val="00AD3995"/>
    <w:rsid w:val="00AD5F1F"/>
    <w:rsid w:val="00AE0016"/>
    <w:rsid w:val="00AE3682"/>
    <w:rsid w:val="00AE4275"/>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C6463"/>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0CC3"/>
    <w:rsid w:val="00C82FB9"/>
    <w:rsid w:val="00C90416"/>
    <w:rsid w:val="00CA2186"/>
    <w:rsid w:val="00CB23B5"/>
    <w:rsid w:val="00CB3209"/>
    <w:rsid w:val="00CF7F99"/>
    <w:rsid w:val="00D0066E"/>
    <w:rsid w:val="00D1761C"/>
    <w:rsid w:val="00D5700B"/>
    <w:rsid w:val="00D6398B"/>
    <w:rsid w:val="00D74203"/>
    <w:rsid w:val="00D8493C"/>
    <w:rsid w:val="00DA1048"/>
    <w:rsid w:val="00DB1165"/>
    <w:rsid w:val="00DB5588"/>
    <w:rsid w:val="00DB6F35"/>
    <w:rsid w:val="00DD1894"/>
    <w:rsid w:val="00DD2021"/>
    <w:rsid w:val="00DD7127"/>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B5A5E"/>
    <w:rsid w:val="00EC3419"/>
    <w:rsid w:val="00EC3DDE"/>
    <w:rsid w:val="00EC55ED"/>
    <w:rsid w:val="00EC7E68"/>
    <w:rsid w:val="00EF64FA"/>
    <w:rsid w:val="00F23A46"/>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plos.org/plosmedicine/article?id=10.1371/journal.pmed.1001010"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3</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25</cp:revision>
  <dcterms:created xsi:type="dcterms:W3CDTF">2023-03-09T16:44:00Z</dcterms:created>
  <dcterms:modified xsi:type="dcterms:W3CDTF">2023-07-11T16:31:00Z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id="rObl0RYt"/&gt;&lt;style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