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DD7A" w14:textId="5CDEE946" w:rsidR="00706960" w:rsidRDefault="006C0126">
      <w:pPr>
        <w:rPr>
          <w:rFonts w:ascii="Times New Roman" w:hAnsi="Times New Roman" w:cs="Times New Roman"/>
          <w:b/>
          <w:bCs/>
        </w:rPr>
      </w:pPr>
      <w:r>
        <w:rPr>
          <w:rFonts w:ascii="Times New Roman" w:hAnsi="Times New Roman" w:cs="Times New Roman"/>
          <w:b/>
          <w:bCs/>
        </w:rPr>
        <w:t>Predicting and correcting the</w:t>
      </w:r>
      <w:r w:rsidR="007A237D">
        <w:rPr>
          <w:rFonts w:ascii="Times New Roman" w:hAnsi="Times New Roman" w:cs="Times New Roman"/>
          <w:b/>
          <w:bCs/>
        </w:rPr>
        <w:t xml:space="preserve"> influence of boundary conditions on inverse analyses</w:t>
      </w:r>
    </w:p>
    <w:p w14:paraId="6538560F" w14:textId="3D4A65AD" w:rsidR="006C0126" w:rsidRDefault="006C0126">
      <w:pPr>
        <w:rPr>
          <w:rFonts w:ascii="Times New Roman" w:hAnsi="Times New Roman" w:cs="Times New Roman"/>
        </w:rPr>
      </w:pPr>
    </w:p>
    <w:p w14:paraId="6A2B6AB9" w14:textId="089D5652" w:rsidR="006C0126" w:rsidRDefault="006C0126">
      <w:pPr>
        <w:rPr>
          <w:rFonts w:ascii="Times New Roman" w:hAnsi="Times New Roman" w:cs="Times New Roman"/>
        </w:rPr>
      </w:pPr>
      <w:r>
        <w:rPr>
          <w:rFonts w:ascii="Times New Roman" w:hAnsi="Times New Roman" w:cs="Times New Roman"/>
          <w:b/>
          <w:bCs/>
        </w:rPr>
        <w:t>Abstract</w:t>
      </w:r>
    </w:p>
    <w:p w14:paraId="170537D2" w14:textId="629EE282" w:rsidR="006C0126" w:rsidRPr="006C0126" w:rsidRDefault="006C0126">
      <w:pPr>
        <w:rPr>
          <w:rFonts w:ascii="Times New Roman" w:hAnsi="Times New Roman" w:cs="Times New Roman"/>
        </w:rPr>
      </w:pPr>
      <w:r>
        <w:rPr>
          <w:rFonts w:ascii="Times New Roman" w:hAnsi="Times New Roman" w:cs="Times New Roman"/>
        </w:rPr>
        <w:t>[</w:t>
      </w:r>
      <w:r w:rsidR="005371A1">
        <w:rPr>
          <w:rFonts w:ascii="Times New Roman" w:hAnsi="Times New Roman" w:cs="Times New Roman"/>
        </w:rPr>
        <w:t>To write</w:t>
      </w:r>
      <w:r>
        <w:rPr>
          <w:rFonts w:ascii="Times New Roman" w:hAnsi="Times New Roman" w:cs="Times New Roman"/>
        </w:rPr>
        <w:t>]</w:t>
      </w:r>
    </w:p>
    <w:p w14:paraId="77C1755B" w14:textId="53C008E9" w:rsidR="0059263C" w:rsidRDefault="0059263C">
      <w:pPr>
        <w:rPr>
          <w:rFonts w:ascii="Times New Roman" w:hAnsi="Times New Roman" w:cs="Times New Roman"/>
        </w:rPr>
      </w:pPr>
    </w:p>
    <w:p w14:paraId="69F1E52B" w14:textId="6168343C" w:rsidR="0059263C" w:rsidRPr="0059263C" w:rsidRDefault="0059263C" w:rsidP="0059263C">
      <w:pPr>
        <w:rPr>
          <w:rFonts w:ascii="Times New Roman" w:eastAsiaTheme="minorEastAsia" w:hAnsi="Times New Roman" w:cs="Times New Roman"/>
          <w:b/>
          <w:bCs/>
          <w:iCs/>
        </w:rPr>
      </w:pPr>
      <w:r w:rsidRPr="0059263C">
        <w:rPr>
          <w:rFonts w:ascii="Times New Roman" w:eastAsiaTheme="minorEastAsia" w:hAnsi="Times New Roman" w:cs="Times New Roman"/>
          <w:b/>
          <w:bCs/>
          <w:iCs/>
        </w:rPr>
        <w:t>1. Introduction</w:t>
      </w:r>
    </w:p>
    <w:p w14:paraId="51A37CC0" w14:textId="380D895E" w:rsidR="00416D43" w:rsidRDefault="00416D43" w:rsidP="00416D43">
      <w:pPr>
        <w:rPr>
          <w:rFonts w:ascii="Times" w:hAnsi="Times" w:cs="Times New Roman"/>
        </w:rPr>
      </w:pPr>
      <w:r>
        <w:rPr>
          <w:rFonts w:ascii="Times" w:hAnsi="Times" w:cs="Times New Roman"/>
        </w:rPr>
        <w:t xml:space="preserve">Regional simulations of </w:t>
      </w:r>
      <w:r w:rsidR="00D97071">
        <w:rPr>
          <w:rFonts w:ascii="Times" w:hAnsi="Times" w:cs="Times New Roman"/>
        </w:rPr>
        <w:t>greenhouse</w:t>
      </w:r>
      <w:r>
        <w:rPr>
          <w:rFonts w:ascii="Times" w:hAnsi="Times" w:cs="Times New Roman"/>
        </w:rPr>
        <w:t xml:space="preserve"> gases provide insights </w:t>
      </w:r>
      <w:r w:rsidR="00CB56F0">
        <w:rPr>
          <w:rFonts w:ascii="Times" w:hAnsi="Times" w:cs="Times New Roman"/>
        </w:rPr>
        <w:t>into greenhouse gas fluxes</w:t>
      </w:r>
      <w:r>
        <w:rPr>
          <w:rFonts w:ascii="Times" w:hAnsi="Times" w:cs="Times New Roman"/>
        </w:rPr>
        <w:t xml:space="preserve"> at </w:t>
      </w:r>
      <w:r w:rsidR="00F17117">
        <w:rPr>
          <w:rFonts w:ascii="Times" w:hAnsi="Times" w:cs="Times New Roman"/>
        </w:rPr>
        <w:t>relatively high spatiotemporal resolution</w:t>
      </w:r>
      <w:r w:rsidR="006D1754">
        <w:rPr>
          <w:rFonts w:ascii="Times" w:hAnsi="Times" w:cs="Times New Roman"/>
        </w:rPr>
        <w:t xml:space="preserve">. </w:t>
      </w:r>
      <w:r w:rsidR="009D30D6">
        <w:rPr>
          <w:rFonts w:ascii="Times" w:hAnsi="Times" w:cs="Times New Roman"/>
        </w:rPr>
        <w:t>At local scales, such analyses</w:t>
      </w:r>
      <w:r w:rsidR="00D97071">
        <w:rPr>
          <w:rFonts w:ascii="Times" w:hAnsi="Times" w:cs="Times New Roman"/>
        </w:rPr>
        <w:t xml:space="preserve"> support emissions quantification and mitigation efforts for urban and regional governments and </w:t>
      </w:r>
      <w:r w:rsidR="009D30D6">
        <w:rPr>
          <w:rFonts w:ascii="Times" w:hAnsi="Times" w:cs="Times New Roman"/>
        </w:rPr>
        <w:t xml:space="preserve">for </w:t>
      </w:r>
      <w:r w:rsidR="00D97071">
        <w:rPr>
          <w:rFonts w:ascii="Times" w:hAnsi="Times" w:cs="Times New Roman"/>
        </w:rPr>
        <w:t>private entities</w:t>
      </w:r>
      <w:r w:rsidR="009D30D6">
        <w:rPr>
          <w:rFonts w:ascii="Times" w:hAnsi="Times" w:cs="Times New Roman"/>
        </w:rPr>
        <w:t xml:space="preserve"> (e.g., Zhang et al., 2020; </w:t>
      </w:r>
      <w:r w:rsidR="00494A56">
        <w:rPr>
          <w:rFonts w:ascii="Times" w:hAnsi="Times" w:cs="Times New Roman"/>
        </w:rPr>
        <w:t xml:space="preserve">Sargent et al., 2021; </w:t>
      </w:r>
      <w:proofErr w:type="spellStart"/>
      <w:r w:rsidR="00494A56">
        <w:rPr>
          <w:rFonts w:ascii="Times" w:hAnsi="Times" w:cs="Times New Roman"/>
        </w:rPr>
        <w:t>Jeong</w:t>
      </w:r>
      <w:proofErr w:type="spellEnd"/>
      <w:r w:rsidR="00494A56">
        <w:rPr>
          <w:rFonts w:ascii="Times" w:hAnsi="Times" w:cs="Times New Roman"/>
        </w:rPr>
        <w:t xml:space="preserve"> et al., 2016; Yu et al., 2021)</w:t>
      </w:r>
      <w:r>
        <w:rPr>
          <w:rFonts w:ascii="Times" w:hAnsi="Times" w:cs="Times New Roman"/>
        </w:rPr>
        <w:t xml:space="preserve">. </w:t>
      </w:r>
      <w:r w:rsidR="009D30D6">
        <w:rPr>
          <w:rFonts w:ascii="Times" w:hAnsi="Times" w:cs="Times New Roman"/>
        </w:rPr>
        <w:t>At larger scales, inversions</w:t>
      </w:r>
      <w:r w:rsidR="009D30D6">
        <w:rPr>
          <w:rFonts w:ascii="Times" w:hAnsi="Times" w:cs="Times New Roman"/>
        </w:rPr>
        <w:t xml:space="preserve"> can </w:t>
      </w:r>
      <w:r w:rsidR="009D30D6">
        <w:rPr>
          <w:rFonts w:ascii="Times" w:hAnsi="Times" w:cs="Times New Roman"/>
        </w:rPr>
        <w:t xml:space="preserve">support national emissions reduction strategies (e.g., Z. Chen et al., 2022, 2023; Nesser et al., 2024) and </w:t>
      </w:r>
      <w:r w:rsidR="009D30D6">
        <w:rPr>
          <w:rFonts w:ascii="Times" w:hAnsi="Times" w:cs="Times New Roman"/>
        </w:rPr>
        <w:t xml:space="preserve">improve understanding of the factors driving carbon cycle variability and its response to a changing climate (e.g., </w:t>
      </w:r>
      <w:r w:rsidR="00AB0A63">
        <w:rPr>
          <w:rFonts w:ascii="Times" w:hAnsi="Times" w:cs="Times New Roman"/>
        </w:rPr>
        <w:t xml:space="preserve">Schuh et al., 2004; </w:t>
      </w:r>
      <w:r w:rsidR="009D30D6">
        <w:rPr>
          <w:rFonts w:ascii="Times" w:hAnsi="Times" w:cs="Times New Roman"/>
        </w:rPr>
        <w:t>Byrne et al., 2023)</w:t>
      </w:r>
      <w:r w:rsidR="009D30D6">
        <w:rPr>
          <w:rFonts w:ascii="Times" w:hAnsi="Times" w:cs="Times New Roman"/>
        </w:rPr>
        <w:t xml:space="preserve">. </w:t>
      </w:r>
      <w:r w:rsidR="007E104A">
        <w:rPr>
          <w:rFonts w:ascii="Times" w:hAnsi="Times" w:cs="Times New Roman"/>
        </w:rPr>
        <w:t>However, e</w:t>
      </w:r>
      <w:r>
        <w:rPr>
          <w:rFonts w:ascii="Times" w:hAnsi="Times" w:cs="Times New Roman"/>
        </w:rPr>
        <w:t>rrors in the boundary</w:t>
      </w:r>
      <w:r w:rsidR="00B874F5">
        <w:rPr>
          <w:rFonts w:ascii="Times" w:hAnsi="Times" w:cs="Times New Roman"/>
        </w:rPr>
        <w:t xml:space="preserve"> conditions used to drive background concentrations</w:t>
      </w:r>
      <w:r>
        <w:rPr>
          <w:rFonts w:ascii="Times" w:hAnsi="Times" w:cs="Times New Roman"/>
        </w:rPr>
        <w:t xml:space="preserve"> may have a spatially </w:t>
      </w:r>
      <w:r w:rsidR="00A232A8">
        <w:rPr>
          <w:rFonts w:ascii="Times" w:hAnsi="Times" w:cs="Times New Roman"/>
        </w:rPr>
        <w:t xml:space="preserve">and temporally </w:t>
      </w:r>
      <w:r>
        <w:rPr>
          <w:rFonts w:ascii="Times" w:hAnsi="Times" w:cs="Times New Roman"/>
        </w:rPr>
        <w:t>variable influence on</w:t>
      </w:r>
      <w:r w:rsidR="00B874F5">
        <w:rPr>
          <w:rFonts w:ascii="Times" w:hAnsi="Times" w:cs="Times New Roman"/>
        </w:rPr>
        <w:t xml:space="preserve"> model output</w:t>
      </w:r>
      <w:r>
        <w:rPr>
          <w:rFonts w:ascii="Times" w:hAnsi="Times" w:cs="Times New Roman"/>
        </w:rPr>
        <w:t xml:space="preserve">, resulting in systematic biases in the inferred emissions. We characterize the sensitivity of </w:t>
      </w:r>
      <w:r w:rsidR="00043033">
        <w:rPr>
          <w:rFonts w:ascii="Times" w:hAnsi="Times" w:cs="Times New Roman"/>
        </w:rPr>
        <w:t xml:space="preserve">simulated concentrations </w:t>
      </w:r>
      <w:r>
        <w:rPr>
          <w:rFonts w:ascii="Times" w:hAnsi="Times" w:cs="Times New Roman"/>
        </w:rPr>
        <w:t xml:space="preserve">to boundary conditions to predict and correct the influence of boundary condition errors. </w:t>
      </w:r>
      <w:r w:rsidR="00043033">
        <w:rPr>
          <w:rFonts w:ascii="Times" w:hAnsi="Times" w:cs="Times New Roman"/>
        </w:rPr>
        <w:t xml:space="preserve">We </w:t>
      </w:r>
      <w:r w:rsidR="00A232A8">
        <w:rPr>
          <w:rFonts w:ascii="Times" w:hAnsi="Times" w:cs="Times New Roman"/>
        </w:rPr>
        <w:t>consider</w:t>
      </w:r>
      <w:r w:rsidR="00043033">
        <w:rPr>
          <w:rFonts w:ascii="Times" w:hAnsi="Times" w:cs="Times New Roman"/>
        </w:rPr>
        <w:t xml:space="preserve"> the case of </w:t>
      </w:r>
      <w:r w:rsidR="00A232A8">
        <w:rPr>
          <w:rFonts w:ascii="Times" w:hAnsi="Times" w:cs="Times New Roman"/>
        </w:rPr>
        <w:t>inverse analyses of</w:t>
      </w:r>
      <w:r w:rsidR="00043033">
        <w:rPr>
          <w:rFonts w:ascii="Times" w:hAnsi="Times" w:cs="Times New Roman"/>
        </w:rPr>
        <w:t xml:space="preserve"> satellite observations </w:t>
      </w:r>
      <w:r w:rsidR="00A232A8">
        <w:rPr>
          <w:rFonts w:ascii="Times" w:hAnsi="Times" w:cs="Times New Roman"/>
        </w:rPr>
        <w:t>used to</w:t>
      </w:r>
      <w:r w:rsidR="00043033">
        <w:rPr>
          <w:rFonts w:ascii="Times" w:hAnsi="Times" w:cs="Times New Roman"/>
        </w:rPr>
        <w:t xml:space="preserve"> infer </w:t>
      </w:r>
      <w:r w:rsidR="00D97071">
        <w:rPr>
          <w:rFonts w:ascii="Times" w:hAnsi="Times" w:cs="Times New Roman"/>
        </w:rPr>
        <w:t xml:space="preserve">greenhouse gas </w:t>
      </w:r>
      <w:r w:rsidR="00043033">
        <w:rPr>
          <w:rFonts w:ascii="Times" w:hAnsi="Times" w:cs="Times New Roman"/>
        </w:rPr>
        <w:t>emissions</w:t>
      </w:r>
      <w:r>
        <w:rPr>
          <w:rFonts w:ascii="Times" w:hAnsi="Times" w:cs="Times New Roman"/>
        </w:rPr>
        <w:t>,</w:t>
      </w:r>
      <w:r w:rsidR="00043033">
        <w:rPr>
          <w:rFonts w:ascii="Times" w:hAnsi="Times" w:cs="Times New Roman"/>
        </w:rPr>
        <w:t xml:space="preserve"> but</w:t>
      </w:r>
      <w:r>
        <w:rPr>
          <w:rFonts w:ascii="Times" w:hAnsi="Times" w:cs="Times New Roman"/>
        </w:rPr>
        <w:t xml:space="preserve"> our analysis is generalizable to any regional simulation of </w:t>
      </w:r>
      <w:r w:rsidR="00D97071">
        <w:rPr>
          <w:rFonts w:ascii="Times" w:hAnsi="Times" w:cs="Times New Roman"/>
        </w:rPr>
        <w:t xml:space="preserve">long-lived </w:t>
      </w:r>
      <w:r>
        <w:rPr>
          <w:rFonts w:ascii="Times" w:hAnsi="Times" w:cs="Times New Roman"/>
        </w:rPr>
        <w:t>atmospheric trace gases</w:t>
      </w:r>
      <w:r w:rsidR="00B874F5">
        <w:rPr>
          <w:rFonts w:ascii="Times" w:hAnsi="Times" w:cs="Times New Roman"/>
        </w:rPr>
        <w:t>.</w:t>
      </w:r>
    </w:p>
    <w:p w14:paraId="104C0C12" w14:textId="77777777" w:rsidR="005F4FB7" w:rsidRDefault="005F4FB7" w:rsidP="00416D43">
      <w:pPr>
        <w:rPr>
          <w:rFonts w:ascii="Times" w:hAnsi="Times" w:cs="Times New Roman"/>
        </w:rPr>
      </w:pPr>
    </w:p>
    <w:p w14:paraId="6BE7EBB3" w14:textId="710012AD" w:rsidR="007E104A" w:rsidRPr="002A474A" w:rsidRDefault="005F4FB7" w:rsidP="00767697">
      <w:pPr>
        <w:rPr>
          <w:rFonts w:ascii="Times" w:hAnsi="Times" w:cs="Times New Roman"/>
        </w:rPr>
      </w:pPr>
      <w:r>
        <w:rPr>
          <w:rFonts w:ascii="Times" w:hAnsi="Times" w:cs="Times New Roman"/>
        </w:rPr>
        <w:t xml:space="preserve">Regional inverse analyses infer the emissions that best explain observed greenhouse gas concentrations by fitting the </w:t>
      </w:r>
      <w:r w:rsidR="00F93657">
        <w:rPr>
          <w:rFonts w:ascii="Times" w:hAnsi="Times" w:cs="Times New Roman"/>
        </w:rPr>
        <w:t>data</w:t>
      </w:r>
      <w:r>
        <w:rPr>
          <w:rFonts w:ascii="Times" w:hAnsi="Times" w:cs="Times New Roman"/>
        </w:rPr>
        <w:t xml:space="preserve"> to simulated concentrations from a chemical transport model (CTM). This optimization is </w:t>
      </w:r>
      <w:r w:rsidR="006E7209">
        <w:rPr>
          <w:rFonts w:ascii="Times" w:hAnsi="Times" w:cs="Times New Roman"/>
        </w:rPr>
        <w:t>often</w:t>
      </w:r>
      <w:r>
        <w:rPr>
          <w:rFonts w:ascii="Times" w:hAnsi="Times" w:cs="Times New Roman"/>
        </w:rPr>
        <w:t xml:space="preserve"> done by minimizing a Bayesian cost function regularized by a prior emissions estimate</w:t>
      </w:r>
      <w:r w:rsidR="007E104A">
        <w:rPr>
          <w:rFonts w:ascii="Times" w:hAnsi="Times" w:cs="Times New Roman"/>
        </w:rPr>
        <w:t xml:space="preserve"> (Rodgers, </w:t>
      </w:r>
      <w:r w:rsidR="006E7209">
        <w:rPr>
          <w:rFonts w:ascii="Times" w:hAnsi="Times" w:cs="Times New Roman"/>
        </w:rPr>
        <w:t>2000)</w:t>
      </w:r>
      <w:r w:rsidR="007E104A">
        <w:rPr>
          <w:rFonts w:ascii="Times" w:hAnsi="Times" w:cs="Times New Roman"/>
        </w:rPr>
        <w:t xml:space="preserve">. Other inversions </w:t>
      </w:r>
      <w:r w:rsidR="00767697">
        <w:rPr>
          <w:rFonts w:ascii="Times" w:hAnsi="Times" w:cs="Times New Roman"/>
        </w:rPr>
        <w:t xml:space="preserve">estimate fluxes using the ratio of the observed anomaly relative to the background to </w:t>
      </w:r>
      <w:r w:rsidR="00F93657">
        <w:rPr>
          <w:rFonts w:ascii="Times" w:hAnsi="Times" w:cs="Times New Roman"/>
        </w:rPr>
        <w:t>a</w:t>
      </w:r>
      <w:r w:rsidR="00767697">
        <w:rPr>
          <w:rFonts w:ascii="Times" w:hAnsi="Times" w:cs="Times New Roman"/>
        </w:rPr>
        <w:t xml:space="preserve"> modeled anomaly</w:t>
      </w:r>
      <w:r w:rsidR="00BA3073">
        <w:rPr>
          <w:rFonts w:ascii="Times" w:hAnsi="Times" w:cs="Times New Roman"/>
        </w:rPr>
        <w:t xml:space="preserve"> (e.g., Sargent et al., 2018)</w:t>
      </w:r>
      <w:r w:rsidR="00767697">
        <w:rPr>
          <w:rFonts w:ascii="Times" w:hAnsi="Times" w:cs="Times New Roman"/>
        </w:rPr>
        <w:t xml:space="preserve">. </w:t>
      </w:r>
      <w:r w:rsidR="00F93657">
        <w:rPr>
          <w:rFonts w:ascii="Times" w:hAnsi="Times" w:cs="Times New Roman"/>
        </w:rPr>
        <w:t>In all cases, regional inversions</w:t>
      </w:r>
      <w:r w:rsidR="007E104A">
        <w:rPr>
          <w:rFonts w:ascii="Times" w:hAnsi="Times" w:cs="Times New Roman"/>
        </w:rPr>
        <w:t xml:space="preserve"> </w:t>
      </w:r>
      <w:r w:rsidR="00BA3073">
        <w:rPr>
          <w:rFonts w:ascii="Times" w:hAnsi="Times" w:cs="Times New Roman"/>
        </w:rPr>
        <w:t xml:space="preserve">must contend </w:t>
      </w:r>
      <w:r w:rsidR="00C165FF">
        <w:rPr>
          <w:rFonts w:ascii="Times" w:hAnsi="Times" w:cs="Times New Roman"/>
        </w:rPr>
        <w:t xml:space="preserve">with data </w:t>
      </w:r>
      <w:r w:rsidR="007E104A">
        <w:rPr>
          <w:rFonts w:ascii="Times" w:hAnsi="Times" w:cs="Times New Roman"/>
        </w:rPr>
        <w:t>for which the inflow dominates the observed concentrations</w:t>
      </w:r>
      <w:r w:rsidR="00C165FF">
        <w:rPr>
          <w:rFonts w:ascii="Times" w:hAnsi="Times" w:cs="Times New Roman"/>
        </w:rPr>
        <w:t xml:space="preserve">. Often, </w:t>
      </w:r>
      <w:r w:rsidR="007E104A">
        <w:rPr>
          <w:rFonts w:ascii="Times" w:hAnsi="Times" w:cs="Times New Roman"/>
        </w:rPr>
        <w:t xml:space="preserve">the variability of inflow </w:t>
      </w:r>
      <w:r w:rsidR="00C165FF">
        <w:rPr>
          <w:rFonts w:ascii="Times" w:hAnsi="Times" w:cs="Times New Roman"/>
        </w:rPr>
        <w:t xml:space="preserve">also </w:t>
      </w:r>
      <w:r w:rsidR="007E104A">
        <w:rPr>
          <w:rFonts w:ascii="Times" w:hAnsi="Times" w:cs="Times New Roman"/>
        </w:rPr>
        <w:t>dominate</w:t>
      </w:r>
      <w:r w:rsidR="00F93657">
        <w:rPr>
          <w:rFonts w:ascii="Times" w:hAnsi="Times" w:cs="Times New Roman"/>
        </w:rPr>
        <w:t>s</w:t>
      </w:r>
      <w:r w:rsidR="007E104A">
        <w:rPr>
          <w:rFonts w:ascii="Times" w:hAnsi="Times" w:cs="Times New Roman"/>
        </w:rPr>
        <w:t xml:space="preserve"> observed variability</w:t>
      </w:r>
      <w:r w:rsidR="002A474A">
        <w:rPr>
          <w:rFonts w:ascii="Times" w:hAnsi="Times" w:cs="Times New Roman"/>
        </w:rPr>
        <w:t xml:space="preserve">, as for </w:t>
      </w:r>
      <w:r w:rsidR="00F93657">
        <w:rPr>
          <w:rFonts w:ascii="Times" w:hAnsi="Times" w:cs="Times New Roman"/>
        </w:rPr>
        <w:t xml:space="preserve">many urban </w:t>
      </w:r>
      <w:r w:rsidR="002A474A">
        <w:rPr>
          <w:rFonts w:ascii="Times" w:hAnsi="Times" w:cs="Times New Roman"/>
        </w:rPr>
        <w:t>CO</w:t>
      </w:r>
      <w:r w:rsidR="002A474A">
        <w:rPr>
          <w:rFonts w:ascii="Times" w:hAnsi="Times" w:cs="Times New Roman"/>
          <w:vertAlign w:val="subscript"/>
        </w:rPr>
        <w:t>2</w:t>
      </w:r>
      <w:r w:rsidR="002A474A">
        <w:rPr>
          <w:rFonts w:ascii="Times" w:hAnsi="Times" w:cs="Times New Roman"/>
        </w:rPr>
        <w:t xml:space="preserve"> flux inversions. Accurate specification of the background is therefore essential to avoid propagating biases in the modeled background to the inferred fluxes. </w:t>
      </w:r>
    </w:p>
    <w:p w14:paraId="44C33C2C" w14:textId="77777777" w:rsidR="00AC6773" w:rsidRDefault="00AC6773" w:rsidP="00416D43">
      <w:pPr>
        <w:rPr>
          <w:rFonts w:ascii="Times" w:hAnsi="Times" w:cs="Times New Roman"/>
        </w:rPr>
      </w:pPr>
    </w:p>
    <w:p w14:paraId="27EB4B4D" w14:textId="6C4391EF" w:rsidR="00FF16C2" w:rsidRDefault="008B0063" w:rsidP="00416D43">
      <w:pPr>
        <w:rPr>
          <w:rFonts w:ascii="Times" w:hAnsi="Times" w:cs="Times New Roman"/>
        </w:rPr>
      </w:pPr>
      <w:r>
        <w:rPr>
          <w:rFonts w:ascii="Times" w:hAnsi="Times" w:cs="Times New Roman"/>
        </w:rPr>
        <w:t xml:space="preserve">Boundary conditions for regional simulations </w:t>
      </w:r>
      <w:r w:rsidR="00416D43">
        <w:rPr>
          <w:rFonts w:ascii="Times" w:hAnsi="Times" w:cs="Times New Roman"/>
        </w:rPr>
        <w:t>are</w:t>
      </w:r>
      <w:r w:rsidR="00F17117">
        <w:rPr>
          <w:rFonts w:ascii="Times" w:hAnsi="Times" w:cs="Times New Roman"/>
        </w:rPr>
        <w:t xml:space="preserve"> often</w:t>
      </w:r>
      <w:r w:rsidR="00416D43">
        <w:rPr>
          <w:rFonts w:ascii="Times" w:hAnsi="Times" w:cs="Times New Roman"/>
        </w:rPr>
        <w:t xml:space="preserve"> provided by coarse-resolution global simulations</w:t>
      </w:r>
      <w:r w:rsidR="00DF6E7F">
        <w:rPr>
          <w:rFonts w:ascii="Times" w:hAnsi="Times" w:cs="Times New Roman"/>
        </w:rPr>
        <w:t xml:space="preserve"> adjusted to be unbiased with respect to observations (e.g., </w:t>
      </w:r>
      <w:proofErr w:type="spellStart"/>
      <w:r w:rsidR="00DF6E7F">
        <w:rPr>
          <w:rFonts w:ascii="Times" w:hAnsi="Times" w:cs="Times New Roman"/>
        </w:rPr>
        <w:t>Lauvaux</w:t>
      </w:r>
      <w:proofErr w:type="spellEnd"/>
      <w:r w:rsidR="00DF6E7F">
        <w:rPr>
          <w:rFonts w:ascii="Times" w:hAnsi="Times" w:cs="Times New Roman"/>
        </w:rPr>
        <w:t xml:space="preserve"> et al., 2012, </w:t>
      </w:r>
      <w:proofErr w:type="spellStart"/>
      <w:r w:rsidR="00DF6E7F">
        <w:rPr>
          <w:rFonts w:ascii="Times" w:hAnsi="Times" w:cs="Times New Roman"/>
        </w:rPr>
        <w:t>Gockede</w:t>
      </w:r>
      <w:proofErr w:type="spellEnd"/>
      <w:r w:rsidR="00DF6E7F">
        <w:rPr>
          <w:rFonts w:ascii="Times" w:hAnsi="Times" w:cs="Times New Roman"/>
        </w:rPr>
        <w:t xml:space="preserve"> et al., 2010, Qu et al., 20xx)</w:t>
      </w:r>
      <w:r w:rsidR="00211BA5">
        <w:rPr>
          <w:rFonts w:ascii="Times" w:hAnsi="Times" w:cs="Times New Roman"/>
        </w:rPr>
        <w:t xml:space="preserve">. </w:t>
      </w:r>
      <w:r w:rsidR="00DF6E7F">
        <w:rPr>
          <w:rFonts w:ascii="Times" w:hAnsi="Times" w:cs="Times New Roman"/>
        </w:rPr>
        <w:t>Other studies use</w:t>
      </w:r>
      <w:r w:rsidR="00F93657">
        <w:rPr>
          <w:rFonts w:ascii="Times" w:hAnsi="Times" w:cs="Times New Roman"/>
        </w:rPr>
        <w:t xml:space="preserve"> in situ observations of greenhouse gas concentrations a</w:t>
      </w:r>
      <w:r w:rsidR="005D668C">
        <w:rPr>
          <w:rFonts w:ascii="Times" w:hAnsi="Times" w:cs="Times New Roman"/>
        </w:rPr>
        <w:t>nd</w:t>
      </w:r>
      <w:r w:rsidR="00F93657">
        <w:rPr>
          <w:rFonts w:ascii="Times" w:hAnsi="Times" w:cs="Times New Roman"/>
        </w:rPr>
        <w:t xml:space="preserve"> meteorology at the edge of the inversion domain to estimate the inflow concentrations (e.g., </w:t>
      </w:r>
      <w:proofErr w:type="spellStart"/>
      <w:r w:rsidR="00F93657">
        <w:rPr>
          <w:rFonts w:ascii="Times" w:hAnsi="Times" w:cs="Times New Roman"/>
        </w:rPr>
        <w:t>Lauvaux</w:t>
      </w:r>
      <w:proofErr w:type="spellEnd"/>
      <w:r w:rsidR="00F93657">
        <w:rPr>
          <w:rFonts w:ascii="Times" w:hAnsi="Times" w:cs="Times New Roman"/>
        </w:rPr>
        <w:t xml:space="preserve"> et al., 2016; </w:t>
      </w:r>
      <w:r w:rsidR="005D668C">
        <w:rPr>
          <w:rFonts w:ascii="Times" w:hAnsi="Times" w:cs="Times New Roman"/>
        </w:rPr>
        <w:t xml:space="preserve">Sargent et al., 2018; </w:t>
      </w:r>
      <w:proofErr w:type="spellStart"/>
      <w:r w:rsidR="00F93657">
        <w:rPr>
          <w:rFonts w:ascii="Times" w:hAnsi="Times" w:cs="Times New Roman"/>
        </w:rPr>
        <w:t>Balashov</w:t>
      </w:r>
      <w:proofErr w:type="spellEnd"/>
      <w:r w:rsidR="00F93657">
        <w:rPr>
          <w:rFonts w:ascii="Times" w:hAnsi="Times" w:cs="Times New Roman"/>
        </w:rPr>
        <w:t xml:space="preserve"> et al., 2020; …). </w:t>
      </w:r>
      <w:r w:rsidR="00BA7366">
        <w:rPr>
          <w:rFonts w:ascii="Times" w:hAnsi="Times" w:cs="Times New Roman"/>
        </w:rPr>
        <w:t>In both cases, the</w:t>
      </w:r>
      <w:r w:rsidR="00F93657">
        <w:rPr>
          <w:rFonts w:ascii="Times" w:hAnsi="Times" w:cs="Times New Roman"/>
        </w:rPr>
        <w:t xml:space="preserve"> observations </w:t>
      </w:r>
      <w:r w:rsidR="00BA7366">
        <w:rPr>
          <w:rFonts w:ascii="Times" w:hAnsi="Times" w:cs="Times New Roman"/>
        </w:rPr>
        <w:t xml:space="preserve">used to constrain the boundary condition </w:t>
      </w:r>
      <w:r w:rsidR="00F93657">
        <w:rPr>
          <w:rFonts w:ascii="Times" w:hAnsi="Times" w:cs="Times New Roman"/>
        </w:rPr>
        <w:t xml:space="preserve">are often spatially </w:t>
      </w:r>
      <w:r w:rsidR="00BA7366">
        <w:rPr>
          <w:rFonts w:ascii="Times" w:hAnsi="Times" w:cs="Times New Roman"/>
        </w:rPr>
        <w:t xml:space="preserve">or temporally </w:t>
      </w:r>
      <w:r w:rsidR="00F93657">
        <w:rPr>
          <w:rFonts w:ascii="Times" w:hAnsi="Times" w:cs="Times New Roman"/>
        </w:rPr>
        <w:t xml:space="preserve">sparse, limiting the </w:t>
      </w:r>
      <w:r w:rsidR="005D668C">
        <w:rPr>
          <w:rFonts w:ascii="Times" w:hAnsi="Times" w:cs="Times New Roman"/>
        </w:rPr>
        <w:t xml:space="preserve">periods over which they provide a </w:t>
      </w:r>
      <w:r w:rsidR="00BA7366">
        <w:rPr>
          <w:rFonts w:ascii="Times" w:hAnsi="Times" w:cs="Times New Roman"/>
        </w:rPr>
        <w:t xml:space="preserve">constraint </w:t>
      </w:r>
      <w:r w:rsidR="005D668C">
        <w:rPr>
          <w:rFonts w:ascii="Times" w:hAnsi="Times" w:cs="Times New Roman"/>
        </w:rPr>
        <w:t xml:space="preserve">(citation). </w:t>
      </w:r>
      <w:r w:rsidR="00F93657">
        <w:rPr>
          <w:rFonts w:ascii="Times" w:hAnsi="Times" w:cs="Times New Roman"/>
        </w:rPr>
        <w:t xml:space="preserve">Smoothed </w:t>
      </w:r>
      <w:r w:rsidR="00B54C4B">
        <w:rPr>
          <w:rFonts w:ascii="Times" w:hAnsi="Times" w:cs="Times New Roman"/>
        </w:rPr>
        <w:t>s</w:t>
      </w:r>
      <w:r w:rsidR="00F93657">
        <w:rPr>
          <w:rFonts w:ascii="Times" w:hAnsi="Times" w:cs="Times New Roman"/>
        </w:rPr>
        <w:t>atellite observations have also been used to</w:t>
      </w:r>
      <w:r w:rsidR="00B54C4B">
        <w:rPr>
          <w:rFonts w:ascii="Times" w:hAnsi="Times" w:cs="Times New Roman"/>
        </w:rPr>
        <w:t xml:space="preserve"> generate </w:t>
      </w:r>
      <w:r w:rsidR="00DF6E7F">
        <w:rPr>
          <w:rFonts w:ascii="Times" w:hAnsi="Times" w:cs="Times New Roman"/>
        </w:rPr>
        <w:t>boundary conditions (e.g., Estrada et al., 202</w:t>
      </w:r>
      <w:r w:rsidR="00FF16C2">
        <w:rPr>
          <w:rFonts w:ascii="Times" w:hAnsi="Times" w:cs="Times New Roman"/>
        </w:rPr>
        <w:t xml:space="preserve">3), </w:t>
      </w:r>
      <w:proofErr w:type="gramStart"/>
      <w:r w:rsidR="00FF16C2">
        <w:rPr>
          <w:rFonts w:ascii="Times" w:hAnsi="Times" w:cs="Times New Roman"/>
        </w:rPr>
        <w:t xml:space="preserve">but </w:t>
      </w:r>
      <w:r w:rsidR="00DF6E7F">
        <w:rPr>
          <w:rFonts w:ascii="Times" w:hAnsi="Times" w:cs="Times New Roman"/>
        </w:rPr>
        <w:t xml:space="preserve"> </w:t>
      </w:r>
      <w:r w:rsidR="00FF16C2">
        <w:rPr>
          <w:rFonts w:ascii="Times" w:hAnsi="Times" w:cs="Times New Roman"/>
        </w:rPr>
        <w:t>this</w:t>
      </w:r>
      <w:proofErr w:type="gramEnd"/>
      <w:r w:rsidR="00FF16C2">
        <w:rPr>
          <w:rFonts w:ascii="Times" w:hAnsi="Times" w:cs="Times New Roman"/>
        </w:rPr>
        <w:t xml:space="preserve"> is</w:t>
      </w:r>
      <w:r w:rsidR="00DF6E7F">
        <w:rPr>
          <w:rFonts w:ascii="Times" w:hAnsi="Times" w:cs="Times New Roman"/>
        </w:rPr>
        <w:t xml:space="preserve"> limited to spatiotemporally dense data and may remove systematic variability</w:t>
      </w:r>
      <w:r w:rsidR="004E30A6">
        <w:rPr>
          <w:rFonts w:ascii="Times" w:hAnsi="Times" w:cs="Times New Roman"/>
        </w:rPr>
        <w:t>.</w:t>
      </w:r>
      <w:r w:rsidR="00FF16C2">
        <w:rPr>
          <w:rFonts w:ascii="Times" w:hAnsi="Times" w:cs="Times New Roman"/>
        </w:rPr>
        <w:t xml:space="preserve"> </w:t>
      </w:r>
    </w:p>
    <w:p w14:paraId="12C8CEE7" w14:textId="77777777" w:rsidR="00FF16C2" w:rsidRDefault="00FF16C2" w:rsidP="00416D43">
      <w:pPr>
        <w:rPr>
          <w:rFonts w:ascii="Times" w:hAnsi="Times" w:cs="Times New Roman"/>
        </w:rPr>
      </w:pPr>
    </w:p>
    <w:p w14:paraId="2EA4BAF8" w14:textId="760BC595" w:rsidR="002B2C15" w:rsidRDefault="00FF16C2" w:rsidP="00FF16C2">
      <w:pPr>
        <w:rPr>
          <w:rFonts w:ascii="Times" w:hAnsi="Times" w:cs="Times New Roman"/>
        </w:rPr>
      </w:pPr>
      <w:r>
        <w:rPr>
          <w:rFonts w:ascii="Times" w:hAnsi="Times" w:cs="Times New Roman"/>
        </w:rPr>
        <w:t>Given the specified boundary conditions, residual biases may also be corrected as part an inversion. Boundary conditions can be optimized as part of the inversion (e.g., Wecht et al., 2014; Z. Chen et al., 2022), but the spatial and temporal resolution at which boundary conditions should be adjusted is poorly constrained. Optimizing the boundary condition at high spatiotemporal resolution may not be possible with the available information from the observations or within reasonable computational cost.</w:t>
      </w:r>
      <w:r w:rsidR="00F72F2C">
        <w:rPr>
          <w:rFonts w:ascii="Times" w:hAnsi="Times" w:cs="Times New Roman"/>
        </w:rPr>
        <w:t xml:space="preserve"> Biases may also be corrected by allowing </w:t>
      </w:r>
      <w:r w:rsidR="00F72F2C">
        <w:rPr>
          <w:rFonts w:ascii="Times" w:hAnsi="Times" w:cs="Times New Roman"/>
        </w:rPr>
        <w:lastRenderedPageBreak/>
        <w:t xml:space="preserve">“buffer grid cells” at the edge of the domain to absorb any residual errors (e.g., Shen et al., 20xx; </w:t>
      </w:r>
      <w:proofErr w:type="spellStart"/>
      <w:r w:rsidR="00F72F2C">
        <w:rPr>
          <w:rFonts w:ascii="Times" w:hAnsi="Times" w:cs="Times New Roman"/>
        </w:rPr>
        <w:t>Varon</w:t>
      </w:r>
      <w:proofErr w:type="spellEnd"/>
      <w:r w:rsidR="00F72F2C">
        <w:rPr>
          <w:rFonts w:ascii="Times" w:hAnsi="Times" w:cs="Times New Roman"/>
        </w:rPr>
        <w:t xml:space="preserve"> et al., 20xx). </w:t>
      </w:r>
      <w:r w:rsidR="00AB0A63">
        <w:rPr>
          <w:rFonts w:ascii="Times" w:hAnsi="Times" w:cs="Times New Roman"/>
        </w:rPr>
        <w:t>These buffer grid cells increase the size of the domain and therefore the computational cost of the inversion.</w:t>
      </w:r>
    </w:p>
    <w:p w14:paraId="4E8CDB57" w14:textId="77777777" w:rsidR="002B2C15" w:rsidRDefault="002B2C15" w:rsidP="00416D43">
      <w:pPr>
        <w:rPr>
          <w:rFonts w:ascii="Times" w:hAnsi="Times" w:cs="Times New Roman"/>
        </w:rPr>
      </w:pPr>
    </w:p>
    <w:p w14:paraId="5F45521A" w14:textId="65D1185A" w:rsidR="004E30A6" w:rsidRPr="00CE36C8" w:rsidRDefault="004E30A6" w:rsidP="00416D43">
      <w:pPr>
        <w:rPr>
          <w:rFonts w:ascii="Times" w:hAnsi="Times" w:cs="Times New Roman"/>
        </w:rPr>
      </w:pPr>
      <w:r>
        <w:rPr>
          <w:rFonts w:ascii="Times" w:hAnsi="Times" w:cs="Times New Roman"/>
        </w:rPr>
        <w:t xml:space="preserve">Despite efforts to reduce biases in the boundary conditions used in regional inverse analyses, residual biases may have a significant effect on </w:t>
      </w:r>
      <w:r w:rsidR="00CE36C8">
        <w:rPr>
          <w:rFonts w:ascii="Times" w:hAnsi="Times" w:cs="Times New Roman"/>
        </w:rPr>
        <w:t xml:space="preserve">inferred fluxes. </w:t>
      </w:r>
      <w:proofErr w:type="spellStart"/>
      <w:r w:rsidR="007C5BAD">
        <w:rPr>
          <w:rFonts w:ascii="Times" w:hAnsi="Times" w:cs="Times New Roman"/>
        </w:rPr>
        <w:t>Göckede</w:t>
      </w:r>
      <w:proofErr w:type="spellEnd"/>
      <w:r w:rsidR="007C5BAD">
        <w:rPr>
          <w:rFonts w:ascii="Times" w:hAnsi="Times" w:cs="Times New Roman"/>
        </w:rPr>
        <w:t xml:space="preserve"> et al. (2010)</w:t>
      </w:r>
      <w:r w:rsidR="00486E68">
        <w:rPr>
          <w:rFonts w:ascii="Times" w:hAnsi="Times" w:cs="Times New Roman"/>
        </w:rPr>
        <w:t xml:space="preserve"> </w:t>
      </w:r>
      <w:r w:rsidR="00E242A9">
        <w:rPr>
          <w:rFonts w:ascii="Times" w:hAnsi="Times" w:cs="Times New Roman"/>
        </w:rPr>
        <w:t xml:space="preserve">found that a mean bias of 0.1 ppm in modeled boundary conditions could bias flux estimates for the state of Oregon by 3.5 </w:t>
      </w:r>
      <w:proofErr w:type="spellStart"/>
      <w:r w:rsidR="00E242A9">
        <w:rPr>
          <w:rFonts w:ascii="Times" w:hAnsi="Times" w:cs="Times New Roman"/>
        </w:rPr>
        <w:t>Tg</w:t>
      </w:r>
      <w:proofErr w:type="spellEnd"/>
      <w:r w:rsidR="00E242A9">
        <w:rPr>
          <w:rFonts w:ascii="Times" w:hAnsi="Times" w:cs="Times New Roman"/>
        </w:rPr>
        <w:t xml:space="preserve"> C a</w:t>
      </w:r>
      <w:r w:rsidR="00E242A9">
        <w:rPr>
          <w:rFonts w:ascii="Times" w:hAnsi="Times" w:cs="Times New Roman"/>
          <w:vertAlign w:val="superscript"/>
        </w:rPr>
        <w:t>-1</w:t>
      </w:r>
      <w:r w:rsidR="00E242A9">
        <w:rPr>
          <w:rFonts w:ascii="Times" w:hAnsi="Times" w:cs="Times New Roman"/>
        </w:rPr>
        <w:t xml:space="preserve">, representing ~10% of net annual uptake. </w:t>
      </w:r>
      <w:proofErr w:type="spellStart"/>
      <w:r w:rsidR="00CE36C8">
        <w:rPr>
          <w:rFonts w:ascii="Times" w:hAnsi="Times" w:cs="Times New Roman"/>
        </w:rPr>
        <w:t>Lauvaux</w:t>
      </w:r>
      <w:proofErr w:type="spellEnd"/>
      <w:r w:rsidR="00CE36C8">
        <w:rPr>
          <w:rFonts w:ascii="Times" w:hAnsi="Times" w:cs="Times New Roman"/>
        </w:rPr>
        <w:t xml:space="preserve"> et al. (2012) found in a</w:t>
      </w:r>
      <w:r w:rsidR="007C5BAD">
        <w:rPr>
          <w:rFonts w:ascii="Times" w:hAnsi="Times" w:cs="Times New Roman"/>
        </w:rPr>
        <w:t xml:space="preserve"> regional </w:t>
      </w:r>
      <w:r w:rsidR="00CE36C8">
        <w:rPr>
          <w:rFonts w:ascii="Times" w:hAnsi="Times" w:cs="Times New Roman"/>
        </w:rPr>
        <w:t>inversion of CO</w:t>
      </w:r>
      <w:r w:rsidR="00CE36C8">
        <w:rPr>
          <w:rFonts w:ascii="Times" w:hAnsi="Times" w:cs="Times New Roman"/>
          <w:vertAlign w:val="subscript"/>
        </w:rPr>
        <w:t>2</w:t>
      </w:r>
      <w:r w:rsidR="00CE36C8">
        <w:rPr>
          <w:rFonts w:ascii="Times" w:hAnsi="Times" w:cs="Times New Roman"/>
        </w:rPr>
        <w:t xml:space="preserve"> observations from towers </w:t>
      </w:r>
      <w:r w:rsidR="007C5BAD">
        <w:rPr>
          <w:rFonts w:ascii="Times" w:hAnsi="Times" w:cs="Times New Roman"/>
        </w:rPr>
        <w:t xml:space="preserve">in the U.S. Corn Belt </w:t>
      </w:r>
      <w:r w:rsidR="00CE36C8">
        <w:rPr>
          <w:rFonts w:ascii="Times" w:hAnsi="Times" w:cs="Times New Roman"/>
        </w:rPr>
        <w:t xml:space="preserve">that potential bias in the aircraft-corrected boundary conditions resulted in an additional uncertainty of 24 </w:t>
      </w:r>
      <w:proofErr w:type="spellStart"/>
      <w:r w:rsidR="00CE36C8">
        <w:rPr>
          <w:rFonts w:ascii="Times" w:hAnsi="Times" w:cs="Times New Roman"/>
        </w:rPr>
        <w:t>Tg</w:t>
      </w:r>
      <w:proofErr w:type="spellEnd"/>
      <w:r w:rsidR="00CE36C8">
        <w:rPr>
          <w:rFonts w:ascii="Times" w:hAnsi="Times" w:cs="Times New Roman"/>
        </w:rPr>
        <w:t xml:space="preserve"> C, representing a 13% error on the total carbon estimate and almost doubling the original uncertainty estimate of 35 </w:t>
      </w:r>
      <w:proofErr w:type="spellStart"/>
      <w:r w:rsidR="00CE36C8">
        <w:rPr>
          <w:rFonts w:ascii="Times" w:hAnsi="Times" w:cs="Times New Roman"/>
        </w:rPr>
        <w:t>Tg</w:t>
      </w:r>
      <w:proofErr w:type="spellEnd"/>
      <w:r w:rsidR="00CE36C8">
        <w:rPr>
          <w:rFonts w:ascii="Times" w:hAnsi="Times" w:cs="Times New Roman"/>
        </w:rPr>
        <w:t xml:space="preserve"> C. </w:t>
      </w:r>
      <w:r w:rsidR="007C5BAD">
        <w:rPr>
          <w:rFonts w:ascii="Times" w:hAnsi="Times" w:cs="Times New Roman"/>
        </w:rPr>
        <w:t xml:space="preserve">Feng et al. (2019) </w:t>
      </w:r>
      <w:r w:rsidR="0084321F">
        <w:rPr>
          <w:rFonts w:ascii="Times" w:hAnsi="Times" w:cs="Times New Roman"/>
        </w:rPr>
        <w:t xml:space="preserve">and Chen et al. (2019) </w:t>
      </w:r>
      <w:r w:rsidR="007C5BAD">
        <w:rPr>
          <w:rFonts w:ascii="Times" w:hAnsi="Times" w:cs="Times New Roman"/>
        </w:rPr>
        <w:t xml:space="preserve">found </w:t>
      </w:r>
      <w:r w:rsidR="0084321F">
        <w:rPr>
          <w:rFonts w:ascii="Times" w:hAnsi="Times" w:cs="Times New Roman"/>
        </w:rPr>
        <w:t xml:space="preserve">that while boundary condition biases were the lowest source of model uncertainty within the planetary boundary layer, they were the largest source of errors in total column concentrations. </w:t>
      </w:r>
    </w:p>
    <w:p w14:paraId="2AFAEA90" w14:textId="77777777" w:rsidR="00DE7285" w:rsidRDefault="00DE7285" w:rsidP="0059263C">
      <w:pPr>
        <w:rPr>
          <w:rFonts w:ascii="Times" w:hAnsi="Times" w:cs="Times New Roman"/>
        </w:rPr>
      </w:pPr>
    </w:p>
    <w:p w14:paraId="78E25B7B" w14:textId="6CD0DD7E" w:rsidR="002A474A" w:rsidRDefault="00416D43" w:rsidP="005A5694">
      <w:pPr>
        <w:rPr>
          <w:rFonts w:ascii="Times" w:hAnsi="Times" w:cs="Times New Roman"/>
        </w:rPr>
      </w:pPr>
      <w:r>
        <w:rPr>
          <w:rFonts w:ascii="Times" w:hAnsi="Times" w:cs="Times New Roman"/>
        </w:rPr>
        <w:t>We present a theoretical and numerical framework to quantify, predict, and correct the influence of these biases on the improved emissions estimates.</w:t>
      </w:r>
      <w:r w:rsidR="00B874F5">
        <w:rPr>
          <w:rFonts w:ascii="Times" w:hAnsi="Times" w:cs="Times New Roman"/>
        </w:rPr>
        <w:t xml:space="preserve"> </w:t>
      </w:r>
      <w:r w:rsidR="007C079E">
        <w:rPr>
          <w:rFonts w:ascii="Times" w:hAnsi="Times" w:cs="Times New Roman"/>
        </w:rPr>
        <w:t>We</w:t>
      </w:r>
      <w:r w:rsidR="00DE7285">
        <w:rPr>
          <w:rFonts w:ascii="Times" w:hAnsi="Times" w:cs="Times New Roman"/>
        </w:rPr>
        <w:t xml:space="preserve"> develop an analytical framework </w:t>
      </w:r>
      <w:proofErr w:type="gramStart"/>
      <w:r w:rsidR="00DE7285">
        <w:rPr>
          <w:rFonts w:ascii="Times" w:hAnsi="Times" w:cs="Times New Roman"/>
        </w:rPr>
        <w:t>for  the</w:t>
      </w:r>
      <w:proofErr w:type="gramEnd"/>
      <w:r w:rsidR="00DE7285">
        <w:rPr>
          <w:rFonts w:ascii="Times" w:hAnsi="Times" w:cs="Times New Roman"/>
        </w:rPr>
        <w:t xml:space="preserve"> influence of boundary condition biases on posterior fluxes</w:t>
      </w:r>
      <w:r w:rsidR="005A5694">
        <w:rPr>
          <w:rFonts w:ascii="Times" w:hAnsi="Times" w:cs="Times New Roman"/>
        </w:rPr>
        <w:t>, including the definition of a parameter to predict the influence of biases</w:t>
      </w:r>
      <w:r w:rsidR="00F439B6">
        <w:rPr>
          <w:rFonts w:ascii="Times" w:hAnsi="Times" w:cs="Times New Roman"/>
        </w:rPr>
        <w:t xml:space="preserve">. We </w:t>
      </w:r>
      <w:r w:rsidR="007C079E">
        <w:rPr>
          <w:rFonts w:ascii="Times" w:hAnsi="Times" w:cs="Times New Roman"/>
        </w:rPr>
        <w:t xml:space="preserve">demonstrate </w:t>
      </w:r>
      <w:r w:rsidR="00F439B6">
        <w:rPr>
          <w:rFonts w:ascii="Times" w:hAnsi="Times" w:cs="Times New Roman"/>
        </w:rPr>
        <w:t>the framework</w:t>
      </w:r>
      <w:r w:rsidR="007C079E">
        <w:rPr>
          <w:rFonts w:ascii="Times" w:hAnsi="Times" w:cs="Times New Roman"/>
        </w:rPr>
        <w:t xml:space="preserve"> </w:t>
      </w:r>
      <w:r w:rsidR="00F439B6">
        <w:rPr>
          <w:rFonts w:ascii="Times" w:hAnsi="Times" w:cs="Times New Roman"/>
        </w:rPr>
        <w:t>by applying constant, random, and periodic boundary condition perturbations to</w:t>
      </w:r>
      <w:r w:rsidR="007C079E">
        <w:rPr>
          <w:rFonts w:ascii="Times" w:hAnsi="Times" w:cs="Times New Roman"/>
        </w:rPr>
        <w:t xml:space="preserve"> a series of </w:t>
      </w:r>
      <w:r w:rsidR="00F439B6">
        <w:rPr>
          <w:rFonts w:ascii="Times" w:hAnsi="Times" w:cs="Times New Roman"/>
        </w:rPr>
        <w:t xml:space="preserve">inversions of increasing complexity, </w:t>
      </w:r>
      <w:r w:rsidR="005A5694">
        <w:rPr>
          <w:rFonts w:ascii="Times" w:hAnsi="Times" w:cs="Times New Roman"/>
        </w:rPr>
        <w:t xml:space="preserve">from </w:t>
      </w:r>
      <w:r w:rsidR="00B874F5">
        <w:rPr>
          <w:rFonts w:ascii="Times" w:hAnsi="Times" w:cs="Times New Roman"/>
        </w:rPr>
        <w:t>a simple one-dimensional model for the transport of an inert tracer</w:t>
      </w:r>
      <w:r w:rsidR="005A5694">
        <w:rPr>
          <w:rFonts w:ascii="Times" w:hAnsi="Times" w:cs="Times New Roman"/>
        </w:rPr>
        <w:t xml:space="preserve"> to </w:t>
      </w:r>
      <w:r w:rsidR="00F439B6">
        <w:rPr>
          <w:rFonts w:ascii="Times" w:hAnsi="Times" w:cs="Times New Roman"/>
        </w:rPr>
        <w:t xml:space="preserve">a two-dimensional </w:t>
      </w:r>
      <w:r w:rsidR="005A5694">
        <w:rPr>
          <w:rFonts w:ascii="Times" w:hAnsi="Times" w:cs="Times New Roman"/>
        </w:rPr>
        <w:t>system</w:t>
      </w:r>
      <w:r w:rsidR="00F439B6">
        <w:rPr>
          <w:rFonts w:ascii="Times" w:hAnsi="Times" w:cs="Times New Roman"/>
        </w:rPr>
        <w:t xml:space="preserve"> with real transport but simulated observations. Within these inversions, we test the effect of </w:t>
      </w:r>
      <w:r w:rsidR="005A5694">
        <w:rPr>
          <w:rFonts w:ascii="Times" w:hAnsi="Times" w:cs="Times New Roman"/>
        </w:rPr>
        <w:t>various</w:t>
      </w:r>
      <w:r w:rsidR="00F439B6">
        <w:rPr>
          <w:rFonts w:ascii="Times" w:hAnsi="Times" w:cs="Times New Roman"/>
        </w:rPr>
        <w:t xml:space="preserve"> interventions to correct for boundary condition biases within the inversion</w:t>
      </w:r>
      <w:r w:rsidR="005A5694">
        <w:rPr>
          <w:rFonts w:ascii="Times" w:hAnsi="Times" w:cs="Times New Roman"/>
        </w:rPr>
        <w:t xml:space="preserve">. </w:t>
      </w:r>
      <w:r w:rsidR="003F6EA2">
        <w:rPr>
          <w:rFonts w:ascii="Times" w:hAnsi="Times" w:cs="Times New Roman"/>
        </w:rPr>
        <w:t>Finally, we apply the framework and the lessons learned to a real inversion over the Permian Basin.</w:t>
      </w:r>
    </w:p>
    <w:p w14:paraId="5A9DFBD4" w14:textId="77777777" w:rsidR="00ED4989" w:rsidRDefault="00ED4989" w:rsidP="00416D43">
      <w:pPr>
        <w:rPr>
          <w:rFonts w:ascii="Times" w:eastAsiaTheme="minorEastAsia" w:hAnsi="Times" w:cs="Times New Roman"/>
          <w:iCs/>
        </w:rPr>
      </w:pPr>
    </w:p>
    <w:p w14:paraId="04F198FD" w14:textId="1EDCF021" w:rsidR="00505534" w:rsidRDefault="00ED4989" w:rsidP="00416D43">
      <w:pPr>
        <w:rPr>
          <w:rFonts w:ascii="Times" w:eastAsiaTheme="minorEastAsia" w:hAnsi="Times" w:cs="Times New Roman"/>
          <w:b/>
          <w:bCs/>
          <w:iCs/>
        </w:rPr>
      </w:pPr>
      <w:r w:rsidRPr="00786473">
        <w:rPr>
          <w:rFonts w:ascii="Times" w:eastAsiaTheme="minorEastAsia" w:hAnsi="Times" w:cs="Times New Roman"/>
          <w:b/>
          <w:bCs/>
          <w:iCs/>
        </w:rPr>
        <w:t>2</w:t>
      </w:r>
      <w:r w:rsidR="00176399">
        <w:rPr>
          <w:rFonts w:ascii="Times" w:eastAsiaTheme="minorEastAsia" w:hAnsi="Times" w:cs="Times New Roman"/>
          <w:b/>
          <w:bCs/>
          <w:iCs/>
        </w:rPr>
        <w:t xml:space="preserve"> </w:t>
      </w:r>
      <w:r w:rsidR="00E95381">
        <w:rPr>
          <w:rFonts w:ascii="Times" w:eastAsiaTheme="minorEastAsia" w:hAnsi="Times" w:cs="Times New Roman"/>
          <w:b/>
          <w:bCs/>
          <w:iCs/>
        </w:rPr>
        <w:t>F</w:t>
      </w:r>
      <w:r w:rsidR="00F12D7A">
        <w:rPr>
          <w:rFonts w:ascii="Times" w:eastAsiaTheme="minorEastAsia" w:hAnsi="Times" w:cs="Times New Roman"/>
          <w:b/>
          <w:bCs/>
          <w:iCs/>
        </w:rPr>
        <w:t>ramework</w:t>
      </w:r>
      <w:r w:rsidR="00E95381">
        <w:rPr>
          <w:rFonts w:ascii="Times" w:eastAsiaTheme="minorEastAsia" w:hAnsi="Times" w:cs="Times New Roman"/>
          <w:b/>
          <w:bCs/>
          <w:iCs/>
        </w:rPr>
        <w:t xml:space="preserve"> for quantifying the effect of boundary condition </w:t>
      </w:r>
      <w:proofErr w:type="gramStart"/>
      <w:r w:rsidR="00E95381">
        <w:rPr>
          <w:rFonts w:ascii="Times" w:eastAsiaTheme="minorEastAsia" w:hAnsi="Times" w:cs="Times New Roman"/>
          <w:b/>
          <w:bCs/>
          <w:iCs/>
        </w:rPr>
        <w:t>biases</w:t>
      </w:r>
      <w:proofErr w:type="gramEnd"/>
    </w:p>
    <w:p w14:paraId="6515637B" w14:textId="30EDC7B7" w:rsidR="00F12D7A" w:rsidRDefault="00F12D7A" w:rsidP="00F12D7A">
      <w:pPr>
        <w:rPr>
          <w:rFonts w:ascii="Times" w:eastAsiaTheme="minorEastAsia" w:hAnsi="Times" w:cs="Times New Roman"/>
          <w:iCs/>
        </w:rPr>
      </w:pPr>
      <w:r>
        <w:rPr>
          <w:rFonts w:ascii="Times" w:eastAsiaTheme="minorEastAsia" w:hAnsi="Times" w:cs="Times New Roman"/>
          <w:iCs/>
        </w:rPr>
        <w:t xml:space="preserve">We quantify the effect of boundary condition biases and </w:t>
      </w:r>
      <w:r w:rsidR="002B2C15">
        <w:rPr>
          <w:rFonts w:ascii="Times" w:eastAsiaTheme="minorEastAsia" w:hAnsi="Times" w:cs="Times New Roman"/>
          <w:iCs/>
        </w:rPr>
        <w:t>inverse methods to correct for the biases</w:t>
      </w:r>
      <w:r>
        <w:rPr>
          <w:rFonts w:ascii="Times" w:eastAsiaTheme="minorEastAsia" w:hAnsi="Times" w:cs="Times New Roman"/>
          <w:iCs/>
        </w:rPr>
        <w:t xml:space="preserve"> using observing system simulation experiments (OSSEs) of increasing complexity. Using the true </w:t>
      </w:r>
      <w:r w:rsidR="00874BD9">
        <w:rPr>
          <w:rFonts w:ascii="Times" w:eastAsiaTheme="minorEastAsia" w:hAnsi="Times" w:cs="Times New Roman"/>
          <w:iCs/>
        </w:rPr>
        <w:t>fluxes</w:t>
      </w:r>
      <w:r w:rsidR="00874BD9">
        <w:rPr>
          <w:rFonts w:ascii="Times" w:eastAsiaTheme="minorEastAsia" w:hAnsi="Times" w:cs="Times New Roman"/>
          <w:iCs/>
        </w:rPr>
        <w:t xml:space="preserve"> </w:t>
      </w:r>
      <w:r w:rsidR="00E95381">
        <w:rPr>
          <w:rFonts w:ascii="Times" w:eastAsiaTheme="minorEastAsia" w:hAnsi="Times" w:cs="Times New Roman"/>
          <w:iCs/>
        </w:rPr>
        <w:t>and boundary condition</w:t>
      </w:r>
      <w:r w:rsidR="00874BD9">
        <w:rPr>
          <w:rFonts w:ascii="Times" w:eastAsiaTheme="minorEastAsia" w:hAnsi="Times" w:cs="Times New Roman"/>
          <w:iCs/>
        </w:rPr>
        <w:t>s</w:t>
      </w:r>
      <w:r>
        <w:rPr>
          <w:rFonts w:ascii="Times" w:eastAsiaTheme="minorEastAsia" w:hAnsi="Times" w:cs="Times New Roman"/>
          <w:iCs/>
        </w:rPr>
        <w:t>, each OSSE generates pseudo-observations that are used in inversions with varying boundary condition</w:t>
      </w:r>
      <w:r w:rsidR="00E95381">
        <w:rPr>
          <w:rFonts w:ascii="Times" w:eastAsiaTheme="minorEastAsia" w:hAnsi="Times" w:cs="Times New Roman"/>
          <w:iCs/>
        </w:rPr>
        <w:t xml:space="preserve"> perturbations</w:t>
      </w:r>
      <w:r>
        <w:rPr>
          <w:rFonts w:ascii="Times" w:eastAsiaTheme="minorEastAsia" w:hAnsi="Times" w:cs="Times New Roman"/>
          <w:iCs/>
        </w:rPr>
        <w:t xml:space="preserve"> and correction methods. We compare the posterior fluxes to those generated by an inversion solved using the true boundary condition and no correction method (the “</w:t>
      </w:r>
      <w:r w:rsidR="00DD0AEC">
        <w:rPr>
          <w:rFonts w:ascii="Times" w:eastAsiaTheme="minorEastAsia" w:hAnsi="Times" w:cs="Times New Roman"/>
          <w:iCs/>
        </w:rPr>
        <w:t>true</w:t>
      </w:r>
      <w:r>
        <w:rPr>
          <w:rFonts w:ascii="Times" w:eastAsiaTheme="minorEastAsia" w:hAnsi="Times" w:cs="Times New Roman"/>
          <w:iCs/>
        </w:rPr>
        <w:t xml:space="preserve">” inversion). </w:t>
      </w:r>
      <w:r w:rsidR="00874BD9">
        <w:rPr>
          <w:rFonts w:ascii="Times" w:eastAsiaTheme="minorEastAsia" w:hAnsi="Times" w:cs="Times New Roman"/>
          <w:iCs/>
        </w:rPr>
        <w:t>After developing this</w:t>
      </w:r>
      <w:r w:rsidR="00874BD9">
        <w:rPr>
          <w:rFonts w:ascii="Times" w:eastAsiaTheme="minorEastAsia" w:hAnsi="Times" w:cs="Times New Roman"/>
          <w:iCs/>
        </w:rPr>
        <w:t xml:space="preserve"> </w:t>
      </w:r>
      <w:r>
        <w:rPr>
          <w:rFonts w:ascii="Times" w:eastAsiaTheme="minorEastAsia" w:hAnsi="Times" w:cs="Times New Roman"/>
          <w:iCs/>
        </w:rPr>
        <w:t xml:space="preserve">framework </w:t>
      </w:r>
      <w:r w:rsidR="00874BD9">
        <w:rPr>
          <w:rFonts w:ascii="Times" w:eastAsiaTheme="minorEastAsia" w:hAnsi="Times" w:cs="Times New Roman"/>
          <w:iCs/>
        </w:rPr>
        <w:t>for</w:t>
      </w:r>
      <w:r>
        <w:rPr>
          <w:rFonts w:ascii="Times" w:eastAsiaTheme="minorEastAsia" w:hAnsi="Times" w:cs="Times New Roman"/>
          <w:iCs/>
        </w:rPr>
        <w:t xml:space="preserve"> the analytical solution (Section </w:t>
      </w:r>
      <w:r w:rsidR="00874BD9">
        <w:rPr>
          <w:rFonts w:ascii="Times" w:eastAsiaTheme="minorEastAsia" w:hAnsi="Times" w:cs="Times New Roman"/>
          <w:iCs/>
        </w:rPr>
        <w:t>2.1</w:t>
      </w:r>
      <w:r>
        <w:rPr>
          <w:rFonts w:ascii="Times" w:eastAsiaTheme="minorEastAsia" w:hAnsi="Times" w:cs="Times New Roman"/>
          <w:iCs/>
        </w:rPr>
        <w:t xml:space="preserve">), </w:t>
      </w:r>
      <w:r w:rsidR="00874BD9">
        <w:rPr>
          <w:rFonts w:ascii="Times" w:eastAsiaTheme="minorEastAsia" w:hAnsi="Times" w:cs="Times New Roman"/>
          <w:iCs/>
        </w:rPr>
        <w:t xml:space="preserve">we apply it </w:t>
      </w:r>
      <w:r>
        <w:rPr>
          <w:rFonts w:ascii="Times" w:eastAsiaTheme="minorEastAsia" w:hAnsi="Times" w:cs="Times New Roman"/>
          <w:iCs/>
        </w:rPr>
        <w:t>to a one-dimensional model of an inert tracer (Section</w:t>
      </w:r>
      <w:r w:rsidR="00874BD9">
        <w:rPr>
          <w:rFonts w:ascii="Times" w:eastAsiaTheme="minorEastAsia" w:hAnsi="Times" w:cs="Times New Roman"/>
          <w:iCs/>
        </w:rPr>
        <w:t xml:space="preserve"> 3</w:t>
      </w:r>
      <w:r>
        <w:rPr>
          <w:rFonts w:ascii="Times" w:eastAsiaTheme="minorEastAsia" w:hAnsi="Times" w:cs="Times New Roman"/>
          <w:iCs/>
        </w:rPr>
        <w:t xml:space="preserve">) and to a two-dimensional OSSE over the Permian basin (Section </w:t>
      </w:r>
      <w:r w:rsidR="00874BD9">
        <w:rPr>
          <w:rFonts w:ascii="Times" w:eastAsiaTheme="minorEastAsia" w:hAnsi="Times" w:cs="Times New Roman"/>
          <w:iCs/>
        </w:rPr>
        <w:t>4</w:t>
      </w:r>
      <w:r>
        <w:rPr>
          <w:rFonts w:ascii="Times" w:eastAsiaTheme="minorEastAsia" w:hAnsi="Times" w:cs="Times New Roman"/>
          <w:iCs/>
        </w:rPr>
        <w:t xml:space="preserve">). </w:t>
      </w:r>
      <w:r w:rsidR="001F7907">
        <w:rPr>
          <w:rFonts w:ascii="Times" w:eastAsiaTheme="minorEastAsia" w:hAnsi="Times" w:cs="Times New Roman"/>
          <w:iCs/>
        </w:rPr>
        <w:t xml:space="preserve">These simple models remove transport and representation errors, allowing exact quantification of the influence of boundary condition biases on the posterior solution. </w:t>
      </w:r>
      <w:r>
        <w:rPr>
          <w:rFonts w:ascii="Times" w:eastAsiaTheme="minorEastAsia" w:hAnsi="Times" w:cs="Times New Roman"/>
          <w:iCs/>
        </w:rPr>
        <w:t xml:space="preserve">By successively increasing the complexity of the framework, we build understanding of the variables controlling boundary condition biases, hypothesize which results are generally transferable, and establish a set of </w:t>
      </w:r>
      <w:r w:rsidR="002B2C15">
        <w:rPr>
          <w:rFonts w:ascii="Times" w:eastAsiaTheme="minorEastAsia" w:hAnsi="Times" w:cs="Times New Roman"/>
          <w:iCs/>
        </w:rPr>
        <w:t>tools</w:t>
      </w:r>
      <w:r w:rsidR="002B2C15">
        <w:rPr>
          <w:rFonts w:ascii="Times" w:eastAsiaTheme="minorEastAsia" w:hAnsi="Times" w:cs="Times New Roman"/>
          <w:iCs/>
        </w:rPr>
        <w:t xml:space="preserve"> </w:t>
      </w:r>
      <w:r>
        <w:rPr>
          <w:rFonts w:ascii="Times" w:eastAsiaTheme="minorEastAsia" w:hAnsi="Times" w:cs="Times New Roman"/>
          <w:iCs/>
        </w:rPr>
        <w:t xml:space="preserve">for best </w:t>
      </w:r>
      <w:r w:rsidR="002B2C15">
        <w:rPr>
          <w:rFonts w:ascii="Times" w:eastAsiaTheme="minorEastAsia" w:hAnsi="Times" w:cs="Times New Roman"/>
          <w:iCs/>
        </w:rPr>
        <w:t xml:space="preserve">predicting and </w:t>
      </w:r>
      <w:r>
        <w:rPr>
          <w:rFonts w:ascii="Times" w:eastAsiaTheme="minorEastAsia" w:hAnsi="Times" w:cs="Times New Roman"/>
          <w:iCs/>
        </w:rPr>
        <w:t>correcting the resulting biases.</w:t>
      </w:r>
    </w:p>
    <w:p w14:paraId="487BA9BE" w14:textId="77777777" w:rsidR="00F12D7A" w:rsidRPr="00786473" w:rsidRDefault="00F12D7A" w:rsidP="00416D43">
      <w:pPr>
        <w:rPr>
          <w:rFonts w:ascii="Times" w:eastAsiaTheme="minorEastAsia" w:hAnsi="Times" w:cs="Times New Roman"/>
          <w:b/>
          <w:bCs/>
          <w:iCs/>
        </w:rPr>
      </w:pPr>
    </w:p>
    <w:p w14:paraId="29F9DA55" w14:textId="79197964" w:rsidR="00E95381" w:rsidRPr="00F07F72" w:rsidRDefault="00F12D7A" w:rsidP="00E95381">
      <w:pPr>
        <w:rPr>
          <w:rFonts w:ascii="Times" w:eastAsiaTheme="minorEastAsia" w:hAnsi="Times" w:cs="Times New Roman"/>
        </w:rPr>
      </w:pPr>
      <w:r>
        <w:rPr>
          <w:rFonts w:ascii="Times" w:eastAsiaTheme="minorEastAsia" w:hAnsi="Times" w:cs="Times New Roman"/>
        </w:rPr>
        <w:t xml:space="preserve">Table 1 summarizes the </w:t>
      </w:r>
      <w:r w:rsidR="00E95381">
        <w:rPr>
          <w:rFonts w:ascii="Times" w:eastAsiaTheme="minorEastAsia" w:hAnsi="Times" w:cs="Times New Roman"/>
        </w:rPr>
        <w:t>bias correct</w:t>
      </w:r>
      <w:r w:rsidR="00A17B29">
        <w:rPr>
          <w:rFonts w:ascii="Times" w:eastAsiaTheme="minorEastAsia" w:hAnsi="Times" w:cs="Times New Roman"/>
        </w:rPr>
        <w:t>i</w:t>
      </w:r>
      <w:r w:rsidR="00E95381">
        <w:rPr>
          <w:rFonts w:ascii="Times" w:eastAsiaTheme="minorEastAsia" w:hAnsi="Times" w:cs="Times New Roman"/>
        </w:rPr>
        <w:t>on</w:t>
      </w:r>
      <w:r w:rsidR="00E95381">
        <w:rPr>
          <w:rFonts w:ascii="Times" w:eastAsiaTheme="minorEastAsia" w:hAnsi="Times" w:cs="Times New Roman"/>
        </w:rPr>
        <w:t xml:space="preserve"> </w:t>
      </w:r>
      <w:r>
        <w:rPr>
          <w:rFonts w:ascii="Times" w:eastAsiaTheme="minorEastAsia" w:hAnsi="Times" w:cs="Times New Roman"/>
        </w:rPr>
        <w:t xml:space="preserve">methods </w:t>
      </w:r>
      <w:r w:rsidR="00D765F1">
        <w:rPr>
          <w:rFonts w:ascii="Times" w:eastAsiaTheme="minorEastAsia" w:hAnsi="Times" w:cs="Times New Roman"/>
        </w:rPr>
        <w:t xml:space="preserve">tested here. </w:t>
      </w:r>
      <w:r w:rsidR="00DD0AEC">
        <w:rPr>
          <w:rFonts w:ascii="Times" w:eastAsiaTheme="minorEastAsia" w:hAnsi="Times" w:cs="Times New Roman"/>
        </w:rPr>
        <w:t xml:space="preserve">The “standard” case demonstrates the effect of no correction intervention. </w:t>
      </w:r>
      <w:r w:rsidR="00505534">
        <w:rPr>
          <w:rFonts w:ascii="Times" w:eastAsiaTheme="minorEastAsia" w:hAnsi="Times" w:cs="Times New Roman"/>
        </w:rPr>
        <w:t>The “correction”</w:t>
      </w:r>
      <w:r w:rsidR="0078644E">
        <w:rPr>
          <w:rFonts w:ascii="Times" w:eastAsiaTheme="minorEastAsia" w:hAnsi="Times" w:cs="Times New Roman"/>
        </w:rPr>
        <w:t xml:space="preserve"> method</w:t>
      </w:r>
      <w:r w:rsidR="00505534">
        <w:rPr>
          <w:rFonts w:ascii="Times" w:eastAsiaTheme="minorEastAsia" w:hAnsi="Times" w:cs="Times New Roman"/>
        </w:rPr>
        <w:t xml:space="preserve"> one or more elements corresponding to the boundary condition</w:t>
      </w:r>
      <w:r w:rsidR="00E95381">
        <w:rPr>
          <w:rFonts w:ascii="Times" w:eastAsiaTheme="minorEastAsia" w:hAnsi="Times" w:cs="Times New Roman"/>
        </w:rPr>
        <w:t xml:space="preserve"> along with the fluxes</w:t>
      </w:r>
      <w:r w:rsidR="00505534">
        <w:rPr>
          <w:rFonts w:ascii="Times" w:eastAsiaTheme="minorEastAsia" w:hAnsi="Times" w:cs="Times New Roman"/>
        </w:rPr>
        <w:t xml:space="preserve"> (e.g., Wecht et al., 2014; Chen et al. …; Nesser et al., 2024; Estrada et al., 2024). The “buffer”</w:t>
      </w:r>
      <w:r w:rsidR="0078644E">
        <w:rPr>
          <w:rFonts w:ascii="Times" w:eastAsiaTheme="minorEastAsia" w:hAnsi="Times" w:cs="Times New Roman"/>
        </w:rPr>
        <w:t xml:space="preserve"> approach</w:t>
      </w:r>
      <w:r w:rsidR="00505534">
        <w:rPr>
          <w:rFonts w:ascii="Times" w:eastAsiaTheme="minorEastAsia" w:hAnsi="Times" w:cs="Times New Roman"/>
        </w:rPr>
        <w:t xml:space="preserve"> increases the prior error standard deviation </w:t>
      </w:r>
      <w:r w:rsidR="00E95381">
        <w:rPr>
          <w:rFonts w:ascii="Times" w:eastAsiaTheme="minorEastAsia" w:hAnsi="Times" w:cs="Times New Roman"/>
        </w:rPr>
        <w:t xml:space="preserve">by a factor of </w:t>
      </w:r>
      <m:oMath>
        <m:r>
          <w:rPr>
            <w:rFonts w:ascii="Cambria Math" w:eastAsiaTheme="minorEastAsia" w:hAnsi="Cambria Math" w:cs="Times New Roman"/>
          </w:rPr>
          <m:t>p</m:t>
        </m:r>
      </m:oMath>
      <w:r w:rsidR="00E95381">
        <w:rPr>
          <w:rFonts w:ascii="Times" w:eastAsiaTheme="minorEastAsia" w:hAnsi="Times" w:cs="Times New Roman"/>
        </w:rPr>
        <w:t xml:space="preserve"> </w:t>
      </w:r>
      <w:r w:rsidR="00505534">
        <w:rPr>
          <w:rFonts w:ascii="Times" w:eastAsiaTheme="minorEastAsia" w:hAnsi="Times" w:cs="Times New Roman"/>
        </w:rPr>
        <w:t xml:space="preserve">in the first </w:t>
      </w:r>
      <m:oMath>
        <m:r>
          <w:rPr>
            <w:rFonts w:ascii="Cambria Math" w:eastAsiaTheme="minorEastAsia" w:hAnsi="Cambria Math" w:cs="Times New Roman"/>
          </w:rPr>
          <m:t>q</m:t>
        </m:r>
      </m:oMath>
      <w:r w:rsidR="00505534">
        <w:rPr>
          <w:rFonts w:ascii="Times" w:eastAsiaTheme="minorEastAsia" w:hAnsi="Times" w:cs="Times New Roman"/>
        </w:rPr>
        <w:t xml:space="preserve"> grid cells </w:t>
      </w:r>
      <w:r w:rsidR="0078644E">
        <w:rPr>
          <w:rFonts w:ascii="Times" w:eastAsiaTheme="minorEastAsia" w:hAnsi="Times" w:cs="Times New Roman"/>
        </w:rPr>
        <w:t>so that those grid cells</w:t>
      </w:r>
      <w:r w:rsidR="00505534">
        <w:rPr>
          <w:rFonts w:ascii="Times" w:eastAsiaTheme="minorEastAsia" w:hAnsi="Times" w:cs="Times New Roman"/>
        </w:rPr>
        <w:t xml:space="preserve"> “absorb” biases </w:t>
      </w:r>
      <w:r w:rsidR="00505534">
        <w:rPr>
          <w:rFonts w:ascii="Times" w:eastAsiaTheme="minorEastAsia" w:hAnsi="Times" w:cs="Times New Roman"/>
        </w:rPr>
        <w:lastRenderedPageBreak/>
        <w:t xml:space="preserve">in the boundary condition (e.g., Shen et al.; </w:t>
      </w:r>
      <w:proofErr w:type="spellStart"/>
      <w:r w:rsidR="00505534">
        <w:rPr>
          <w:rFonts w:ascii="Times" w:eastAsiaTheme="minorEastAsia" w:hAnsi="Times" w:cs="Times New Roman"/>
        </w:rPr>
        <w:t>Varon</w:t>
      </w:r>
      <w:proofErr w:type="spellEnd"/>
      <w:r w:rsidR="00505534">
        <w:rPr>
          <w:rFonts w:ascii="Times" w:eastAsiaTheme="minorEastAsia" w:hAnsi="Times" w:cs="Times New Roman"/>
        </w:rPr>
        <w:t xml:space="preserve"> et al.). </w:t>
      </w:r>
      <w:r w:rsidR="00E95381">
        <w:rPr>
          <w:rFonts w:ascii="Times" w:eastAsiaTheme="minorEastAsia" w:hAnsi="Times" w:cs="Times New Roman"/>
        </w:rPr>
        <w:t xml:space="preserve">The “combined” method uses both boundary condition correction and buffer grid cells. The “sequential” approach optimizes first the boundary condition and then the fluxes in two separate inversions (e.g., Wecht et al., 2014). </w:t>
      </w:r>
    </w:p>
    <w:p w14:paraId="4F872D8C" w14:textId="77777777" w:rsidR="00416D43" w:rsidRDefault="00416D43" w:rsidP="0059263C">
      <w:pPr>
        <w:rPr>
          <w:rFonts w:ascii="Times" w:hAnsi="Times" w:cs="Times New Roman"/>
        </w:rPr>
      </w:pPr>
    </w:p>
    <w:p w14:paraId="51C62BF9" w14:textId="3E94C932" w:rsidR="0059263C" w:rsidRPr="0059263C" w:rsidRDefault="00874BD9" w:rsidP="0059263C">
      <w:pPr>
        <w:rPr>
          <w:rFonts w:ascii="Times New Roman" w:eastAsiaTheme="minorEastAsia" w:hAnsi="Times New Roman" w:cs="Times New Roman"/>
          <w:b/>
          <w:bCs/>
          <w:iCs/>
        </w:rPr>
      </w:pPr>
      <w:r>
        <w:rPr>
          <w:rFonts w:ascii="Times" w:hAnsi="Times" w:cs="Times New Roman"/>
          <w:b/>
          <w:bCs/>
        </w:rPr>
        <w:t>2.1</w:t>
      </w:r>
      <w:r>
        <w:rPr>
          <w:rFonts w:ascii="Times" w:hAnsi="Times" w:cs="Times New Roman"/>
          <w:b/>
          <w:bCs/>
        </w:rPr>
        <w:t xml:space="preserve"> </w:t>
      </w:r>
      <w:r w:rsidR="0059263C">
        <w:rPr>
          <w:rFonts w:ascii="Times" w:hAnsi="Times" w:cs="Times New Roman"/>
          <w:b/>
          <w:bCs/>
        </w:rPr>
        <w:t xml:space="preserve">Analytical solution to the inverse problem </w:t>
      </w:r>
    </w:p>
    <w:p w14:paraId="62FB476B" w14:textId="05A01774" w:rsidR="0059263C" w:rsidRPr="0059263C" w:rsidRDefault="00C15F17" w:rsidP="0059263C">
      <w:pPr>
        <w:rPr>
          <w:rFonts w:ascii="Times" w:eastAsiaTheme="minorEastAsia" w:hAnsi="Times" w:cs="Times New Roman"/>
        </w:rPr>
      </w:pPr>
      <w:r>
        <w:rPr>
          <w:rFonts w:ascii="Times" w:hAnsi="Times" w:cs="Times New Roman"/>
        </w:rPr>
        <w:t xml:space="preserve">Given </w:t>
      </w:r>
      <w:r w:rsidR="00364CB3">
        <w:rPr>
          <w:rFonts w:ascii="Times" w:hAnsi="Times" w:cs="Times New Roman"/>
        </w:rPr>
        <w:t>a</w:t>
      </w:r>
      <w:r w:rsidR="00F07F72">
        <w:rPr>
          <w:rFonts w:ascii="Times" w:hAnsi="Times" w:cs="Times New Roman"/>
        </w:rPr>
        <w:t xml:space="preserve">n </w:t>
      </w:r>
      <w:r w:rsidR="00F07F72">
        <w:rPr>
          <w:rFonts w:ascii="Times" w:hAnsi="Times" w:cs="Times New Roman"/>
          <w:i/>
          <w:iCs/>
        </w:rPr>
        <w:t>n</w:t>
      </w:r>
      <w:r w:rsidR="00F07F72">
        <w:rPr>
          <w:rFonts w:ascii="Times" w:hAnsi="Times" w:cs="Times New Roman"/>
        </w:rPr>
        <w:t>-dimensional</w:t>
      </w:r>
      <w:r>
        <w:rPr>
          <w:rFonts w:ascii="Times" w:hAnsi="Times" w:cs="Times New Roman"/>
        </w:rPr>
        <w:t xml:space="preserve"> vector of</w:t>
      </w:r>
      <w:r w:rsidR="00F07F72">
        <w:rPr>
          <w:rFonts w:ascii="Times" w:hAnsi="Times" w:cs="Times New Roman"/>
        </w:rPr>
        <w:t xml:space="preserve"> </w:t>
      </w:r>
      <w:r>
        <w:rPr>
          <w:rFonts w:ascii="Times" w:hAnsi="Times" w:cs="Times New Roman"/>
        </w:rPr>
        <w:t xml:space="preserve">gridded emissions </w:t>
      </w:r>
      <m:oMath>
        <m:r>
          <m:rPr>
            <m:sty m:val="bi"/>
          </m:rPr>
          <w:rPr>
            <w:rFonts w:ascii="Cambria Math" w:hAnsi="Cambria Math" w:cs="Times New Roman"/>
          </w:rPr>
          <m:t>x</m:t>
        </m:r>
      </m:oMath>
      <w:r w:rsidR="0059263C">
        <w:rPr>
          <w:rFonts w:ascii="Times" w:hAnsi="Times" w:cs="Times New Roman"/>
        </w:rPr>
        <w:t xml:space="preserve"> </w:t>
      </w:r>
      <w:r w:rsidR="00364CB3">
        <w:rPr>
          <w:rFonts w:ascii="Times" w:hAnsi="Times" w:cs="Times New Roman"/>
        </w:rPr>
        <w:t xml:space="preserve">and </w:t>
      </w:r>
      <w:r>
        <w:rPr>
          <w:rFonts w:ascii="Times" w:hAnsi="Times" w:cs="Times New Roman"/>
        </w:rPr>
        <w:t>the</w:t>
      </w:r>
      <w:r w:rsidR="00F07F72">
        <w:rPr>
          <w:rFonts w:ascii="Times" w:hAnsi="Times" w:cs="Times New Roman"/>
        </w:rPr>
        <w:t xml:space="preserve"> </w:t>
      </w:r>
      <w:r w:rsidR="00F07F72">
        <w:rPr>
          <w:rFonts w:ascii="Times" w:hAnsi="Times" w:cs="Times New Roman"/>
          <w:i/>
          <w:iCs/>
        </w:rPr>
        <w:t>m</w:t>
      </w:r>
      <w:r w:rsidR="00F07F72">
        <w:rPr>
          <w:rFonts w:ascii="Times" w:hAnsi="Times" w:cs="Times New Roman"/>
        </w:rPr>
        <w:t>-dimensional</w:t>
      </w:r>
      <w:r>
        <w:rPr>
          <w:rFonts w:ascii="Times" w:hAnsi="Times" w:cs="Times New Roman"/>
        </w:rPr>
        <w:t xml:space="preserve"> vector of observations </w:t>
      </w:r>
      <m:oMath>
        <m:r>
          <m:rPr>
            <m:sty m:val="bi"/>
          </m:rPr>
          <w:rPr>
            <w:rFonts w:ascii="Cambria Math" w:hAnsi="Cambria Math" w:cs="Times New Roman"/>
          </w:rPr>
          <m:t>y</m:t>
        </m:r>
      </m:oMath>
      <w:r w:rsidR="00364CB3" w:rsidRPr="00364CB3">
        <w:rPr>
          <w:rFonts w:ascii="Times" w:eastAsiaTheme="minorEastAsia" w:hAnsi="Times" w:cs="Times New Roman"/>
          <w:iCs/>
        </w:rPr>
        <w:t>,</w:t>
      </w:r>
      <w:r w:rsidR="00364CB3">
        <w:rPr>
          <w:rFonts w:ascii="Times" w:hAnsi="Times" w:cs="Times New Roman"/>
        </w:rPr>
        <w:t xml:space="preserve"> both with normally distributed errors,</w:t>
      </w:r>
      <w:r>
        <w:rPr>
          <w:rFonts w:ascii="Times" w:hAnsi="Times" w:cs="Times New Roman"/>
        </w:rPr>
        <w:t xml:space="preserve"> the </w:t>
      </w:r>
      <w:r w:rsidR="0059263C">
        <w:rPr>
          <w:rFonts w:ascii="Times" w:hAnsi="Times" w:cs="Times New Roman"/>
        </w:rPr>
        <w:t xml:space="preserve">optimal emissions estimate </w:t>
      </w:r>
      <m:oMath>
        <m:acc>
          <m:accPr>
            <m:ctrlPr>
              <w:rPr>
                <w:rFonts w:ascii="Cambria Math" w:hAnsi="Cambria Math" w:cs="Times New Roman"/>
              </w:rPr>
            </m:ctrlPr>
          </m:accPr>
          <m:e>
            <m:r>
              <m:rPr>
                <m:sty m:val="bi"/>
              </m:rPr>
              <w:rPr>
                <w:rFonts w:ascii="Cambria Math" w:hAnsi="Cambria Math" w:cs="Times New Roman"/>
              </w:rPr>
              <m:t>x</m:t>
            </m:r>
          </m:e>
        </m:acc>
      </m:oMath>
      <w:r w:rsidR="0059263C">
        <w:rPr>
          <w:rFonts w:ascii="Times" w:hAnsi="Times" w:cs="Times New Roman"/>
        </w:rPr>
        <w:t xml:space="preserve"> </w:t>
      </w:r>
      <w:r>
        <w:rPr>
          <w:rFonts w:ascii="Times" w:hAnsi="Times" w:cs="Times New Roman"/>
        </w:rPr>
        <w:t>is obtained by</w:t>
      </w:r>
      <w:r w:rsidR="0059263C">
        <w:rPr>
          <w:rFonts w:ascii="Times" w:hAnsi="Times" w:cs="Times New Roman"/>
        </w:rPr>
        <w:t xml:space="preserve"> minimizing a Bayesian cost </w:t>
      </w:r>
      <w:proofErr w:type="gramStart"/>
      <w:r w:rsidR="0059263C">
        <w:rPr>
          <w:rFonts w:ascii="Times" w:hAnsi="Times" w:cs="Times New Roman"/>
        </w:rPr>
        <w:t>function</w:t>
      </w:r>
      <w:proofErr w:type="gramEnd"/>
    </w:p>
    <w:p w14:paraId="5CEFAE3C" w14:textId="77777777" w:rsidR="0059263C" w:rsidRDefault="0059263C" w:rsidP="0059263C">
      <w:pPr>
        <w:rPr>
          <w:rFonts w:ascii="Times" w:hAnsi="Times" w:cs="Times New Roman"/>
        </w:rPr>
      </w:pPr>
    </w:p>
    <w:p w14:paraId="71FC0FE2" w14:textId="1E6E9EC2" w:rsidR="0059263C" w:rsidRPr="001B4A42" w:rsidRDefault="00000000" w:rsidP="0059263C">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i"/>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i"/>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i/>
                          <w:iCs/>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DFA3401" w14:textId="77777777" w:rsidR="0059263C" w:rsidRDefault="0059263C" w:rsidP="0059263C">
      <w:pPr>
        <w:rPr>
          <w:rFonts w:ascii="Times" w:hAnsi="Times" w:cs="Times New Roman"/>
        </w:rPr>
      </w:pPr>
    </w:p>
    <w:p w14:paraId="15AF675F" w14:textId="749D048E" w:rsidR="002B44AA" w:rsidRPr="002B44AA" w:rsidRDefault="0059263C" w:rsidP="0067377F">
      <w:pPr>
        <w:rPr>
          <w:rFonts w:ascii="Times" w:eastAsiaTheme="minorEastAsia" w:hAnsi="Times" w:cs="Times New Roman"/>
        </w:rPr>
      </w:pPr>
      <w:r>
        <w:rPr>
          <w:rFonts w:ascii="Times" w:hAnsi="Times" w:cs="Times New Roman"/>
        </w:rPr>
        <w:t xml:space="preserve">where </w:t>
      </w:r>
      <m:oMath>
        <m:sSub>
          <m:sSubPr>
            <m:ctrlPr>
              <w:rPr>
                <w:rFonts w:ascii="Cambria Math" w:hAnsi="Cambria Math"/>
                <w:bCs/>
              </w:rPr>
            </m:ctrlPr>
          </m:sSubPr>
          <m:e>
            <m:r>
              <m:rPr>
                <m:sty m:val="bi"/>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Pr>
          <w:rFonts w:ascii="Times" w:eastAsiaTheme="minorEastAsia" w:hAnsi="Times" w:cs="Times New Roman"/>
          <w:bCs/>
          <w:iCs/>
        </w:rPr>
        <w:t xml:space="preserve"> </w:t>
      </w:r>
      <w:r>
        <w:rPr>
          <w:rFonts w:ascii="Times" w:eastAsiaTheme="minorEastAsia" w:hAnsi="Times" w:cs="Times New Roman"/>
          <w:bCs/>
        </w:rPr>
        <w:t>are the prior emissions estimate and error covariance</w:t>
      </w:r>
      <w:r w:rsidR="004159F1">
        <w:rPr>
          <w:rFonts w:ascii="Times" w:eastAsiaTheme="minorEastAsia" w:hAnsi="Times" w:cs="Times New Roman"/>
          <w:bCs/>
        </w:rPr>
        <w:t xml:space="preserve"> matrix</w:t>
      </w:r>
      <w:r>
        <w:rPr>
          <w:rFonts w:ascii="Times" w:eastAsiaTheme="minorEastAsia" w:hAnsi="Times" w:cs="Times New Roman"/>
          <w:bCs/>
        </w:rPr>
        <w:t>, respectivel</w:t>
      </w:r>
      <w:r w:rsidR="00C15F17">
        <w:rPr>
          <w:rFonts w:ascii="Times" w:eastAsiaTheme="minorEastAsia" w:hAnsi="Times" w:cs="Times New Roman"/>
          <w:bCs/>
        </w:rPr>
        <w:t>y</w:t>
      </w:r>
      <w:r w:rsidR="00B44161">
        <w:rPr>
          <w:rFonts w:ascii="Times" w:eastAsiaTheme="minorEastAsia" w:hAnsi="Times" w:cs="Times New Roman"/>
          <w:bCs/>
        </w:rPr>
        <w:t>,</w:t>
      </w:r>
      <w:r>
        <w:rPr>
          <w:rFonts w:ascii="Times" w:eastAsiaTheme="minorEastAsia" w:hAnsi="Times" w:cs="Times New Roman"/>
          <w:bCs/>
        </w:rPr>
        <w:t xml:space="preserve">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00364CB3">
        <w:rPr>
          <w:rFonts w:ascii="Times" w:eastAsiaTheme="minorEastAsia" w:hAnsi="Times" w:cs="Times New Roman"/>
          <w:bCs/>
          <w:iCs/>
        </w:rPr>
        <w:t>is</w:t>
      </w:r>
      <w:r>
        <w:rPr>
          <w:rFonts w:ascii="Times" w:eastAsiaTheme="minorEastAsia" w:hAnsi="Times" w:cs="Times New Roman"/>
          <w:bCs/>
          <w:iCs/>
        </w:rPr>
        <w:t xml:space="preserve"> the observational error covariance</w:t>
      </w:r>
      <w:r w:rsidR="004159F1">
        <w:rPr>
          <w:rFonts w:ascii="Times" w:eastAsiaTheme="minorEastAsia" w:hAnsi="Times" w:cs="Times New Roman"/>
          <w:bCs/>
          <w:iCs/>
        </w:rPr>
        <w:t xml:space="preserve"> matrix</w:t>
      </w:r>
      <w:r w:rsidR="00B44161">
        <w:rPr>
          <w:rFonts w:ascii="Times" w:eastAsiaTheme="minorEastAsia" w:hAnsi="Times" w:cs="Times New Roman"/>
          <w:bCs/>
          <w:iCs/>
        </w:rPr>
        <w:t>,</w:t>
      </w:r>
      <w:r w:rsidR="00364CB3">
        <w:rPr>
          <w:rFonts w:ascii="Times" w:eastAsiaTheme="minorEastAsia" w:hAnsi="Times" w:cs="Times New Roman"/>
          <w:bCs/>
          <w:iCs/>
        </w:rPr>
        <w:t xml:space="preserve"> and</w:t>
      </w:r>
      <w:r>
        <w:rPr>
          <w:rFonts w:ascii="Times" w:eastAsiaTheme="minorEastAsia" w:hAnsi="Times" w:cs="Times New Roman"/>
          <w:bCs/>
          <w:iCs/>
        </w:rPr>
        <w:t xml:space="preserve"> </w:t>
      </w:r>
      <m:oMath>
        <m:r>
          <m:rPr>
            <m:sty m:val="b"/>
          </m:rPr>
          <w:rPr>
            <w:rFonts w:ascii="Cambria Math" w:hAnsi="Cambria Math"/>
          </w:rPr>
          <m:t>F</m:t>
        </m:r>
      </m:oMath>
      <w:r>
        <w:rPr>
          <w:rFonts w:ascii="Times" w:eastAsiaTheme="minorEastAsia" w:hAnsi="Times" w:cs="Times New Roman"/>
          <w:bCs/>
          <w:iCs/>
        </w:rPr>
        <w:t xml:space="preserve"> is the chemical transport model (CTM) that simulates observations as a function of </w:t>
      </w:r>
      <w:r w:rsidR="00C15F17">
        <w:rPr>
          <w:rFonts w:ascii="Times" w:eastAsiaTheme="minorEastAsia" w:hAnsi="Times" w:cs="Times New Roman"/>
          <w:bCs/>
          <w:iCs/>
        </w:rPr>
        <w:t>emissions</w:t>
      </w:r>
      <w:r w:rsidR="00263073">
        <w:rPr>
          <w:rFonts w:ascii="Times" w:eastAsiaTheme="minorEastAsia" w:hAnsi="Times" w:cs="Times New Roman"/>
          <w:bCs/>
          <w:iCs/>
        </w:rPr>
        <w:t xml:space="preserve"> </w:t>
      </w:r>
      <m:oMath>
        <m:r>
          <m:rPr>
            <m:sty m:val="bi"/>
          </m:rPr>
          <w:rPr>
            <w:rFonts w:ascii="Cambria Math" w:hAnsi="Cambria Math" w:cs="Times New Roman"/>
          </w:rPr>
          <m:t>x</m:t>
        </m:r>
      </m:oMath>
      <w:r w:rsidR="00263073">
        <w:rPr>
          <w:rFonts w:ascii="Times" w:eastAsiaTheme="minorEastAsia" w:hAnsi="Times" w:cs="Times New Roman"/>
          <w:bCs/>
          <w:iCs/>
        </w:rPr>
        <w:t xml:space="preserve"> </w:t>
      </w:r>
      <w:r>
        <w:rPr>
          <w:rFonts w:ascii="Times" w:eastAsiaTheme="minorEastAsia" w:hAnsi="Times" w:cs="Times New Roman"/>
        </w:rPr>
        <w:t xml:space="preserve">(Brasseur and Jacob, 2017). </w:t>
      </w:r>
      <w:r w:rsidR="0067377F">
        <w:rPr>
          <w:rFonts w:ascii="Times" w:eastAsiaTheme="minorEastAsia" w:hAnsi="Times" w:cs="Times New Roman"/>
        </w:rPr>
        <w:t>T</w:t>
      </w:r>
      <w:r w:rsidR="002B44AA">
        <w:rPr>
          <w:rFonts w:ascii="Times" w:eastAsiaTheme="minorEastAsia" w:hAnsi="Times" w:cs="Times New Roman"/>
        </w:rPr>
        <w:t xml:space="preserve">he model – observation difference </w:t>
      </w:r>
      <w:r w:rsidR="00755A2A">
        <w:rPr>
          <w:rFonts w:ascii="Times" w:eastAsiaTheme="minorEastAsia" w:hAnsi="Times" w:cs="Times New Roman"/>
        </w:rPr>
        <w:t xml:space="preserve"> </w:t>
      </w:r>
      <m:oMath>
        <m:r>
          <m:rPr>
            <m:sty m:val="p"/>
          </m:rPr>
          <w:rPr>
            <w:rFonts w:ascii="Cambria Math" w:eastAsiaTheme="minorEastAsia" w:hAnsi="Cambria Math" w:cs="Times New Roman"/>
          </w:rPr>
          <m:t>Δ</m:t>
        </m:r>
        <m:r>
          <m:rPr>
            <m:sty m:val="bi"/>
          </m:rPr>
          <w:rPr>
            <w:rFonts w:ascii="Cambria Math" w:eastAsiaTheme="minorEastAsia" w:hAnsi="Cambria Math" w:cs="Times New Roman"/>
          </w:rPr>
          <m:t>y=y-</m:t>
        </m:r>
        <m:r>
          <m:rPr>
            <m:sty m:val="b"/>
          </m:rPr>
          <w:rPr>
            <w:rFonts w:ascii="Cambria Math" w:eastAsiaTheme="minorEastAsia" w:hAnsi="Cambria Math" w:cs="Times New Roman"/>
          </w:rPr>
          <m:t>F</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x</m:t>
            </m:r>
          </m:e>
        </m:d>
      </m:oMath>
      <w:r w:rsidR="002B44AA">
        <w:rPr>
          <w:rFonts w:ascii="Times" w:eastAsiaTheme="minorEastAsia" w:hAnsi="Times" w:cs="Times New Roman"/>
        </w:rPr>
        <w:t xml:space="preserve"> </w:t>
      </w:r>
      <w:r w:rsidR="0067377F">
        <w:rPr>
          <w:rFonts w:ascii="Times" w:eastAsiaTheme="minorEastAsia" w:hAnsi="Times" w:cs="Times New Roman"/>
        </w:rPr>
        <w:t>can be written as</w:t>
      </w:r>
      <w:r w:rsidR="0067377F" w:rsidRPr="0067377F">
        <w:rPr>
          <w:rFonts w:ascii="Cambria Math" w:eastAsiaTheme="minorEastAsia" w:hAnsi="Cambria Math" w:cs="Times New Roman"/>
        </w:rPr>
        <w:t xml:space="preserve"> </w:t>
      </w:r>
      <m:oMath>
        <m:r>
          <m:rPr>
            <m:sty m:val="p"/>
          </m:rPr>
          <w:rPr>
            <w:rFonts w:ascii="Cambria Math" w:eastAsiaTheme="minorEastAsia" w:hAnsi="Cambria Math" w:cs="Times New Roman"/>
          </w:rPr>
          <m:t>Δ</m:t>
        </m:r>
        <m:r>
          <m:rPr>
            <m:sty m:val="bi"/>
          </m:rPr>
          <w:rPr>
            <w:rFonts w:ascii="Cambria Math" w:eastAsiaTheme="minorEastAsia" w:hAnsi="Cambria Math" w:cs="Times New Roman"/>
          </w:rPr>
          <m:t>y</m:t>
        </m:r>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p"/>
              </m:rPr>
              <w:rPr>
                <w:rFonts w:ascii="Cambria Math" w:eastAsiaTheme="minorEastAsia" w:hAnsi="Cambria Math" w:cs="Times New Roman"/>
              </w:rPr>
              <m:t>T</m:t>
            </m:r>
          </m:sub>
        </m:sSub>
        <m:r>
          <m:rPr>
            <m:sty m:val="bi"/>
          </m:rPr>
          <w:rPr>
            <w:rFonts w:ascii="Cambria Math" w:eastAsiaTheme="minorEastAsia" w:hAnsi="Cambria Math" w:cs="Times New Roman"/>
          </w:rPr>
          <m:t>+ε</m:t>
        </m:r>
      </m:oMath>
      <w:r w:rsidR="0067377F">
        <w:rPr>
          <w:rFonts w:ascii="Times" w:eastAsiaTheme="minorEastAsia" w:hAnsi="Times" w:cs="Times New Roman"/>
        </w:rPr>
        <w:t xml:space="preserve">, where </w:t>
      </w:r>
      <m:oMath>
        <m:r>
          <m:rPr>
            <m:sty m:val="p"/>
          </m:rPr>
          <w:rPr>
            <w:rFonts w:ascii="Cambria Math" w:eastAsiaTheme="minorEastAsia" w:hAnsi="Cambria Math" w:cs="Times New Roman"/>
          </w:rPr>
          <m:t>Δ</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p"/>
              </m:rPr>
              <w:rPr>
                <w:rFonts w:ascii="Cambria Math" w:eastAsiaTheme="minorEastAsia" w:hAnsi="Cambria Math" w:cs="Times New Roman"/>
              </w:rPr>
              <m:t>T</m:t>
            </m:r>
          </m:sub>
        </m:sSub>
      </m:oMath>
      <w:r w:rsidR="0067377F">
        <w:rPr>
          <w:rFonts w:ascii="Times" w:eastAsiaTheme="minorEastAsia" w:hAnsi="Times" w:cs="Times New Roman"/>
          <w:b/>
          <w:bCs/>
        </w:rPr>
        <w:t xml:space="preserve"> </w:t>
      </w:r>
      <w:r w:rsidR="0067377F">
        <w:rPr>
          <w:rFonts w:ascii="Times" w:eastAsiaTheme="minorEastAsia" w:hAnsi="Times" w:cs="Times New Roman"/>
        </w:rPr>
        <w:t xml:space="preserve">gives the “true” model – observation difference attributable to </w:t>
      </w:r>
      <w:r w:rsidR="00B64C1C">
        <w:rPr>
          <w:rFonts w:ascii="Times" w:eastAsiaTheme="minorEastAsia" w:hAnsi="Times" w:cs="Times New Roman"/>
        </w:rPr>
        <w:t xml:space="preserve">the fluxes </w:t>
      </w:r>
      <w:r w:rsidR="0067377F">
        <w:rPr>
          <w:rFonts w:ascii="Times" w:eastAsiaTheme="minorEastAsia" w:hAnsi="Times" w:cs="Times New Roman"/>
        </w:rPr>
        <w:t xml:space="preserve">and </w:t>
      </w:r>
      <m:oMath>
        <m:r>
          <m:rPr>
            <m:sty m:val="bi"/>
          </m:rPr>
          <w:rPr>
            <w:rFonts w:ascii="Cambria Math" w:eastAsiaTheme="minorEastAsia" w:hAnsi="Cambria Math" w:cs="Times New Roman"/>
          </w:rPr>
          <m:t>ε</m:t>
        </m:r>
      </m:oMath>
      <w:r w:rsidR="0067377F">
        <w:rPr>
          <w:rFonts w:ascii="Times" w:eastAsiaTheme="minorEastAsia" w:hAnsi="Times" w:cs="Times New Roman"/>
        </w:rPr>
        <w:t xml:space="preserve"> gives the total observing system errors, </w:t>
      </w:r>
      <w:r w:rsidR="002B44AA">
        <w:rPr>
          <w:rFonts w:ascii="Times" w:eastAsiaTheme="minorEastAsia" w:hAnsi="Times" w:cs="Times New Roman"/>
        </w:rPr>
        <w:t>includ</w:t>
      </w:r>
      <w:r w:rsidR="0067377F">
        <w:rPr>
          <w:rFonts w:ascii="Times" w:eastAsiaTheme="minorEastAsia" w:hAnsi="Times" w:cs="Times New Roman"/>
        </w:rPr>
        <w:t>ing</w:t>
      </w:r>
      <w:r w:rsidR="002B44AA">
        <w:rPr>
          <w:rFonts w:ascii="Times" w:eastAsiaTheme="minorEastAsia" w:hAnsi="Times" w:cs="Times New Roman"/>
        </w:rPr>
        <w:t xml:space="preserve"> uncertainty in the</w:t>
      </w:r>
      <w:r w:rsidR="00B64C1C">
        <w:rPr>
          <w:rFonts w:ascii="Times" w:eastAsiaTheme="minorEastAsia" w:hAnsi="Times" w:cs="Times New Roman"/>
        </w:rPr>
        <w:t xml:space="preserve"> boundary condition,</w:t>
      </w:r>
      <w:r w:rsidR="002B44AA">
        <w:rPr>
          <w:rFonts w:ascii="Times" w:eastAsiaTheme="minorEastAsia" w:hAnsi="Times" w:cs="Times New Roman"/>
        </w:rPr>
        <w:t xml:space="preserve"> </w:t>
      </w:r>
      <w:r w:rsidR="000C037D">
        <w:rPr>
          <w:rFonts w:ascii="Times" w:eastAsiaTheme="minorEastAsia" w:hAnsi="Times" w:cs="Times New Roman"/>
        </w:rPr>
        <w:t>forward model</w:t>
      </w:r>
      <w:r w:rsidR="00B64C1C">
        <w:rPr>
          <w:rFonts w:ascii="Times" w:eastAsiaTheme="minorEastAsia" w:hAnsi="Times" w:cs="Times New Roman"/>
        </w:rPr>
        <w:t xml:space="preserve"> transport</w:t>
      </w:r>
      <w:r w:rsidR="000C037D">
        <w:rPr>
          <w:rFonts w:ascii="Times" w:eastAsiaTheme="minorEastAsia" w:hAnsi="Times" w:cs="Times New Roman"/>
        </w:rPr>
        <w:t>, instrument, and representation.</w:t>
      </w:r>
    </w:p>
    <w:p w14:paraId="43BE95E4" w14:textId="77777777" w:rsidR="002B44AA" w:rsidRDefault="002B44AA" w:rsidP="0059263C">
      <w:pPr>
        <w:rPr>
          <w:rFonts w:ascii="Times" w:eastAsiaTheme="minorEastAsia" w:hAnsi="Times" w:cs="Times New Roman"/>
        </w:rPr>
      </w:pPr>
    </w:p>
    <w:p w14:paraId="32AA0193" w14:textId="05C4DE82" w:rsidR="0059263C" w:rsidRPr="00F0334E" w:rsidRDefault="00C15F17" w:rsidP="002F0F36">
      <w:pPr>
        <w:rPr>
          <w:rFonts w:ascii="Times" w:eastAsiaTheme="minorEastAsia" w:hAnsi="Times" w:cs="Times New Roman"/>
          <w:bCs/>
        </w:rPr>
      </w:pPr>
      <w:r>
        <w:rPr>
          <w:rFonts w:ascii="Times" w:eastAsiaTheme="minorEastAsia" w:hAnsi="Times" w:cs="Times New Roman"/>
        </w:rPr>
        <w:t>If the</w:t>
      </w:r>
      <w:r w:rsidR="0059263C">
        <w:rPr>
          <w:rFonts w:ascii="Times" w:eastAsiaTheme="minorEastAsia" w:hAnsi="Times" w:cs="Times New Roman"/>
        </w:rPr>
        <w:t xml:space="preserve"> CTM is linear</w:t>
      </w:r>
      <w:r w:rsidR="00B44161">
        <w:rPr>
          <w:rFonts w:ascii="Times" w:eastAsiaTheme="minorEastAsia" w:hAnsi="Times" w:cs="Times New Roman"/>
        </w:rPr>
        <w:t>,</w:t>
      </w:r>
      <w:r>
        <w:rPr>
          <w:rFonts w:ascii="Times" w:eastAsiaTheme="minorEastAsia" w:hAnsi="Times" w:cs="Times New Roman"/>
        </w:rPr>
        <w:t xml:space="preserve"> </w:t>
      </w:r>
      <w:r w:rsidR="00364CB3">
        <w:rPr>
          <w:rFonts w:ascii="Times" w:eastAsiaTheme="minorEastAsia" w:hAnsi="Times" w:cs="Times New Roman"/>
        </w:rPr>
        <w:t xml:space="preserve">then </w:t>
      </w:r>
      <m:oMath>
        <m:r>
          <m:rPr>
            <m:sty m:val="b"/>
          </m:rPr>
          <w:rPr>
            <w:rFonts w:ascii="Cambria Math" w:hAnsi="Cambria Math"/>
          </w:rPr>
          <m:t>F</m:t>
        </m:r>
        <m:d>
          <m:dPr>
            <m:ctrlPr>
              <w:rPr>
                <w:rFonts w:ascii="Cambria Math" w:eastAsiaTheme="minorEastAsia" w:hAnsi="Cambria Math" w:cs="Times New Roman"/>
                <w:bCs/>
                <w:i/>
              </w:rPr>
            </m:ctrlPr>
          </m:dPr>
          <m:e>
            <m:r>
              <m:rPr>
                <m:sty m:val="bi"/>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m:t>
        </m:r>
        <m:r>
          <m:rPr>
            <m:sty m:val="bi"/>
          </m:rPr>
          <w:rPr>
            <w:rFonts w:ascii="Cambria Math" w:eastAsiaTheme="minorEastAsia" w:hAnsi="Cambria Math" w:cs="Times New Roman"/>
          </w:rPr>
          <m:t>x</m:t>
        </m:r>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sidR="0059263C">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i"/>
          </m:rPr>
          <w:rPr>
            <w:rFonts w:ascii="Cambria Math" w:eastAsiaTheme="minorEastAsia" w:hAnsi="Cambria Math" w:cs="Times New Roman"/>
          </w:rPr>
          <m:t>y</m:t>
        </m:r>
        <m:r>
          <m:rPr>
            <m:sty m:val="p"/>
          </m:rPr>
          <w:rPr>
            <w:rFonts w:ascii="Cambria Math" w:eastAsiaTheme="minorEastAsia" w:hAnsi="Cambria Math" w:cs="Times New Roman"/>
          </w:rPr>
          <m:t>/∂</m:t>
        </m:r>
        <m:r>
          <m:rPr>
            <m:sty m:val="bi"/>
          </m:rPr>
          <w:rPr>
            <w:rFonts w:ascii="Cambria Math" w:eastAsiaTheme="minorEastAsia" w:hAnsi="Cambria Math" w:cs="Times New Roman"/>
          </w:rPr>
          <m:t>x</m:t>
        </m:r>
      </m:oMath>
      <w:r w:rsidR="0059263C">
        <w:rPr>
          <w:rFonts w:ascii="Times" w:eastAsiaTheme="minorEastAsia" w:hAnsi="Times" w:cs="Times New Roman"/>
          <w:bCs/>
          <w:iCs/>
        </w:rPr>
        <w:t xml:space="preserve"> is the</w:t>
      </w:r>
      <w:r w:rsidR="00F07F72">
        <w:rPr>
          <w:rFonts w:ascii="Times" w:eastAsiaTheme="minorEastAsia" w:hAnsi="Times" w:cs="Times New Roman"/>
          <w:bCs/>
          <w:iCs/>
        </w:rPr>
        <w:t xml:space="preserve"> </w:t>
      </w:r>
      <w:r w:rsidR="0059263C">
        <w:rPr>
          <w:rFonts w:ascii="Times" w:eastAsiaTheme="minorEastAsia" w:hAnsi="Times" w:cs="Times New Roman"/>
          <w:bCs/>
          <w:iCs/>
        </w:rPr>
        <w:t>Jacobian matrix</w:t>
      </w:r>
      <w:r w:rsidR="00A70D1E">
        <w:rPr>
          <w:rFonts w:ascii="Times" w:eastAsiaTheme="minorEastAsia" w:hAnsi="Times" w:cs="Times New Roman"/>
          <w:bCs/>
          <w:iCs/>
        </w:rPr>
        <w:t xml:space="preserve"> that is a function of the species’ lifetime within a given grid cell. Indeed, for a steady state system that optimizes only gridded fluxes, the Jacobian matrix can be derived through mass balance to be </w:t>
      </w:r>
      <w:r w:rsidR="00A70D1E">
        <w:rPr>
          <w:rFonts w:ascii="Times" w:eastAsiaTheme="minorEastAsia" w:hAnsi="Times" w:cs="Times New Roman"/>
        </w:rPr>
        <w:t xml:space="preserve">lower diagonal with entries equal to the lifetime </w:t>
      </w:r>
      <m:oMath>
        <m:r>
          <w:rPr>
            <w:rFonts w:ascii="Cambria Math" w:eastAsiaTheme="minorEastAsia" w:hAnsi="Cambria Math" w:cs="Times New Roman"/>
          </w:rPr>
          <m:t>τ</m:t>
        </m:r>
      </m:oMath>
      <w:r w:rsidR="00A70D1E">
        <w:rPr>
          <w:rFonts w:ascii="Times" w:eastAsiaTheme="minorEastAsia" w:hAnsi="Times" w:cs="Times New Roman"/>
        </w:rPr>
        <w:t xml:space="preserve"> of the species in a single grid cell</w:t>
      </w:r>
      <w:r w:rsidR="00A70D1E">
        <w:rPr>
          <w:rFonts w:ascii="Times" w:eastAsiaTheme="minorEastAsia" w:hAnsi="Times" w:cs="Times New Roman"/>
        </w:rPr>
        <w:t xml:space="preserve">. </w:t>
      </w:r>
      <w:r w:rsidR="00A70D1E">
        <w:rPr>
          <w:rFonts w:ascii="Times" w:eastAsiaTheme="minorEastAsia" w:hAnsi="Times" w:cs="Times New Roman"/>
          <w:bCs/>
          <w:iCs/>
        </w:rPr>
        <w:t>The constant</w:t>
      </w:r>
      <w:r w:rsidR="00A70D1E">
        <w:rPr>
          <w:rFonts w:ascii="Times" w:eastAsiaTheme="minorEastAsia" w:hAnsi="Times" w:cs="Times New Roman"/>
          <w:bCs/>
          <w:iCs/>
        </w:rPr>
        <w:t xml:space="preserve"> </w:t>
      </w:r>
      <m:oMath>
        <m:r>
          <m:rPr>
            <m:sty m:val="bi"/>
          </m:rPr>
          <w:rPr>
            <w:rFonts w:ascii="Cambria Math" w:eastAsiaTheme="minorEastAsia" w:hAnsi="Cambria Math" w:cs="Times New Roman"/>
          </w:rPr>
          <m:t>c</m:t>
        </m:r>
      </m:oMath>
      <w:r w:rsidR="0059263C">
        <w:rPr>
          <w:rFonts w:ascii="Times" w:eastAsiaTheme="minorEastAsia" w:hAnsi="Times" w:cs="Times New Roman"/>
          <w:bCs/>
        </w:rPr>
        <w:t xml:space="preserve"> </w:t>
      </w:r>
      <w:r w:rsidR="00B665D6">
        <w:rPr>
          <w:rFonts w:ascii="Times" w:eastAsiaTheme="minorEastAsia" w:hAnsi="Times" w:cs="Times New Roman"/>
          <w:bCs/>
        </w:rPr>
        <w:t>represents</w:t>
      </w:r>
      <w:r w:rsidR="00ED2CD8">
        <w:rPr>
          <w:rFonts w:ascii="Times" w:eastAsiaTheme="minorEastAsia" w:hAnsi="Times" w:cs="Times New Roman"/>
          <w:bCs/>
        </w:rPr>
        <w:t xml:space="preserve"> the </w:t>
      </w:r>
      <w:r w:rsidR="00B64C1C">
        <w:rPr>
          <w:rFonts w:ascii="Times" w:eastAsiaTheme="minorEastAsia" w:hAnsi="Times" w:cs="Times New Roman"/>
          <w:bCs/>
        </w:rPr>
        <w:t xml:space="preserve">background defined by the </w:t>
      </w:r>
      <w:r w:rsidR="00ED2CD8">
        <w:rPr>
          <w:rFonts w:ascii="Times" w:eastAsiaTheme="minorEastAsia" w:hAnsi="Times" w:cs="Times New Roman"/>
          <w:bCs/>
        </w:rPr>
        <w:t>boundary condition</w:t>
      </w:r>
      <w:r w:rsidR="00B44161">
        <w:rPr>
          <w:rFonts w:ascii="Times" w:eastAsiaTheme="minorEastAsia" w:hAnsi="Times" w:cs="Times New Roman"/>
          <w:bCs/>
        </w:rPr>
        <w:t xml:space="preserve"> so that </w:t>
      </w:r>
      <m:oMath>
        <m:r>
          <m:rPr>
            <m:sty m:val="b"/>
          </m:rPr>
          <w:rPr>
            <w:rFonts w:ascii="Cambria Math" w:hAnsi="Cambria Math"/>
          </w:rPr>
          <m:t>F</m:t>
        </m:r>
        <m:d>
          <m:dPr>
            <m:ctrlPr>
              <w:rPr>
                <w:rFonts w:ascii="Cambria Math" w:eastAsiaTheme="minorEastAsia" w:hAnsi="Cambria Math" w:cs="Times New Roman"/>
                <w:bCs/>
                <w:i/>
              </w:rPr>
            </m:ctrlPr>
          </m:dPr>
          <m:e>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e>
        </m:d>
        <m:r>
          <w:rPr>
            <w:rFonts w:ascii="Cambria Math" w:eastAsiaTheme="minorEastAsia" w:hAnsi="Cambria Math" w:cs="Times New Roman"/>
          </w:rPr>
          <m:t>=</m:t>
        </m:r>
        <m:r>
          <m:rPr>
            <m:sty m:val="b"/>
          </m:rPr>
          <w:rPr>
            <w:rFonts w:ascii="Cambria Math" w:eastAsiaTheme="minorEastAsia" w:hAnsi="Cambria Math" w:cs="Times New Roman"/>
          </w:rPr>
          <m:t>K</m:t>
        </m:r>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sidR="00A70D1E">
        <w:rPr>
          <w:rFonts w:ascii="Times" w:eastAsiaTheme="minorEastAsia" w:hAnsi="Times" w:cs="Times New Roman"/>
          <w:b/>
        </w:rPr>
        <w:t xml:space="preserve"> </w:t>
      </w:r>
      <w:r w:rsidR="00A70D1E">
        <w:rPr>
          <w:rFonts w:ascii="Times" w:eastAsiaTheme="minorEastAsia" w:hAnsi="Times" w:cs="Times New Roman"/>
        </w:rPr>
        <w:t>i</w:t>
      </w:r>
      <w:r w:rsidR="00A70D1E">
        <w:rPr>
          <w:rFonts w:ascii="Times" w:eastAsiaTheme="minorEastAsia" w:hAnsi="Times" w:cs="Times New Roman"/>
          <w:bCs/>
          <w:iCs/>
        </w:rPr>
        <w:t xml:space="preserve">n the case that </w:t>
      </w:r>
      <m:oMath>
        <m:r>
          <m:rPr>
            <m:sty m:val="bi"/>
          </m:rPr>
          <w:rPr>
            <w:rFonts w:ascii="Cambria Math" w:eastAsiaTheme="minorEastAsia" w:hAnsi="Cambria Math" w:cs="Times New Roman"/>
          </w:rPr>
          <m:t>x</m:t>
        </m:r>
      </m:oMath>
      <w:r w:rsidR="00A70D1E">
        <w:rPr>
          <w:rFonts w:ascii="Times" w:eastAsiaTheme="minorEastAsia" w:hAnsi="Times" w:cs="Times New Roman"/>
          <w:bCs/>
          <w:iCs/>
        </w:rPr>
        <w:t xml:space="preserve"> represents gridded fluxes</w:t>
      </w:r>
      <w:r w:rsidR="00364CB3">
        <w:rPr>
          <w:rFonts w:ascii="Times" w:eastAsiaTheme="minorEastAsia" w:hAnsi="Times" w:cs="Times New Roman"/>
          <w:bCs/>
        </w:rPr>
        <w:t xml:space="preserve">. </w:t>
      </w:r>
      <w:r w:rsidR="00B665D6">
        <w:rPr>
          <w:rFonts w:ascii="Times" w:eastAsiaTheme="minorEastAsia" w:hAnsi="Times" w:cs="Times New Roman"/>
          <w:bCs/>
        </w:rPr>
        <w:t>If the boundary condition is optimized as part of the inversion, information about the boundary condition is instead contained in the columns of the Jacobian matrix that represent the sensitivity of the observations to the boundary condition (</w:t>
      </w:r>
      <m:oMath>
        <m:r>
          <m:rPr>
            <m:sty m:val="bi"/>
          </m:rPr>
          <w:rPr>
            <w:rFonts w:ascii="Cambria Math" w:eastAsiaTheme="minorEastAsia" w:hAnsi="Cambria Math" w:cs="Times New Roman"/>
          </w:rPr>
          <m:t>c=</m:t>
        </m:r>
        <m:r>
          <w:rPr>
            <w:rFonts w:ascii="Cambria Math" w:eastAsiaTheme="minorEastAsia" w:hAnsi="Cambria Math" w:cs="Times New Roman"/>
          </w:rPr>
          <m:t>0</m:t>
        </m:r>
      </m:oMath>
      <w:r w:rsidR="00B665D6">
        <w:rPr>
          <w:rFonts w:ascii="Times" w:eastAsiaTheme="minorEastAsia" w:hAnsi="Times" w:cs="Times New Roman"/>
          <w:bCs/>
        </w:rPr>
        <w:t>).</w:t>
      </w:r>
      <w:r w:rsidR="00F0334E">
        <w:rPr>
          <w:rFonts w:ascii="Times" w:eastAsiaTheme="minorEastAsia" w:hAnsi="Times" w:cs="Times New Roman"/>
          <w:bCs/>
        </w:rPr>
        <w:t xml:space="preserve"> In both cases,</w:t>
      </w:r>
      <w:r w:rsidR="000C037D">
        <w:rPr>
          <w:rFonts w:ascii="Times" w:eastAsiaTheme="minorEastAsia" w:hAnsi="Times" w:cs="Times New Roman"/>
          <w:bCs/>
        </w:rPr>
        <w:t xml:space="preserve"> an</w:t>
      </w:r>
      <w:r w:rsidR="0059263C">
        <w:rPr>
          <w:rFonts w:ascii="Times" w:eastAsiaTheme="minorEastAsia" w:hAnsi="Times" w:cs="Times New Roman"/>
          <w:bCs/>
        </w:rPr>
        <w:t xml:space="preserve"> analytical </w:t>
      </w:r>
      <w:r w:rsidR="00364CB3">
        <w:rPr>
          <w:rFonts w:ascii="Times" w:eastAsiaTheme="minorEastAsia" w:hAnsi="Times" w:cs="Times New Roman"/>
          <w:bCs/>
        </w:rPr>
        <w:t>solution exists for</w:t>
      </w:r>
      <w:r w:rsidR="0059263C">
        <w:rPr>
          <w:rFonts w:ascii="Times" w:eastAsiaTheme="minorEastAsia" w:hAnsi="Times" w:cs="Times New Roman"/>
          <w:bCs/>
        </w:rPr>
        <w:t xml:space="preserve"> the cost function</w:t>
      </w:r>
      <w:r w:rsidR="00364CB3">
        <w:rPr>
          <w:rFonts w:ascii="Times" w:eastAsiaTheme="minorEastAsia" w:hAnsi="Times" w:cs="Times New Roman"/>
          <w:bCs/>
        </w:rPr>
        <w:t xml:space="preserve"> minimum</w:t>
      </w:r>
      <w:r w:rsidR="0059263C">
        <w:rPr>
          <w:rFonts w:ascii="Times" w:eastAsiaTheme="minorEastAsia" w:hAnsi="Times" w:cs="Times New Roman"/>
          <w:bCs/>
        </w:rPr>
        <w:t xml:space="preserve"> </w:t>
      </w:r>
      <w:r w:rsidR="00364CB3">
        <w:rPr>
          <w:rFonts w:ascii="Times" w:eastAsiaTheme="minorEastAsia" w:hAnsi="Times" w:cs="Times New Roman"/>
          <w:bCs/>
        </w:rPr>
        <w:t>that yields</w:t>
      </w:r>
      <w:r w:rsidR="0059263C">
        <w:rPr>
          <w:rFonts w:ascii="Times" w:eastAsiaTheme="minorEastAsia" w:hAnsi="Times" w:cs="Times New Roman"/>
          <w:bCs/>
        </w:rPr>
        <w:t xml:space="preserve"> the optimal (posterior) </w:t>
      </w:r>
      <w:r w:rsidR="00F95B7A">
        <w:rPr>
          <w:rFonts w:ascii="Times" w:eastAsiaTheme="minorEastAsia" w:hAnsi="Times" w:cs="Times New Roman"/>
          <w:bCs/>
        </w:rPr>
        <w:t>emissions</w:t>
      </w:r>
      <w:r w:rsidR="0059263C">
        <w:rPr>
          <w:rFonts w:ascii="Times" w:eastAsiaTheme="minorEastAsia" w:hAnsi="Times" w:cs="Times New Roman"/>
          <w:bCs/>
        </w:rPr>
        <w:t xml:space="preserve"> estimate</w:t>
      </w:r>
      <w:r w:rsidR="00F95B7A">
        <w:rPr>
          <w:rFonts w:ascii="Times" w:eastAsiaTheme="minorEastAsia" w:hAnsi="Times" w:cs="Times New Roman"/>
          <w:bCs/>
        </w:rPr>
        <w:t xml:space="preserve"> </w:t>
      </w:r>
      <m:oMath>
        <m:acc>
          <m:accPr>
            <m:ctrlPr>
              <w:rPr>
                <w:rFonts w:ascii="Cambria Math" w:hAnsi="Cambria Math"/>
                <w:i/>
              </w:rPr>
            </m:ctrlPr>
          </m:accPr>
          <m:e>
            <m:r>
              <m:rPr>
                <m:sty m:val="bi"/>
              </m:rPr>
              <w:rPr>
                <w:rFonts w:ascii="Cambria Math" w:hAnsi="Cambria Math"/>
              </w:rPr>
              <m:t>x</m:t>
            </m:r>
          </m:e>
        </m:acc>
      </m:oMath>
      <w:r w:rsidR="00F95B7A">
        <w:rPr>
          <w:rFonts w:ascii="Times" w:eastAsiaTheme="minorEastAsia" w:hAnsi="Times" w:cs="Times New Roman"/>
        </w:rPr>
        <w:t>:</w:t>
      </w:r>
    </w:p>
    <w:p w14:paraId="3F0B3DF1" w14:textId="77777777" w:rsidR="0059263C" w:rsidRDefault="0059263C" w:rsidP="0059263C">
      <w:pPr>
        <w:rPr>
          <w:rFonts w:ascii="Times" w:eastAsiaTheme="minorEastAsia" w:hAnsi="Times" w:cs="Times New Roman"/>
          <w:bCs/>
          <w:iCs/>
        </w:rPr>
      </w:pPr>
    </w:p>
    <w:p w14:paraId="01A1C894" w14:textId="77777777" w:rsidR="00B64C1C" w:rsidRPr="00E0325C" w:rsidRDefault="00B64C1C" w:rsidP="00B64C1C">
      <m:oMathPara>
        <m:oMath>
          <m:eqArr>
            <m:eqArrPr>
              <m:maxDist m:val="1"/>
              <m:ctrlPr>
                <w:rPr>
                  <w:rFonts w:ascii="Cambria Math" w:hAnsi="Cambria Math"/>
                  <w:b/>
                  <w:i/>
                </w:rPr>
              </m:ctrlPr>
            </m:eqArrPr>
            <m:e>
              <m:acc>
                <m:accPr>
                  <m:ctrlPr>
                    <w:rPr>
                      <w:rFonts w:ascii="Cambria Math" w:hAnsi="Cambria Math"/>
                      <w:i/>
                    </w:rPr>
                  </m:ctrlPr>
                </m:accPr>
                <m:e>
                  <m:r>
                    <m:rPr>
                      <m:sty m:val="bi"/>
                    </m:rPr>
                    <w:rPr>
                      <w:rFonts w:ascii="Cambria Math" w:hAnsi="Cambria Math"/>
                    </w:rPr>
                    <m:t>x</m:t>
                  </m:r>
                </m:e>
              </m:acc>
              <m:r>
                <w:rPr>
                  <w:rFonts w:ascii="Cambria Math" w:hAnsi="Cambria Math"/>
                </w:rPr>
                <m:t>&amp;=</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m:rPr>
                  <m:sty m:val="p"/>
                </m:rPr>
                <w:rPr>
                  <w:rFonts w:ascii="Cambria Math" w:hAnsi="Cambria Math"/>
                </w:rPr>
                <m:t>+</m:t>
              </m:r>
              <m:r>
                <m:rPr>
                  <m:sty m:val="b"/>
                </m:rPr>
                <w:rPr>
                  <w:rFonts w:ascii="Cambria Math" w:hAnsi="Cambria Math"/>
                </w:rPr>
                <m:t>G</m:t>
              </m:r>
              <m:d>
                <m:dPr>
                  <m:ctrlPr>
                    <w:rPr>
                      <w:rFonts w:ascii="Cambria Math" w:hAnsi="Cambria Math"/>
                      <w:b/>
                    </w:rPr>
                  </m:ctrlPr>
                </m:dPr>
                <m:e>
                  <m:r>
                    <m:rPr>
                      <m:sty m:val="bi"/>
                    </m:rPr>
                    <w:rPr>
                      <w:rFonts w:ascii="Cambria Math" w:hAnsi="Cambria Math"/>
                    </w:rPr>
                    <m:t>y</m:t>
                  </m:r>
                  <m:r>
                    <m:rPr>
                      <m:sty m:val="b"/>
                    </m:rPr>
                    <w:rPr>
                      <w:rFonts w:ascii="Cambria Math" w:hAnsi="Cambria Math"/>
                    </w:rPr>
                    <m:t>-(K</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w:rPr>
                      <w:rFonts w:ascii="Cambria Math" w:hAnsi="Cambria Math"/>
                    </w:rPr>
                    <m:t>+</m:t>
                  </m:r>
                  <m:r>
                    <m:rPr>
                      <m:sty m:val="bi"/>
                    </m:rPr>
                    <w:rPr>
                      <w:rFonts w:ascii="Cambria Math" w:hAnsi="Cambria Math"/>
                    </w:rPr>
                    <m:t>c</m:t>
                  </m:r>
                </m:e>
              </m:d>
              <m:r>
                <m:rPr>
                  <m:sty m:val="bi"/>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&amp;=</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m:rPr>
                      <m:sty m:val="p"/>
                    </m:rPr>
                    <w:rPr>
                      <w:rFonts w:ascii="Cambria Math" w:eastAsia="Cambria Math" w:hAnsi="Cambria Math" w:cs="Cambria Math"/>
                    </w:rPr>
                    <m:t>A</m:t>
                  </m:r>
                </m:sub>
              </m:sSub>
              <m:r>
                <w:rPr>
                  <w:rFonts w:ascii="Cambria Math" w:eastAsia="Cambria Math" w:hAnsi="Cambria Math" w:cs="Cambria Math"/>
                </w:rPr>
                <m:t>+</m:t>
              </m:r>
              <m:r>
                <m:rPr>
                  <m:sty m:val="b"/>
                </m:rPr>
                <w:rPr>
                  <w:rFonts w:ascii="Cambria Math" w:eastAsia="Cambria Math" w:hAnsi="Cambria Math" w:cs="Cambria Math"/>
                </w:rPr>
                <m:t>G</m:t>
              </m:r>
              <m:d>
                <m:dPr>
                  <m:ctrlPr>
                    <w:rPr>
                      <w:rFonts w:ascii="Cambria Math" w:eastAsia="Cambria Math" w:hAnsi="Cambria Math" w:cs="Cambria Math"/>
                      <w:i/>
                    </w:rPr>
                  </m:ctrlPr>
                </m:dPr>
                <m:e>
                  <m:r>
                    <m:rPr>
                      <m:sty m:val="p"/>
                    </m:rPr>
                    <w:rPr>
                      <w:rFonts w:ascii="Cambria Math" w:eastAsia="Cambria Math" w:hAnsi="Cambria Math" w:cs="Cambria Math"/>
                    </w:rPr>
                    <m:t>Δ</m:t>
                  </m:r>
                  <m:sSub>
                    <m:sSubPr>
                      <m:ctrlPr>
                        <w:rPr>
                          <w:rFonts w:ascii="Cambria Math" w:eastAsia="Cambria Math" w:hAnsi="Cambria Math" w:cs="Cambria Math"/>
                          <w:i/>
                        </w:rPr>
                      </m:ctrlPr>
                    </m:sSubPr>
                    <m:e>
                      <m:r>
                        <m:rPr>
                          <m:sty m:val="bi"/>
                        </m:rPr>
                        <w:rPr>
                          <w:rFonts w:ascii="Cambria Math" w:eastAsia="Cambria Math" w:hAnsi="Cambria Math" w:cs="Cambria Math"/>
                        </w:rPr>
                        <m:t>y</m:t>
                      </m:r>
                      <m:ctrlPr>
                        <w:rPr>
                          <w:rFonts w:ascii="Cambria Math" w:eastAsia="Cambria Math" w:hAnsi="Cambria Math" w:cs="Cambria Math"/>
                          <w:b/>
                          <w:bCs/>
                          <w:i/>
                        </w:rPr>
                      </m:ctrlPr>
                    </m:e>
                    <m:sub>
                      <m:r>
                        <m:rPr>
                          <m:sty m:val="p"/>
                        </m:rPr>
                        <w:rPr>
                          <w:rFonts w:ascii="Cambria Math" w:eastAsia="Cambria Math" w:hAnsi="Cambria Math" w:cs="Cambria Math"/>
                        </w:rPr>
                        <m:t>T</m:t>
                      </m:r>
                    </m:sub>
                  </m:sSub>
                  <m:r>
                    <m:rPr>
                      <m:sty m:val="bi"/>
                    </m:rPr>
                    <w:rPr>
                      <w:rFonts w:ascii="Cambria Math" w:eastAsiaTheme="minorEastAsia" w:hAnsi="Cambria Math" w:cs="Times New Roman"/>
                    </w:rPr>
                    <m:t>+ε</m:t>
                  </m:r>
                  <m:ctrlPr>
                    <w:rPr>
                      <w:rFonts w:ascii="Cambria Math" w:eastAsiaTheme="minorEastAsia" w:hAnsi="Cambria Math" w:cs="Times New Roman"/>
                      <w:i/>
                    </w:rPr>
                  </m:ctrlPr>
                </m:e>
              </m:d>
              <m:r>
                <w:rPr>
                  <w:rFonts w:ascii="Cambria Math" w:eastAsiaTheme="minorEastAsia" w:hAnsi="Cambria Math" w:cs="Times New Roman"/>
                </w:rPr>
                <m:t>,</m:t>
              </m:r>
              <m:r>
                <w:rPr>
                  <w:rFonts w:ascii="Cambria Math" w:eastAsia="Cambria Math" w:hAnsi="Cambria Math" w:cs="Cambria Math"/>
                </w:rPr>
                <m:t xml:space="preserve"> #(2)</m:t>
              </m:r>
              <m:ctrlPr>
                <w:rPr>
                  <w:rFonts w:ascii="Cambria Math" w:hAnsi="Cambria Math"/>
                  <w:i/>
                </w:rPr>
              </m:ctrlPr>
            </m:e>
          </m:eqArr>
        </m:oMath>
      </m:oMathPara>
    </w:p>
    <w:p w14:paraId="0FC489FE" w14:textId="77777777" w:rsidR="0059263C" w:rsidRPr="00664A9F" w:rsidRDefault="0059263C" w:rsidP="0059263C">
      <w:pPr>
        <w:rPr>
          <w:rFonts w:ascii="Times" w:eastAsiaTheme="minorEastAsia" w:hAnsi="Times" w:cs="Times New Roman"/>
          <w:bCs/>
        </w:rPr>
      </w:pPr>
    </w:p>
    <w:p w14:paraId="344F381F" w14:textId="3D26D9D1" w:rsidR="00364CB3" w:rsidRDefault="00364CB3" w:rsidP="0059263C">
      <w:pPr>
        <w:rPr>
          <w:rFonts w:ascii="Times" w:hAnsi="Times" w:cs="Times New Roman"/>
        </w:rPr>
      </w:pPr>
      <w:proofErr w:type="gramStart"/>
      <w:r>
        <w:rPr>
          <w:rFonts w:ascii="Times" w:hAnsi="Times" w:cs="Times New Roman"/>
        </w:rPr>
        <w:t>where</w:t>
      </w:r>
      <w:proofErr w:type="gramEnd"/>
    </w:p>
    <w:p w14:paraId="167F0B2F" w14:textId="77777777" w:rsidR="00364CB3" w:rsidRDefault="00364CB3" w:rsidP="0059263C">
      <w:pPr>
        <w:rPr>
          <w:rFonts w:ascii="Times" w:hAnsi="Times" w:cs="Times New Roman"/>
        </w:rPr>
      </w:pPr>
    </w:p>
    <w:p w14:paraId="5EA2FFB2" w14:textId="3BC92A39" w:rsidR="00364CB3" w:rsidRDefault="00000000" w:rsidP="0059263C">
      <w:pPr>
        <w:rPr>
          <w:rFonts w:ascii="Times" w:hAnsi="Times" w:cs="Times New Roman"/>
        </w:rPr>
      </w:pPr>
      <m:oMathPara>
        <m:oMath>
          <m:eqArr>
            <m:eqArrPr>
              <m:maxDist m:val="1"/>
              <m:ctrlPr>
                <w:rPr>
                  <w:rFonts w:ascii="Cambria Math" w:hAnsi="Cambria Math"/>
                  <w:b/>
                  <w:i/>
                </w:rPr>
              </m:ctrlPr>
            </m:eqArrPr>
            <m:e>
              <m:r>
                <m:rPr>
                  <m:sty m:val="b"/>
                </m:rPr>
                <w:rPr>
                  <w:rFonts w:ascii="Cambria Math" w:hAnsi="Cambria Math"/>
                </w:rPr>
                <m:t>G=</m:t>
              </m:r>
              <m:f>
                <m:fPr>
                  <m:ctrlPr>
                    <w:rPr>
                      <w:rFonts w:ascii="Cambria Math" w:eastAsiaTheme="minorEastAsia" w:hAnsi="Cambria Math" w:cs="Times New Roman"/>
                      <w:i/>
                    </w:rPr>
                  </m:ctrlPr>
                </m:fPr>
                <m:num>
                  <m:r>
                    <m:rPr>
                      <m:sty m:val="p"/>
                    </m:rPr>
                    <w:rPr>
                      <w:rFonts w:ascii="Cambria Math" w:hAnsi="Cambria Math"/>
                    </w:rPr>
                    <m:t>∂</m:t>
                  </m:r>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ctrlPr>
                        <w:rPr>
                          <w:rFonts w:ascii="Cambria Math" w:hAnsi="Cambria Math"/>
                        </w:rPr>
                      </m:ctrlPr>
                    </m:e>
                  </m:acc>
                </m:num>
                <m:den>
                  <m:r>
                    <w:rPr>
                      <w:rFonts w:ascii="Cambria Math" w:eastAsiaTheme="minorEastAsia" w:hAnsi="Cambria Math" w:cs="Times New Roman"/>
                    </w:rPr>
                    <m:t>∂</m:t>
                  </m:r>
                  <m:r>
                    <m:rPr>
                      <m:sty m:val="bi"/>
                    </m:rPr>
                    <w:rPr>
                      <w:rFonts w:ascii="Cambria Math" w:eastAsiaTheme="minorEastAsia" w:hAnsi="Cambria Math" w:cs="Times New Roman"/>
                    </w:rPr>
                    <m:t>y</m:t>
                  </m:r>
                </m:den>
              </m:f>
              <m:r>
                <m:rPr>
                  <m:sty m:val="bi"/>
                </m:rP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sSup>
                <m:sSupPr>
                  <m:ctrlPr>
                    <w:rPr>
                      <w:rFonts w:ascii="Cambria Math" w:hAnsi="Cambria Math"/>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O</m:t>
                  </m:r>
                  <m:ctrlPr>
                    <w:rPr>
                      <w:rFonts w:ascii="Cambria Math" w:hAnsi="Cambria Math"/>
                      <w:iCs/>
                    </w:rPr>
                  </m:ctrlPr>
                </m:sub>
                <m:sup>
                  <m:r>
                    <w:rPr>
                      <w:rFonts w:ascii="Cambria Math" w:hAnsi="Cambria Math"/>
                    </w:rPr>
                    <m:t>-1</m:t>
                  </m:r>
                </m:sup>
              </m:sSubSup>
              <m:r>
                <w:rPr>
                  <w:rFonts w:ascii="Cambria Math" w:hAnsi="Cambria Math"/>
                </w:rPr>
                <m:t>=</m:t>
              </m:r>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sSup>
                <m:sSupPr>
                  <m:ctrlPr>
                    <w:rPr>
                      <w:rFonts w:ascii="Cambria Math" w:hAnsi="Cambria Math"/>
                      <w:b/>
                      <w:bCs/>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iCs/>
                            </w:rPr>
                          </m:ctrlPr>
                        </m:sSupPr>
                        <m:e>
                          <m:r>
                            <m:rPr>
                              <m:sty m:val="b"/>
                            </m:rPr>
                            <w:rPr>
                              <w:rFonts w:ascii="Cambria Math" w:hAnsi="Cambria Math"/>
                            </w:rPr>
                            <m:t>K</m:t>
                          </m:r>
                        </m:e>
                        <m:sup>
                          <m:r>
                            <m:rPr>
                              <m:sty m:val="p"/>
                            </m:rPr>
                            <w:rPr>
                              <w:rFonts w:ascii="Cambria Math" w:hAnsi="Cambria Math"/>
                            </w:rPr>
                            <m:t>T</m:t>
                          </m:r>
                        </m:sup>
                      </m:sSup>
                      <m:r>
                        <m:rPr>
                          <m:sty m:val="p"/>
                        </m:rPr>
                        <w:rPr>
                          <w:rFonts w:ascii="Cambria Math" w:hAnsi="Cambria Math"/>
                        </w:rPr>
                        <m:t>+</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O</m:t>
                          </m:r>
                        </m:sub>
                      </m:sSub>
                    </m:e>
                  </m:d>
                </m:e>
                <m:sup>
                  <m:r>
                    <w:rPr>
                      <w:rFonts w:ascii="Cambria Math" w:hAnsi="Cambria Math"/>
                    </w:rPr>
                    <m:t>-1</m:t>
                  </m:r>
                </m:sup>
              </m:sSup>
              <m:r>
                <w:rPr>
                  <w:rFonts w:ascii="Cambria Math" w:hAnsi="Cambria Math"/>
                </w:rPr>
                <m:t>#(</m:t>
              </m:r>
              <m:r>
                <w:rPr>
                  <w:rFonts w:ascii="Cambria Math" w:hAnsi="Cambria Math"/>
                </w:rPr>
                <m:t>3</m:t>
              </m:r>
              <m:r>
                <w:rPr>
                  <w:rFonts w:ascii="Cambria Math" w:hAnsi="Cambria Math"/>
                </w:rPr>
                <m:t>)</m:t>
              </m:r>
              <m:ctrlPr>
                <w:rPr>
                  <w:rFonts w:ascii="Cambria Math" w:hAnsi="Cambria Math"/>
                  <w:i/>
                </w:rPr>
              </m:ctrlPr>
            </m:e>
          </m:eqArr>
        </m:oMath>
      </m:oMathPara>
    </w:p>
    <w:p w14:paraId="3D1FE4C5" w14:textId="77777777" w:rsidR="00364CB3" w:rsidRDefault="00364CB3" w:rsidP="0059263C">
      <w:pPr>
        <w:rPr>
          <w:rFonts w:ascii="Times" w:eastAsiaTheme="minorEastAsia" w:hAnsi="Times" w:cs="Times New Roman"/>
        </w:rPr>
      </w:pPr>
    </w:p>
    <w:p w14:paraId="6D564E16" w14:textId="24D1575B" w:rsidR="00A70D1E" w:rsidRPr="001C785D" w:rsidRDefault="00364CB3" w:rsidP="0059263C">
      <w:pPr>
        <w:rPr>
          <w:rFonts w:ascii="Times New Roman" w:eastAsiaTheme="minorEastAsia" w:hAnsi="Times New Roman" w:cs="Times New Roman"/>
          <w:bCs/>
        </w:rPr>
      </w:pPr>
      <w:r>
        <w:rPr>
          <w:rFonts w:ascii="Times" w:eastAsiaTheme="minorEastAsia" w:hAnsi="Times" w:cs="Times New Roman"/>
        </w:rPr>
        <w:t>is the gain matrix that represents the sensitivity of the posterior emissions to the observations</w:t>
      </w:r>
      <w:r w:rsidR="00B665D6">
        <w:rPr>
          <w:rFonts w:ascii="Times" w:eastAsiaTheme="minorEastAsia" w:hAnsi="Times" w:cs="Times New Roman"/>
        </w:rPr>
        <w:t>.</w:t>
      </w:r>
      <w:r w:rsidR="002F0F36">
        <w:rPr>
          <w:rFonts w:ascii="Times" w:eastAsiaTheme="minorEastAsia" w:hAnsi="Times" w:cs="Times New Roman"/>
        </w:rPr>
        <w:t xml:space="preserve"> </w:t>
      </w:r>
      <w:r w:rsidR="00B665D6">
        <w:rPr>
          <w:rFonts w:ascii="Times" w:eastAsiaTheme="minorEastAsia" w:hAnsi="Times" w:cs="Times New Roman"/>
        </w:rPr>
        <w:t>The posterior solution is therefore an update to the prior flux estimate controlled by the model – observation difference as mediated by the gain matrix.</w:t>
      </w:r>
      <w:r w:rsidR="002F0F36">
        <w:rPr>
          <w:rFonts w:ascii="Times" w:eastAsiaTheme="minorEastAsia" w:hAnsi="Times" w:cs="Times New Roman"/>
        </w:rPr>
        <w:t xml:space="preserve"> </w:t>
      </w:r>
      <w:r w:rsidR="00B665D6">
        <w:rPr>
          <w:rFonts w:ascii="Times" w:eastAsiaTheme="minorEastAsia" w:hAnsi="Times" w:cs="Times New Roman"/>
        </w:rPr>
        <w:t>Importantly, t</w:t>
      </w:r>
      <w:r w:rsidR="002F0F36">
        <w:rPr>
          <w:rFonts w:ascii="Times" w:eastAsiaTheme="minorEastAsia" w:hAnsi="Times" w:cs="Times New Roman"/>
        </w:rPr>
        <w:t>he gain matrix controls</w:t>
      </w:r>
      <w:r w:rsidR="00FC2777">
        <w:rPr>
          <w:rFonts w:ascii="Times" w:eastAsiaTheme="minorEastAsia" w:hAnsi="Times" w:cs="Times New Roman"/>
        </w:rPr>
        <w:t xml:space="preserve"> </w:t>
      </w:r>
      <w:r w:rsidR="002F0F36">
        <w:rPr>
          <w:rFonts w:ascii="Times" w:eastAsiaTheme="minorEastAsia" w:hAnsi="Times" w:cs="Times New Roman"/>
        </w:rPr>
        <w:t xml:space="preserve">both </w:t>
      </w:r>
      <w:r w:rsidR="00F0334E">
        <w:rPr>
          <w:rFonts w:ascii="Times" w:eastAsiaTheme="minorEastAsia" w:hAnsi="Times" w:cs="Times New Roman"/>
        </w:rPr>
        <w:t>the signal of</w:t>
      </w:r>
      <w:r w:rsidR="002F0F36">
        <w:rPr>
          <w:rFonts w:ascii="Times" w:eastAsiaTheme="minorEastAsia" w:hAnsi="Times" w:cs="Times New Roman"/>
        </w:rPr>
        <w:t xml:space="preserve"> “true” model – observation difference </w:t>
      </w:r>
      <m:oMath>
        <m:r>
          <m:rPr>
            <m:sty m:val="p"/>
          </m:rPr>
          <w:rPr>
            <w:rFonts w:ascii="Cambria Math" w:eastAsiaTheme="minorEastAsia" w:hAnsi="Cambria Math" w:cs="Times New Roman"/>
          </w:rPr>
          <m:t>Δ</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p"/>
              </m:rPr>
              <w:rPr>
                <w:rFonts w:ascii="Cambria Math" w:eastAsiaTheme="minorEastAsia" w:hAnsi="Cambria Math" w:cs="Times New Roman"/>
              </w:rPr>
              <m:t>T</m:t>
            </m:r>
          </m:sub>
        </m:sSub>
      </m:oMath>
      <w:r w:rsidR="002F0F36">
        <w:rPr>
          <w:rFonts w:ascii="Times" w:eastAsiaTheme="minorEastAsia" w:hAnsi="Times" w:cs="Times New Roman"/>
        </w:rPr>
        <w:t xml:space="preserve"> and </w:t>
      </w:r>
      <w:r w:rsidR="00F0334E">
        <w:rPr>
          <w:rFonts w:ascii="Times" w:eastAsiaTheme="minorEastAsia" w:hAnsi="Times" w:cs="Times New Roman"/>
        </w:rPr>
        <w:t>the noise of</w:t>
      </w:r>
      <w:r w:rsidR="002F0F36">
        <w:rPr>
          <w:rFonts w:ascii="Times" w:eastAsiaTheme="minorEastAsia" w:hAnsi="Times" w:cs="Times New Roman"/>
        </w:rPr>
        <w:t xml:space="preserve"> the errors and biases, including those in the boundary condition.</w:t>
      </w:r>
      <w:r w:rsidR="00940FE9">
        <w:rPr>
          <w:rFonts w:ascii="Times" w:eastAsiaTheme="minorEastAsia" w:hAnsi="Times" w:cs="Times New Roman"/>
        </w:rPr>
        <w:t xml:space="preserve"> </w:t>
      </w:r>
      <w:r w:rsidR="00F3374D">
        <w:rPr>
          <w:rFonts w:ascii="Times" w:eastAsiaTheme="minorEastAsia" w:hAnsi="Times" w:cs="Times New Roman"/>
        </w:rPr>
        <w:t xml:space="preserve">Because </w:t>
      </w:r>
      <w:r w:rsidR="00F3374D">
        <w:rPr>
          <w:rFonts w:ascii="Times New Roman" w:eastAsiaTheme="minorEastAsia" w:hAnsi="Times New Roman" w:cs="Times New Roman"/>
          <w:iCs/>
        </w:rPr>
        <w:t>posterior</w:t>
      </w:r>
      <w:r w:rsidR="00F3374D">
        <w:rPr>
          <w:rFonts w:ascii="Times New Roman" w:eastAsiaTheme="minorEastAsia" w:hAnsi="Times New Roman" w:cs="Times New Roman"/>
          <w:iCs/>
        </w:rPr>
        <w:t xml:space="preserve"> </w:t>
      </w:r>
      <w:r w:rsidR="00940FE9">
        <w:rPr>
          <w:rFonts w:ascii="Times New Roman" w:eastAsiaTheme="minorEastAsia" w:hAnsi="Times New Roman" w:cs="Times New Roman"/>
          <w:iCs/>
        </w:rPr>
        <w:t xml:space="preserve">emissions are most sensitive to nearby observations </w:t>
      </w:r>
      <w:r w:rsidR="00FC2777">
        <w:rPr>
          <w:rFonts w:ascii="Times New Roman" w:eastAsiaTheme="minorEastAsia" w:hAnsi="Times New Roman" w:cs="Times New Roman"/>
          <w:iCs/>
        </w:rPr>
        <w:t xml:space="preserve">and observations near the boundary are most sensitive to the boundary, </w:t>
      </w:r>
      <w:r w:rsidR="00F3374D">
        <w:rPr>
          <w:rFonts w:ascii="Times New Roman" w:eastAsiaTheme="minorEastAsia" w:hAnsi="Times New Roman" w:cs="Times New Roman"/>
          <w:iCs/>
        </w:rPr>
        <w:t>the gain matrix results in large boundary condition effects at domain boundaries</w:t>
      </w:r>
      <w:r w:rsidR="00940FE9">
        <w:rPr>
          <w:rFonts w:ascii="Times New Roman" w:eastAsiaTheme="minorEastAsia" w:hAnsi="Times New Roman" w:cs="Times New Roman"/>
          <w:bCs/>
        </w:rPr>
        <w:t>.</w:t>
      </w:r>
      <w:r w:rsidR="0052141D">
        <w:rPr>
          <w:rFonts w:ascii="Times New Roman" w:eastAsiaTheme="minorEastAsia" w:hAnsi="Times New Roman" w:cs="Times New Roman"/>
          <w:bCs/>
        </w:rPr>
        <w:t xml:space="preserve"> </w:t>
      </w:r>
      <w:r w:rsidR="00FC10F1">
        <w:rPr>
          <w:rFonts w:ascii="Times" w:eastAsiaTheme="minorEastAsia" w:hAnsi="Times" w:cs="Times New Roman"/>
          <w:iCs/>
        </w:rPr>
        <w:t xml:space="preserve">The </w:t>
      </w:r>
      <w:r w:rsidR="00A70D1E">
        <w:rPr>
          <w:rFonts w:ascii="Times" w:eastAsiaTheme="minorEastAsia" w:hAnsi="Times" w:cs="Times New Roman"/>
          <w:iCs/>
        </w:rPr>
        <w:t xml:space="preserve">boundary condition interventions (Table </w:t>
      </w:r>
      <w:r w:rsidR="00FC10F1">
        <w:rPr>
          <w:rFonts w:ascii="Times" w:eastAsiaTheme="minorEastAsia" w:hAnsi="Times" w:cs="Times New Roman"/>
          <w:iCs/>
        </w:rPr>
        <w:t xml:space="preserve">1) use </w:t>
      </w:r>
      <w:r w:rsidR="00A70D1E" w:rsidRPr="00A70D1E">
        <w:rPr>
          <w:rFonts w:ascii="Times" w:eastAsiaTheme="minorEastAsia" w:hAnsi="Times" w:cs="Times New Roman"/>
          <w:iCs/>
        </w:rPr>
        <w:t>elements optimized by the inversion</w:t>
      </w:r>
      <w:r w:rsidR="00FC10F1">
        <w:rPr>
          <w:rFonts w:ascii="Times" w:eastAsiaTheme="minorEastAsia" w:hAnsi="Times" w:cs="Times New Roman"/>
          <w:iCs/>
        </w:rPr>
        <w:t xml:space="preserve"> to correct for </w:t>
      </w:r>
      <w:r w:rsidR="0052141D">
        <w:rPr>
          <w:rFonts w:ascii="Times" w:eastAsiaTheme="minorEastAsia" w:hAnsi="Times" w:cs="Times New Roman"/>
          <w:iCs/>
        </w:rPr>
        <w:t xml:space="preserve">these </w:t>
      </w:r>
      <w:r w:rsidR="00FC10F1">
        <w:rPr>
          <w:rFonts w:ascii="Times" w:eastAsiaTheme="minorEastAsia" w:hAnsi="Times" w:cs="Times New Roman"/>
          <w:iCs/>
        </w:rPr>
        <w:lastRenderedPageBreak/>
        <w:t>biases</w:t>
      </w:r>
      <w:r w:rsidR="00A70D1E" w:rsidRPr="00A70D1E">
        <w:rPr>
          <w:rFonts w:ascii="Times" w:eastAsiaTheme="minorEastAsia" w:hAnsi="Times" w:cs="Times New Roman"/>
          <w:iCs/>
        </w:rPr>
        <w:t xml:space="preserve">. </w:t>
      </w:r>
      <w:r w:rsidR="0052141D">
        <w:rPr>
          <w:rFonts w:ascii="Times" w:eastAsiaTheme="minorEastAsia" w:hAnsi="Times" w:cs="Times New Roman"/>
          <w:iCs/>
        </w:rPr>
        <w:t>However, because</w:t>
      </w:r>
      <w:r w:rsidR="00A70D1E" w:rsidRPr="00A70D1E">
        <w:rPr>
          <w:rFonts w:ascii="Times" w:eastAsiaTheme="minorEastAsia" w:hAnsi="Times" w:cs="Times New Roman"/>
          <w:iCs/>
        </w:rPr>
        <w:t xml:space="preserve"> </w:t>
      </w:r>
      <w:r w:rsidR="0052141D">
        <w:rPr>
          <w:rFonts w:ascii="Times" w:eastAsiaTheme="minorEastAsia" w:hAnsi="Times" w:cs="Times New Roman"/>
          <w:iCs/>
        </w:rPr>
        <w:t xml:space="preserve">the </w:t>
      </w:r>
      <w:r w:rsidR="00A70D1E" w:rsidRPr="00A70D1E">
        <w:rPr>
          <w:rFonts w:ascii="Times" w:eastAsiaTheme="minorEastAsia" w:hAnsi="Times" w:cs="Times New Roman"/>
          <w:iCs/>
        </w:rPr>
        <w:t xml:space="preserve">buffer approach </w:t>
      </w:r>
      <w:r w:rsidR="0052141D">
        <w:rPr>
          <w:rFonts w:ascii="Times" w:eastAsiaTheme="minorEastAsia" w:hAnsi="Times" w:cs="Times New Roman"/>
          <w:iCs/>
        </w:rPr>
        <w:t>optimizes emissions, its efficacy</w:t>
      </w:r>
      <w:r w:rsidR="00A70D1E" w:rsidRPr="00A70D1E">
        <w:rPr>
          <w:rFonts w:ascii="Times" w:eastAsiaTheme="minorEastAsia" w:hAnsi="Times" w:cs="Times New Roman"/>
          <w:iCs/>
        </w:rPr>
        <w:t xml:space="preserve"> depends on the </w:t>
      </w:r>
      <w:r w:rsidR="0052141D">
        <w:rPr>
          <w:rFonts w:ascii="Times" w:eastAsiaTheme="minorEastAsia" w:hAnsi="Times" w:cs="Times New Roman"/>
          <w:iCs/>
        </w:rPr>
        <w:t xml:space="preserve">buffer grid cell </w:t>
      </w:r>
      <w:r w:rsidR="00A70D1E" w:rsidRPr="00A70D1E">
        <w:rPr>
          <w:rFonts w:ascii="Times" w:eastAsiaTheme="minorEastAsia" w:hAnsi="Times" w:cs="Times New Roman"/>
          <w:iCs/>
        </w:rPr>
        <w:t xml:space="preserve">prior </w:t>
      </w:r>
      <w:r w:rsidR="00A70D1E">
        <w:rPr>
          <w:rFonts w:ascii="Times" w:eastAsiaTheme="minorEastAsia" w:hAnsi="Times" w:cs="Times New Roman"/>
          <w:iCs/>
        </w:rPr>
        <w:t>flux</w:t>
      </w:r>
      <w:r w:rsidR="00A70D1E" w:rsidRPr="00A70D1E">
        <w:rPr>
          <w:rFonts w:ascii="Times" w:eastAsiaTheme="minorEastAsia" w:hAnsi="Times" w:cs="Times New Roman"/>
          <w:iCs/>
        </w:rPr>
        <w:t xml:space="preserve"> and uncertainty </w:t>
      </w:r>
      <w:r w:rsidR="0052141D">
        <w:rPr>
          <w:rFonts w:ascii="Times" w:eastAsiaTheme="minorEastAsia" w:hAnsi="Times" w:cs="Times New Roman"/>
          <w:iCs/>
        </w:rPr>
        <w:t xml:space="preserve">and </w:t>
      </w:r>
      <w:r w:rsidR="00A70D1E" w:rsidRPr="00A70D1E">
        <w:rPr>
          <w:rFonts w:ascii="Times" w:eastAsiaTheme="minorEastAsia" w:hAnsi="Times" w:cs="Times New Roman"/>
          <w:iCs/>
        </w:rPr>
        <w:t>on grid cell lifetime</w:t>
      </w:r>
      <w:r w:rsidR="00A70D1E">
        <w:rPr>
          <w:rFonts w:ascii="Times" w:eastAsiaTheme="minorEastAsia" w:hAnsi="Times" w:cs="Times New Roman"/>
          <w:iCs/>
        </w:rPr>
        <w:t>, while the</w:t>
      </w:r>
      <w:r w:rsidR="00A70D1E" w:rsidRPr="00A70D1E">
        <w:rPr>
          <w:rFonts w:ascii="Times" w:eastAsiaTheme="minorEastAsia" w:hAnsi="Times" w:cs="Times New Roman"/>
          <w:iCs/>
        </w:rPr>
        <w:t xml:space="preserve"> correction </w:t>
      </w:r>
      <w:r w:rsidR="00A70D1E">
        <w:rPr>
          <w:rFonts w:ascii="Times" w:eastAsiaTheme="minorEastAsia" w:hAnsi="Times" w:cs="Times New Roman"/>
          <w:iCs/>
        </w:rPr>
        <w:t>method</w:t>
      </w:r>
      <w:r w:rsidR="00A70D1E" w:rsidRPr="00A70D1E">
        <w:rPr>
          <w:rFonts w:ascii="Times" w:eastAsiaTheme="minorEastAsia" w:hAnsi="Times" w:cs="Times New Roman"/>
          <w:iCs/>
        </w:rPr>
        <w:t xml:space="preserve"> depends only on boundary condition concentrations</w:t>
      </w:r>
      <w:r w:rsidR="0052141D">
        <w:rPr>
          <w:rFonts w:ascii="Times" w:eastAsiaTheme="minorEastAsia" w:hAnsi="Times" w:cs="Times New Roman"/>
          <w:iCs/>
        </w:rPr>
        <w:t xml:space="preserve"> and the associated uncertainty.</w:t>
      </w:r>
    </w:p>
    <w:p w14:paraId="31753160" w14:textId="77777777" w:rsidR="000743B6" w:rsidRDefault="000743B6" w:rsidP="0059263C">
      <w:pPr>
        <w:rPr>
          <w:rFonts w:ascii="Times" w:eastAsiaTheme="minorEastAsia" w:hAnsi="Times" w:cs="Times New Roman"/>
        </w:rPr>
      </w:pPr>
    </w:p>
    <w:p w14:paraId="670EAFB2" w14:textId="4243C850" w:rsidR="000743B6" w:rsidRDefault="000743B6" w:rsidP="0059263C">
      <w:pPr>
        <w:rPr>
          <w:rFonts w:ascii="Times" w:eastAsiaTheme="minorEastAsia" w:hAnsi="Times" w:cs="Times New Roman"/>
        </w:rPr>
      </w:pPr>
      <w:r>
        <w:rPr>
          <w:rFonts w:ascii="Times" w:eastAsiaTheme="minorEastAsia" w:hAnsi="Times" w:cs="Times New Roman"/>
        </w:rPr>
        <w:t xml:space="preserve">We </w:t>
      </w:r>
      <w:r w:rsidR="00521A70">
        <w:rPr>
          <w:rFonts w:ascii="Times" w:eastAsiaTheme="minorEastAsia" w:hAnsi="Times" w:cs="Times New Roman"/>
        </w:rPr>
        <w:t xml:space="preserve">define the true posterior emissions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m:rPr>
                <m:sty m:val="p"/>
              </m:rPr>
              <w:rPr>
                <w:rFonts w:ascii="Cambria Math" w:hAnsi="Cambria Math"/>
              </w:rPr>
              <m:t>T</m:t>
            </m:r>
          </m:sub>
        </m:sSub>
      </m:oMath>
      <w:r w:rsidR="00521A70">
        <w:rPr>
          <w:rFonts w:ascii="Times" w:eastAsiaTheme="minorEastAsia" w:hAnsi="Times" w:cs="Times New Roman"/>
        </w:rPr>
        <w:t xml:space="preserve"> </w:t>
      </w:r>
      <w:r w:rsidR="00660C81">
        <w:rPr>
          <w:rFonts w:ascii="Times" w:eastAsiaTheme="minorEastAsia" w:hAnsi="Times" w:cs="Times New Roman"/>
        </w:rPr>
        <w:t>generated by</w:t>
      </w:r>
      <w:r w:rsidR="00521A70">
        <w:rPr>
          <w:rFonts w:ascii="Times" w:eastAsiaTheme="minorEastAsia" w:hAnsi="Times" w:cs="Times New Roman"/>
        </w:rPr>
        <w:t xml:space="preserve"> an inversio</w:t>
      </w:r>
      <w:r w:rsidR="00660C81">
        <w:rPr>
          <w:rFonts w:ascii="Times" w:eastAsiaTheme="minorEastAsia" w:hAnsi="Times" w:cs="Times New Roman"/>
        </w:rPr>
        <w:t>n that uses the true boundary condition</w:t>
      </w:r>
      <w:r w:rsidR="00E7529F">
        <w:rPr>
          <w:rFonts w:ascii="Times" w:eastAsiaTheme="minorEastAsia" w:hAnsi="Times" w:cs="Times New Roman"/>
        </w:rPr>
        <w:t xml:space="preserve"> and no correction method</w:t>
      </w:r>
      <w:r w:rsidR="00660C81">
        <w:rPr>
          <w:rFonts w:ascii="Times" w:eastAsiaTheme="minorEastAsia" w:hAnsi="Times" w:cs="Times New Roman"/>
        </w:rPr>
        <w:t>.</w:t>
      </w:r>
      <w:r w:rsidR="00521A70">
        <w:rPr>
          <w:rFonts w:ascii="Times" w:eastAsiaTheme="minorEastAsia" w:hAnsi="Times" w:cs="Times New Roman"/>
        </w:rPr>
        <w:t xml:space="preserve"> We</w:t>
      </w:r>
      <w:r w:rsidR="00366044">
        <w:rPr>
          <w:rFonts w:ascii="Times" w:eastAsiaTheme="minorEastAsia" w:hAnsi="Times" w:cs="Times New Roman"/>
        </w:rPr>
        <w:t xml:space="preserve"> then</w:t>
      </w:r>
      <w:r w:rsidR="00521A70">
        <w:rPr>
          <w:rFonts w:ascii="Times" w:eastAsiaTheme="minorEastAsia" w:hAnsi="Times" w:cs="Times New Roman"/>
        </w:rPr>
        <w:t xml:space="preserve"> </w:t>
      </w:r>
      <w:r>
        <w:rPr>
          <w:rFonts w:ascii="Times" w:eastAsiaTheme="minorEastAsia" w:hAnsi="Times" w:cs="Times New Roman"/>
        </w:rPr>
        <w:t xml:space="preserve">consider the effect of a boundary condition perturbation </w:t>
      </w:r>
      <m:oMath>
        <m:r>
          <m:rPr>
            <m:sty m:val="p"/>
          </m:rPr>
          <w:rPr>
            <w:rFonts w:ascii="Cambria Math" w:eastAsiaTheme="minorEastAsia" w:hAnsi="Cambria Math" w:cs="Times New Roman"/>
          </w:rPr>
          <m:t>Δ</m:t>
        </m:r>
        <m:r>
          <m:rPr>
            <m:sty m:val="bi"/>
          </m:rPr>
          <w:rPr>
            <w:rFonts w:ascii="Cambria Math" w:eastAsiaTheme="minorEastAsia" w:hAnsi="Cambria Math" w:cs="Times New Roman"/>
          </w:rPr>
          <m:t>b</m:t>
        </m:r>
      </m:oMath>
      <w:r w:rsidR="00C47D30">
        <w:rPr>
          <w:rFonts w:ascii="Times" w:eastAsiaTheme="minorEastAsia" w:hAnsi="Times" w:cs="Times New Roman"/>
        </w:rPr>
        <w:t xml:space="preserve">. </w:t>
      </w:r>
      <w:r w:rsidR="00FF1C9D">
        <w:rPr>
          <w:rFonts w:ascii="Times" w:eastAsiaTheme="minorEastAsia" w:hAnsi="Times" w:cs="Times New Roman"/>
        </w:rPr>
        <w:t xml:space="preserve">For each of </w:t>
      </w:r>
      <w:r w:rsidR="00DD0AEC">
        <w:rPr>
          <w:rFonts w:ascii="Times" w:eastAsiaTheme="minorEastAsia" w:hAnsi="Times" w:cs="Times New Roman"/>
        </w:rPr>
        <w:t xml:space="preserve">the </w:t>
      </w:r>
      <w:r w:rsidR="00280FBB">
        <w:rPr>
          <w:rFonts w:ascii="Times" w:eastAsiaTheme="minorEastAsia" w:hAnsi="Times" w:cs="Times New Roman"/>
        </w:rPr>
        <w:t>interventions</w:t>
      </w:r>
      <w:r w:rsidR="00FF1C9D">
        <w:rPr>
          <w:rFonts w:ascii="Times" w:eastAsiaTheme="minorEastAsia" w:hAnsi="Times" w:cs="Times New Roman"/>
        </w:rPr>
        <w:t>, we calculate the difference</w:t>
      </w:r>
      <w:r w:rsidR="00895AA3">
        <w:rPr>
          <w:rFonts w:ascii="Times" w:eastAsiaTheme="minorEastAsia" w:hAnsi="Times" w:cs="Times New Roman"/>
        </w:rPr>
        <w:t xml:space="preserve"> </w:t>
      </w:r>
      <m:oMath>
        <m:r>
          <m:rPr>
            <m:sty m:val="p"/>
          </m:rPr>
          <w:rPr>
            <w:rFonts w:ascii="Cambria Math" w:hAnsi="Cambria Math"/>
          </w:rPr>
          <m:t>Δ</m:t>
        </m:r>
        <m:acc>
          <m:accPr>
            <m:ctrlPr>
              <w:rPr>
                <w:rFonts w:ascii="Cambria Math" w:hAnsi="Cambria Math"/>
                <w:b/>
              </w:rPr>
            </m:ctrlPr>
          </m:accPr>
          <m:e>
            <m:r>
              <m:rPr>
                <m:sty m:val="bi"/>
              </m:rPr>
              <w:rPr>
                <w:rFonts w:ascii="Cambria Math" w:hAnsi="Cambria Math"/>
              </w:rPr>
              <m:t>x</m:t>
            </m:r>
          </m:e>
        </m:acc>
      </m:oMath>
      <w:r w:rsidR="00FF1C9D">
        <w:rPr>
          <w:rFonts w:ascii="Times" w:eastAsiaTheme="minorEastAsia" w:hAnsi="Times" w:cs="Times New Roman"/>
        </w:rPr>
        <w:t xml:space="preserve"> between the</w:t>
      </w:r>
      <w:r w:rsidR="00DD0AEC">
        <w:rPr>
          <w:rFonts w:ascii="Times" w:eastAsiaTheme="minorEastAsia" w:hAnsi="Times" w:cs="Times New Roman"/>
        </w:rPr>
        <w:t xml:space="preserve"> corrected</w:t>
      </w:r>
      <w:r w:rsidR="00FF1C9D">
        <w:rPr>
          <w:rFonts w:ascii="Times" w:eastAsiaTheme="minorEastAsia" w:hAnsi="Times" w:cs="Times New Roman"/>
        </w:rPr>
        <w:t xml:space="preserve"> inversion with a perturbed boundary condition and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m:rPr>
                <m:sty m:val="p"/>
              </m:rPr>
              <w:rPr>
                <w:rFonts w:ascii="Cambria Math" w:hAnsi="Cambria Math"/>
              </w:rPr>
              <m:t>T</m:t>
            </m:r>
          </m:sub>
        </m:sSub>
      </m:oMath>
      <w:r w:rsidR="00895AA3">
        <w:rPr>
          <w:rFonts w:ascii="Times" w:eastAsiaTheme="minorEastAsia" w:hAnsi="Times" w:cs="Times New Roman"/>
        </w:rPr>
        <w:t>:</w:t>
      </w:r>
    </w:p>
    <w:p w14:paraId="5E824A43" w14:textId="77777777" w:rsidR="00FF1C9D" w:rsidRDefault="00FF1C9D" w:rsidP="0059263C">
      <w:pPr>
        <w:rPr>
          <w:rFonts w:ascii="Times" w:eastAsiaTheme="minorEastAsia" w:hAnsi="Times" w:cs="Times New Roman"/>
        </w:rPr>
      </w:pPr>
    </w:p>
    <w:p w14:paraId="74BD1246" w14:textId="3D687A7B" w:rsidR="00FF1C9D" w:rsidRPr="00A534A3" w:rsidRDefault="00000000" w:rsidP="0059263C">
      <w:pPr>
        <w:rPr>
          <w:rFonts w:ascii="Times" w:hAnsi="Times" w:cs="Times New Roman"/>
        </w:rPr>
      </w:pPr>
      <m:oMathPara>
        <m:oMath>
          <m:eqArr>
            <m:eqArrPr>
              <m:maxDist m:val="1"/>
              <m:ctrlPr>
                <w:rPr>
                  <w:rFonts w:ascii="Cambria Math" w:hAnsi="Cambria Math"/>
                  <w:b/>
                  <w:i/>
                </w:rPr>
              </m:ctrlPr>
            </m:eqArrPr>
            <m:e>
              <m:r>
                <m:rPr>
                  <m:sty m:val="p"/>
                </m:rPr>
                <w:rPr>
                  <w:rFonts w:ascii="Cambria Math" w:hAnsi="Cambria Math"/>
                </w:rPr>
                <m:t>Δ</m:t>
              </m:r>
              <m:acc>
                <m:accPr>
                  <m:ctrlPr>
                    <w:rPr>
                      <w:rFonts w:ascii="Cambria Math" w:hAnsi="Cambria Math"/>
                      <w:b/>
                    </w:rPr>
                  </m:ctrlPr>
                </m:accPr>
                <m:e>
                  <m:r>
                    <m:rPr>
                      <m:sty m:val="bi"/>
                    </m:rPr>
                    <w:rPr>
                      <w:rFonts w:ascii="Cambria Math" w:hAnsi="Cambria Math"/>
                    </w:rPr>
                    <m:t>x</m:t>
                  </m:r>
                </m:e>
              </m:acc>
              <m:r>
                <m:rPr>
                  <m:sty m:val="b"/>
                </m:rPr>
                <w:rPr>
                  <w:rFonts w:ascii="Cambria Math" w:hAnsi="Cambria Math"/>
                </w:rPr>
                <m:t>=</m:t>
              </m:r>
              <m:sSub>
                <m:sSubPr>
                  <m:ctrlPr>
                    <w:rPr>
                      <w:rFonts w:ascii="Cambria Math" w:hAnsi="Cambria Math"/>
                      <w:i/>
                    </w:rPr>
                  </m:ctrlPr>
                </m:sSubPr>
                <m:e>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ctrlPr>
                        <w:rPr>
                          <w:rFonts w:ascii="Cambria Math" w:hAnsi="Cambria Math"/>
                          <w:b/>
                        </w:rPr>
                      </m:ctrlPr>
                    </m:e>
                  </m:acc>
                  <m:r>
                    <m:rPr>
                      <m:sty m:val="bi"/>
                    </m:rPr>
                    <w:rPr>
                      <w:rFonts w:ascii="Cambria Math" w:hAnsi="Cambria Math"/>
                    </w:rPr>
                    <m:t>'</m:t>
                  </m:r>
                  <m:ctrlPr>
                    <w:rPr>
                      <w:rFonts w:ascii="Cambria Math" w:hAnsi="Cambria Math"/>
                    </w:rPr>
                  </m:ctrlPr>
                </m:e>
                <m:sub>
                  <m:r>
                    <m:rPr>
                      <m:sty m:val="p"/>
                    </m:rPr>
                    <w:rPr>
                      <w:rFonts w:ascii="Cambria Math" w:hAnsi="Cambria Math"/>
                    </w:rPr>
                    <m:t>Δ</m:t>
                  </m:r>
                  <m:r>
                    <m:rPr>
                      <m:sty m:val="bi"/>
                    </m:rPr>
                    <w:rPr>
                      <w:rFonts w:ascii="Cambria Math" w:hAnsi="Cambria Math"/>
                    </w:rPr>
                    <m:t>b</m:t>
                  </m:r>
                </m:sub>
              </m:sSub>
              <m:r>
                <w:rPr>
                  <w:rFonts w:ascii="Cambria Math" w:hAnsi="Cambria Math"/>
                </w:rPr>
                <m:t>-</m:t>
              </m:r>
              <m:acc>
                <m:accPr>
                  <m:ctrlPr>
                    <w:rPr>
                      <w:rFonts w:ascii="Cambria Math" w:hAnsi="Cambria Math"/>
                    </w:rPr>
                  </m:ctrlPr>
                </m:accPr>
                <m:e>
                  <m:r>
                    <m:rPr>
                      <m:sty m:val="bi"/>
                    </m:rPr>
                    <w:rPr>
                      <w:rFonts w:ascii="Cambria Math" w:hAnsi="Cambria Math"/>
                    </w:rPr>
                    <m:t>x</m:t>
                  </m:r>
                  <m:ctrlPr>
                    <w:rPr>
                      <w:rFonts w:ascii="Cambria Math" w:hAnsi="Cambria Math"/>
                      <w:i/>
                    </w:rPr>
                  </m:ctrlPr>
                </m:e>
              </m:acc>
              <m:r>
                <w:rPr>
                  <w:rFonts w:ascii="Cambria Math" w:hAnsi="Cambria Math"/>
                </w:rPr>
                <m:t>=</m:t>
              </m:r>
              <m:d>
                <m:dPr>
                  <m:ctrlPr>
                    <w:rPr>
                      <w:rFonts w:ascii="Cambria Math" w:hAnsi="Cambria Math"/>
                      <w:i/>
                    </w:rPr>
                  </m:ctrlPr>
                </m:dPr>
                <m:e>
                  <m:sSup>
                    <m:sSupPr>
                      <m:ctrlPr>
                        <w:rPr>
                          <w:rFonts w:ascii="Cambria Math" w:hAnsi="Cambria Math"/>
                          <w:i/>
                        </w:rPr>
                      </m:ctrlPr>
                    </m:sSupPr>
                    <m:e>
                      <m:r>
                        <m:rPr>
                          <m:sty m:val="b"/>
                        </m:rPr>
                        <w:rPr>
                          <w:rFonts w:ascii="Cambria Math" w:hAnsi="Cambria Math"/>
                        </w:rPr>
                        <m:t>G</m:t>
                      </m:r>
                      <m:ctrlPr>
                        <w:rPr>
                          <w:rFonts w:ascii="Cambria Math" w:hAnsi="Cambria Math"/>
                          <w:b/>
                          <w:bCs/>
                          <w:iCs/>
                        </w:rPr>
                      </m:ctrlPr>
                    </m:e>
                    <m:sup>
                      <m:r>
                        <w:rPr>
                          <w:rFonts w:ascii="Cambria Math" w:hAnsi="Cambria Math"/>
                        </w:rPr>
                        <m:t>'</m:t>
                      </m:r>
                    </m:sup>
                  </m:sSup>
                  <m:r>
                    <w:rPr>
                      <w:rFonts w:ascii="Cambria Math" w:hAnsi="Cambria Math"/>
                    </w:rPr>
                    <m:t>-</m:t>
                  </m:r>
                  <m:r>
                    <m:rPr>
                      <m:sty m:val="b"/>
                    </m:rPr>
                    <w:rPr>
                      <w:rFonts w:ascii="Cambria Math" w:hAnsi="Cambria Math"/>
                    </w:rPr>
                    <m:t>G</m:t>
                  </m:r>
                </m:e>
              </m:d>
              <m:r>
                <m:rPr>
                  <m:sty m:val="p"/>
                </m:rPr>
                <w:rPr>
                  <w:rFonts w:ascii="Cambria Math" w:hAnsi="Cambria Math"/>
                </w:rPr>
                <m:t>Δ</m:t>
              </m:r>
              <m:sSub>
                <m:sSubPr>
                  <m:ctrlPr>
                    <w:rPr>
                      <w:rFonts w:ascii="Cambria Math" w:hAnsi="Cambria Math"/>
                      <w:i/>
                    </w:rPr>
                  </m:ctrlPr>
                </m:sSubPr>
                <m:e>
                  <m:r>
                    <m:rPr>
                      <m:sty m:val="bi"/>
                    </m:rPr>
                    <w:rPr>
                      <w:rFonts w:ascii="Cambria Math" w:hAnsi="Cambria Math"/>
                    </w:rPr>
                    <m:t>y</m:t>
                  </m:r>
                </m:e>
                <m:sub>
                  <m:r>
                    <m:rPr>
                      <m:sty m:val="p"/>
                    </m:rPr>
                    <w:rPr>
                      <w:rFonts w:ascii="Cambria Math" w:hAnsi="Cambria Math"/>
                    </w:rPr>
                    <m:t>T</m:t>
                  </m:r>
                </m:sub>
              </m:sSub>
              <m:r>
                <w:rPr>
                  <w:rFonts w:ascii="Cambria Math" w:hAnsi="Cambria Math"/>
                </w:rPr>
                <m:t>-</m:t>
              </m:r>
              <m:sSup>
                <m:sSupPr>
                  <m:ctrlPr>
                    <w:rPr>
                      <w:rFonts w:ascii="Cambria Math" w:hAnsi="Cambria Math"/>
                      <w:b/>
                    </w:rPr>
                  </m:ctrlPr>
                </m:sSupPr>
                <m:e>
                  <m:r>
                    <m:rPr>
                      <m:sty m:val="b"/>
                    </m:rPr>
                    <w:rPr>
                      <w:rFonts w:ascii="Cambria Math" w:hAnsi="Cambria Math"/>
                    </w:rPr>
                    <m:t>G</m:t>
                  </m:r>
                  <m:ctrlPr>
                    <w:rPr>
                      <w:rFonts w:ascii="Cambria Math" w:hAnsi="Cambria Math"/>
                      <w:i/>
                    </w:rPr>
                  </m:ctrlPr>
                </m:e>
                <m:sup>
                  <m:r>
                    <m:rPr>
                      <m:sty m:val="b"/>
                    </m:rPr>
                    <w:rPr>
                      <w:rFonts w:ascii="Cambria Math" w:hAnsi="Cambria Math"/>
                    </w:rPr>
                    <m:t>'</m:t>
                  </m:r>
                </m:sup>
              </m:sSup>
              <m:r>
                <m:rPr>
                  <m:sty m:val="p"/>
                </m:rPr>
                <w:rPr>
                  <w:rFonts w:ascii="Cambria Math" w:hAnsi="Cambria Math"/>
                </w:rPr>
                <m:t>Δ</m:t>
              </m:r>
              <m:r>
                <m:rPr>
                  <m:sty m:val="bi"/>
                </m:rPr>
                <w:rPr>
                  <w:rFonts w:ascii="Cambria Math" w:hAnsi="Cambria Math"/>
                </w:rPr>
                <m:t>b.</m:t>
              </m:r>
              <m:r>
                <w:rPr>
                  <w:rFonts w:ascii="Cambria Math" w:hAnsi="Cambria Math"/>
                </w:rPr>
                <m:t>#(</m:t>
              </m:r>
              <m:r>
                <w:rPr>
                  <w:rFonts w:ascii="Cambria Math" w:hAnsi="Cambria Math"/>
                </w:rPr>
                <m:t>4</m:t>
              </m:r>
              <m:r>
                <w:rPr>
                  <w:rFonts w:ascii="Cambria Math" w:hAnsi="Cambria Math"/>
                </w:rPr>
                <m:t>)</m:t>
              </m:r>
              <m:ctrlPr>
                <w:rPr>
                  <w:rFonts w:ascii="Cambria Math" w:hAnsi="Cambria Math"/>
                  <w:i/>
                </w:rPr>
              </m:ctrlPr>
            </m:e>
          </m:eqArr>
        </m:oMath>
      </m:oMathPara>
    </w:p>
    <w:p w14:paraId="1B730FC2" w14:textId="77777777" w:rsidR="00B665D6" w:rsidRDefault="00B665D6" w:rsidP="0059263C">
      <w:pPr>
        <w:rPr>
          <w:rFonts w:ascii="Times" w:eastAsiaTheme="minorEastAsia" w:hAnsi="Times" w:cs="Times New Roman"/>
        </w:rPr>
      </w:pPr>
    </w:p>
    <w:p w14:paraId="3ADD45E0" w14:textId="7594A8E3" w:rsidR="00AD44F4" w:rsidRDefault="00895AA3" w:rsidP="0059263C">
      <w:pPr>
        <w:rPr>
          <w:rFonts w:ascii="Times" w:eastAsiaTheme="minorEastAsia" w:hAnsi="Times" w:cs="Times New Roman"/>
        </w:rPr>
      </w:pPr>
      <w:r>
        <w:rPr>
          <w:rFonts w:ascii="Times" w:eastAsiaTheme="minorEastAsia" w:hAnsi="Times" w:cs="Times New Roman"/>
        </w:rPr>
        <w:t>We define</w:t>
      </w:r>
      <w:r>
        <w:rPr>
          <w:rFonts w:ascii="Times" w:eastAsiaTheme="minorEastAsia" w:hAnsi="Times" w:cs="Times New Roman"/>
        </w:rPr>
        <w:t xml:space="preserve"> </w:t>
      </w:r>
      <m:oMath>
        <m:sSub>
          <m:sSubPr>
            <m:ctrlPr>
              <w:rPr>
                <w:rFonts w:ascii="Cambria Math" w:hAnsi="Cambria Math"/>
                <w:i/>
              </w:rPr>
            </m:ctrlPr>
          </m:sSubPr>
          <m:e>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ctrlPr>
                  <w:rPr>
                    <w:rFonts w:ascii="Cambria Math" w:hAnsi="Cambria Math"/>
                    <w:b/>
                  </w:rPr>
                </m:ctrlPr>
              </m:e>
            </m:acc>
            <m:r>
              <m:rPr>
                <m:sty m:val="bi"/>
              </m:rPr>
              <w:rPr>
                <w:rFonts w:ascii="Cambria Math" w:hAnsi="Cambria Math"/>
              </w:rPr>
              <m:t>'</m:t>
            </m:r>
            <m:ctrlPr>
              <w:rPr>
                <w:rFonts w:ascii="Cambria Math" w:hAnsi="Cambria Math"/>
              </w:rPr>
            </m:ctrlPr>
          </m:e>
          <m:sub>
            <m:r>
              <m:rPr>
                <m:sty m:val="p"/>
              </m:rPr>
              <w:rPr>
                <w:rFonts w:ascii="Cambria Math" w:hAnsi="Cambria Math"/>
              </w:rPr>
              <m:t>Δ</m:t>
            </m:r>
            <m:r>
              <m:rPr>
                <m:sty m:val="bi"/>
              </m:rPr>
              <w:rPr>
                <w:rFonts w:ascii="Cambria Math" w:hAnsi="Cambria Math"/>
              </w:rPr>
              <m:t>b</m:t>
            </m:r>
          </m:sub>
        </m:sSub>
      </m:oMath>
      <w:r w:rsidR="00AD44F4">
        <w:rPr>
          <w:rFonts w:ascii="Times" w:eastAsiaTheme="minorEastAsia" w:hAnsi="Times" w:cs="Times New Roman"/>
        </w:rPr>
        <w:t xml:space="preserve"> </w:t>
      </w:r>
      <w:r>
        <w:rPr>
          <w:rFonts w:ascii="Times" w:eastAsiaTheme="minorEastAsia" w:hAnsi="Times" w:cs="Times New Roman"/>
        </w:rPr>
        <w:t>as</w:t>
      </w:r>
      <w:r>
        <w:rPr>
          <w:rFonts w:ascii="Times" w:eastAsiaTheme="minorEastAsia" w:hAnsi="Times" w:cs="Times New Roman"/>
        </w:rPr>
        <w:t xml:space="preserve"> </w:t>
      </w:r>
      <w:r w:rsidR="00AD44F4">
        <w:rPr>
          <w:rFonts w:ascii="Times" w:eastAsiaTheme="minorEastAsia" w:hAnsi="Times" w:cs="Times New Roman"/>
        </w:rPr>
        <w:t xml:space="preserve">the posterior solution </w:t>
      </w:r>
      <w:r w:rsidR="00AD0EF8">
        <w:rPr>
          <w:rFonts w:ascii="Times" w:eastAsiaTheme="minorEastAsia" w:hAnsi="Times" w:cs="Times New Roman"/>
        </w:rPr>
        <w:t xml:space="preserve">and </w:t>
      </w:r>
      <m:oMath>
        <m:r>
          <m:rPr>
            <m:sty m:val="b"/>
          </m:rPr>
          <w:rPr>
            <w:rFonts w:ascii="Cambria Math" w:hAnsi="Cambria Math"/>
          </w:rPr>
          <m:t>G</m:t>
        </m:r>
        <m:r>
          <m:rPr>
            <m:sty m:val="bi"/>
          </m:rPr>
          <w:rPr>
            <w:rFonts w:ascii="Cambria Math" w:hAnsi="Cambria Math"/>
          </w:rPr>
          <m:t>'</m:t>
        </m:r>
      </m:oMath>
      <w:r w:rsidR="00AD0EF8">
        <w:rPr>
          <w:rFonts w:ascii="Times" w:eastAsiaTheme="minorEastAsia" w:hAnsi="Times" w:cs="Times New Roman"/>
        </w:rPr>
        <w:t xml:space="preserve"> </w:t>
      </w:r>
      <w:r>
        <w:rPr>
          <w:rFonts w:ascii="Times" w:eastAsiaTheme="minorEastAsia" w:hAnsi="Times" w:cs="Times New Roman"/>
        </w:rPr>
        <w:t>as</w:t>
      </w:r>
      <w:r>
        <w:rPr>
          <w:rFonts w:ascii="Times" w:eastAsiaTheme="minorEastAsia" w:hAnsi="Times" w:cs="Times New Roman"/>
        </w:rPr>
        <w:t xml:space="preserve"> </w:t>
      </w:r>
      <w:r w:rsidR="00AD0EF8">
        <w:rPr>
          <w:rFonts w:ascii="Times" w:eastAsiaTheme="minorEastAsia" w:hAnsi="Times" w:cs="Times New Roman"/>
        </w:rPr>
        <w:t xml:space="preserve">the gain matrix </w:t>
      </w:r>
      <w:r w:rsidR="00AD44F4">
        <w:rPr>
          <w:rFonts w:ascii="Times" w:eastAsiaTheme="minorEastAsia" w:hAnsi="Times" w:cs="Times New Roman"/>
        </w:rPr>
        <w:t xml:space="preserve">for </w:t>
      </w:r>
      <w:r>
        <w:rPr>
          <w:rFonts w:ascii="Times" w:eastAsiaTheme="minorEastAsia" w:hAnsi="Times" w:cs="Times New Roman"/>
        </w:rPr>
        <w:t>a given intervention</w:t>
      </w:r>
      <w:r w:rsidR="00AD44F4">
        <w:rPr>
          <w:rFonts w:ascii="Times" w:eastAsiaTheme="minorEastAsia" w:hAnsi="Times" w:cs="Times New Roman"/>
        </w:rPr>
        <w:t xml:space="preserve"> </w:t>
      </w:r>
      <w:r>
        <w:rPr>
          <w:rFonts w:ascii="Times" w:eastAsiaTheme="minorEastAsia" w:hAnsi="Times" w:cs="Times New Roman"/>
        </w:rPr>
        <w:t>and</w:t>
      </w:r>
      <w:r>
        <w:rPr>
          <w:rFonts w:ascii="Times" w:eastAsiaTheme="minorEastAsia" w:hAnsi="Times" w:cs="Times New Roman"/>
        </w:rPr>
        <w:t xml:space="preserve"> </w:t>
      </w:r>
      <w:r w:rsidR="00AD44F4">
        <w:rPr>
          <w:rFonts w:ascii="Times" w:eastAsiaTheme="minorEastAsia" w:hAnsi="Times" w:cs="Times New Roman"/>
        </w:rPr>
        <w:t>boundary condition</w:t>
      </w:r>
      <w:r w:rsidR="00AD0EF8">
        <w:rPr>
          <w:rFonts w:ascii="Times" w:eastAsiaTheme="minorEastAsia" w:hAnsi="Times" w:cs="Times New Roman"/>
        </w:rPr>
        <w:t xml:space="preserve"> perturbation</w:t>
      </w:r>
      <w:r w:rsidR="00AD44F4">
        <w:rPr>
          <w:rFonts w:ascii="Times" w:eastAsiaTheme="minorEastAsia" w:hAnsi="Times" w:cs="Times New Roman"/>
        </w:rPr>
        <w:t>.</w:t>
      </w:r>
      <w:r w:rsidR="00CE679D">
        <w:rPr>
          <w:rFonts w:ascii="Times" w:eastAsiaTheme="minorEastAsia" w:hAnsi="Times" w:cs="Times New Roman"/>
        </w:rPr>
        <w:t xml:space="preserve"> The first term</w:t>
      </w:r>
      <w:r>
        <w:rPr>
          <w:rFonts w:ascii="Times" w:eastAsiaTheme="minorEastAsia" w:hAnsi="Times" w:cs="Times New Roman"/>
        </w:rPr>
        <w:t xml:space="preserve"> of Equation 4</w:t>
      </w:r>
      <w:r w:rsidR="00CE679D">
        <w:rPr>
          <w:rFonts w:ascii="Times" w:eastAsiaTheme="minorEastAsia" w:hAnsi="Times" w:cs="Times New Roman"/>
        </w:rPr>
        <w:t xml:space="preserve"> represents the loss in “true” information about the </w:t>
      </w:r>
      <w:r>
        <w:rPr>
          <w:rFonts w:ascii="Times" w:eastAsiaTheme="minorEastAsia" w:hAnsi="Times" w:cs="Times New Roman"/>
        </w:rPr>
        <w:t>fluxes</w:t>
      </w:r>
      <w:r>
        <w:rPr>
          <w:rFonts w:ascii="Times" w:eastAsiaTheme="minorEastAsia" w:hAnsi="Times" w:cs="Times New Roman"/>
        </w:rPr>
        <w:t xml:space="preserve"> </w:t>
      </w:r>
      <w:r w:rsidR="00CE679D">
        <w:rPr>
          <w:rFonts w:ascii="Times" w:eastAsiaTheme="minorEastAsia" w:hAnsi="Times" w:cs="Times New Roman"/>
        </w:rPr>
        <w:t xml:space="preserve">resulting from the </w:t>
      </w:r>
      <w:r w:rsidR="00FA262F">
        <w:rPr>
          <w:rFonts w:ascii="Times" w:eastAsiaTheme="minorEastAsia" w:hAnsi="Times" w:cs="Times New Roman"/>
        </w:rPr>
        <w:t>correction method</w:t>
      </w:r>
      <w:r w:rsidR="00CE679D">
        <w:rPr>
          <w:rFonts w:ascii="Times" w:eastAsiaTheme="minorEastAsia" w:hAnsi="Times" w:cs="Times New Roman"/>
        </w:rPr>
        <w:t xml:space="preserve">. The second term represents the </w:t>
      </w:r>
      <w:r>
        <w:rPr>
          <w:rFonts w:ascii="Times" w:eastAsiaTheme="minorEastAsia" w:hAnsi="Times" w:cs="Times New Roman"/>
        </w:rPr>
        <w:t>change</w:t>
      </w:r>
      <w:r w:rsidR="00CE679D">
        <w:rPr>
          <w:rFonts w:ascii="Times" w:eastAsiaTheme="minorEastAsia" w:hAnsi="Times" w:cs="Times New Roman"/>
        </w:rPr>
        <w:t xml:space="preserve"> in the influence of the boundary condition </w:t>
      </w:r>
      <w:r>
        <w:rPr>
          <w:rFonts w:ascii="Times" w:eastAsiaTheme="minorEastAsia" w:hAnsi="Times" w:cs="Times New Roman"/>
        </w:rPr>
        <w:t>bias</w:t>
      </w:r>
      <w:r w:rsidR="00CE679D">
        <w:rPr>
          <w:rFonts w:ascii="Times" w:eastAsiaTheme="minorEastAsia" w:hAnsi="Times" w:cs="Times New Roman"/>
        </w:rPr>
        <w:t>.</w:t>
      </w:r>
    </w:p>
    <w:p w14:paraId="277DE715" w14:textId="77777777" w:rsidR="00192BAD" w:rsidRDefault="00192BAD" w:rsidP="0059263C">
      <w:pPr>
        <w:rPr>
          <w:rFonts w:ascii="Times" w:eastAsiaTheme="minorEastAsia" w:hAnsi="Times" w:cs="Times New Roman"/>
        </w:rPr>
      </w:pPr>
    </w:p>
    <w:p w14:paraId="3F2AA014" w14:textId="652D5C8E" w:rsidR="00596992" w:rsidRPr="00145DDD" w:rsidRDefault="007F7553" w:rsidP="0059263C">
      <w:pPr>
        <w:rPr>
          <w:rFonts w:ascii="Times" w:eastAsiaTheme="minorEastAsia" w:hAnsi="Times" w:cs="Times New Roman"/>
          <w:color w:val="4472C4" w:themeColor="accent1"/>
        </w:rPr>
      </w:pPr>
      <w:r w:rsidRPr="00145DDD">
        <w:rPr>
          <w:rFonts w:ascii="Times" w:eastAsiaTheme="minorEastAsia" w:hAnsi="Times" w:cs="Times New Roman"/>
          <w:color w:val="4472C4" w:themeColor="accent1"/>
        </w:rPr>
        <w:t>We consider first</w:t>
      </w:r>
      <w:r w:rsidR="001F6357" w:rsidRPr="00145DDD">
        <w:rPr>
          <w:rFonts w:ascii="Times" w:eastAsiaTheme="minorEastAsia" w:hAnsi="Times" w:cs="Times New Roman"/>
          <w:color w:val="4472C4" w:themeColor="accent1"/>
        </w:rPr>
        <w:t xml:space="preserve"> a</w:t>
      </w:r>
      <w:r w:rsidR="0017392C" w:rsidRPr="00145DDD">
        <w:rPr>
          <w:rFonts w:ascii="Times" w:eastAsiaTheme="minorEastAsia" w:hAnsi="Times" w:cs="Times New Roman"/>
          <w:color w:val="4472C4" w:themeColor="accent1"/>
        </w:rPr>
        <w:t xml:space="preserve"> simple</w:t>
      </w:r>
      <w:r w:rsidR="001F6357" w:rsidRPr="00145DDD">
        <w:rPr>
          <w:rFonts w:ascii="Times" w:eastAsiaTheme="minorEastAsia" w:hAnsi="Times" w:cs="Times New Roman"/>
          <w:color w:val="4472C4" w:themeColor="accent1"/>
        </w:rPr>
        <w:t xml:space="preserve"> inversion </w:t>
      </w:r>
      <w:r w:rsidR="00F5124E" w:rsidRPr="00145DDD">
        <w:rPr>
          <w:rFonts w:ascii="Times" w:eastAsiaTheme="minorEastAsia" w:hAnsi="Times" w:cs="Times New Roman"/>
          <w:color w:val="4472C4" w:themeColor="accent1"/>
        </w:rPr>
        <w:t>of</w:t>
      </w:r>
      <w:r w:rsidR="001F6357" w:rsidRPr="00145DDD">
        <w:rPr>
          <w:rFonts w:ascii="Times" w:eastAsiaTheme="minorEastAsia" w:hAnsi="Times" w:cs="Times New Roman"/>
          <w:color w:val="4472C4" w:themeColor="accent1"/>
        </w:rPr>
        <w:t xml:space="preserve"> a steady state system with two observations of an inert species over two optimized flux grid cells. We assume a uniform prior with fluxes </w:t>
      </w:r>
      <m:oMath>
        <m:sSub>
          <m:sSubPr>
            <m:ctrlPr>
              <w:rPr>
                <w:rFonts w:ascii="Cambria Math" w:eastAsiaTheme="minorEastAsia" w:hAnsi="Cambria Math" w:cs="Times New Roman"/>
                <w:i/>
                <w:color w:val="4472C4" w:themeColor="accent1"/>
              </w:rPr>
            </m:ctrlPr>
          </m:sSubPr>
          <m:e>
            <m:r>
              <w:rPr>
                <w:rFonts w:ascii="Cambria Math" w:eastAsiaTheme="minorEastAsia" w:hAnsi="Cambria Math" w:cs="Times New Roman"/>
                <w:color w:val="4472C4" w:themeColor="accent1"/>
              </w:rPr>
              <m:t>x</m:t>
            </m:r>
          </m:e>
          <m:sub>
            <m:r>
              <m:rPr>
                <m:sty m:val="p"/>
              </m:rPr>
              <w:rPr>
                <w:rFonts w:ascii="Cambria Math" w:eastAsiaTheme="minorEastAsia" w:hAnsi="Cambria Math" w:cs="Times New Roman"/>
                <w:color w:val="4472C4" w:themeColor="accent1"/>
              </w:rPr>
              <m:t>A</m:t>
            </m:r>
          </m:sub>
        </m:sSub>
      </m:oMath>
      <w:r w:rsidR="001F6357" w:rsidRPr="00145DDD">
        <w:rPr>
          <w:rFonts w:ascii="Times" w:eastAsiaTheme="minorEastAsia" w:hAnsi="Times" w:cs="Times New Roman"/>
          <w:color w:val="4472C4" w:themeColor="accent1"/>
        </w:rPr>
        <w:t xml:space="preserve">and uniform relative prior errors </w:t>
      </w:r>
      <m:oMath>
        <m:sSub>
          <m:sSubPr>
            <m:ctrlPr>
              <w:rPr>
                <w:rFonts w:ascii="Cambria Math" w:eastAsiaTheme="minorEastAsia" w:hAnsi="Cambria Math" w:cs="Times New Roman"/>
                <w:i/>
                <w:color w:val="4472C4" w:themeColor="accent1"/>
              </w:rPr>
            </m:ctrlPr>
          </m:sSubPr>
          <m:e>
            <m:r>
              <w:rPr>
                <w:rFonts w:ascii="Cambria Math" w:eastAsiaTheme="minorEastAsia" w:hAnsi="Cambria Math" w:cs="Times New Roman"/>
                <w:color w:val="4472C4" w:themeColor="accent1"/>
              </w:rPr>
              <m:t>σ</m:t>
            </m:r>
          </m:e>
          <m:sub>
            <m:r>
              <m:rPr>
                <m:sty m:val="p"/>
              </m:rPr>
              <w:rPr>
                <w:rFonts w:ascii="Cambria Math" w:eastAsiaTheme="minorEastAsia" w:hAnsi="Cambria Math" w:cs="Times New Roman"/>
                <w:color w:val="4472C4" w:themeColor="accent1"/>
              </w:rPr>
              <m:t>A</m:t>
            </m:r>
          </m:sub>
        </m:sSub>
      </m:oMath>
      <w:r w:rsidR="001F6357" w:rsidRPr="00145DDD">
        <w:rPr>
          <w:rFonts w:ascii="Times" w:eastAsiaTheme="minorEastAsia" w:hAnsi="Times" w:cs="Times New Roman"/>
          <w:color w:val="4472C4" w:themeColor="accent1"/>
        </w:rPr>
        <w:t xml:space="preserve">. Observing system errors </w:t>
      </w:r>
      <m:oMath>
        <m:sSub>
          <m:sSubPr>
            <m:ctrlPr>
              <w:rPr>
                <w:rFonts w:ascii="Cambria Math" w:eastAsiaTheme="minorEastAsia" w:hAnsi="Cambria Math" w:cs="Times New Roman"/>
                <w:i/>
                <w:color w:val="4472C4" w:themeColor="accent1"/>
              </w:rPr>
            </m:ctrlPr>
          </m:sSubPr>
          <m:e>
            <m:r>
              <w:rPr>
                <w:rFonts w:ascii="Cambria Math" w:eastAsiaTheme="minorEastAsia" w:hAnsi="Cambria Math" w:cs="Times New Roman"/>
                <w:color w:val="4472C4" w:themeColor="accent1"/>
              </w:rPr>
              <m:t>σ</m:t>
            </m:r>
          </m:e>
          <m:sub>
            <m:r>
              <m:rPr>
                <m:sty m:val="p"/>
              </m:rPr>
              <w:rPr>
                <w:rFonts w:ascii="Cambria Math" w:eastAsiaTheme="minorEastAsia" w:hAnsi="Cambria Math" w:cs="Times New Roman"/>
                <w:color w:val="4472C4" w:themeColor="accent1"/>
              </w:rPr>
              <m:t>O</m:t>
            </m:r>
          </m:sub>
        </m:sSub>
        <m:r>
          <w:rPr>
            <w:rFonts w:ascii="Cambria Math" w:eastAsiaTheme="minorEastAsia" w:hAnsi="Cambria Math" w:cs="Times New Roman"/>
            <w:color w:val="4472C4" w:themeColor="accent1"/>
          </w:rPr>
          <m:t xml:space="preserve"> </m:t>
        </m:r>
      </m:oMath>
      <w:r w:rsidR="001F6357" w:rsidRPr="00145DDD">
        <w:rPr>
          <w:rFonts w:ascii="Times" w:eastAsiaTheme="minorEastAsia" w:hAnsi="Times" w:cs="Times New Roman"/>
          <w:color w:val="4472C4" w:themeColor="accent1"/>
        </w:rPr>
        <w:t xml:space="preserve">are </w:t>
      </w:r>
      <w:r w:rsidR="00F5124E" w:rsidRPr="00145DDD">
        <w:rPr>
          <w:rFonts w:ascii="Times" w:eastAsiaTheme="minorEastAsia" w:hAnsi="Times" w:cs="Times New Roman"/>
          <w:color w:val="4472C4" w:themeColor="accent1"/>
        </w:rPr>
        <w:t xml:space="preserve">also </w:t>
      </w:r>
      <w:r w:rsidR="001F6357" w:rsidRPr="00145DDD">
        <w:rPr>
          <w:rFonts w:ascii="Times" w:eastAsiaTheme="minorEastAsia" w:hAnsi="Times" w:cs="Times New Roman"/>
          <w:color w:val="4472C4" w:themeColor="accent1"/>
        </w:rPr>
        <w:t xml:space="preserve">assumed constant. Off-diagonal terms for both error covariance matrices are set to zero. </w:t>
      </w:r>
      <w:r w:rsidR="00A70D1E" w:rsidRPr="00145DDD">
        <w:rPr>
          <w:rFonts w:ascii="Times" w:eastAsiaTheme="minorEastAsia" w:hAnsi="Times" w:cs="Times New Roman"/>
          <w:color w:val="4472C4" w:themeColor="accent1"/>
        </w:rPr>
        <w:t>T</w:t>
      </w:r>
      <w:r w:rsidR="001F6357" w:rsidRPr="00145DDD">
        <w:rPr>
          <w:rFonts w:ascii="Times" w:eastAsiaTheme="minorEastAsia" w:hAnsi="Times" w:cs="Times New Roman"/>
          <w:color w:val="4472C4" w:themeColor="accent1"/>
        </w:rPr>
        <w:t>he Jacobian matrix is lower diagonal with entries equal to the</w:t>
      </w:r>
      <w:r w:rsidR="00A70D1E" w:rsidRPr="00145DDD">
        <w:rPr>
          <w:rFonts w:ascii="Times" w:eastAsiaTheme="minorEastAsia" w:hAnsi="Times" w:cs="Times New Roman"/>
          <w:color w:val="4472C4" w:themeColor="accent1"/>
        </w:rPr>
        <w:t xml:space="preserve"> single grid cell</w:t>
      </w:r>
      <w:r w:rsidR="001F6357" w:rsidRPr="00145DDD">
        <w:rPr>
          <w:rFonts w:ascii="Times" w:eastAsiaTheme="minorEastAsia" w:hAnsi="Times" w:cs="Times New Roman"/>
          <w:color w:val="4472C4" w:themeColor="accent1"/>
        </w:rPr>
        <w:t xml:space="preserve"> lifetime </w:t>
      </w:r>
      <m:oMath>
        <m:r>
          <w:rPr>
            <w:rFonts w:ascii="Cambria Math" w:eastAsiaTheme="minorEastAsia" w:hAnsi="Cambria Math" w:cs="Times New Roman"/>
            <w:color w:val="4472C4" w:themeColor="accent1"/>
          </w:rPr>
          <m:t>τ</m:t>
        </m:r>
      </m:oMath>
      <w:r w:rsidR="001F6357" w:rsidRPr="00145DDD">
        <w:rPr>
          <w:rFonts w:ascii="Times" w:eastAsiaTheme="minorEastAsia" w:hAnsi="Times" w:cs="Times New Roman"/>
          <w:color w:val="4472C4" w:themeColor="accent1"/>
        </w:rPr>
        <w:t xml:space="preserve">. </w:t>
      </w:r>
      <w:r w:rsidR="00DA5C13" w:rsidRPr="00145DDD">
        <w:rPr>
          <w:rFonts w:ascii="Times" w:eastAsiaTheme="minorEastAsia" w:hAnsi="Times" w:cs="Times New Roman"/>
          <w:color w:val="4472C4" w:themeColor="accent1"/>
        </w:rPr>
        <w:t>We</w:t>
      </w:r>
      <w:r w:rsidR="009B2D35" w:rsidRPr="00145DDD">
        <w:rPr>
          <w:rFonts w:ascii="Times" w:eastAsiaTheme="minorEastAsia" w:hAnsi="Times" w:cs="Times New Roman"/>
          <w:color w:val="4472C4" w:themeColor="accent1"/>
        </w:rPr>
        <w:t xml:space="preserve"> </w:t>
      </w:r>
      <w:r w:rsidR="00DA5C13" w:rsidRPr="00145DDD">
        <w:rPr>
          <w:rFonts w:ascii="Times" w:eastAsiaTheme="minorEastAsia" w:hAnsi="Times" w:cs="Times New Roman"/>
          <w:color w:val="4472C4" w:themeColor="accent1"/>
        </w:rPr>
        <w:t>c</w:t>
      </w:r>
      <w:r w:rsidR="009B2D35" w:rsidRPr="00145DDD">
        <w:rPr>
          <w:rFonts w:ascii="Times" w:eastAsiaTheme="minorEastAsia" w:hAnsi="Times" w:cs="Times New Roman"/>
          <w:color w:val="4472C4" w:themeColor="accent1"/>
        </w:rPr>
        <w:t>ompute</w:t>
      </w:r>
      <w:r w:rsidR="009171FA" w:rsidRPr="00145DDD">
        <w:rPr>
          <w:rFonts w:ascii="Times" w:eastAsiaTheme="minorEastAsia" w:hAnsi="Times" w:cs="Times New Roman"/>
          <w:color w:val="4472C4" w:themeColor="accent1"/>
        </w:rPr>
        <w:t xml:space="preserve"> </w:t>
      </w:r>
      <w:r w:rsidR="0067377F" w:rsidRPr="00145DDD">
        <w:rPr>
          <w:rFonts w:ascii="Times" w:eastAsiaTheme="minorEastAsia" w:hAnsi="Times" w:cs="Times New Roman"/>
          <w:color w:val="4472C4" w:themeColor="accent1"/>
        </w:rPr>
        <w:t xml:space="preserve">Equation </w:t>
      </w:r>
      <w:r w:rsidR="00596992" w:rsidRPr="00145DDD">
        <w:rPr>
          <w:rFonts w:ascii="Times" w:eastAsiaTheme="minorEastAsia" w:hAnsi="Times" w:cs="Times New Roman"/>
          <w:color w:val="4472C4" w:themeColor="accent1"/>
        </w:rPr>
        <w:t>4</w:t>
      </w:r>
      <w:r w:rsidR="00596992" w:rsidRPr="00145DDD">
        <w:rPr>
          <w:rFonts w:ascii="Times" w:eastAsiaTheme="minorEastAsia" w:hAnsi="Times" w:cs="Times New Roman"/>
          <w:color w:val="4472C4" w:themeColor="accent1"/>
        </w:rPr>
        <w:t xml:space="preserve"> </w:t>
      </w:r>
      <w:r w:rsidR="009B2D35" w:rsidRPr="00145DDD">
        <w:rPr>
          <w:rFonts w:ascii="Times" w:eastAsiaTheme="minorEastAsia" w:hAnsi="Times" w:cs="Times New Roman"/>
          <w:color w:val="4472C4" w:themeColor="accent1"/>
        </w:rPr>
        <w:t xml:space="preserve">for the </w:t>
      </w:r>
      <w:r w:rsidR="00596992" w:rsidRPr="00145DDD">
        <w:rPr>
          <w:rFonts w:ascii="Times" w:eastAsiaTheme="minorEastAsia" w:hAnsi="Times" w:cs="Times New Roman"/>
          <w:color w:val="4472C4" w:themeColor="accent1"/>
        </w:rPr>
        <w:t>correction and buffer</w:t>
      </w:r>
      <w:r w:rsidR="00DA5C13" w:rsidRPr="00145DDD">
        <w:rPr>
          <w:rFonts w:ascii="Times" w:eastAsiaTheme="minorEastAsia" w:hAnsi="Times" w:cs="Times New Roman"/>
          <w:color w:val="4472C4" w:themeColor="accent1"/>
        </w:rPr>
        <w:t xml:space="preserve"> </w:t>
      </w:r>
      <w:r w:rsidR="00596992" w:rsidRPr="00145DDD">
        <w:rPr>
          <w:rFonts w:ascii="Times" w:eastAsiaTheme="minorEastAsia" w:hAnsi="Times" w:cs="Times New Roman"/>
          <w:color w:val="4472C4" w:themeColor="accent1"/>
        </w:rPr>
        <w:t>methods</w:t>
      </w:r>
      <w:r w:rsidR="00616B83" w:rsidRPr="00145DDD">
        <w:rPr>
          <w:rFonts w:ascii="Times" w:eastAsiaTheme="minorEastAsia" w:hAnsi="Times" w:cs="Times New Roman"/>
          <w:color w:val="4472C4" w:themeColor="accent1"/>
        </w:rPr>
        <w:t>.</w:t>
      </w:r>
      <w:r w:rsidR="00DA5C13" w:rsidRPr="00145DDD">
        <w:rPr>
          <w:rFonts w:ascii="Times" w:eastAsiaTheme="minorEastAsia" w:hAnsi="Times" w:cs="Times New Roman"/>
          <w:color w:val="4472C4" w:themeColor="accent1"/>
        </w:rPr>
        <w:t xml:space="preserve"> </w:t>
      </w:r>
      <w:r w:rsidR="009B2D35" w:rsidRPr="00145DDD">
        <w:rPr>
          <w:rFonts w:ascii="Times" w:eastAsiaTheme="minorEastAsia" w:hAnsi="Times" w:cs="Times New Roman"/>
          <w:color w:val="4472C4" w:themeColor="accent1"/>
        </w:rPr>
        <w:t>For the buffer approach, we scale the prior error</w:t>
      </w:r>
      <w:r w:rsidR="00223D7C" w:rsidRPr="00145DDD">
        <w:rPr>
          <w:rFonts w:ascii="Times" w:eastAsiaTheme="minorEastAsia" w:hAnsi="Times" w:cs="Times New Roman"/>
          <w:color w:val="4472C4" w:themeColor="accent1"/>
        </w:rPr>
        <w:t xml:space="preserve"> standard deviation</w:t>
      </w:r>
      <w:r w:rsidR="009B2D35" w:rsidRPr="00145DDD">
        <w:rPr>
          <w:rFonts w:ascii="Times" w:eastAsiaTheme="minorEastAsia" w:hAnsi="Times" w:cs="Times New Roman"/>
          <w:color w:val="4472C4" w:themeColor="accent1"/>
        </w:rPr>
        <w:t xml:space="preserve"> for the first grid cell by a factor of </w:t>
      </w:r>
      <m:oMath>
        <m:r>
          <w:rPr>
            <w:rFonts w:ascii="Cambria Math" w:eastAsiaTheme="minorEastAsia" w:hAnsi="Cambria Math" w:cs="Times New Roman"/>
            <w:color w:val="4472C4" w:themeColor="accent1"/>
          </w:rPr>
          <m:t>p</m:t>
        </m:r>
      </m:oMath>
      <w:r w:rsidR="009817FE" w:rsidRPr="00145DDD">
        <w:rPr>
          <w:rFonts w:ascii="Times" w:eastAsiaTheme="minorEastAsia" w:hAnsi="Times" w:cs="Times New Roman"/>
          <w:color w:val="4472C4" w:themeColor="accent1"/>
        </w:rPr>
        <w:t xml:space="preserve">. </w:t>
      </w:r>
      <w:r w:rsidR="00617829" w:rsidRPr="00145DDD">
        <w:rPr>
          <w:rFonts w:ascii="Times" w:eastAsiaTheme="minorEastAsia" w:hAnsi="Times" w:cs="Times New Roman"/>
          <w:color w:val="4472C4" w:themeColor="accent1"/>
        </w:rPr>
        <w:t xml:space="preserve">For the correction </w:t>
      </w:r>
      <w:r w:rsidR="00596992" w:rsidRPr="00145DDD">
        <w:rPr>
          <w:rFonts w:ascii="Times" w:eastAsiaTheme="minorEastAsia" w:hAnsi="Times" w:cs="Times New Roman"/>
          <w:color w:val="4472C4" w:themeColor="accent1"/>
        </w:rPr>
        <w:t>method</w:t>
      </w:r>
      <w:r w:rsidR="00617829" w:rsidRPr="00145DDD">
        <w:rPr>
          <w:rFonts w:ascii="Times" w:eastAsiaTheme="minorEastAsia" w:hAnsi="Times" w:cs="Times New Roman"/>
          <w:color w:val="4472C4" w:themeColor="accent1"/>
        </w:rPr>
        <w:t xml:space="preserve">, </w:t>
      </w:r>
      <w:r w:rsidR="00596992" w:rsidRPr="00145DDD">
        <w:rPr>
          <w:rFonts w:ascii="Times" w:eastAsiaTheme="minorEastAsia" w:hAnsi="Times" w:cs="Times New Roman"/>
          <w:color w:val="4472C4" w:themeColor="accent1"/>
        </w:rPr>
        <w:t>t</w:t>
      </w:r>
      <w:r w:rsidR="00617829" w:rsidRPr="00145DDD">
        <w:rPr>
          <w:rFonts w:ascii="Times" w:eastAsiaTheme="minorEastAsia" w:hAnsi="Times" w:cs="Times New Roman"/>
          <w:color w:val="4472C4" w:themeColor="accent1"/>
        </w:rPr>
        <w:t>he prior</w:t>
      </w:r>
      <w:r w:rsidR="00596992" w:rsidRPr="00145DDD">
        <w:rPr>
          <w:rFonts w:ascii="Times" w:eastAsiaTheme="minorEastAsia" w:hAnsi="Times" w:cs="Times New Roman"/>
          <w:color w:val="4472C4" w:themeColor="accent1"/>
        </w:rPr>
        <w:t xml:space="preserve"> for the boundary condition</w:t>
      </w:r>
      <w:r w:rsidR="00617829" w:rsidRPr="00145DDD">
        <w:rPr>
          <w:rFonts w:ascii="Times" w:eastAsiaTheme="minorEastAsia" w:hAnsi="Times" w:cs="Times New Roman"/>
          <w:color w:val="4472C4" w:themeColor="accent1"/>
        </w:rPr>
        <w:t xml:space="preserve"> has concentration </w:t>
      </w:r>
      <m:oMath>
        <m:sSub>
          <m:sSubPr>
            <m:ctrlPr>
              <w:rPr>
                <w:rFonts w:ascii="Cambria Math" w:eastAsiaTheme="minorEastAsia" w:hAnsi="Cambria Math" w:cs="Times New Roman"/>
                <w:i/>
                <w:color w:val="4472C4" w:themeColor="accent1"/>
              </w:rPr>
            </m:ctrlPr>
          </m:sSubPr>
          <m:e>
            <m:r>
              <w:rPr>
                <w:rFonts w:ascii="Cambria Math" w:eastAsiaTheme="minorEastAsia" w:hAnsi="Cambria Math" w:cs="Times New Roman"/>
                <w:color w:val="4472C4" w:themeColor="accent1"/>
              </w:rPr>
              <m:t>x</m:t>
            </m:r>
          </m:e>
          <m:sub>
            <m:r>
              <m:rPr>
                <m:sty m:val="p"/>
              </m:rPr>
              <w:rPr>
                <w:rFonts w:ascii="Cambria Math" w:eastAsiaTheme="minorEastAsia" w:hAnsi="Cambria Math" w:cs="Times New Roman"/>
                <w:color w:val="4472C4" w:themeColor="accent1"/>
              </w:rPr>
              <m:t>B</m:t>
            </m:r>
          </m:sub>
        </m:sSub>
      </m:oMath>
      <w:r w:rsidR="00617829" w:rsidRPr="00145DDD">
        <w:rPr>
          <w:rFonts w:ascii="Times" w:eastAsiaTheme="minorEastAsia" w:hAnsi="Times" w:cs="Times New Roman"/>
          <w:color w:val="4472C4" w:themeColor="accent1"/>
        </w:rPr>
        <w:t xml:space="preserve"> and relative errors </w:t>
      </w:r>
      <m:oMath>
        <m:sSub>
          <m:sSubPr>
            <m:ctrlPr>
              <w:rPr>
                <w:rFonts w:ascii="Cambria Math" w:eastAsiaTheme="minorEastAsia" w:hAnsi="Cambria Math" w:cs="Times New Roman"/>
                <w:i/>
                <w:color w:val="4472C4" w:themeColor="accent1"/>
              </w:rPr>
            </m:ctrlPr>
          </m:sSubPr>
          <m:e>
            <m:r>
              <w:rPr>
                <w:rFonts w:ascii="Cambria Math" w:eastAsiaTheme="minorEastAsia" w:hAnsi="Cambria Math" w:cs="Times New Roman"/>
                <w:color w:val="4472C4" w:themeColor="accent1"/>
              </w:rPr>
              <m:t>σ</m:t>
            </m:r>
          </m:e>
          <m:sub>
            <m:r>
              <m:rPr>
                <m:sty m:val="p"/>
              </m:rPr>
              <w:rPr>
                <w:rFonts w:ascii="Cambria Math" w:eastAsiaTheme="minorEastAsia" w:hAnsi="Cambria Math" w:cs="Times New Roman"/>
                <w:color w:val="4472C4" w:themeColor="accent1"/>
              </w:rPr>
              <m:t>B</m:t>
            </m:r>
          </m:sub>
        </m:sSub>
      </m:oMath>
      <w:r w:rsidR="00AE5BE3" w:rsidRPr="00145DDD">
        <w:rPr>
          <w:rFonts w:ascii="Times" w:eastAsiaTheme="minorEastAsia" w:hAnsi="Times" w:cs="Times New Roman"/>
          <w:color w:val="4472C4" w:themeColor="accent1"/>
        </w:rPr>
        <w:t xml:space="preserve">. The column of the Jacobian matrix corresponding to the boundary condition element is a vector of ones. </w:t>
      </w:r>
    </w:p>
    <w:p w14:paraId="38DD06C9" w14:textId="77777777" w:rsidR="00596992" w:rsidRPr="00145DDD" w:rsidRDefault="00596992" w:rsidP="0059263C">
      <w:pPr>
        <w:rPr>
          <w:rFonts w:ascii="Times" w:eastAsiaTheme="minorEastAsia" w:hAnsi="Times" w:cs="Times New Roman"/>
          <w:color w:val="4472C4" w:themeColor="accent1"/>
        </w:rPr>
      </w:pPr>
    </w:p>
    <w:p w14:paraId="5E0F0675" w14:textId="1B58D9DF" w:rsidR="00AE5BE3" w:rsidRPr="00145DDD" w:rsidRDefault="009817FE" w:rsidP="0059263C">
      <w:pPr>
        <w:rPr>
          <w:rFonts w:ascii="Times" w:eastAsiaTheme="minorEastAsia" w:hAnsi="Times" w:cs="Times New Roman"/>
          <w:bCs/>
          <w:color w:val="4472C4" w:themeColor="accent1"/>
        </w:rPr>
      </w:pPr>
      <w:r w:rsidRPr="00145DDD">
        <w:rPr>
          <w:rFonts w:ascii="Times" w:eastAsiaTheme="minorEastAsia" w:hAnsi="Times" w:cs="Times New Roman"/>
          <w:bCs/>
          <w:color w:val="4472C4" w:themeColor="accent1"/>
        </w:rPr>
        <w:t xml:space="preserve">We compare </w:t>
      </w:r>
      <w:r w:rsidR="0067377F" w:rsidRPr="00145DDD">
        <w:rPr>
          <w:rFonts w:ascii="Times" w:eastAsiaTheme="minorEastAsia" w:hAnsi="Times" w:cs="Times New Roman"/>
          <w:bCs/>
          <w:color w:val="4472C4" w:themeColor="accent1"/>
        </w:rPr>
        <w:t xml:space="preserve">the </w:t>
      </w:r>
      <w:r w:rsidR="00011E4C" w:rsidRPr="00145DDD">
        <w:rPr>
          <w:rFonts w:ascii="Times" w:eastAsiaTheme="minorEastAsia" w:hAnsi="Times" w:cs="Times New Roman"/>
          <w:bCs/>
          <w:color w:val="4472C4" w:themeColor="accent1"/>
        </w:rPr>
        <w:t>posterior solution</w:t>
      </w:r>
      <w:r w:rsidR="00011E4C" w:rsidRPr="00145DDD">
        <w:rPr>
          <w:rFonts w:ascii="Times" w:eastAsiaTheme="minorEastAsia" w:hAnsi="Times" w:cs="Times New Roman"/>
          <w:bCs/>
          <w:color w:val="4472C4" w:themeColor="accent1"/>
        </w:rPr>
        <w:t xml:space="preserve"> </w:t>
      </w:r>
      <w:r w:rsidR="0067377F" w:rsidRPr="00145DDD">
        <w:rPr>
          <w:rFonts w:ascii="Times" w:eastAsiaTheme="minorEastAsia" w:hAnsi="Times" w:cs="Times New Roman"/>
          <w:bCs/>
          <w:color w:val="4472C4" w:themeColor="accent1"/>
        </w:rPr>
        <w:t xml:space="preserve">for the second grid cell since the first grid cell is discarded </w:t>
      </w:r>
      <w:r w:rsidR="00011E4C" w:rsidRPr="00145DDD">
        <w:rPr>
          <w:rFonts w:ascii="Times" w:eastAsiaTheme="minorEastAsia" w:hAnsi="Times" w:cs="Times New Roman"/>
          <w:bCs/>
          <w:color w:val="4472C4" w:themeColor="accent1"/>
        </w:rPr>
        <w:t>by</w:t>
      </w:r>
      <w:r w:rsidR="00011E4C" w:rsidRPr="00145DDD">
        <w:rPr>
          <w:rFonts w:ascii="Times" w:eastAsiaTheme="minorEastAsia" w:hAnsi="Times" w:cs="Times New Roman"/>
          <w:bCs/>
          <w:color w:val="4472C4" w:themeColor="accent1"/>
        </w:rPr>
        <w:t xml:space="preserve"> </w:t>
      </w:r>
      <w:r w:rsidR="0067377F" w:rsidRPr="00145DDD">
        <w:rPr>
          <w:rFonts w:ascii="Times" w:eastAsiaTheme="minorEastAsia" w:hAnsi="Times" w:cs="Times New Roman"/>
          <w:bCs/>
          <w:color w:val="4472C4" w:themeColor="accent1"/>
        </w:rPr>
        <w:t xml:space="preserve">the buffer </w:t>
      </w:r>
      <w:r w:rsidR="00011E4C" w:rsidRPr="00145DDD">
        <w:rPr>
          <w:rFonts w:ascii="Times" w:eastAsiaTheme="minorEastAsia" w:hAnsi="Times" w:cs="Times New Roman"/>
          <w:bCs/>
          <w:color w:val="4472C4" w:themeColor="accent1"/>
        </w:rPr>
        <w:t>method</w:t>
      </w:r>
      <w:r w:rsidR="00C76478" w:rsidRPr="00145DDD">
        <w:rPr>
          <w:rFonts w:ascii="Times" w:eastAsiaTheme="minorEastAsia" w:hAnsi="Times" w:cs="Times New Roman"/>
          <w:bCs/>
          <w:color w:val="4472C4" w:themeColor="accent1"/>
        </w:rPr>
        <w:t>. If</w:t>
      </w:r>
      <w:r w:rsidR="0067377F" w:rsidRPr="00145DDD">
        <w:rPr>
          <w:rFonts w:ascii="Times" w:eastAsiaTheme="minorEastAsia" w:hAnsi="Times" w:cs="Times New Roman"/>
          <w:bCs/>
          <w:color w:val="4472C4" w:themeColor="accent1"/>
        </w:rPr>
        <w:t xml:space="preserve"> the boundary condition perturbation is larger than the </w:t>
      </w:r>
      <w:r w:rsidR="00011E4C" w:rsidRPr="00145DDD">
        <w:rPr>
          <w:rFonts w:ascii="Times" w:eastAsiaTheme="minorEastAsia" w:hAnsi="Times" w:cs="Times New Roman"/>
          <w:bCs/>
          <w:color w:val="4472C4" w:themeColor="accent1"/>
        </w:rPr>
        <w:t xml:space="preserve">emissions </w:t>
      </w:r>
      <w:r w:rsidR="00531001" w:rsidRPr="00145DDD">
        <w:rPr>
          <w:rFonts w:ascii="Times" w:eastAsiaTheme="minorEastAsia" w:hAnsi="Times" w:cs="Times New Roman"/>
          <w:bCs/>
          <w:color w:val="4472C4" w:themeColor="accent1"/>
        </w:rPr>
        <w:t>signal (</w:t>
      </w:r>
      <m:oMath>
        <m:r>
          <m:rPr>
            <m:sty m:val="p"/>
          </m:rPr>
          <w:rPr>
            <w:rFonts w:ascii="Cambria Math" w:hAnsi="Cambria Math"/>
            <w:color w:val="4472C4" w:themeColor="accent1"/>
          </w:rPr>
          <m:t>Δ</m:t>
        </m:r>
        <m:r>
          <m:rPr>
            <m:sty m:val="bi"/>
          </m:rPr>
          <w:rPr>
            <w:rFonts w:ascii="Cambria Math" w:hAnsi="Cambria Math"/>
            <w:color w:val="4472C4" w:themeColor="accent1"/>
          </w:rPr>
          <m:t>b&gt;</m:t>
        </m:r>
        <m:r>
          <m:rPr>
            <m:sty m:val="p"/>
          </m:rPr>
          <w:rPr>
            <w:rFonts w:ascii="Cambria Math" w:hAnsi="Cambria Math"/>
            <w:color w:val="4472C4" w:themeColor="accent1"/>
          </w:rPr>
          <m:t>Δ</m:t>
        </m:r>
        <m:sSub>
          <m:sSubPr>
            <m:ctrlPr>
              <w:rPr>
                <w:rFonts w:ascii="Cambria Math" w:hAnsi="Cambria Math"/>
                <w:i/>
                <w:color w:val="4472C4" w:themeColor="accent1"/>
              </w:rPr>
            </m:ctrlPr>
          </m:sSubPr>
          <m:e>
            <m:r>
              <m:rPr>
                <m:sty m:val="bi"/>
              </m:rPr>
              <w:rPr>
                <w:rFonts w:ascii="Cambria Math" w:hAnsi="Cambria Math"/>
                <w:color w:val="4472C4" w:themeColor="accent1"/>
              </w:rPr>
              <m:t>y</m:t>
            </m:r>
          </m:e>
          <m:sub>
            <m:r>
              <m:rPr>
                <m:sty m:val="p"/>
              </m:rPr>
              <w:rPr>
                <w:rFonts w:ascii="Cambria Math" w:hAnsi="Cambria Math"/>
                <w:color w:val="4472C4" w:themeColor="accent1"/>
              </w:rPr>
              <m:t>T</m:t>
            </m:r>
          </m:sub>
        </m:sSub>
      </m:oMath>
      <w:r w:rsidR="00531001" w:rsidRPr="00145DDD">
        <w:rPr>
          <w:rFonts w:ascii="Times" w:eastAsiaTheme="minorEastAsia" w:hAnsi="Times" w:cs="Times New Roman"/>
          <w:color w:val="4472C4" w:themeColor="accent1"/>
        </w:rPr>
        <w:t xml:space="preserve">), the boundary condition correction approach minimizes errors relative to the buffer grid cell approach if the ratio </w:t>
      </w:r>
      <m:oMath>
        <m:r>
          <w:rPr>
            <w:rFonts w:ascii="Cambria Math" w:eastAsiaTheme="minorEastAsia" w:hAnsi="Cambria Math" w:cs="Times New Roman"/>
            <w:color w:val="4472C4" w:themeColor="accent1"/>
          </w:rPr>
          <m:t>α</m:t>
        </m:r>
      </m:oMath>
      <w:r w:rsidR="003B0E09" w:rsidRPr="00145DDD">
        <w:rPr>
          <w:rFonts w:ascii="Times" w:eastAsiaTheme="minorEastAsia" w:hAnsi="Times" w:cs="Times New Roman"/>
          <w:bCs/>
          <w:color w:val="4472C4" w:themeColor="accent1"/>
        </w:rPr>
        <w:t xml:space="preserve"> </w:t>
      </w:r>
      <w:r w:rsidR="00531001" w:rsidRPr="00145DDD">
        <w:rPr>
          <w:rFonts w:ascii="Times" w:eastAsiaTheme="minorEastAsia" w:hAnsi="Times" w:cs="Times New Roman"/>
          <w:color w:val="4472C4" w:themeColor="accent1"/>
        </w:rPr>
        <w:t xml:space="preserve">of </w:t>
      </w:r>
      <w:r w:rsidR="004D4101" w:rsidRPr="00145DDD">
        <w:rPr>
          <w:rFonts w:ascii="Times" w:eastAsiaTheme="minorEastAsia" w:hAnsi="Times" w:cs="Times New Roman"/>
          <w:color w:val="4472C4" w:themeColor="accent1"/>
        </w:rPr>
        <w:t xml:space="preserve">the </w:t>
      </w:r>
      <w:r w:rsidR="00027DA2" w:rsidRPr="00145DDD">
        <w:rPr>
          <w:rFonts w:ascii="Times" w:eastAsiaTheme="minorEastAsia" w:hAnsi="Times" w:cs="Times New Roman"/>
          <w:color w:val="4472C4" w:themeColor="accent1"/>
        </w:rPr>
        <w:t xml:space="preserve">errors in the boundary condition </w:t>
      </w:r>
      <w:r w:rsidR="002B6225" w:rsidRPr="00145DDD">
        <w:rPr>
          <w:rFonts w:ascii="Times" w:eastAsiaTheme="minorEastAsia" w:hAnsi="Times" w:cs="Times New Roman"/>
          <w:bCs/>
          <w:color w:val="4472C4" w:themeColor="accent1"/>
        </w:rPr>
        <w:t>to the</w:t>
      </w:r>
      <w:r w:rsidR="004D4101" w:rsidRPr="00145DDD">
        <w:rPr>
          <w:rFonts w:ascii="Times" w:eastAsiaTheme="minorEastAsia" w:hAnsi="Times" w:cs="Times New Roman"/>
          <w:color w:val="4472C4" w:themeColor="accent1"/>
        </w:rPr>
        <w:t xml:space="preserve"> </w:t>
      </w:r>
      <w:r w:rsidR="00011E4C" w:rsidRPr="00145DDD">
        <w:rPr>
          <w:rFonts w:ascii="Times" w:eastAsiaTheme="minorEastAsia" w:hAnsi="Times" w:cs="Times New Roman"/>
          <w:color w:val="4472C4" w:themeColor="accent1"/>
        </w:rPr>
        <w:t>errors in the</w:t>
      </w:r>
      <w:r w:rsidR="002B6225" w:rsidRPr="00145DDD">
        <w:rPr>
          <w:rFonts w:ascii="Times" w:eastAsiaTheme="minorEastAsia" w:hAnsi="Times" w:cs="Times New Roman"/>
          <w:color w:val="4472C4" w:themeColor="accent1"/>
        </w:rPr>
        <w:t xml:space="preserve"> emitted concentrations for the buffer grid cell is greater than 1</w:t>
      </w:r>
      <w:r w:rsidR="00531001" w:rsidRPr="00145DDD">
        <w:rPr>
          <w:rFonts w:ascii="Times" w:eastAsiaTheme="minorEastAsia" w:hAnsi="Times" w:cs="Times New Roman"/>
          <w:color w:val="4472C4" w:themeColor="accent1"/>
        </w:rPr>
        <w:t>:</w:t>
      </w:r>
    </w:p>
    <w:p w14:paraId="16DEC0F8" w14:textId="77777777" w:rsidR="009817FE" w:rsidRPr="00145DDD" w:rsidRDefault="009817FE" w:rsidP="0059263C">
      <w:pPr>
        <w:rPr>
          <w:rFonts w:ascii="Times" w:eastAsiaTheme="minorEastAsia" w:hAnsi="Times" w:cs="Times New Roman"/>
          <w:bCs/>
          <w:color w:val="4472C4" w:themeColor="accent1"/>
        </w:rPr>
      </w:pPr>
    </w:p>
    <w:p w14:paraId="73D754EC" w14:textId="3AAB0FA9" w:rsidR="009817FE" w:rsidRPr="00145DDD" w:rsidRDefault="00000000" w:rsidP="0059263C">
      <w:pPr>
        <w:rPr>
          <w:rFonts w:ascii="Times" w:eastAsiaTheme="minorEastAsia" w:hAnsi="Times" w:cs="Times New Roman"/>
          <w:bCs/>
          <w:color w:val="4472C4" w:themeColor="accent1"/>
        </w:rPr>
      </w:pPr>
      <m:oMathPara>
        <m:oMath>
          <m:eqArr>
            <m:eqArrPr>
              <m:maxDist m:val="1"/>
              <m:ctrlPr>
                <w:rPr>
                  <w:rFonts w:ascii="Cambria Math" w:eastAsiaTheme="minorEastAsia" w:hAnsi="Cambria Math" w:cs="Times New Roman"/>
                  <w:bCs/>
                  <w:i/>
                  <w:color w:val="4472C4" w:themeColor="accent1"/>
                </w:rPr>
              </m:ctrlPr>
            </m:eqArrPr>
            <m:e>
              <m:r>
                <w:rPr>
                  <w:rFonts w:ascii="Cambria Math" w:eastAsiaTheme="minorEastAsia" w:hAnsi="Cambria Math" w:cs="Times New Roman"/>
                  <w:color w:val="4472C4" w:themeColor="accent1"/>
                </w:rPr>
                <m:t>α=</m:t>
              </m:r>
              <m:f>
                <m:fPr>
                  <m:ctrlPr>
                    <w:rPr>
                      <w:rFonts w:ascii="Cambria Math" w:eastAsiaTheme="minorEastAsia" w:hAnsi="Cambria Math" w:cs="Times New Roman"/>
                      <w:bCs/>
                      <w:i/>
                      <w:color w:val="4472C4" w:themeColor="accent1"/>
                    </w:rPr>
                  </m:ctrlPr>
                </m:fPr>
                <m:num>
                  <m:sSub>
                    <m:sSubPr>
                      <m:ctrlPr>
                        <w:rPr>
                          <w:rFonts w:ascii="Cambria Math" w:eastAsiaTheme="minorEastAsia" w:hAnsi="Cambria Math" w:cs="Times New Roman"/>
                          <w:bCs/>
                          <w:i/>
                          <w:color w:val="4472C4" w:themeColor="accent1"/>
                        </w:rPr>
                      </m:ctrlPr>
                    </m:sSubPr>
                    <m:e>
                      <m:r>
                        <w:rPr>
                          <w:rFonts w:ascii="Cambria Math" w:eastAsiaTheme="minorEastAsia" w:hAnsi="Cambria Math" w:cs="Times New Roman"/>
                          <w:color w:val="4472C4" w:themeColor="accent1"/>
                        </w:rPr>
                        <m:t>σ</m:t>
                      </m:r>
                    </m:e>
                    <m:sub>
                      <m:r>
                        <m:rPr>
                          <m:sty m:val="p"/>
                        </m:rPr>
                        <w:rPr>
                          <w:rFonts w:ascii="Cambria Math" w:eastAsiaTheme="minorEastAsia" w:hAnsi="Cambria Math" w:cs="Times New Roman"/>
                          <w:color w:val="4472C4" w:themeColor="accent1"/>
                        </w:rPr>
                        <m:t>B</m:t>
                      </m:r>
                    </m:sub>
                  </m:sSub>
                  <m:sSub>
                    <m:sSubPr>
                      <m:ctrlPr>
                        <w:rPr>
                          <w:rFonts w:ascii="Cambria Math" w:eastAsiaTheme="minorEastAsia" w:hAnsi="Cambria Math" w:cs="Times New Roman"/>
                          <w:bCs/>
                          <w:i/>
                          <w:color w:val="4472C4" w:themeColor="accent1"/>
                        </w:rPr>
                      </m:ctrlPr>
                    </m:sSubPr>
                    <m:e>
                      <m:r>
                        <w:rPr>
                          <w:rFonts w:ascii="Cambria Math" w:eastAsiaTheme="minorEastAsia" w:hAnsi="Cambria Math" w:cs="Times New Roman"/>
                          <w:color w:val="4472C4" w:themeColor="accent1"/>
                        </w:rPr>
                        <m:t>x</m:t>
                      </m:r>
                    </m:e>
                    <m:sub>
                      <m:r>
                        <m:rPr>
                          <m:sty m:val="p"/>
                        </m:rPr>
                        <w:rPr>
                          <w:rFonts w:ascii="Cambria Math" w:eastAsiaTheme="minorEastAsia" w:hAnsi="Cambria Math" w:cs="Times New Roman"/>
                          <w:color w:val="4472C4" w:themeColor="accent1"/>
                        </w:rPr>
                        <m:t>B</m:t>
                      </m:r>
                    </m:sub>
                  </m:sSub>
                </m:num>
                <m:den>
                  <m:sSub>
                    <m:sSubPr>
                      <m:ctrlPr>
                        <w:rPr>
                          <w:rFonts w:ascii="Cambria Math" w:eastAsiaTheme="minorEastAsia" w:hAnsi="Cambria Math" w:cs="Times New Roman"/>
                          <w:bCs/>
                          <w:i/>
                          <w:color w:val="4472C4" w:themeColor="accent1"/>
                        </w:rPr>
                      </m:ctrlPr>
                    </m:sSubPr>
                    <m:e>
                      <m:r>
                        <w:rPr>
                          <w:rFonts w:ascii="Cambria Math" w:eastAsiaTheme="minorEastAsia" w:hAnsi="Cambria Math" w:cs="Times New Roman"/>
                          <w:color w:val="4472C4" w:themeColor="accent1"/>
                        </w:rPr>
                        <m:t>σ</m:t>
                      </m:r>
                    </m:e>
                    <m:sub>
                      <m:r>
                        <m:rPr>
                          <m:sty m:val="p"/>
                        </m:rPr>
                        <w:rPr>
                          <w:rFonts w:ascii="Cambria Math" w:eastAsiaTheme="minorEastAsia" w:hAnsi="Cambria Math" w:cs="Times New Roman"/>
                          <w:color w:val="4472C4" w:themeColor="accent1"/>
                        </w:rPr>
                        <m:t>A</m:t>
                      </m:r>
                    </m:sub>
                  </m:sSub>
                  <m:sSub>
                    <m:sSubPr>
                      <m:ctrlPr>
                        <w:rPr>
                          <w:rFonts w:ascii="Cambria Math" w:eastAsiaTheme="minorEastAsia" w:hAnsi="Cambria Math" w:cs="Times New Roman"/>
                          <w:bCs/>
                          <w:i/>
                          <w:color w:val="4472C4" w:themeColor="accent1"/>
                        </w:rPr>
                      </m:ctrlPr>
                    </m:sSubPr>
                    <m:e>
                      <m:r>
                        <w:rPr>
                          <w:rFonts w:ascii="Cambria Math" w:eastAsiaTheme="minorEastAsia" w:hAnsi="Cambria Math" w:cs="Times New Roman"/>
                          <w:color w:val="4472C4" w:themeColor="accent1"/>
                        </w:rPr>
                        <m:t>x</m:t>
                      </m:r>
                    </m:e>
                    <m:sub>
                      <m:r>
                        <m:rPr>
                          <m:sty m:val="p"/>
                        </m:rPr>
                        <w:rPr>
                          <w:rFonts w:ascii="Cambria Math" w:eastAsiaTheme="minorEastAsia" w:hAnsi="Cambria Math" w:cs="Times New Roman"/>
                          <w:color w:val="4472C4" w:themeColor="accent1"/>
                        </w:rPr>
                        <m:t>A</m:t>
                      </m:r>
                    </m:sub>
                  </m:sSub>
                  <m:r>
                    <w:rPr>
                      <w:rFonts w:ascii="Cambria Math" w:eastAsiaTheme="minorEastAsia" w:hAnsi="Cambria Math" w:cs="Times New Roman"/>
                      <w:color w:val="4472C4" w:themeColor="accent1"/>
                    </w:rPr>
                    <m:t>τ</m:t>
                  </m:r>
                  <m:rad>
                    <m:radPr>
                      <m:degHide m:val="1"/>
                      <m:ctrlPr>
                        <w:rPr>
                          <w:rFonts w:ascii="Cambria Math" w:eastAsiaTheme="minorEastAsia" w:hAnsi="Cambria Math" w:cs="Times New Roman"/>
                          <w:bCs/>
                          <w:i/>
                          <w:color w:val="4472C4" w:themeColor="accent1"/>
                        </w:rPr>
                      </m:ctrlPr>
                    </m:radPr>
                    <m:deg/>
                    <m:e>
                      <m:sSup>
                        <m:sSupPr>
                          <m:ctrlPr>
                            <w:rPr>
                              <w:rFonts w:ascii="Cambria Math" w:eastAsiaTheme="minorEastAsia" w:hAnsi="Cambria Math" w:cs="Times New Roman"/>
                              <w:bCs/>
                              <w:i/>
                              <w:color w:val="4472C4" w:themeColor="accent1"/>
                            </w:rPr>
                          </m:ctrlPr>
                        </m:sSupPr>
                        <m:e>
                          <m:r>
                            <w:rPr>
                              <w:rFonts w:ascii="Cambria Math" w:eastAsiaTheme="minorEastAsia" w:hAnsi="Cambria Math" w:cs="Times New Roman"/>
                              <w:color w:val="4472C4" w:themeColor="accent1"/>
                            </w:rPr>
                            <m:t>p</m:t>
                          </m:r>
                        </m:e>
                        <m:sup>
                          <m:r>
                            <w:rPr>
                              <w:rFonts w:ascii="Cambria Math" w:eastAsiaTheme="minorEastAsia" w:hAnsi="Cambria Math" w:cs="Times New Roman"/>
                              <w:color w:val="4472C4" w:themeColor="accent1"/>
                            </w:rPr>
                            <m:t>2</m:t>
                          </m:r>
                        </m:sup>
                      </m:sSup>
                      <m:r>
                        <w:rPr>
                          <w:rFonts w:ascii="Cambria Math" w:eastAsiaTheme="minorEastAsia" w:hAnsi="Cambria Math" w:cs="Times New Roman"/>
                          <w:color w:val="4472C4" w:themeColor="accent1"/>
                        </w:rPr>
                        <m:t>-1</m:t>
                      </m:r>
                    </m:e>
                  </m:rad>
                </m:den>
              </m:f>
              <m:r>
                <w:rPr>
                  <w:rFonts w:ascii="Cambria Math" w:eastAsiaTheme="minorEastAsia" w:hAnsi="Cambria Math" w:cs="Times New Roman"/>
                  <w:color w:val="4472C4" w:themeColor="accent1"/>
                </w:rPr>
                <m:t>&gt;1.#</m:t>
              </m:r>
              <m:d>
                <m:dPr>
                  <m:ctrlPr>
                    <w:rPr>
                      <w:rFonts w:ascii="Cambria Math" w:eastAsiaTheme="minorEastAsia" w:hAnsi="Cambria Math" w:cs="Times New Roman"/>
                      <w:bCs/>
                      <w:i/>
                      <w:color w:val="4472C4" w:themeColor="accent1"/>
                    </w:rPr>
                  </m:ctrlPr>
                </m:dPr>
                <m:e>
                  <m:r>
                    <w:rPr>
                      <w:rFonts w:ascii="Cambria Math" w:eastAsiaTheme="minorEastAsia" w:hAnsi="Cambria Math" w:cs="Times New Roman"/>
                      <w:color w:val="4472C4" w:themeColor="accent1"/>
                    </w:rPr>
                    <m:t>5</m:t>
                  </m:r>
                </m:e>
              </m:d>
            </m:e>
          </m:eqArr>
        </m:oMath>
      </m:oMathPara>
    </w:p>
    <w:p w14:paraId="6BFEE7CE" w14:textId="77777777" w:rsidR="003B0E09" w:rsidRPr="00145DDD" w:rsidRDefault="003B0E09" w:rsidP="0059263C">
      <w:pPr>
        <w:rPr>
          <w:rFonts w:ascii="Times" w:eastAsiaTheme="minorEastAsia" w:hAnsi="Times" w:cs="Times New Roman"/>
          <w:color w:val="4472C4" w:themeColor="accent1"/>
        </w:rPr>
      </w:pPr>
    </w:p>
    <w:p w14:paraId="76CDA9BC" w14:textId="4A9770A0" w:rsidR="00AF3ECA" w:rsidRPr="00145DDD" w:rsidRDefault="00531001" w:rsidP="00AF3ECA">
      <w:pPr>
        <w:rPr>
          <w:rFonts w:ascii="Times" w:eastAsiaTheme="minorEastAsia" w:hAnsi="Times" w:cs="Times New Roman"/>
          <w:color w:val="4472C4" w:themeColor="accent1"/>
        </w:rPr>
      </w:pPr>
      <w:r w:rsidRPr="00145DDD">
        <w:rPr>
          <w:rFonts w:ascii="Times" w:eastAsiaTheme="minorEastAsia" w:hAnsi="Times" w:cs="Times New Roman"/>
          <w:iCs/>
          <w:color w:val="4472C4" w:themeColor="accent1"/>
        </w:rPr>
        <w:t xml:space="preserve">If the boundary condition perturbation is instead smaller than the </w:t>
      </w:r>
      <w:r w:rsidR="00011E4C" w:rsidRPr="00145DDD">
        <w:rPr>
          <w:rFonts w:ascii="Times" w:eastAsiaTheme="minorEastAsia" w:hAnsi="Times" w:cs="Times New Roman"/>
          <w:iCs/>
          <w:color w:val="4472C4" w:themeColor="accent1"/>
        </w:rPr>
        <w:t xml:space="preserve">emissions </w:t>
      </w:r>
      <w:r w:rsidRPr="00145DDD">
        <w:rPr>
          <w:rFonts w:ascii="Times" w:eastAsiaTheme="minorEastAsia" w:hAnsi="Times" w:cs="Times New Roman"/>
          <w:iCs/>
          <w:color w:val="4472C4" w:themeColor="accent1"/>
        </w:rPr>
        <w:t>signal (</w:t>
      </w:r>
      <m:oMath>
        <m:r>
          <m:rPr>
            <m:sty m:val="p"/>
          </m:rPr>
          <w:rPr>
            <w:rFonts w:ascii="Cambria Math" w:hAnsi="Cambria Math"/>
            <w:color w:val="4472C4" w:themeColor="accent1"/>
          </w:rPr>
          <m:t>Δ</m:t>
        </m:r>
        <m:r>
          <m:rPr>
            <m:sty m:val="bi"/>
          </m:rPr>
          <w:rPr>
            <w:rFonts w:ascii="Cambria Math" w:hAnsi="Cambria Math"/>
            <w:color w:val="4472C4" w:themeColor="accent1"/>
          </w:rPr>
          <m:t>b&gt;</m:t>
        </m:r>
        <m:r>
          <m:rPr>
            <m:sty m:val="p"/>
          </m:rPr>
          <w:rPr>
            <w:rFonts w:ascii="Cambria Math" w:hAnsi="Cambria Math"/>
            <w:color w:val="4472C4" w:themeColor="accent1"/>
          </w:rPr>
          <m:t>Δ</m:t>
        </m:r>
        <m:sSub>
          <m:sSubPr>
            <m:ctrlPr>
              <w:rPr>
                <w:rFonts w:ascii="Cambria Math" w:hAnsi="Cambria Math"/>
                <w:i/>
                <w:color w:val="4472C4" w:themeColor="accent1"/>
              </w:rPr>
            </m:ctrlPr>
          </m:sSubPr>
          <m:e>
            <m:r>
              <m:rPr>
                <m:sty m:val="bi"/>
              </m:rPr>
              <w:rPr>
                <w:rFonts w:ascii="Cambria Math" w:hAnsi="Cambria Math"/>
                <w:color w:val="4472C4" w:themeColor="accent1"/>
              </w:rPr>
              <m:t>y</m:t>
            </m:r>
          </m:e>
          <m:sub>
            <m:r>
              <m:rPr>
                <m:sty m:val="p"/>
              </m:rPr>
              <w:rPr>
                <w:rFonts w:ascii="Cambria Math" w:hAnsi="Cambria Math"/>
                <w:color w:val="4472C4" w:themeColor="accent1"/>
              </w:rPr>
              <m:t>T</m:t>
            </m:r>
          </m:sub>
        </m:sSub>
      </m:oMath>
      <w:r w:rsidRPr="00145DDD">
        <w:rPr>
          <w:rFonts w:ascii="Times" w:eastAsiaTheme="minorEastAsia" w:hAnsi="Times" w:cs="Times New Roman"/>
          <w:color w:val="4472C4" w:themeColor="accent1"/>
        </w:rPr>
        <w:t xml:space="preserve">), the inequality reverses direction. While the magnitude of the true signal from the emissions is unknown in real inversions, </w:t>
      </w:r>
      <w:r w:rsidR="000B5F15" w:rsidRPr="00145DDD">
        <w:rPr>
          <w:rFonts w:ascii="Times" w:eastAsiaTheme="minorEastAsia" w:hAnsi="Times" w:cs="Times New Roman"/>
          <w:color w:val="4472C4" w:themeColor="accent1"/>
        </w:rPr>
        <w:t>it could be approximated using the observing system error covariance estimate. Similarly, the magnitude of the boundary condition bias could be estimated by comparison to observations.</w:t>
      </w:r>
      <w:r w:rsidR="006377E2" w:rsidRPr="00145DDD">
        <w:rPr>
          <w:rFonts w:ascii="Times" w:eastAsiaTheme="minorEastAsia" w:hAnsi="Times" w:cs="Times New Roman"/>
          <w:color w:val="4472C4" w:themeColor="accent1"/>
        </w:rPr>
        <w:t xml:space="preserve"> </w:t>
      </w:r>
      <w:r w:rsidR="000B5F15" w:rsidRPr="00145DDD">
        <w:rPr>
          <w:rFonts w:ascii="Times" w:eastAsiaTheme="minorEastAsia" w:hAnsi="Times" w:cs="Times New Roman"/>
          <w:color w:val="4472C4" w:themeColor="accent1"/>
        </w:rPr>
        <w:t xml:space="preserve">Equation </w:t>
      </w:r>
      <w:r w:rsidR="008D2D56" w:rsidRPr="00145DDD">
        <w:rPr>
          <w:rFonts w:ascii="Times" w:eastAsiaTheme="minorEastAsia" w:hAnsi="Times" w:cs="Times New Roman"/>
          <w:color w:val="4472C4" w:themeColor="accent1"/>
        </w:rPr>
        <w:t>5</w:t>
      </w:r>
      <w:r w:rsidR="00011E4C" w:rsidRPr="00145DDD">
        <w:rPr>
          <w:rFonts w:ascii="Times" w:eastAsiaTheme="minorEastAsia" w:hAnsi="Times" w:cs="Times New Roman"/>
          <w:color w:val="4472C4" w:themeColor="accent1"/>
        </w:rPr>
        <w:t xml:space="preserve"> </w:t>
      </w:r>
      <w:r w:rsidR="000B5F15" w:rsidRPr="00145DDD">
        <w:rPr>
          <w:rFonts w:ascii="Times" w:eastAsiaTheme="minorEastAsia" w:hAnsi="Times" w:cs="Times New Roman"/>
          <w:color w:val="4472C4" w:themeColor="accent1"/>
        </w:rPr>
        <w:t>can</w:t>
      </w:r>
      <w:r w:rsidR="006377E2" w:rsidRPr="00145DDD">
        <w:rPr>
          <w:rFonts w:ascii="Times" w:eastAsiaTheme="minorEastAsia" w:hAnsi="Times" w:cs="Times New Roman"/>
          <w:color w:val="4472C4" w:themeColor="accent1"/>
        </w:rPr>
        <w:t xml:space="preserve"> then</w:t>
      </w:r>
      <w:r w:rsidR="000B5F15" w:rsidRPr="00145DDD">
        <w:rPr>
          <w:rFonts w:ascii="Times" w:eastAsiaTheme="minorEastAsia" w:hAnsi="Times" w:cs="Times New Roman"/>
          <w:color w:val="4472C4" w:themeColor="accent1"/>
        </w:rPr>
        <w:t xml:space="preserve"> be used to guide decision making about the best</w:t>
      </w:r>
      <w:r w:rsidR="009B78CF" w:rsidRPr="00145DDD">
        <w:rPr>
          <w:rFonts w:ascii="Times" w:eastAsiaTheme="minorEastAsia" w:hAnsi="Times" w:cs="Times New Roman"/>
          <w:color w:val="4472C4" w:themeColor="accent1"/>
        </w:rPr>
        <w:t xml:space="preserve"> correction</w:t>
      </w:r>
      <w:r w:rsidR="000B5F15" w:rsidRPr="00145DDD">
        <w:rPr>
          <w:rFonts w:ascii="Times" w:eastAsiaTheme="minorEastAsia" w:hAnsi="Times" w:cs="Times New Roman"/>
          <w:color w:val="4472C4" w:themeColor="accent1"/>
        </w:rPr>
        <w:t xml:space="preserve"> </w:t>
      </w:r>
      <w:r w:rsidR="009B78CF" w:rsidRPr="00145DDD">
        <w:rPr>
          <w:rFonts w:ascii="Times" w:eastAsiaTheme="minorEastAsia" w:hAnsi="Times" w:cs="Times New Roman"/>
          <w:color w:val="4472C4" w:themeColor="accent1"/>
        </w:rPr>
        <w:t>method for</w:t>
      </w:r>
      <w:r w:rsidR="000B5F15" w:rsidRPr="00145DDD">
        <w:rPr>
          <w:rFonts w:ascii="Times" w:eastAsiaTheme="minorEastAsia" w:hAnsi="Times" w:cs="Times New Roman"/>
          <w:color w:val="4472C4" w:themeColor="accent1"/>
        </w:rPr>
        <w:t xml:space="preserve"> boundary condition biases.</w:t>
      </w:r>
    </w:p>
    <w:p w14:paraId="69B92AA6" w14:textId="77777777" w:rsidR="00AF3ECA" w:rsidRDefault="00AF3ECA" w:rsidP="0059263C">
      <w:pPr>
        <w:rPr>
          <w:rFonts w:ascii="Times" w:eastAsiaTheme="minorEastAsia" w:hAnsi="Times" w:cs="Times New Roman"/>
        </w:rPr>
      </w:pPr>
    </w:p>
    <w:p w14:paraId="3E8AAB00" w14:textId="5BE8FE82" w:rsidR="007A237D" w:rsidRDefault="00874BD9" w:rsidP="0059263C">
      <w:pPr>
        <w:rPr>
          <w:rFonts w:ascii="Times" w:eastAsiaTheme="minorEastAsia" w:hAnsi="Times" w:cs="Times New Roman"/>
          <w:b/>
          <w:bCs/>
          <w:iCs/>
        </w:rPr>
      </w:pPr>
      <w:r>
        <w:rPr>
          <w:rFonts w:ascii="Times" w:eastAsiaTheme="minorEastAsia" w:hAnsi="Times" w:cs="Times New Roman"/>
          <w:b/>
          <w:bCs/>
          <w:iCs/>
        </w:rPr>
        <w:t>3</w:t>
      </w:r>
      <w:r>
        <w:rPr>
          <w:rFonts w:ascii="Times" w:eastAsiaTheme="minorEastAsia" w:hAnsi="Times" w:cs="Times New Roman"/>
          <w:b/>
          <w:bCs/>
          <w:iCs/>
        </w:rPr>
        <w:t xml:space="preserve"> </w:t>
      </w:r>
      <w:r w:rsidR="006A44A9">
        <w:rPr>
          <w:rFonts w:ascii="Times" w:eastAsiaTheme="minorEastAsia" w:hAnsi="Times" w:cs="Times New Roman"/>
          <w:b/>
          <w:bCs/>
          <w:iCs/>
        </w:rPr>
        <w:t>One-dimensional numerical solution</w:t>
      </w:r>
    </w:p>
    <w:p w14:paraId="79D7A6D6" w14:textId="4B00B1B8" w:rsidR="00787B0C" w:rsidRPr="00C52790" w:rsidRDefault="00A74992" w:rsidP="00BB439D">
      <w:pPr>
        <w:rPr>
          <w:rFonts w:ascii="Times" w:eastAsiaTheme="minorEastAsia" w:hAnsi="Times" w:cs="Times New Roman"/>
          <w:bCs/>
        </w:rPr>
      </w:pPr>
      <w:r>
        <w:rPr>
          <w:rFonts w:ascii="Times" w:eastAsiaTheme="minorEastAsia" w:hAnsi="Times" w:cs="Times New Roman"/>
          <w:iCs/>
        </w:rPr>
        <w:t>W</w:t>
      </w:r>
      <w:r w:rsidR="00D81EA5">
        <w:rPr>
          <w:rFonts w:ascii="Times" w:eastAsiaTheme="minorEastAsia" w:hAnsi="Times" w:cs="Times New Roman"/>
          <w:iCs/>
        </w:rPr>
        <w:t xml:space="preserve">e </w:t>
      </w:r>
      <w:r w:rsidR="00874BD9">
        <w:rPr>
          <w:rFonts w:ascii="Times" w:eastAsiaTheme="minorEastAsia" w:hAnsi="Times" w:cs="Times New Roman"/>
          <w:iCs/>
        </w:rPr>
        <w:t xml:space="preserve">first </w:t>
      </w:r>
      <w:r w:rsidR="00D81EA5">
        <w:rPr>
          <w:rFonts w:ascii="Times" w:eastAsiaTheme="minorEastAsia" w:hAnsi="Times" w:cs="Times New Roman"/>
          <w:iCs/>
        </w:rPr>
        <w:t xml:space="preserve">demonstrate </w:t>
      </w:r>
      <w:r>
        <w:rPr>
          <w:rFonts w:ascii="Times" w:eastAsiaTheme="minorEastAsia" w:hAnsi="Times" w:cs="Times New Roman"/>
          <w:iCs/>
        </w:rPr>
        <w:t xml:space="preserve">this analytical framework </w:t>
      </w:r>
      <w:r w:rsidR="00DF461D">
        <w:rPr>
          <w:rFonts w:ascii="Times" w:eastAsiaTheme="minorEastAsia" w:hAnsi="Times" w:cs="Times New Roman"/>
          <w:iCs/>
        </w:rPr>
        <w:t>with inversions of</w:t>
      </w:r>
      <w:r w:rsidR="00D81EA5">
        <w:rPr>
          <w:rFonts w:ascii="Times" w:eastAsiaTheme="minorEastAsia" w:hAnsi="Times" w:cs="Times New Roman"/>
          <w:iCs/>
        </w:rPr>
        <w:t xml:space="preserve"> a </w:t>
      </w:r>
      <w:r w:rsidR="00F07F72">
        <w:rPr>
          <w:rFonts w:ascii="Times" w:eastAsiaTheme="minorEastAsia" w:hAnsi="Times" w:cs="Times New Roman"/>
          <w:iCs/>
        </w:rPr>
        <w:t xml:space="preserve">one-dimensional model for the transport of a passive tracer. Figure 1 shows a schematic of this model for </w:t>
      </w:r>
      <m:oMath>
        <m:r>
          <w:rPr>
            <w:rFonts w:ascii="Cambria Math" w:hAnsi="Cambria Math"/>
          </w:rPr>
          <m:t>n</m:t>
        </m:r>
      </m:oMath>
      <w:r w:rsidR="00F07F72">
        <w:rPr>
          <w:rFonts w:ascii="Cambria Math" w:eastAsiaTheme="minorEastAsia" w:hAnsi="Cambria Math"/>
          <w:bCs/>
        </w:rPr>
        <w:t xml:space="preserve"> grid boxes of length </w:t>
      </w:r>
      <m:oMath>
        <m:r>
          <w:rPr>
            <w:rFonts w:ascii="Cambria Math" w:eastAsiaTheme="minorEastAsia" w:hAnsi="Cambria Math"/>
          </w:rPr>
          <m:t>L</m:t>
        </m:r>
      </m:oMath>
      <w:r w:rsidR="00F07F72" w:rsidRPr="00B44161">
        <w:rPr>
          <w:rFonts w:ascii="Times" w:eastAsiaTheme="minorEastAsia" w:hAnsi="Times"/>
          <w:bCs/>
        </w:rPr>
        <w:t xml:space="preserve"> (m</w:t>
      </w:r>
      <w:r w:rsidR="00F07F72">
        <w:rPr>
          <w:rFonts w:ascii="Times" w:eastAsiaTheme="minorEastAsia" w:hAnsi="Times"/>
          <w:bCs/>
        </w:rPr>
        <w:t>)</w:t>
      </w:r>
      <w:r w:rsidR="00F07F72">
        <w:rPr>
          <w:rFonts w:ascii="Times" w:eastAsiaTheme="minorEastAsia" w:hAnsi="Times" w:cs="Times New Roman"/>
          <w:iCs/>
        </w:rPr>
        <w:t xml:space="preserve">. The tracer sources are the boundary condition </w:t>
      </w:r>
      <m:oMath>
        <m:r>
          <m:rPr>
            <m:sty m:val="bi"/>
          </m:rPr>
          <w:rPr>
            <w:rFonts w:ascii="Cambria Math" w:hAnsi="Cambria Math"/>
          </w:rPr>
          <m:t>b</m:t>
        </m:r>
      </m:oMath>
      <w:r w:rsidR="00F07F72">
        <w:rPr>
          <w:rFonts w:ascii="Times" w:eastAsiaTheme="minorEastAsia" w:hAnsi="Times" w:cs="Times New Roman"/>
          <w:bCs/>
        </w:rPr>
        <w:t xml:space="preserve"> (ppb)</w:t>
      </w:r>
      <w:r w:rsidR="00F07F72">
        <w:rPr>
          <w:rFonts w:ascii="Times" w:eastAsiaTheme="minorEastAsia" w:hAnsi="Times" w:cs="Times New Roman"/>
          <w:iCs/>
        </w:rPr>
        <w:t xml:space="preserve"> and the emissions </w:t>
      </w:r>
      <m:oMath>
        <m:r>
          <m:rPr>
            <m:sty m:val="bi"/>
          </m:rPr>
          <w:rPr>
            <w:rFonts w:ascii="Cambria Math" w:eastAsiaTheme="minorEastAsia" w:hAnsi="Cambria Math" w:cs="Times New Roman"/>
          </w:rPr>
          <m:t>x=</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sidR="00F07F72">
        <w:rPr>
          <w:rFonts w:ascii="Times" w:eastAsiaTheme="minorEastAsia" w:hAnsi="Times" w:cs="Times New Roman"/>
          <w:iCs/>
        </w:rPr>
        <w:t xml:space="preserve"> (ppb</w:t>
      </w:r>
      <w:r w:rsidR="00416D43">
        <w:rPr>
          <w:rFonts w:ascii="Times" w:eastAsiaTheme="minorEastAsia" w:hAnsi="Times" w:cs="Times New Roman"/>
          <w:iCs/>
        </w:rPr>
        <w:t xml:space="preserve"> h</w:t>
      </w:r>
      <w:r w:rsidR="00416D43" w:rsidRPr="00416D43">
        <w:rPr>
          <w:rFonts w:ascii="Times" w:eastAsiaTheme="minorEastAsia" w:hAnsi="Times" w:cs="Times New Roman"/>
          <w:iCs/>
          <w:vertAlign w:val="superscript"/>
        </w:rPr>
        <w:t>-1</w:t>
      </w:r>
      <w:r w:rsidR="00F07F72">
        <w:rPr>
          <w:rFonts w:ascii="Times" w:eastAsiaTheme="minorEastAsia" w:hAnsi="Times" w:cs="Times New Roman"/>
          <w:iCs/>
        </w:rPr>
        <w:t xml:space="preserve">). </w:t>
      </w:r>
      <w:r w:rsidR="00416D43">
        <w:rPr>
          <w:rFonts w:ascii="Times" w:eastAsiaTheme="minorEastAsia" w:hAnsi="Times" w:cs="Times New Roman"/>
          <w:iCs/>
        </w:rPr>
        <w:t>The domain is ventilated</w:t>
      </w:r>
      <w:r w:rsidR="00F07F72">
        <w:rPr>
          <w:rFonts w:ascii="Times" w:eastAsiaTheme="minorEastAsia" w:hAnsi="Times" w:cs="Times New Roman"/>
          <w:iCs/>
        </w:rPr>
        <w:t xml:space="preserve"> with wind speed </w:t>
      </w:r>
      <m:oMath>
        <m:r>
          <w:rPr>
            <w:rFonts w:ascii="Cambria Math" w:eastAsiaTheme="minorEastAsia" w:hAnsi="Cambria Math" w:cs="Times New Roman"/>
          </w:rPr>
          <m:t>U</m:t>
        </m:r>
      </m:oMath>
      <w:r w:rsidR="00F07F72">
        <w:rPr>
          <w:rFonts w:ascii="Times" w:eastAsiaTheme="minorEastAsia" w:hAnsi="Times" w:cs="Times New Roman"/>
          <w:iCs/>
        </w:rPr>
        <w:t xml:space="preserve"> (km/hr)</w:t>
      </w:r>
      <w:r w:rsidR="00416D43">
        <w:rPr>
          <w:rFonts w:ascii="Times" w:eastAsiaTheme="minorEastAsia" w:hAnsi="Times" w:cs="Times New Roman"/>
          <w:iCs/>
        </w:rPr>
        <w:t>.</w:t>
      </w:r>
      <w:r w:rsidR="00750814">
        <w:rPr>
          <w:rFonts w:ascii="Times" w:eastAsiaTheme="minorEastAsia" w:hAnsi="Times" w:cs="Times New Roman"/>
          <w:bCs/>
        </w:rPr>
        <w:t xml:space="preserve"> </w:t>
      </w:r>
      <w:r w:rsidR="000B175F">
        <w:rPr>
          <w:rFonts w:ascii="Times" w:eastAsiaTheme="minorEastAsia" w:hAnsi="Times" w:cs="Times New Roman"/>
          <w:iCs/>
        </w:rPr>
        <w:t>Advection is solved using the Lax-</w:t>
      </w:r>
      <w:proofErr w:type="spellStart"/>
      <w:r w:rsidR="000B175F">
        <w:rPr>
          <w:rFonts w:ascii="Times" w:eastAsiaTheme="minorEastAsia" w:hAnsi="Times" w:cs="Times New Roman"/>
          <w:iCs/>
        </w:rPr>
        <w:t>Wendroff</w:t>
      </w:r>
      <w:proofErr w:type="spellEnd"/>
      <w:r w:rsidR="000B175F">
        <w:rPr>
          <w:rFonts w:ascii="Times" w:eastAsiaTheme="minorEastAsia" w:hAnsi="Times" w:cs="Times New Roman"/>
          <w:iCs/>
        </w:rPr>
        <w:t xml:space="preserve"> scheme in the first </w:t>
      </w:r>
      <m:oMath>
        <m:r>
          <w:rPr>
            <w:rFonts w:ascii="Cambria Math" w:eastAsiaTheme="minorEastAsia" w:hAnsi="Cambria Math" w:cs="Times New Roman"/>
          </w:rPr>
          <m:t xml:space="preserve">19 </m:t>
        </m:r>
      </m:oMath>
      <w:r w:rsidR="000B175F">
        <w:rPr>
          <w:rFonts w:ascii="Times" w:eastAsiaTheme="minorEastAsia" w:hAnsi="Times" w:cs="Times New Roman"/>
          <w:iCs/>
        </w:rPr>
        <w:t xml:space="preserve">grid cells and an upstream scheme for the last grid cell (Brasseur and Jacob, 2017). The time step is defined so that the </w:t>
      </w:r>
      <w:r w:rsidR="003576FA">
        <w:rPr>
          <w:rFonts w:ascii="Times" w:eastAsiaTheme="minorEastAsia" w:hAnsi="Times" w:cs="Times New Roman"/>
          <w:iCs/>
        </w:rPr>
        <w:t xml:space="preserve">maximum </w:t>
      </w:r>
      <w:r w:rsidR="000B175F">
        <w:rPr>
          <w:rFonts w:ascii="Times" w:eastAsiaTheme="minorEastAsia" w:hAnsi="Times" w:cs="Times New Roman"/>
          <w:iCs/>
        </w:rPr>
        <w:t xml:space="preserve">Courant number equals 1. </w:t>
      </w:r>
      <w:r w:rsidR="00750814">
        <w:rPr>
          <w:rFonts w:ascii="Times" w:eastAsiaTheme="minorEastAsia" w:hAnsi="Times" w:cs="Times New Roman"/>
          <w:bCs/>
        </w:rPr>
        <w:t>Initial conditions are given by steady state concentrations. We generate pseudo-observations</w:t>
      </w:r>
      <w:r w:rsidR="003576FA">
        <w:rPr>
          <w:rFonts w:ascii="Times" w:eastAsiaTheme="minorEastAsia" w:hAnsi="Times" w:cs="Times New Roman"/>
          <w:bCs/>
        </w:rPr>
        <w:t xml:space="preserve"> </w:t>
      </w:r>
      <w:r w:rsidR="00750814">
        <w:rPr>
          <w:rFonts w:ascii="Times" w:eastAsiaTheme="minorEastAsia" w:hAnsi="Times" w:cs="Times New Roman"/>
          <w:bCs/>
        </w:rPr>
        <w:t xml:space="preserve">by adding random noise to the simulated concentrations </w:t>
      </w:r>
      <m:oMath>
        <m:r>
          <m:rPr>
            <m:sty m:val="bi"/>
          </m:rPr>
          <w:rPr>
            <w:rFonts w:ascii="Cambria Math" w:eastAsiaTheme="minorEastAsia" w:hAnsi="Cambria Math" w:cs="Times New Roman"/>
          </w:rPr>
          <m:t>y=</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m</m:t>
                </m:r>
              </m:sub>
            </m:sSub>
            <m:ctrlPr>
              <w:rPr>
                <w:rFonts w:ascii="Cambria Math" w:eastAsiaTheme="minorEastAsia" w:hAnsi="Cambria Math" w:cs="Times New Roman"/>
                <w:i/>
                <w:iCs/>
              </w:rPr>
            </m:ctrlPr>
          </m:e>
        </m:d>
      </m:oMath>
      <w:r w:rsidR="00750814">
        <w:rPr>
          <w:rFonts w:ascii="Times" w:eastAsiaTheme="minorEastAsia" w:hAnsi="Times" w:cs="Times New Roman"/>
          <w:iCs/>
        </w:rPr>
        <w:t xml:space="preserve"> (ppb) </w:t>
      </w:r>
      <w:r w:rsidR="003576FA">
        <w:rPr>
          <w:rFonts w:ascii="Times" w:eastAsiaTheme="minorEastAsia" w:hAnsi="Times" w:cs="Times New Roman"/>
          <w:iCs/>
        </w:rPr>
        <w:t xml:space="preserve">for each grid cell </w:t>
      </w:r>
      <w:r w:rsidR="00750814">
        <w:rPr>
          <w:rFonts w:ascii="Times" w:eastAsiaTheme="minorEastAsia" w:hAnsi="Times" w:cs="Times New Roman"/>
          <w:bCs/>
        </w:rPr>
        <w:t xml:space="preserve">driven by the true boundary condition. Given prior emissions </w:t>
      </w:r>
      <m:oMath>
        <m:sSub>
          <m:sSubPr>
            <m:ctrlPr>
              <w:rPr>
                <w:rFonts w:ascii="Cambria Math" w:eastAsiaTheme="minorEastAsia" w:hAnsi="Cambria Math" w:cs="Times New Roman"/>
                <w:bCs/>
                <w:iCs/>
              </w:rPr>
            </m:ctrlPr>
          </m:sSubPr>
          <m:e>
            <m:r>
              <m:rPr>
                <m:sty m:val="bi"/>
              </m:rPr>
              <w:rPr>
                <w:rFonts w:ascii="Cambria Math" w:eastAsiaTheme="minorEastAsia" w:hAnsi="Cambria Math" w:cs="Times New Roman"/>
              </w:rPr>
              <m:t>x</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sidR="00750814">
        <w:rPr>
          <w:rFonts w:ascii="Times" w:eastAsiaTheme="minorEastAsia" w:hAnsi="Times" w:cs="Times New Roman"/>
          <w:bCs/>
          <w:iCs/>
        </w:rPr>
        <w:t xml:space="preserve">, </w:t>
      </w:r>
      <w:r w:rsidR="00750814">
        <w:rPr>
          <w:rFonts w:ascii="Times" w:eastAsiaTheme="minorEastAsia" w:hAnsi="Times" w:cs="Times New Roman"/>
          <w:bCs/>
        </w:rPr>
        <w:t xml:space="preserve">prior errors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sidR="00750814">
        <w:rPr>
          <w:rFonts w:ascii="Times" w:eastAsiaTheme="minorEastAsia" w:hAnsi="Times" w:cs="Times New Roman"/>
          <w:bCs/>
          <w:iCs/>
        </w:rPr>
        <w:t xml:space="preserve">, and observing system errors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750814">
        <w:rPr>
          <w:rFonts w:ascii="Times" w:eastAsiaTheme="minorEastAsia" w:hAnsi="Times" w:cs="Times New Roman"/>
          <w:bCs/>
        </w:rPr>
        <w:t>, we solve the inversion using Equation</w:t>
      </w:r>
      <w:r w:rsidR="00362A10">
        <w:rPr>
          <w:rFonts w:ascii="Times" w:eastAsiaTheme="minorEastAsia" w:hAnsi="Times" w:cs="Times New Roman"/>
          <w:bCs/>
        </w:rPr>
        <w:t xml:space="preserve"> 2</w:t>
      </w:r>
      <w:r w:rsidR="00750814">
        <w:rPr>
          <w:rFonts w:ascii="Times" w:eastAsiaTheme="minorEastAsia" w:hAnsi="Times" w:cs="Times New Roman"/>
          <w:bCs/>
        </w:rPr>
        <w:t>.</w:t>
      </w:r>
      <w:r w:rsidR="00C52790">
        <w:rPr>
          <w:rFonts w:ascii="Times" w:eastAsiaTheme="minorEastAsia" w:hAnsi="Times" w:cs="Times New Roman"/>
          <w:bCs/>
        </w:rPr>
        <w:t xml:space="preserve"> </w:t>
      </w:r>
      <w:r w:rsidR="00787B0C">
        <w:rPr>
          <w:rFonts w:ascii="Times" w:eastAsiaTheme="minorEastAsia" w:hAnsi="Times" w:cs="Times New Roman"/>
          <w:bCs/>
        </w:rPr>
        <w:t xml:space="preserve">We specify </w:t>
      </w:r>
      <w:r w:rsidR="00C52790">
        <w:rPr>
          <w:rFonts w:ascii="Times" w:eastAsiaTheme="minorEastAsia" w:hAnsi="Times" w:cs="Times New Roman"/>
          <w:bCs/>
        </w:rPr>
        <w:t xml:space="preserve">demonstration </w:t>
      </w:r>
      <w:r w:rsidR="00787B0C">
        <w:rPr>
          <w:rFonts w:ascii="Times" w:eastAsiaTheme="minorEastAsia" w:hAnsi="Times" w:cs="Times New Roman"/>
          <w:bCs/>
        </w:rPr>
        <w:t xml:space="preserve">values for </w:t>
      </w:r>
      <w:r w:rsidR="003576FA">
        <w:rPr>
          <w:rFonts w:ascii="Times" w:eastAsiaTheme="minorEastAsia" w:hAnsi="Times" w:cs="Times New Roman"/>
          <w:bCs/>
        </w:rPr>
        <w:t>each of these terms</w:t>
      </w:r>
      <w:r w:rsidR="00750814">
        <w:rPr>
          <w:rFonts w:ascii="Times" w:eastAsiaTheme="minorEastAsia" w:hAnsi="Times" w:cs="Times New Roman"/>
          <w:bCs/>
        </w:rPr>
        <w:t xml:space="preserve"> to </w:t>
      </w:r>
      <w:r w:rsidR="00C52790">
        <w:rPr>
          <w:rFonts w:ascii="Times" w:eastAsiaTheme="minorEastAsia" w:hAnsi="Times" w:cs="Times New Roman"/>
          <w:bCs/>
        </w:rPr>
        <w:t>demonstrate</w:t>
      </w:r>
      <w:r w:rsidR="00750814">
        <w:rPr>
          <w:rFonts w:ascii="Times" w:eastAsiaTheme="minorEastAsia" w:hAnsi="Times" w:cs="Times New Roman"/>
          <w:bCs/>
        </w:rPr>
        <w:t xml:space="preserve"> the effect of different </w:t>
      </w:r>
      <w:r w:rsidR="00C52790">
        <w:rPr>
          <w:rFonts w:ascii="Times" w:eastAsiaTheme="minorEastAsia" w:hAnsi="Times" w:cs="Times New Roman"/>
          <w:bCs/>
        </w:rPr>
        <w:t>correction methods</w:t>
      </w:r>
      <w:r w:rsidR="00750814">
        <w:rPr>
          <w:rFonts w:ascii="Times" w:eastAsiaTheme="minorEastAsia" w:hAnsi="Times" w:cs="Times New Roman"/>
          <w:bCs/>
        </w:rPr>
        <w:t xml:space="preserve"> </w:t>
      </w:r>
      <w:r w:rsidR="00A210FD">
        <w:rPr>
          <w:rFonts w:ascii="Times" w:eastAsiaTheme="minorEastAsia" w:hAnsi="Times" w:cs="Times New Roman"/>
          <w:bCs/>
        </w:rPr>
        <w:t>on</w:t>
      </w:r>
      <w:r w:rsidR="00C52790">
        <w:rPr>
          <w:rFonts w:ascii="Times" w:eastAsiaTheme="minorEastAsia" w:hAnsi="Times" w:cs="Times New Roman"/>
          <w:bCs/>
        </w:rPr>
        <w:t xml:space="preserve"> </w:t>
      </w:r>
      <w:r w:rsidR="00750814">
        <w:rPr>
          <w:rFonts w:ascii="Times" w:eastAsiaTheme="minorEastAsia" w:hAnsi="Times" w:cs="Times New Roman"/>
          <w:bCs/>
        </w:rPr>
        <w:t>boundary condition biases (Section</w:t>
      </w:r>
      <w:r w:rsidR="00C52790">
        <w:rPr>
          <w:rFonts w:ascii="Times" w:eastAsiaTheme="minorEastAsia" w:hAnsi="Times" w:cs="Times New Roman"/>
          <w:bCs/>
        </w:rPr>
        <w:t xml:space="preserve">s </w:t>
      </w:r>
      <w:r w:rsidR="00874BD9">
        <w:rPr>
          <w:rFonts w:ascii="Times" w:eastAsiaTheme="minorEastAsia" w:hAnsi="Times" w:cs="Times New Roman"/>
          <w:bCs/>
        </w:rPr>
        <w:t>3</w:t>
      </w:r>
      <w:r w:rsidR="00C52790">
        <w:rPr>
          <w:rFonts w:ascii="Times" w:eastAsiaTheme="minorEastAsia" w:hAnsi="Times" w:cs="Times New Roman"/>
          <w:bCs/>
        </w:rPr>
        <w:t>.1</w:t>
      </w:r>
      <w:r w:rsidR="00750814">
        <w:rPr>
          <w:rFonts w:ascii="Times" w:eastAsiaTheme="minorEastAsia" w:hAnsi="Times" w:cs="Times New Roman"/>
          <w:bCs/>
        </w:rPr>
        <w:t xml:space="preserve"> and </w:t>
      </w:r>
      <w:r w:rsidR="00874BD9">
        <w:rPr>
          <w:rFonts w:ascii="Times" w:eastAsiaTheme="minorEastAsia" w:hAnsi="Times" w:cs="Times New Roman"/>
          <w:bCs/>
        </w:rPr>
        <w:t>3</w:t>
      </w:r>
      <w:r w:rsidR="00C52790">
        <w:rPr>
          <w:rFonts w:ascii="Times" w:eastAsiaTheme="minorEastAsia" w:hAnsi="Times" w:cs="Times New Roman"/>
          <w:bCs/>
        </w:rPr>
        <w:t>.2</w:t>
      </w:r>
      <w:r w:rsidR="00750814">
        <w:rPr>
          <w:rFonts w:ascii="Times" w:eastAsiaTheme="minorEastAsia" w:hAnsi="Times" w:cs="Times New Roman"/>
          <w:bCs/>
        </w:rPr>
        <w:t xml:space="preserve">). We generalize the results </w:t>
      </w:r>
      <w:r w:rsidR="00C52790">
        <w:rPr>
          <w:rFonts w:ascii="Times" w:eastAsiaTheme="minorEastAsia" w:hAnsi="Times" w:cs="Times New Roman"/>
          <w:bCs/>
        </w:rPr>
        <w:t xml:space="preserve">by </w:t>
      </w:r>
      <w:r w:rsidR="00750814">
        <w:rPr>
          <w:rFonts w:ascii="Times" w:eastAsiaTheme="minorEastAsia" w:hAnsi="Times" w:cs="Times New Roman"/>
          <w:bCs/>
        </w:rPr>
        <w:t xml:space="preserve">varying </w:t>
      </w:r>
      <w:r w:rsidR="00C52790">
        <w:rPr>
          <w:rFonts w:ascii="Times" w:eastAsiaTheme="minorEastAsia" w:hAnsi="Times" w:cs="Times New Roman"/>
          <w:bCs/>
        </w:rPr>
        <w:t>t</w:t>
      </w:r>
      <w:r w:rsidR="003576FA">
        <w:rPr>
          <w:rFonts w:ascii="Times" w:eastAsiaTheme="minorEastAsia" w:hAnsi="Times" w:cs="Times New Roman"/>
          <w:bCs/>
        </w:rPr>
        <w:t xml:space="preserve">he parameter choice in </w:t>
      </w:r>
      <w:r w:rsidR="00750814">
        <w:rPr>
          <w:rFonts w:ascii="Times" w:eastAsiaTheme="minorEastAsia" w:hAnsi="Times" w:cs="Times New Roman"/>
          <w:bCs/>
        </w:rPr>
        <w:t xml:space="preserve">Section </w:t>
      </w:r>
      <w:r w:rsidR="00874BD9">
        <w:rPr>
          <w:rFonts w:ascii="Times" w:eastAsiaTheme="minorEastAsia" w:hAnsi="Times" w:cs="Times New Roman"/>
          <w:bCs/>
        </w:rPr>
        <w:t>3</w:t>
      </w:r>
      <w:r w:rsidR="00A210FD">
        <w:rPr>
          <w:rFonts w:ascii="Times" w:eastAsiaTheme="minorEastAsia" w:hAnsi="Times" w:cs="Times New Roman"/>
          <w:bCs/>
        </w:rPr>
        <w:t>.3</w:t>
      </w:r>
      <w:r w:rsidR="00750814">
        <w:rPr>
          <w:rFonts w:ascii="Times" w:eastAsiaTheme="minorEastAsia" w:hAnsi="Times" w:cs="Times New Roman"/>
          <w:bCs/>
        </w:rPr>
        <w:t>.</w:t>
      </w:r>
    </w:p>
    <w:p w14:paraId="0869B974" w14:textId="77777777" w:rsidR="000B175F" w:rsidRDefault="000B175F" w:rsidP="00BB439D">
      <w:pPr>
        <w:rPr>
          <w:rFonts w:ascii="Times" w:eastAsiaTheme="minorEastAsia" w:hAnsi="Times" w:cs="Times New Roman"/>
          <w:iCs/>
        </w:rPr>
      </w:pPr>
    </w:p>
    <w:p w14:paraId="139B79D0" w14:textId="679935B3" w:rsidR="00F95B7A" w:rsidRPr="00021DFB" w:rsidRDefault="000B175F" w:rsidP="00BB439D">
      <w:pPr>
        <w:rPr>
          <w:rFonts w:ascii="Times" w:eastAsiaTheme="minorEastAsia" w:hAnsi="Times" w:cs="Times New Roman"/>
          <w:iCs/>
        </w:rPr>
      </w:pPr>
      <w:r>
        <w:rPr>
          <w:rFonts w:ascii="Times" w:eastAsiaTheme="minorEastAsia" w:hAnsi="Times" w:cs="Times New Roman"/>
          <w:iCs/>
        </w:rPr>
        <w:t xml:space="preserve">In </w:t>
      </w:r>
      <w:r w:rsidR="003576FA">
        <w:rPr>
          <w:rFonts w:ascii="Times" w:eastAsiaTheme="minorEastAsia" w:hAnsi="Times" w:cs="Times New Roman"/>
          <w:iCs/>
        </w:rPr>
        <w:t>the</w:t>
      </w:r>
      <w:r w:rsidR="003576FA">
        <w:rPr>
          <w:rFonts w:ascii="Times" w:eastAsiaTheme="minorEastAsia" w:hAnsi="Times" w:cs="Times New Roman"/>
          <w:iCs/>
        </w:rPr>
        <w:t xml:space="preserve"> </w:t>
      </w:r>
      <w:r>
        <w:rPr>
          <w:rFonts w:ascii="Times" w:eastAsiaTheme="minorEastAsia" w:hAnsi="Times" w:cs="Times New Roman"/>
          <w:iCs/>
        </w:rPr>
        <w:t>demonstration inversions, we</w:t>
      </w:r>
      <w:r w:rsidR="00F95B7A">
        <w:rPr>
          <w:rFonts w:ascii="Times" w:eastAsiaTheme="minorEastAsia" w:hAnsi="Times" w:cs="Times New Roman"/>
          <w:iCs/>
        </w:rPr>
        <w:t xml:space="preserve"> </w:t>
      </w:r>
      <w:r w:rsidR="00581B40">
        <w:rPr>
          <w:rFonts w:ascii="Times" w:eastAsiaTheme="minorEastAsia" w:hAnsi="Times" w:cs="Times New Roman"/>
          <w:iCs/>
        </w:rPr>
        <w:t xml:space="preserve">simulate concentrations of </w:t>
      </w:r>
      <w:r w:rsidR="00DD4CC0">
        <w:rPr>
          <w:rFonts w:ascii="Times" w:eastAsiaTheme="minorEastAsia" w:hAnsi="Times" w:cs="Times New Roman"/>
          <w:iCs/>
        </w:rPr>
        <w:t xml:space="preserve">the </w:t>
      </w:r>
      <w:r w:rsidR="00581B40">
        <w:rPr>
          <w:rFonts w:ascii="Times" w:eastAsiaTheme="minorEastAsia" w:hAnsi="Times" w:cs="Times New Roman"/>
          <w:iCs/>
        </w:rPr>
        <w:t xml:space="preserve">inert tracer </w:t>
      </w:r>
      <w:r w:rsidR="00DD4CC0">
        <w:rPr>
          <w:rFonts w:ascii="Times" w:eastAsiaTheme="minorEastAsia" w:hAnsi="Times" w:cs="Times New Roman"/>
          <w:iCs/>
        </w:rPr>
        <w:t>over</w:t>
      </w:r>
      <w:r w:rsidR="00581B40">
        <w:rPr>
          <w:rFonts w:ascii="Times" w:eastAsiaTheme="minorEastAsia" w:hAnsi="Times" w:cs="Times New Roman"/>
          <w:iCs/>
        </w:rPr>
        <w:t xml:space="preserve"> </w:t>
      </w:r>
      <m:oMath>
        <m:r>
          <w:rPr>
            <w:rFonts w:ascii="Cambria Math" w:eastAsiaTheme="minorEastAsia" w:hAnsi="Cambria Math" w:cs="Times New Roman"/>
          </w:rPr>
          <m:t>n=20</m:t>
        </m:r>
      </m:oMath>
      <w:r w:rsidR="00581B40">
        <w:rPr>
          <w:rFonts w:ascii="Times" w:eastAsiaTheme="minorEastAsia" w:hAnsi="Times" w:cs="Times New Roman"/>
          <w:bCs/>
        </w:rPr>
        <w:t xml:space="preserve"> grid cells of length </w:t>
      </w:r>
      <m:oMath>
        <m:r>
          <w:rPr>
            <w:rFonts w:ascii="Cambria Math" w:eastAsiaTheme="minorEastAsia" w:hAnsi="Cambria Math" w:cs="Times New Roman"/>
          </w:rPr>
          <m:t>L=25</m:t>
        </m:r>
      </m:oMath>
      <w:r w:rsidR="00581B40">
        <w:rPr>
          <w:rFonts w:ascii="Times" w:eastAsiaTheme="minorEastAsia" w:hAnsi="Times" w:cs="Times New Roman"/>
          <w:bCs/>
        </w:rPr>
        <w:t xml:space="preserve"> </w:t>
      </w:r>
      <w:r>
        <w:rPr>
          <w:rFonts w:ascii="Times" w:eastAsiaTheme="minorEastAsia" w:hAnsi="Times" w:cs="Times New Roman"/>
          <w:bCs/>
        </w:rPr>
        <w:t>km with constant emissions of 30 ppb d</w:t>
      </w:r>
      <w:r>
        <w:rPr>
          <w:rFonts w:ascii="Times" w:eastAsiaTheme="minorEastAsia" w:hAnsi="Times" w:cs="Times New Roman"/>
          <w:bCs/>
          <w:vertAlign w:val="superscript"/>
        </w:rPr>
        <w:t>-1</w:t>
      </w:r>
      <w:r>
        <w:rPr>
          <w:rFonts w:ascii="Times" w:eastAsiaTheme="minorEastAsia" w:hAnsi="Times" w:cs="Times New Roman"/>
          <w:bCs/>
        </w:rPr>
        <w:t xml:space="preserve"> in each grid cell and a true boundary condition </w:t>
      </w:r>
      <m:oMath>
        <m:sSub>
          <m:sSubPr>
            <m:ctrlPr>
              <w:rPr>
                <w:rFonts w:ascii="Cambria Math" w:eastAsiaTheme="minorEastAsia" w:hAnsi="Cambria Math" w:cs="Times New Roman"/>
                <w:bCs/>
                <w:i/>
              </w:rPr>
            </m:ctrlPr>
          </m:sSubPr>
          <m:e>
            <m:r>
              <m:rPr>
                <m:sty m:val="bi"/>
              </m:rPr>
              <w:rPr>
                <w:rFonts w:ascii="Cambria Math" w:eastAsiaTheme="minorEastAsia" w:hAnsi="Cambria Math" w:cs="Times New Roman"/>
              </w:rPr>
              <m:t>b</m:t>
            </m:r>
          </m:e>
          <m:sub>
            <m:r>
              <m:rPr>
                <m:sty m:val="p"/>
              </m:rPr>
              <w:rPr>
                <w:rFonts w:ascii="Cambria Math" w:eastAsiaTheme="minorEastAsia" w:hAnsi="Cambria Math" w:cs="Times New Roman"/>
              </w:rPr>
              <m:t>true</m:t>
            </m:r>
          </m:sub>
        </m:sSub>
      </m:oMath>
      <w:r>
        <w:rPr>
          <w:rFonts w:ascii="Times" w:eastAsiaTheme="minorEastAsia" w:hAnsi="Times" w:cs="Times New Roman"/>
          <w:bCs/>
        </w:rPr>
        <w:t xml:space="preserve"> </w:t>
      </w:r>
      <w:r w:rsidR="003576FA">
        <w:rPr>
          <w:rFonts w:ascii="Times" w:eastAsiaTheme="minorEastAsia" w:hAnsi="Times" w:cs="Times New Roman"/>
          <w:bCs/>
        </w:rPr>
        <w:t xml:space="preserve">of 1900 </w:t>
      </w:r>
      <w:r>
        <w:rPr>
          <w:rFonts w:ascii="Times" w:eastAsiaTheme="minorEastAsia" w:hAnsi="Times" w:cs="Times New Roman"/>
          <w:bCs/>
        </w:rPr>
        <w:t>ppb</w:t>
      </w:r>
      <w:r w:rsidR="003576FA">
        <w:rPr>
          <w:rFonts w:ascii="Times" w:eastAsiaTheme="minorEastAsia" w:hAnsi="Times" w:cs="Times New Roman"/>
          <w:bCs/>
        </w:rPr>
        <w:t xml:space="preserve"> at all time steps</w:t>
      </w:r>
      <w:r>
        <w:rPr>
          <w:rFonts w:ascii="Times" w:eastAsiaTheme="minorEastAsia" w:hAnsi="Times" w:cs="Times New Roman"/>
          <w:bCs/>
        </w:rPr>
        <w:t>. We test the effect of constant (</w:t>
      </w:r>
      <m:oMath>
        <m:r>
          <w:rPr>
            <w:rFonts w:ascii="Cambria Math" w:eastAsiaTheme="minorEastAsia" w:hAnsi="Cambria Math" w:cs="Times New Roman"/>
          </w:rPr>
          <m:t>U=5</m:t>
        </m:r>
      </m:oMath>
      <w:r>
        <w:rPr>
          <w:rFonts w:ascii="Times" w:eastAsiaTheme="minorEastAsia" w:hAnsi="Times" w:cs="Times New Roman"/>
        </w:rPr>
        <w:t xml:space="preserve"> km/hr) </w:t>
      </w:r>
      <w:r>
        <w:rPr>
          <w:rFonts w:ascii="Times" w:eastAsiaTheme="minorEastAsia" w:hAnsi="Times" w:cs="Times New Roman"/>
          <w:bCs/>
        </w:rPr>
        <w:t xml:space="preserve">and varying wind speeds. The varying wind </w:t>
      </w:r>
      <w:r w:rsidR="00FF613C">
        <w:rPr>
          <w:rFonts w:ascii="Times" w:eastAsiaTheme="minorEastAsia" w:hAnsi="Times" w:cs="Times New Roman"/>
          <w:iCs/>
        </w:rPr>
        <w:t>decelerates from 5 km/</w:t>
      </w:r>
      <w:proofErr w:type="spellStart"/>
      <w:r w:rsidR="00FF613C">
        <w:rPr>
          <w:rFonts w:ascii="Times" w:eastAsiaTheme="minorEastAsia" w:hAnsi="Times" w:cs="Times New Roman"/>
          <w:iCs/>
        </w:rPr>
        <w:t>hr</w:t>
      </w:r>
      <w:proofErr w:type="spellEnd"/>
      <w:r w:rsidR="00FF613C">
        <w:rPr>
          <w:rFonts w:ascii="Times" w:eastAsiaTheme="minorEastAsia" w:hAnsi="Times" w:cs="Times New Roman"/>
          <w:iCs/>
        </w:rPr>
        <w:t xml:space="preserve"> to 0 km/</w:t>
      </w:r>
      <w:proofErr w:type="spellStart"/>
      <w:r w:rsidR="00FF613C">
        <w:rPr>
          <w:rFonts w:ascii="Times" w:eastAsiaTheme="minorEastAsia" w:hAnsi="Times" w:cs="Times New Roman"/>
          <w:iCs/>
        </w:rPr>
        <w:t>hr</w:t>
      </w:r>
      <w:proofErr w:type="spellEnd"/>
      <w:r>
        <w:rPr>
          <w:rFonts w:ascii="Times" w:eastAsiaTheme="minorEastAsia" w:hAnsi="Times" w:cs="Times New Roman"/>
          <w:iCs/>
        </w:rPr>
        <w:t>, reverses</w:t>
      </w:r>
      <w:r w:rsidR="00FF613C">
        <w:rPr>
          <w:rFonts w:ascii="Times" w:eastAsiaTheme="minorEastAsia" w:hAnsi="Times" w:cs="Times New Roman"/>
          <w:iCs/>
        </w:rPr>
        <w:t xml:space="preserve"> direction</w:t>
      </w:r>
      <w:r>
        <w:rPr>
          <w:rFonts w:ascii="Times" w:eastAsiaTheme="minorEastAsia" w:hAnsi="Times" w:cs="Times New Roman"/>
          <w:iCs/>
        </w:rPr>
        <w:t>, and accelerates</w:t>
      </w:r>
      <w:r w:rsidR="00FF613C">
        <w:rPr>
          <w:rFonts w:ascii="Times" w:eastAsiaTheme="minorEastAsia" w:hAnsi="Times" w:cs="Times New Roman"/>
          <w:iCs/>
        </w:rPr>
        <w:t xml:space="preserve"> to – 5 km/</w:t>
      </w:r>
      <w:proofErr w:type="spellStart"/>
      <w:r w:rsidR="00FF613C">
        <w:rPr>
          <w:rFonts w:ascii="Times" w:eastAsiaTheme="minorEastAsia" w:hAnsi="Times" w:cs="Times New Roman"/>
          <w:iCs/>
        </w:rPr>
        <w:t>hr</w:t>
      </w:r>
      <w:proofErr w:type="spellEnd"/>
      <w:r>
        <w:rPr>
          <w:rFonts w:ascii="Times" w:eastAsiaTheme="minorEastAsia" w:hAnsi="Times" w:cs="Times New Roman"/>
          <w:iCs/>
        </w:rPr>
        <w:t xml:space="preserve"> before </w:t>
      </w:r>
      <w:r w:rsidR="00FF613C">
        <w:rPr>
          <w:rFonts w:ascii="Times" w:eastAsiaTheme="minorEastAsia" w:hAnsi="Times" w:cs="Times New Roman"/>
          <w:iCs/>
        </w:rPr>
        <w:t>repeat</w:t>
      </w:r>
      <w:r>
        <w:rPr>
          <w:rFonts w:ascii="Times" w:eastAsiaTheme="minorEastAsia" w:hAnsi="Times" w:cs="Times New Roman"/>
          <w:iCs/>
        </w:rPr>
        <w:t>ing</w:t>
      </w:r>
      <w:r w:rsidR="00FF613C">
        <w:rPr>
          <w:rFonts w:ascii="Times" w:eastAsiaTheme="minorEastAsia" w:hAnsi="Times" w:cs="Times New Roman"/>
          <w:iCs/>
        </w:rPr>
        <w:t xml:space="preserve"> in reverse.</w:t>
      </w:r>
      <w:r w:rsidR="0042096D">
        <w:rPr>
          <w:rFonts w:ascii="Times" w:eastAsiaTheme="minorEastAsia" w:hAnsi="Times" w:cs="Times New Roman"/>
        </w:rPr>
        <w:t xml:space="preserve"> </w:t>
      </w:r>
      <w:r w:rsidR="00750814">
        <w:rPr>
          <w:rFonts w:ascii="Times" w:eastAsiaTheme="minorEastAsia" w:hAnsi="Times" w:cs="Times New Roman"/>
          <w:bCs/>
        </w:rPr>
        <w:t>After a 150</w:t>
      </w:r>
      <w:r w:rsidR="003576FA">
        <w:rPr>
          <w:rFonts w:ascii="Times" w:eastAsiaTheme="minorEastAsia" w:hAnsi="Times" w:cs="Times New Roman"/>
          <w:bCs/>
        </w:rPr>
        <w:t>-</w:t>
      </w:r>
      <w:r w:rsidR="00750814">
        <w:rPr>
          <w:rFonts w:ascii="Times" w:eastAsiaTheme="minorEastAsia" w:hAnsi="Times" w:cs="Times New Roman"/>
          <w:bCs/>
        </w:rPr>
        <w:t xml:space="preserve">hour spin-up, we sample </w:t>
      </w:r>
      <w:r w:rsidR="003576FA">
        <w:rPr>
          <w:rFonts w:ascii="Times" w:eastAsiaTheme="minorEastAsia" w:hAnsi="Times" w:cs="Times New Roman"/>
          <w:bCs/>
        </w:rPr>
        <w:t>each grid box</w:t>
      </w:r>
      <w:r w:rsidR="00750814">
        <w:rPr>
          <w:rFonts w:ascii="Times" w:eastAsiaTheme="minorEastAsia" w:hAnsi="Times" w:cs="Times New Roman"/>
          <w:bCs/>
        </w:rPr>
        <w:t xml:space="preserve"> at 50 regular intervals for 150 hours</w:t>
      </w:r>
      <w:r w:rsidR="003576FA">
        <w:rPr>
          <w:rFonts w:ascii="Times" w:eastAsiaTheme="minorEastAsia" w:hAnsi="Times" w:cs="Times New Roman"/>
          <w:bCs/>
        </w:rPr>
        <w:t xml:space="preserve"> to</w:t>
      </w:r>
      <w:r w:rsidR="00750814">
        <w:rPr>
          <w:rFonts w:ascii="Times" w:eastAsiaTheme="minorEastAsia" w:hAnsi="Times" w:cs="Times New Roman"/>
          <w:bCs/>
        </w:rPr>
        <w:t xml:space="preserve"> </w:t>
      </w:r>
      <w:r w:rsidR="003576FA">
        <w:rPr>
          <w:rFonts w:ascii="Times" w:eastAsiaTheme="minorEastAsia" w:hAnsi="Times" w:cs="Times New Roman"/>
          <w:bCs/>
        </w:rPr>
        <w:t>generate</w:t>
      </w:r>
      <w:r w:rsidR="003576FA">
        <w:rPr>
          <w:rFonts w:ascii="Times" w:eastAsiaTheme="minorEastAsia" w:hAnsi="Times" w:cs="Times New Roman"/>
          <w:bCs/>
        </w:rPr>
        <w:t xml:space="preserve"> </w:t>
      </w:r>
      <m:oMath>
        <m:r>
          <w:rPr>
            <w:rFonts w:ascii="Cambria Math" w:eastAsiaTheme="minorEastAsia" w:hAnsi="Cambria Math" w:cs="Times New Roman"/>
          </w:rPr>
          <m:t>m=</m:t>
        </m:r>
      </m:oMath>
      <w:r w:rsidR="00750814">
        <w:rPr>
          <w:rFonts w:ascii="Times" w:eastAsiaTheme="minorEastAsia" w:hAnsi="Times" w:cs="Times New Roman"/>
          <w:bCs/>
        </w:rPr>
        <w:t>1000 observations.</w:t>
      </w:r>
      <w:r w:rsidR="00750814">
        <w:rPr>
          <w:rFonts w:ascii="Times" w:eastAsiaTheme="minorEastAsia" w:hAnsi="Times" w:cs="Times New Roman"/>
          <w:iCs/>
        </w:rPr>
        <w:t xml:space="preserve"> </w:t>
      </w:r>
      <w:r w:rsidR="00356020">
        <w:rPr>
          <w:rFonts w:ascii="Times" w:eastAsiaTheme="minorEastAsia" w:hAnsi="Times" w:cs="Times New Roman"/>
          <w:iCs/>
        </w:rPr>
        <w:t>Pseudo-observations are</w:t>
      </w:r>
      <w:r w:rsidR="00356020">
        <w:rPr>
          <w:rFonts w:ascii="Times" w:eastAsiaTheme="minorEastAsia" w:hAnsi="Times" w:cs="Times New Roman"/>
          <w:bCs/>
        </w:rPr>
        <w:t xml:space="preserve"> </w:t>
      </w:r>
      <w:r w:rsidR="00021DFB">
        <w:rPr>
          <w:rFonts w:ascii="Times" w:eastAsiaTheme="minorEastAsia" w:hAnsi="Times" w:cs="Times New Roman"/>
          <w:iCs/>
        </w:rPr>
        <w:t>created</w:t>
      </w:r>
      <w:r w:rsidR="00021DFB">
        <w:rPr>
          <w:rFonts w:ascii="Times" w:eastAsiaTheme="minorEastAsia" w:hAnsi="Times" w:cs="Times New Roman"/>
          <w:iCs/>
        </w:rPr>
        <w:t xml:space="preserve"> </w:t>
      </w:r>
      <w:r w:rsidR="00356020">
        <w:rPr>
          <w:rFonts w:ascii="Times" w:eastAsiaTheme="minorEastAsia" w:hAnsi="Times" w:cs="Times New Roman"/>
          <w:iCs/>
        </w:rPr>
        <w:t xml:space="preserve">by adding random noise with mean 0 ppb and standard deviation 8 ppb to the simulated concentrations driven by the true boundary </w:t>
      </w:r>
      <w:proofErr w:type="spellStart"/>
      <w:proofErr w:type="gramStart"/>
      <w:r w:rsidR="00356020">
        <w:rPr>
          <w:rFonts w:ascii="Times" w:eastAsiaTheme="minorEastAsia" w:hAnsi="Times" w:cs="Times New Roman"/>
          <w:iCs/>
        </w:rPr>
        <w:t>condition.</w:t>
      </w:r>
      <w:r w:rsidR="00F95B7A">
        <w:rPr>
          <w:rFonts w:ascii="Times" w:eastAsiaTheme="minorEastAsia" w:hAnsi="Times" w:cs="Times New Roman"/>
          <w:iCs/>
        </w:rPr>
        <w:t>The</w:t>
      </w:r>
      <w:proofErr w:type="spellEnd"/>
      <w:proofErr w:type="gramEnd"/>
      <w:r w:rsidR="00F95B7A">
        <w:rPr>
          <w:rFonts w:ascii="Times" w:eastAsiaTheme="minorEastAsia" w:hAnsi="Times" w:cs="Times New Roman"/>
          <w:iCs/>
        </w:rPr>
        <w:t xml:space="preserve"> prior emissions vector </w:t>
      </w:r>
      <m:oMath>
        <m:sSub>
          <m:sSubPr>
            <m:ctrlPr>
              <w:rPr>
                <w:rFonts w:ascii="Cambria Math" w:eastAsiaTheme="minorEastAsia" w:hAnsi="Cambria Math" w:cs="Times New Roman"/>
                <w:i/>
                <w:iCs/>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iCs/>
              </w:rPr>
            </m:ctrlPr>
          </m:e>
          <m:sub>
            <m:r>
              <m:rPr>
                <m:sty m:val="p"/>
              </m:rPr>
              <w:rPr>
                <w:rFonts w:ascii="Cambria Math" w:eastAsiaTheme="minorEastAsia" w:hAnsi="Cambria Math" w:cs="Times New Roman"/>
              </w:rPr>
              <m:t>A</m:t>
            </m:r>
          </m:sub>
        </m:sSub>
      </m:oMath>
      <w:r w:rsidR="00F95B7A">
        <w:rPr>
          <w:rFonts w:ascii="Times" w:eastAsiaTheme="minorEastAsia" w:hAnsi="Times" w:cs="Times New Roman"/>
          <w:iCs/>
        </w:rPr>
        <w:t xml:space="preserve"> </w:t>
      </w:r>
      <w:r w:rsidR="00560AE8">
        <w:rPr>
          <w:rFonts w:ascii="Times" w:eastAsiaTheme="minorEastAsia" w:hAnsi="Times" w:cs="Times New Roman"/>
          <w:iCs/>
        </w:rPr>
        <w:t xml:space="preserve">for the inversion </w:t>
      </w:r>
      <w:r w:rsidR="00F95B7A">
        <w:rPr>
          <w:rFonts w:ascii="Times" w:eastAsiaTheme="minorEastAsia" w:hAnsi="Times" w:cs="Times New Roman"/>
          <w:iCs/>
        </w:rPr>
        <w:t xml:space="preserve">is given by random values with mean </w:t>
      </w:r>
      <w:r w:rsidR="0042096D">
        <w:rPr>
          <w:rFonts w:ascii="Times" w:eastAsiaTheme="minorEastAsia" w:hAnsi="Times" w:cs="Times New Roman"/>
          <w:iCs/>
        </w:rPr>
        <w:t xml:space="preserve">25 </w:t>
      </w:r>
      <w:r w:rsidR="00F95B7A">
        <w:rPr>
          <w:rFonts w:ascii="Times" w:eastAsiaTheme="minorEastAsia" w:hAnsi="Times" w:cs="Times New Roman"/>
          <w:iCs/>
        </w:rPr>
        <w:t>ppb d</w:t>
      </w:r>
      <w:r w:rsidR="00F95B7A">
        <w:rPr>
          <w:rFonts w:ascii="Times" w:eastAsiaTheme="minorEastAsia" w:hAnsi="Times" w:cs="Times New Roman"/>
          <w:iCs/>
          <w:vertAlign w:val="superscript"/>
        </w:rPr>
        <w:t>-1</w:t>
      </w:r>
      <w:r w:rsidR="00F95B7A">
        <w:rPr>
          <w:rFonts w:ascii="Times" w:eastAsiaTheme="minorEastAsia" w:hAnsi="Times" w:cs="Times New Roman"/>
          <w:iCs/>
        </w:rPr>
        <w:t xml:space="preserve"> and standard deviation </w:t>
      </w:r>
      <w:r w:rsidR="0042096D">
        <w:rPr>
          <w:rFonts w:ascii="Times" w:eastAsiaTheme="minorEastAsia" w:hAnsi="Times" w:cs="Times New Roman"/>
          <w:iCs/>
        </w:rPr>
        <w:t xml:space="preserve">5 </w:t>
      </w:r>
      <w:r w:rsidR="00F95B7A">
        <w:rPr>
          <w:rFonts w:ascii="Times" w:eastAsiaTheme="minorEastAsia" w:hAnsi="Times" w:cs="Times New Roman"/>
          <w:iCs/>
        </w:rPr>
        <w:t>ppb d</w:t>
      </w:r>
      <w:r w:rsidR="00F95B7A">
        <w:rPr>
          <w:rFonts w:ascii="Times" w:eastAsiaTheme="minorEastAsia" w:hAnsi="Times" w:cs="Times New Roman"/>
          <w:iCs/>
          <w:vertAlign w:val="superscript"/>
        </w:rPr>
        <w:t>-1</w:t>
      </w:r>
      <w:r w:rsidR="00F95B7A">
        <w:rPr>
          <w:rFonts w:ascii="Times" w:eastAsiaTheme="minorEastAsia" w:hAnsi="Times" w:cs="Times New Roman"/>
          <w:iCs/>
        </w:rPr>
        <w:t xml:space="preserve">. </w:t>
      </w:r>
      <w:r w:rsidR="0042096D">
        <w:rPr>
          <w:rFonts w:ascii="Times" w:eastAsiaTheme="minorEastAsia" w:hAnsi="Times" w:cs="Times New Roman"/>
          <w:iCs/>
        </w:rPr>
        <w:t>W</w:t>
      </w:r>
      <w:r w:rsidR="00F95B7A">
        <w:rPr>
          <w:rFonts w:ascii="Times" w:eastAsiaTheme="minorEastAsia" w:hAnsi="Times" w:cs="Times New Roman"/>
          <w:iCs/>
        </w:rPr>
        <w:t xml:space="preserve">e </w:t>
      </w:r>
      <w:r w:rsidR="00560AE8">
        <w:rPr>
          <w:rFonts w:ascii="Times" w:eastAsiaTheme="minorEastAsia" w:hAnsi="Times" w:cs="Times New Roman"/>
          <w:iCs/>
        </w:rPr>
        <w:t xml:space="preserve">use </w:t>
      </w:r>
      <w:r w:rsidR="00F95B7A">
        <w:rPr>
          <w:rFonts w:ascii="Times" w:eastAsiaTheme="minorEastAsia" w:hAnsi="Times" w:cs="Times New Roman"/>
          <w:iCs/>
        </w:rPr>
        <w:t xml:space="preserve">relative </w:t>
      </w:r>
      <w:r w:rsidR="00021DFB">
        <w:rPr>
          <w:rFonts w:ascii="Times" w:eastAsiaTheme="minorEastAsia" w:hAnsi="Times" w:cs="Times New Roman"/>
          <w:iCs/>
        </w:rPr>
        <w:t xml:space="preserve">diagonal </w:t>
      </w:r>
      <w:r w:rsidR="0042096D">
        <w:rPr>
          <w:rFonts w:ascii="Times" w:eastAsiaTheme="minorEastAsia" w:hAnsi="Times" w:cs="Times New Roman"/>
          <w:iCs/>
        </w:rPr>
        <w:t xml:space="preserve">prior </w:t>
      </w:r>
      <w:r w:rsidR="00F95B7A">
        <w:rPr>
          <w:rFonts w:ascii="Times" w:eastAsiaTheme="minorEastAsia" w:hAnsi="Times" w:cs="Times New Roman"/>
          <w:iCs/>
        </w:rPr>
        <w:t>errors of 50%</w:t>
      </w:r>
      <w:r w:rsidR="0042096D">
        <w:rPr>
          <w:rFonts w:ascii="Times" w:eastAsiaTheme="minorEastAsia" w:hAnsi="Times" w:cs="Times New Roman"/>
          <w:iCs/>
        </w:rPr>
        <w:t xml:space="preserve"> </w:t>
      </w:r>
      <w:r w:rsidR="00560AE8">
        <w:rPr>
          <w:rFonts w:ascii="Times" w:eastAsiaTheme="minorEastAsia" w:hAnsi="Times" w:cs="Times New Roman"/>
          <w:iCs/>
        </w:rPr>
        <w:t>and</w:t>
      </w:r>
      <w:r w:rsidR="00F95B7A">
        <w:rPr>
          <w:rFonts w:ascii="Times" w:eastAsiaTheme="minorEastAsia" w:hAnsi="Times" w:cs="Times New Roman"/>
          <w:iCs/>
        </w:rPr>
        <w:t xml:space="preserve"> </w:t>
      </w:r>
      <w:r w:rsidR="00021DFB">
        <w:rPr>
          <w:rFonts w:ascii="Times" w:eastAsiaTheme="minorEastAsia" w:hAnsi="Times" w:cs="Times New Roman"/>
          <w:iCs/>
        </w:rPr>
        <w:t xml:space="preserve">diagonal </w:t>
      </w:r>
      <w:r w:rsidR="00560AE8">
        <w:rPr>
          <w:rFonts w:ascii="Times" w:eastAsiaTheme="minorEastAsia" w:hAnsi="Times" w:cs="Times New Roman"/>
          <w:iCs/>
        </w:rPr>
        <w:t xml:space="preserve">observing system </w:t>
      </w:r>
      <w:r w:rsidR="00F95B7A">
        <w:rPr>
          <w:rFonts w:ascii="Times" w:eastAsiaTheme="minorEastAsia" w:hAnsi="Times" w:cs="Times New Roman"/>
          <w:iCs/>
        </w:rPr>
        <w:t>errors of 1</w:t>
      </w:r>
      <w:r w:rsidR="00560AE8">
        <w:rPr>
          <w:rFonts w:ascii="Times" w:eastAsiaTheme="minorEastAsia" w:hAnsi="Times" w:cs="Times New Roman"/>
          <w:iCs/>
        </w:rPr>
        <w:t>0</w:t>
      </w:r>
      <w:r w:rsidR="00F95B7A">
        <w:rPr>
          <w:rFonts w:ascii="Times" w:eastAsiaTheme="minorEastAsia" w:hAnsi="Times" w:cs="Times New Roman"/>
          <w:iCs/>
        </w:rPr>
        <w:t xml:space="preserve"> ppb</w:t>
      </w:r>
      <w:r w:rsidR="00AE2F4C">
        <w:rPr>
          <w:rFonts w:ascii="Times" w:eastAsiaTheme="minorEastAsia" w:hAnsi="Times" w:cs="Times New Roman"/>
          <w:iCs/>
        </w:rPr>
        <w:t xml:space="preserve">. </w:t>
      </w:r>
      <w:r w:rsidR="00021DFB">
        <w:rPr>
          <w:rFonts w:ascii="Times" w:eastAsiaTheme="minorEastAsia" w:hAnsi="Times" w:cs="Times New Roman"/>
          <w:iCs/>
        </w:rPr>
        <w:t>T</w:t>
      </w:r>
      <w:r w:rsidR="00F95B7A">
        <w:rPr>
          <w:rFonts w:ascii="Times" w:eastAsiaTheme="minorEastAsia" w:hAnsi="Times" w:cs="Times New Roman"/>
          <w:iCs/>
        </w:rPr>
        <w:t xml:space="preserve">he Jacobian matrix </w:t>
      </w:r>
      <m:oMath>
        <m:r>
          <m:rPr>
            <m:sty m:val="b"/>
          </m:rPr>
          <w:rPr>
            <w:rFonts w:ascii="Cambria Math" w:eastAsiaTheme="minorEastAsia" w:hAnsi="Cambria Math" w:cs="Times New Roman"/>
          </w:rPr>
          <m:t>K</m:t>
        </m:r>
      </m:oMath>
      <w:r w:rsidR="00F95B7A">
        <w:rPr>
          <w:rFonts w:ascii="Times" w:eastAsiaTheme="minorEastAsia" w:hAnsi="Times" w:cs="Times New Roman"/>
        </w:rPr>
        <w:t xml:space="preserve"> </w:t>
      </w:r>
      <w:r w:rsidR="00021DFB">
        <w:rPr>
          <w:rFonts w:ascii="Times" w:eastAsiaTheme="minorEastAsia" w:hAnsi="Times" w:cs="Times New Roman"/>
        </w:rPr>
        <w:t>is constructed using</w:t>
      </w:r>
      <w:r w:rsidR="00021DFB">
        <w:rPr>
          <w:rFonts w:ascii="Times" w:eastAsiaTheme="minorEastAsia" w:hAnsi="Times" w:cs="Times New Roman"/>
        </w:rPr>
        <w:t xml:space="preserve"> </w:t>
      </w:r>
      <w:r w:rsidR="00A65677">
        <w:rPr>
          <w:rFonts w:ascii="Times" w:eastAsiaTheme="minorEastAsia" w:hAnsi="Times" w:cs="Times New Roman"/>
        </w:rPr>
        <w:t xml:space="preserve">a </w:t>
      </w:r>
      <w:r w:rsidR="00F95B7A">
        <w:rPr>
          <w:rFonts w:ascii="Times" w:eastAsiaTheme="minorEastAsia" w:hAnsi="Times" w:cs="Times New Roman"/>
        </w:rPr>
        <w:t>finite difference</w:t>
      </w:r>
      <w:r w:rsidR="00A65677">
        <w:rPr>
          <w:rFonts w:ascii="Times" w:eastAsiaTheme="minorEastAsia" w:hAnsi="Times" w:cs="Times New Roman"/>
        </w:rPr>
        <w:t xml:space="preserve"> approach</w:t>
      </w:r>
      <w:r w:rsidR="00F95B7A">
        <w:rPr>
          <w:rFonts w:ascii="Times" w:eastAsiaTheme="minorEastAsia" w:hAnsi="Times" w:cs="Times New Roman"/>
        </w:rPr>
        <w:t>.</w:t>
      </w:r>
      <w:r w:rsidR="00DF461D">
        <w:rPr>
          <w:rFonts w:ascii="Times" w:eastAsiaTheme="minorEastAsia" w:hAnsi="Times" w:cs="Times New Roman"/>
        </w:rPr>
        <w:t xml:space="preserve"> </w:t>
      </w:r>
      <w:r w:rsidR="00F95B7A">
        <w:rPr>
          <w:rFonts w:ascii="Times" w:eastAsiaTheme="minorEastAsia" w:hAnsi="Times" w:cs="Times New Roman"/>
        </w:rPr>
        <w:t xml:space="preserve">Figure </w:t>
      </w:r>
      <w:r w:rsidR="00855448">
        <w:rPr>
          <w:rFonts w:ascii="Times" w:eastAsiaTheme="minorEastAsia" w:hAnsi="Times" w:cs="Times New Roman"/>
        </w:rPr>
        <w:t>2</w:t>
      </w:r>
      <w:r w:rsidR="00F95B7A">
        <w:rPr>
          <w:rFonts w:ascii="Times" w:eastAsiaTheme="minorEastAsia" w:hAnsi="Times" w:cs="Times New Roman"/>
        </w:rPr>
        <w:t xml:space="preserve"> shows the posterior emissions </w:t>
      </w:r>
      <w:r w:rsidR="00505534">
        <w:rPr>
          <w:rFonts w:ascii="Times" w:eastAsiaTheme="minorEastAsia" w:hAnsi="Times" w:cs="Times New Roman"/>
        </w:rPr>
        <w:t xml:space="preserve">for an inversion solved with </w:t>
      </w:r>
      <w:r w:rsidR="00A65677">
        <w:rPr>
          <w:rFonts w:ascii="Times" w:eastAsiaTheme="minorEastAsia" w:hAnsi="Times" w:cs="Times New Roman"/>
        </w:rPr>
        <w:t xml:space="preserve">the true boundary condition </w:t>
      </w:r>
      <w:r w:rsidR="00FC4222">
        <w:rPr>
          <w:rFonts w:ascii="Times" w:eastAsiaTheme="minorEastAsia" w:hAnsi="Times" w:cs="Times New Roman"/>
        </w:rPr>
        <w:t>(</w:t>
      </w:r>
      <m:oMath>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m:t>
            </m:r>
          </m:sub>
        </m:sSub>
      </m:oMath>
      <w:r w:rsidR="00FC4222" w:rsidRPr="00643DBB">
        <w:rPr>
          <w:rFonts w:ascii="Times" w:eastAsiaTheme="minorEastAsia" w:hAnsi="Times" w:cs="Times New Roman"/>
          <w:iCs/>
        </w:rPr>
        <w:t>)</w:t>
      </w:r>
      <w:r w:rsidR="00A65677">
        <w:rPr>
          <w:rFonts w:ascii="Times" w:eastAsiaTheme="minorEastAsia" w:hAnsi="Times" w:cs="Times New Roman"/>
        </w:rPr>
        <w:t xml:space="preserve">. </w:t>
      </w:r>
      <w:r w:rsidR="00416D43">
        <w:rPr>
          <w:rFonts w:ascii="Times" w:eastAsiaTheme="minorEastAsia" w:hAnsi="Times" w:cs="Times New Roman"/>
        </w:rPr>
        <w:t>The inversion</w:t>
      </w:r>
      <w:r w:rsidR="00F95B7A">
        <w:rPr>
          <w:rFonts w:ascii="Times" w:eastAsiaTheme="minorEastAsia" w:hAnsi="Times" w:cs="Times New Roman"/>
        </w:rPr>
        <w:t xml:space="preserve"> </w:t>
      </w:r>
      <w:r w:rsidR="00DF461D">
        <w:rPr>
          <w:rFonts w:ascii="Times" w:eastAsiaTheme="minorEastAsia" w:hAnsi="Times" w:cs="Times New Roman"/>
        </w:rPr>
        <w:t xml:space="preserve">is </w:t>
      </w:r>
      <w:r w:rsidR="00F95B7A">
        <w:rPr>
          <w:rFonts w:ascii="Times" w:eastAsiaTheme="minorEastAsia" w:hAnsi="Times" w:cs="Times New Roman"/>
        </w:rPr>
        <w:t xml:space="preserve">most accurate in the </w:t>
      </w:r>
      <w:r w:rsidR="00492EAE">
        <w:rPr>
          <w:rFonts w:ascii="Times" w:eastAsiaTheme="minorEastAsia" w:hAnsi="Times" w:cs="Times New Roman"/>
        </w:rPr>
        <w:t xml:space="preserve">center </w:t>
      </w:r>
      <w:r w:rsidR="00F95B7A">
        <w:rPr>
          <w:rFonts w:ascii="Times" w:eastAsiaTheme="minorEastAsia" w:hAnsi="Times" w:cs="Times New Roman"/>
        </w:rPr>
        <w:t>of the domain where emissions have a larger relative influence than the boundary condition on simulated concentrations and where there are many downstream observations.</w:t>
      </w:r>
    </w:p>
    <w:p w14:paraId="3B7D3BCC" w14:textId="77777777" w:rsidR="000E6758" w:rsidRDefault="000E6758" w:rsidP="00BB439D">
      <w:pPr>
        <w:rPr>
          <w:rFonts w:ascii="Times" w:eastAsiaTheme="minorEastAsia" w:hAnsi="Times" w:cs="Times New Roman"/>
        </w:rPr>
      </w:pPr>
    </w:p>
    <w:p w14:paraId="17E9EE6A" w14:textId="3DFF17F0" w:rsidR="000E6758" w:rsidRDefault="000E6758" w:rsidP="00BB439D">
      <w:pPr>
        <w:rPr>
          <w:rFonts w:ascii="Times" w:eastAsiaTheme="minorEastAsia" w:hAnsi="Times" w:cs="Times New Roman"/>
          <w:iCs/>
        </w:rPr>
      </w:pPr>
      <w:r>
        <w:rPr>
          <w:rFonts w:ascii="Times" w:eastAsiaTheme="minorEastAsia" w:hAnsi="Times" w:cs="Times New Roman"/>
        </w:rPr>
        <w:t xml:space="preserve">We </w:t>
      </w:r>
      <w:r w:rsidR="007974EC">
        <w:rPr>
          <w:rFonts w:ascii="Times" w:eastAsiaTheme="minorEastAsia" w:hAnsi="Times" w:cs="Times New Roman"/>
        </w:rPr>
        <w:t xml:space="preserve">apply boundary condition perturbations and </w:t>
      </w:r>
      <w:r>
        <w:rPr>
          <w:rFonts w:ascii="Times" w:eastAsiaTheme="minorEastAsia" w:hAnsi="Times" w:cs="Times New Roman"/>
        </w:rPr>
        <w:t xml:space="preserve">test our </w:t>
      </w:r>
      <w:r w:rsidR="00C37152">
        <w:rPr>
          <w:rFonts w:ascii="Times" w:eastAsiaTheme="minorEastAsia" w:hAnsi="Times" w:cs="Times New Roman"/>
        </w:rPr>
        <w:t>bias correction in</w:t>
      </w:r>
      <w:r w:rsidR="008153C5">
        <w:rPr>
          <w:rFonts w:ascii="Times" w:eastAsiaTheme="minorEastAsia" w:hAnsi="Times" w:cs="Times New Roman"/>
        </w:rPr>
        <w:t>t</w:t>
      </w:r>
      <w:r w:rsidR="00C37152">
        <w:rPr>
          <w:rFonts w:ascii="Times" w:eastAsiaTheme="minorEastAsia" w:hAnsi="Times" w:cs="Times New Roman"/>
        </w:rPr>
        <w:t>erventions with this model</w:t>
      </w:r>
      <w:r>
        <w:rPr>
          <w:rFonts w:ascii="Times" w:eastAsiaTheme="minorEastAsia" w:hAnsi="Times" w:cs="Times New Roman"/>
        </w:rPr>
        <w:t xml:space="preserve">. </w:t>
      </w:r>
      <w:r w:rsidR="00C52790">
        <w:rPr>
          <w:rFonts w:ascii="Times" w:eastAsiaTheme="minorEastAsia" w:hAnsi="Times" w:cs="Times New Roman"/>
          <w:iCs/>
        </w:rPr>
        <w:t xml:space="preserve">For the correction method, </w:t>
      </w:r>
      <w:r w:rsidR="00C37152">
        <w:rPr>
          <w:rFonts w:ascii="Times" w:eastAsiaTheme="minorEastAsia" w:hAnsi="Times" w:cs="Times New Roman"/>
          <w:iCs/>
        </w:rPr>
        <w:t>t</w:t>
      </w:r>
      <w:r w:rsidR="00C52790">
        <w:rPr>
          <w:rFonts w:ascii="Times" w:eastAsiaTheme="minorEastAsia" w:hAnsi="Times" w:cs="Times New Roman"/>
          <w:iCs/>
        </w:rPr>
        <w:t>he prior value of the boundary condition element is given by the boundary condition perturbation</w:t>
      </w:r>
      <w:r w:rsidR="007974EC">
        <w:rPr>
          <w:rFonts w:ascii="Times" w:eastAsiaTheme="minorEastAsia" w:hAnsi="Times" w:cs="Times New Roman"/>
          <w:iCs/>
        </w:rPr>
        <w:t xml:space="preserve"> with a</w:t>
      </w:r>
      <w:r w:rsidR="00C52790">
        <w:rPr>
          <w:rFonts w:ascii="Times" w:eastAsiaTheme="minorEastAsia" w:hAnsi="Times" w:cs="Times New Roman"/>
          <w:iCs/>
        </w:rPr>
        <w:t xml:space="preserve"> prior error standard deviation </w:t>
      </w:r>
      <w:r w:rsidR="007974EC">
        <w:rPr>
          <w:rFonts w:ascii="Times" w:eastAsiaTheme="minorEastAsia" w:hAnsi="Times" w:cs="Times New Roman"/>
          <w:iCs/>
        </w:rPr>
        <w:t>of</w:t>
      </w:r>
      <w:r w:rsidR="00C52790">
        <w:rPr>
          <w:rFonts w:ascii="Times" w:eastAsiaTheme="minorEastAsia" w:hAnsi="Times" w:cs="Times New Roman"/>
          <w:iCs/>
        </w:rPr>
        <w:t xml:space="preserve"> 50 ppb. </w:t>
      </w:r>
      <w:r>
        <w:rPr>
          <w:rFonts w:ascii="Times" w:eastAsiaTheme="minorEastAsia" w:hAnsi="Times" w:cs="Times New Roman"/>
        </w:rPr>
        <w:t xml:space="preserve">For the buffer approach, we </w:t>
      </w:r>
      <w:r w:rsidR="007974EC">
        <w:rPr>
          <w:rFonts w:ascii="Times" w:eastAsiaTheme="minorEastAsia" w:hAnsi="Times" w:cs="Times New Roman"/>
        </w:rPr>
        <w:t>scale</w:t>
      </w:r>
      <w:r w:rsidR="00224128">
        <w:rPr>
          <w:rFonts w:ascii="Times" w:eastAsiaTheme="minorEastAsia" w:hAnsi="Times" w:cs="Times New Roman"/>
        </w:rPr>
        <w:t xml:space="preserve"> the prior error standard deviation in the first grid cell by a factor of </w:t>
      </w:r>
      <m:oMath>
        <m:r>
          <w:rPr>
            <w:rFonts w:ascii="Cambria Math" w:eastAsiaTheme="minorEastAsia" w:hAnsi="Cambria Math" w:cs="Times New Roman"/>
          </w:rPr>
          <m:t>p</m:t>
        </m:r>
      </m:oMath>
      <w:r w:rsidR="004D4101">
        <w:rPr>
          <w:rFonts w:ascii="Times" w:eastAsiaTheme="minorEastAsia" w:hAnsi="Times" w:cs="Times New Roman"/>
          <w:iCs/>
        </w:rPr>
        <w:t xml:space="preserve"> ranging from 5 to </w:t>
      </w:r>
      <w:r w:rsidR="003B0E09">
        <w:rPr>
          <w:rFonts w:ascii="Times" w:eastAsiaTheme="minorEastAsia" w:hAnsi="Times" w:cs="Times New Roman"/>
          <w:iCs/>
        </w:rPr>
        <w:t>50</w:t>
      </w:r>
      <w:r w:rsidR="004D4101">
        <w:rPr>
          <w:rFonts w:ascii="Times" w:eastAsiaTheme="minorEastAsia" w:hAnsi="Times" w:cs="Times New Roman"/>
          <w:iCs/>
        </w:rPr>
        <w:t xml:space="preserve">. </w:t>
      </w:r>
      <w:r w:rsidR="00DE2CD5" w:rsidRPr="00145DDD">
        <w:rPr>
          <w:rFonts w:ascii="Times" w:eastAsiaTheme="minorEastAsia" w:hAnsi="Times" w:cs="Times New Roman"/>
          <w:iCs/>
          <w:color w:val="4472C4" w:themeColor="accent1"/>
        </w:rPr>
        <w:t xml:space="preserve">Given a grid cell lifetime of 5 </w:t>
      </w:r>
      <w:proofErr w:type="spellStart"/>
      <w:r w:rsidR="00DE2CD5" w:rsidRPr="00145DDD">
        <w:rPr>
          <w:rFonts w:ascii="Times" w:eastAsiaTheme="minorEastAsia" w:hAnsi="Times" w:cs="Times New Roman"/>
          <w:iCs/>
          <w:color w:val="4472C4" w:themeColor="accent1"/>
        </w:rPr>
        <w:t>hr</w:t>
      </w:r>
      <w:proofErr w:type="spellEnd"/>
      <w:r w:rsidR="00DE2CD5" w:rsidRPr="00145DDD">
        <w:rPr>
          <w:rFonts w:ascii="Times" w:eastAsiaTheme="minorEastAsia" w:hAnsi="Times" w:cs="Times New Roman"/>
          <w:iCs/>
          <w:color w:val="4472C4" w:themeColor="accent1"/>
        </w:rPr>
        <w:t xml:space="preserve"> </w:t>
      </w:r>
      <w:r w:rsidR="007974EC" w:rsidRPr="00145DDD">
        <w:rPr>
          <w:rFonts w:ascii="Times" w:eastAsiaTheme="minorEastAsia" w:hAnsi="Times" w:cs="Times New Roman"/>
          <w:iCs/>
          <w:color w:val="4472C4" w:themeColor="accent1"/>
        </w:rPr>
        <w:t>for</w:t>
      </w:r>
      <w:r w:rsidR="007974EC" w:rsidRPr="00145DDD">
        <w:rPr>
          <w:rFonts w:ascii="Times" w:eastAsiaTheme="minorEastAsia" w:hAnsi="Times" w:cs="Times New Roman"/>
          <w:iCs/>
          <w:color w:val="4472C4" w:themeColor="accent1"/>
        </w:rPr>
        <w:t xml:space="preserve"> </w:t>
      </w:r>
      <w:r w:rsidR="007974EC" w:rsidRPr="00145DDD">
        <w:rPr>
          <w:rFonts w:ascii="Times" w:eastAsiaTheme="minorEastAsia" w:hAnsi="Times" w:cs="Times New Roman"/>
          <w:iCs/>
          <w:color w:val="4472C4" w:themeColor="accent1"/>
        </w:rPr>
        <w:t xml:space="preserve">the </w:t>
      </w:r>
      <w:r w:rsidR="00DE2CD5" w:rsidRPr="00145DDD">
        <w:rPr>
          <w:rFonts w:ascii="Times" w:eastAsiaTheme="minorEastAsia" w:hAnsi="Times" w:cs="Times New Roman"/>
          <w:iCs/>
          <w:color w:val="4472C4" w:themeColor="accent1"/>
        </w:rPr>
        <w:t xml:space="preserve">constant wind speed, </w:t>
      </w:r>
      <w:r w:rsidR="007974EC" w:rsidRPr="00145DDD">
        <w:rPr>
          <w:rFonts w:ascii="Times" w:eastAsiaTheme="minorEastAsia" w:hAnsi="Times" w:cs="Times New Roman"/>
          <w:iCs/>
          <w:color w:val="4472C4" w:themeColor="accent1"/>
        </w:rPr>
        <w:t xml:space="preserve">the </w:t>
      </w:r>
      <m:oMath>
        <m:r>
          <w:rPr>
            <w:rFonts w:ascii="Cambria Math" w:eastAsiaTheme="minorEastAsia" w:hAnsi="Cambria Math" w:cs="Times New Roman"/>
            <w:color w:val="4472C4" w:themeColor="accent1"/>
          </w:rPr>
          <m:t>p</m:t>
        </m:r>
      </m:oMath>
      <w:r w:rsidR="00DE2CD5" w:rsidRPr="00145DDD">
        <w:rPr>
          <w:rFonts w:ascii="Times" w:eastAsiaTheme="minorEastAsia" w:hAnsi="Times" w:cs="Times New Roman"/>
          <w:iCs/>
          <w:color w:val="4472C4" w:themeColor="accent1"/>
        </w:rPr>
        <w:t xml:space="preserve"> </w:t>
      </w:r>
      <w:r w:rsidR="007974EC" w:rsidRPr="00145DDD">
        <w:rPr>
          <w:rFonts w:ascii="Times" w:eastAsiaTheme="minorEastAsia" w:hAnsi="Times" w:cs="Times New Roman"/>
          <w:iCs/>
          <w:color w:val="4472C4" w:themeColor="accent1"/>
        </w:rPr>
        <w:t>range results in</w:t>
      </w:r>
      <w:r w:rsidR="007974EC" w:rsidRPr="00145DDD">
        <w:rPr>
          <w:rFonts w:ascii="Times" w:eastAsiaTheme="minorEastAsia" w:hAnsi="Times" w:cs="Times New Roman"/>
          <w:iCs/>
          <w:color w:val="4472C4" w:themeColor="accent1"/>
        </w:rPr>
        <w:t xml:space="preserve"> </w:t>
      </w:r>
      <m:oMath>
        <m:r>
          <w:rPr>
            <w:rFonts w:ascii="Cambria Math" w:eastAsiaTheme="minorEastAsia" w:hAnsi="Cambria Math" w:cs="Times New Roman"/>
            <w:color w:val="4472C4" w:themeColor="accent1"/>
          </w:rPr>
          <m:t>α&gt;1</m:t>
        </m:r>
      </m:oMath>
      <w:r w:rsidR="00226BE9" w:rsidRPr="00145DDD">
        <w:rPr>
          <w:rFonts w:ascii="Times" w:eastAsiaTheme="minorEastAsia" w:hAnsi="Times" w:cs="Times New Roman"/>
          <w:iCs/>
          <w:color w:val="4472C4" w:themeColor="accent1"/>
        </w:rPr>
        <w:t xml:space="preserve"> and </w:t>
      </w:r>
      <m:oMath>
        <m:r>
          <w:rPr>
            <w:rFonts w:ascii="Cambria Math" w:eastAsiaTheme="minorEastAsia" w:hAnsi="Cambria Math" w:cs="Times New Roman"/>
            <w:color w:val="4472C4" w:themeColor="accent1"/>
          </w:rPr>
          <m:t>α</m:t>
        </m:r>
      </m:oMath>
      <w:r w:rsidR="00226BE9" w:rsidRPr="00145DDD">
        <w:rPr>
          <w:rFonts w:ascii="Times" w:eastAsiaTheme="minorEastAsia" w:hAnsi="Times" w:cs="Times New Roman"/>
          <w:bCs/>
          <w:color w:val="4472C4" w:themeColor="accent1"/>
        </w:rPr>
        <w:t xml:space="preserve"> &lt; 1</w:t>
      </w:r>
      <w:r w:rsidR="00226BE9" w:rsidRPr="00145DDD">
        <w:rPr>
          <w:rFonts w:ascii="Times" w:eastAsiaTheme="minorEastAsia" w:hAnsi="Times" w:cs="Times New Roman"/>
          <w:iCs/>
          <w:color w:val="4472C4" w:themeColor="accent1"/>
        </w:rPr>
        <w:t xml:space="preserve"> (Equation </w:t>
      </w:r>
      <w:r w:rsidR="001E1894" w:rsidRPr="00145DDD">
        <w:rPr>
          <w:rFonts w:ascii="Times" w:eastAsiaTheme="minorEastAsia" w:hAnsi="Times" w:cs="Times New Roman"/>
          <w:iCs/>
          <w:color w:val="4472C4" w:themeColor="accent1"/>
        </w:rPr>
        <w:t>5</w:t>
      </w:r>
      <w:r w:rsidR="00226BE9" w:rsidRPr="00145DDD">
        <w:rPr>
          <w:rFonts w:ascii="Times" w:eastAsiaTheme="minorEastAsia" w:hAnsi="Times" w:cs="Times New Roman"/>
          <w:iCs/>
          <w:color w:val="4472C4" w:themeColor="accent1"/>
        </w:rPr>
        <w:t>)</w:t>
      </w:r>
      <w:r w:rsidR="00DE2CD5" w:rsidRPr="00145DDD">
        <w:rPr>
          <w:rFonts w:ascii="Times" w:eastAsiaTheme="minorEastAsia" w:hAnsi="Times" w:cs="Times New Roman"/>
          <w:iCs/>
          <w:color w:val="4472C4" w:themeColor="accent1"/>
        </w:rPr>
        <w:t xml:space="preserve">, suggesting that the buffer and correction approaches should </w:t>
      </w:r>
      <w:r w:rsidR="00945E35" w:rsidRPr="00145DDD">
        <w:rPr>
          <w:rFonts w:ascii="Times" w:eastAsiaTheme="minorEastAsia" w:hAnsi="Times" w:cs="Times New Roman"/>
          <w:iCs/>
          <w:color w:val="4472C4" w:themeColor="accent1"/>
        </w:rPr>
        <w:t>perform similarly in some cases</w:t>
      </w:r>
      <w:r w:rsidR="00DE2CD5" w:rsidRPr="00145DDD">
        <w:rPr>
          <w:rFonts w:ascii="Times" w:eastAsiaTheme="minorEastAsia" w:hAnsi="Times" w:cs="Times New Roman"/>
          <w:iCs/>
          <w:color w:val="4472C4" w:themeColor="accent1"/>
        </w:rPr>
        <w:t>.</w:t>
      </w:r>
    </w:p>
    <w:p w14:paraId="7550A955" w14:textId="758DE415" w:rsidR="00F95B7A" w:rsidRDefault="00F95B7A" w:rsidP="00BB439D">
      <w:pPr>
        <w:rPr>
          <w:rFonts w:ascii="Times" w:eastAsiaTheme="minorEastAsia" w:hAnsi="Times" w:cs="Times New Roman"/>
        </w:rPr>
      </w:pPr>
    </w:p>
    <w:p w14:paraId="5F73F14A" w14:textId="02D903A5" w:rsidR="00133F33" w:rsidRPr="00133F33" w:rsidRDefault="00B9458A" w:rsidP="00BB439D">
      <w:pPr>
        <w:rPr>
          <w:rFonts w:ascii="Times" w:eastAsiaTheme="minorEastAsia" w:hAnsi="Times" w:cs="Times New Roman"/>
          <w:b/>
          <w:bCs/>
          <w:iCs/>
        </w:rPr>
      </w:pPr>
      <w:r>
        <w:rPr>
          <w:rFonts w:ascii="Times" w:eastAsiaTheme="minorEastAsia" w:hAnsi="Times" w:cs="Times New Roman"/>
          <w:b/>
          <w:bCs/>
        </w:rPr>
        <w:t>3</w:t>
      </w:r>
      <w:r w:rsidR="00263FCE">
        <w:rPr>
          <w:rFonts w:ascii="Times" w:eastAsiaTheme="minorEastAsia" w:hAnsi="Times" w:cs="Times New Roman"/>
          <w:b/>
          <w:bCs/>
        </w:rPr>
        <w:t>.1</w:t>
      </w:r>
      <w:r w:rsidR="00505534">
        <w:rPr>
          <w:rFonts w:ascii="Times" w:eastAsiaTheme="minorEastAsia" w:hAnsi="Times" w:cs="Times New Roman"/>
          <w:b/>
          <w:bCs/>
        </w:rPr>
        <w:t xml:space="preserve"> </w:t>
      </w:r>
      <w:r w:rsidR="001E2004">
        <w:rPr>
          <w:rFonts w:ascii="Times" w:eastAsiaTheme="minorEastAsia" w:hAnsi="Times" w:cs="Times New Roman"/>
          <w:b/>
          <w:bCs/>
        </w:rPr>
        <w:t>C</w:t>
      </w:r>
      <w:r w:rsidR="00C56244">
        <w:rPr>
          <w:rFonts w:ascii="Times" w:eastAsiaTheme="minorEastAsia" w:hAnsi="Times" w:cs="Times New Roman"/>
          <w:b/>
          <w:bCs/>
        </w:rPr>
        <w:t xml:space="preserve">onstant </w:t>
      </w:r>
      <w:r w:rsidR="009674C1">
        <w:rPr>
          <w:rFonts w:ascii="Times" w:eastAsiaTheme="minorEastAsia" w:hAnsi="Times" w:cs="Times New Roman"/>
          <w:b/>
          <w:bCs/>
        </w:rPr>
        <w:t xml:space="preserve">and random </w:t>
      </w:r>
      <w:r w:rsidR="00C56244">
        <w:rPr>
          <w:rFonts w:ascii="Times" w:eastAsiaTheme="minorEastAsia" w:hAnsi="Times" w:cs="Times New Roman"/>
          <w:b/>
          <w:bCs/>
        </w:rPr>
        <w:t>boundary condition perturbations</w:t>
      </w:r>
    </w:p>
    <w:p w14:paraId="4C0FCFFA" w14:textId="09B11A34" w:rsidR="00402664" w:rsidRDefault="00002A5A" w:rsidP="00807909">
      <w:pPr>
        <w:rPr>
          <w:rFonts w:ascii="Times" w:eastAsiaTheme="minorEastAsia" w:hAnsi="Times" w:cs="Times New Roman"/>
        </w:rPr>
      </w:pPr>
      <w:r>
        <w:rPr>
          <w:rFonts w:ascii="Times" w:eastAsiaTheme="minorEastAsia" w:hAnsi="Times" w:cs="Times New Roman"/>
        </w:rPr>
        <w:t>W</w:t>
      </w:r>
      <w:r w:rsidR="00402664">
        <w:rPr>
          <w:rFonts w:ascii="Times" w:eastAsiaTheme="minorEastAsia" w:hAnsi="Times" w:cs="Times New Roman"/>
        </w:rPr>
        <w:t xml:space="preserve">e first test the effect of constant boundary condition perturbations. </w:t>
      </w:r>
      <w:r w:rsidR="00E94A94">
        <w:rPr>
          <w:rFonts w:ascii="Times" w:eastAsiaTheme="minorEastAsia" w:hAnsi="Times" w:cs="Times New Roman"/>
        </w:rPr>
        <w:t>Constant bound</w:t>
      </w:r>
      <w:r w:rsidR="00955B0C">
        <w:rPr>
          <w:rFonts w:ascii="Times" w:eastAsiaTheme="minorEastAsia" w:hAnsi="Times" w:cs="Times New Roman"/>
        </w:rPr>
        <w:t>a</w:t>
      </w:r>
      <w:r w:rsidR="00E94A94">
        <w:rPr>
          <w:rFonts w:ascii="Times" w:eastAsiaTheme="minorEastAsia" w:hAnsi="Times" w:cs="Times New Roman"/>
        </w:rPr>
        <w:t>ry condition perturbations</w:t>
      </w:r>
      <w:r w:rsidR="00955B0C">
        <w:rPr>
          <w:rFonts w:ascii="Times" w:eastAsiaTheme="minorEastAsia" w:hAnsi="Times" w:cs="Times New Roman"/>
        </w:rPr>
        <w:t xml:space="preserve"> may exist because of a region-wide bias (e.g., from errors in the atmospheric sink for methane or from a bias in a</w:t>
      </w:r>
      <w:r>
        <w:rPr>
          <w:rFonts w:ascii="Times" w:eastAsiaTheme="minorEastAsia" w:hAnsi="Times" w:cs="Times New Roman"/>
        </w:rPr>
        <w:t xml:space="preserve"> flux</w:t>
      </w:r>
      <w:r w:rsidR="00955B0C">
        <w:rPr>
          <w:rFonts w:ascii="Times" w:eastAsiaTheme="minorEastAsia" w:hAnsi="Times" w:cs="Times New Roman"/>
        </w:rPr>
        <w:t xml:space="preserve"> area</w:t>
      </w:r>
      <w:r>
        <w:rPr>
          <w:rFonts w:ascii="Times" w:eastAsiaTheme="minorEastAsia" w:hAnsi="Times" w:cs="Times New Roman"/>
        </w:rPr>
        <w:t xml:space="preserve"> </w:t>
      </w:r>
      <w:r w:rsidR="00955B0C">
        <w:rPr>
          <w:rFonts w:ascii="Times" w:eastAsiaTheme="minorEastAsia" w:hAnsi="Times" w:cs="Times New Roman"/>
        </w:rPr>
        <w:t xml:space="preserve">source) or because of low-frequency biases in the boundary conditions of a high temporal resolution inversion. </w:t>
      </w:r>
      <w:r w:rsidR="006C1E2C">
        <w:rPr>
          <w:rFonts w:ascii="Times" w:eastAsiaTheme="minorEastAsia" w:hAnsi="Times" w:cs="Times New Roman"/>
        </w:rPr>
        <w:t>Constant perturbations</w:t>
      </w:r>
      <w:r w:rsidR="006C1E2C">
        <w:rPr>
          <w:rFonts w:ascii="Times" w:eastAsiaTheme="minorEastAsia" w:hAnsi="Times" w:cs="Times New Roman"/>
        </w:rPr>
        <w:t xml:space="preserve"> </w:t>
      </w:r>
      <w:r w:rsidR="00955B0C">
        <w:rPr>
          <w:rFonts w:ascii="Times" w:eastAsiaTheme="minorEastAsia" w:hAnsi="Times" w:cs="Times New Roman"/>
        </w:rPr>
        <w:t>also provide the simplest representation of the common case where a mean bias exists in the boundary condition.</w:t>
      </w:r>
    </w:p>
    <w:p w14:paraId="4CC2B6F3" w14:textId="77777777" w:rsidR="00402664" w:rsidRDefault="00402664" w:rsidP="00807909">
      <w:pPr>
        <w:rPr>
          <w:rFonts w:ascii="Times" w:eastAsiaTheme="minorEastAsia" w:hAnsi="Times" w:cs="Times New Roman"/>
        </w:rPr>
      </w:pPr>
    </w:p>
    <w:p w14:paraId="6508CF24" w14:textId="530BB9D4" w:rsidR="00807909" w:rsidRDefault="00F95B7A" w:rsidP="00807909">
      <w:pPr>
        <w:rPr>
          <w:rFonts w:ascii="Times" w:eastAsiaTheme="minorEastAsia" w:hAnsi="Times" w:cs="Times New Roman"/>
          <w:iCs/>
        </w:rPr>
      </w:pPr>
      <w:r>
        <w:rPr>
          <w:rFonts w:ascii="Times" w:eastAsiaTheme="minorEastAsia" w:hAnsi="Times" w:cs="Times New Roman"/>
        </w:rPr>
        <w:t xml:space="preserve">We </w:t>
      </w:r>
      <w:r w:rsidR="00B17BA0">
        <w:rPr>
          <w:rFonts w:ascii="Times" w:eastAsiaTheme="minorEastAsia" w:hAnsi="Times" w:cs="Times New Roman"/>
        </w:rPr>
        <w:t>perturb</w:t>
      </w:r>
      <w:r>
        <w:rPr>
          <w:rFonts w:ascii="Times" w:eastAsiaTheme="minorEastAsia" w:hAnsi="Times" w:cs="Times New Roman"/>
        </w:rPr>
        <w:t xml:space="preserve"> the</w:t>
      </w:r>
      <w:r w:rsidR="007575B5">
        <w:rPr>
          <w:rFonts w:ascii="Times" w:eastAsiaTheme="minorEastAsia" w:hAnsi="Times" w:cs="Times New Roman"/>
        </w:rPr>
        <w:t xml:space="preserve"> true</w:t>
      </w:r>
      <w:r>
        <w:rPr>
          <w:rFonts w:ascii="Times" w:eastAsiaTheme="minorEastAsia" w:hAnsi="Times" w:cs="Times New Roman"/>
        </w:rPr>
        <w:t xml:space="preserve"> boundary condition </w:t>
      </w:r>
      <w:r w:rsidR="00B17BA0">
        <w:rPr>
          <w:rFonts w:ascii="Times" w:eastAsiaTheme="minorEastAsia" w:hAnsi="Times" w:cs="Times New Roman"/>
        </w:rPr>
        <w:t xml:space="preserve">in this simple one-dimensional model </w:t>
      </w:r>
      <w:r>
        <w:rPr>
          <w:rFonts w:ascii="Times" w:eastAsiaTheme="minorEastAsia" w:hAnsi="Times" w:cs="Times New Roman"/>
        </w:rPr>
        <w:t xml:space="preserve">by a constant value, solve the inversion, and compare the posterior emissions. </w:t>
      </w:r>
      <w:r>
        <w:rPr>
          <w:rFonts w:ascii="Times" w:eastAsiaTheme="minorEastAsia" w:hAnsi="Times" w:cs="Times New Roman"/>
          <w:iCs/>
        </w:rPr>
        <w:t>Figure</w:t>
      </w:r>
      <w:r w:rsidR="00A65677">
        <w:rPr>
          <w:rFonts w:ascii="Times" w:eastAsiaTheme="minorEastAsia" w:hAnsi="Times" w:cs="Times New Roman"/>
          <w:iCs/>
        </w:rPr>
        <w:t xml:space="preserve"> </w:t>
      </w:r>
      <w:r w:rsidR="00807909">
        <w:rPr>
          <w:rFonts w:ascii="Times" w:eastAsiaTheme="minorEastAsia" w:hAnsi="Times" w:cs="Times New Roman"/>
          <w:iCs/>
        </w:rPr>
        <w:t>3</w:t>
      </w:r>
      <w:r w:rsidR="00A65677">
        <w:rPr>
          <w:rFonts w:ascii="Times" w:eastAsiaTheme="minorEastAsia" w:hAnsi="Times" w:cs="Times New Roman"/>
          <w:iCs/>
        </w:rPr>
        <w:t xml:space="preserve"> </w:t>
      </w:r>
      <w:r>
        <w:rPr>
          <w:rFonts w:ascii="Times" w:eastAsiaTheme="minorEastAsia" w:hAnsi="Times" w:cs="Times New Roman"/>
          <w:iCs/>
        </w:rPr>
        <w:t xml:space="preserve">shows the </w:t>
      </w:r>
      <w:r w:rsidR="00FC4222">
        <w:rPr>
          <w:rFonts w:ascii="Times" w:eastAsiaTheme="minorEastAsia" w:hAnsi="Times" w:cs="Times New Roman"/>
          <w:iCs/>
        </w:rPr>
        <w:t xml:space="preserve">relative </w:t>
      </w:r>
      <w:r>
        <w:rPr>
          <w:rFonts w:ascii="Times" w:eastAsiaTheme="minorEastAsia" w:hAnsi="Times" w:cs="Times New Roman"/>
          <w:iCs/>
        </w:rPr>
        <w:t xml:space="preserve">difference in </w:t>
      </w:r>
      <w:r w:rsidR="004F6DB6">
        <w:rPr>
          <w:rFonts w:ascii="Times" w:eastAsiaTheme="minorEastAsia" w:hAnsi="Times" w:cs="Times New Roman"/>
          <w:iCs/>
        </w:rPr>
        <w:t xml:space="preserve">the </w:t>
      </w:r>
      <w:r>
        <w:rPr>
          <w:rFonts w:ascii="Times" w:eastAsiaTheme="minorEastAsia" w:hAnsi="Times" w:cs="Times New Roman"/>
          <w:iCs/>
        </w:rPr>
        <w:t>posterior emissions</w:t>
      </w:r>
      <w:r w:rsidR="004F6DB6">
        <w:rPr>
          <w:rFonts w:ascii="Times" w:eastAsiaTheme="minorEastAsia" w:hAnsi="Times" w:cs="Times New Roman"/>
          <w:iCs/>
        </w:rPr>
        <w:t xml:space="preserve"> for the standard inversion compared to the </w:t>
      </w:r>
      <w:r w:rsidR="005D4AA6">
        <w:rPr>
          <w:rFonts w:ascii="Times" w:eastAsiaTheme="minorEastAsia" w:hAnsi="Times" w:cs="Times New Roman"/>
          <w:iCs/>
        </w:rPr>
        <w:t>true emissions</w:t>
      </w:r>
      <w:r w:rsidR="005D4AA6">
        <w:rPr>
          <w:rFonts w:ascii="Times" w:eastAsiaTheme="minorEastAsia" w:hAnsi="Times" w:cs="Times New Roman"/>
          <w:iCs/>
        </w:rPr>
        <w:t xml:space="preserve"> </w:t>
      </w:r>
      <w:r w:rsidR="004F6DB6">
        <w:rPr>
          <w:rFonts w:ascii="Times" w:eastAsiaTheme="minorEastAsia" w:hAnsi="Times" w:cs="Times New Roman"/>
          <w:iCs/>
        </w:rPr>
        <w:lastRenderedPageBreak/>
        <w:t xml:space="preserve">(top left) and to the </w:t>
      </w:r>
      <w:r w:rsidR="005D4AA6">
        <w:rPr>
          <w:rFonts w:ascii="Times" w:eastAsiaTheme="minorEastAsia" w:hAnsi="Times" w:cs="Times New Roman"/>
          <w:iCs/>
        </w:rPr>
        <w:t>posterior solution generated</w:t>
      </w:r>
      <w:r w:rsidR="004F6DB6">
        <w:rPr>
          <w:rFonts w:ascii="Times" w:eastAsiaTheme="minorEastAsia" w:hAnsi="Times" w:cs="Times New Roman"/>
          <w:iCs/>
        </w:rPr>
        <w:t xml:space="preserve"> with the true boundary condition</w:t>
      </w:r>
      <w:r>
        <w:rPr>
          <w:rFonts w:ascii="Times" w:eastAsiaTheme="minorEastAsia" w:hAnsi="Times" w:cs="Times New Roman"/>
          <w:iCs/>
        </w:rPr>
        <w:t xml:space="preserve"> </w:t>
      </w:r>
      <w:r w:rsidR="004F6DB6">
        <w:rPr>
          <w:rFonts w:ascii="Times" w:eastAsiaTheme="minorEastAsia" w:hAnsi="Times" w:cs="Times New Roman"/>
          <w:iCs/>
        </w:rPr>
        <w:t>(</w:t>
      </w:r>
      <w:r w:rsidR="00873ADC">
        <w:rPr>
          <w:rFonts w:ascii="Times" w:eastAsiaTheme="minorEastAsia" w:hAnsi="Times" w:cs="Times New Roman"/>
          <w:iCs/>
        </w:rPr>
        <w:t>middle</w:t>
      </w:r>
      <w:r w:rsidR="00873ADC">
        <w:rPr>
          <w:rFonts w:ascii="Times" w:eastAsiaTheme="minorEastAsia" w:hAnsi="Times" w:cs="Times New Roman"/>
          <w:iCs/>
        </w:rPr>
        <w:t xml:space="preserve"> </w:t>
      </w:r>
      <w:r w:rsidR="00873ADC">
        <w:rPr>
          <w:rFonts w:ascii="Times" w:eastAsiaTheme="minorEastAsia" w:hAnsi="Times" w:cs="Times New Roman"/>
          <w:iCs/>
        </w:rPr>
        <w:t>left</w:t>
      </w:r>
      <w:r w:rsidR="004F6DB6">
        <w:rPr>
          <w:rFonts w:ascii="Times" w:eastAsiaTheme="minorEastAsia" w:hAnsi="Times" w:cs="Times New Roman"/>
          <w:iCs/>
        </w:rPr>
        <w:t xml:space="preserve">) </w:t>
      </w:r>
      <w:r>
        <w:rPr>
          <w:rFonts w:ascii="Times" w:eastAsiaTheme="minorEastAsia" w:hAnsi="Times" w:cs="Times New Roman"/>
          <w:iCs/>
        </w:rPr>
        <w:t>for</w:t>
      </w:r>
      <w:r w:rsidR="00407F81">
        <w:rPr>
          <w:rFonts w:ascii="Times" w:eastAsiaTheme="minorEastAsia" w:hAnsi="Times" w:cs="Times New Roman"/>
          <w:iCs/>
        </w:rPr>
        <w:t xml:space="preserve"> a range of boundary condition perturbations</w:t>
      </w:r>
      <w:r>
        <w:rPr>
          <w:rFonts w:ascii="Times" w:eastAsiaTheme="minorEastAsia" w:hAnsi="Times" w:cs="Times New Roman"/>
          <w:iCs/>
        </w:rPr>
        <w:t xml:space="preserve">. </w:t>
      </w:r>
      <w:r w:rsidR="00407F81">
        <w:rPr>
          <w:rFonts w:ascii="Times" w:eastAsiaTheme="minorEastAsia" w:hAnsi="Times" w:cs="Times New Roman"/>
          <w:iCs/>
        </w:rPr>
        <w:t>As</w:t>
      </w:r>
      <w:r w:rsidR="00407F81">
        <w:rPr>
          <w:rFonts w:ascii="Times" w:eastAsiaTheme="minorEastAsia" w:hAnsi="Times" w:cs="Times New Roman"/>
        </w:rPr>
        <w:t xml:space="preserve"> </w:t>
      </w:r>
      <w:r w:rsidR="007575B5">
        <w:rPr>
          <w:rFonts w:ascii="Times" w:eastAsiaTheme="minorEastAsia" w:hAnsi="Times" w:cs="Times New Roman"/>
        </w:rPr>
        <w:t>expected</w:t>
      </w:r>
      <w:r w:rsidR="00BB7877">
        <w:rPr>
          <w:rFonts w:ascii="Times" w:eastAsiaTheme="minorEastAsia" w:hAnsi="Times" w:cs="Times New Roman"/>
        </w:rPr>
        <w:t xml:space="preserve"> from </w:t>
      </w:r>
      <w:r w:rsidR="00F265B0">
        <w:rPr>
          <w:rFonts w:ascii="Times" w:eastAsiaTheme="minorEastAsia" w:hAnsi="Times" w:cs="Times New Roman"/>
        </w:rPr>
        <w:t xml:space="preserve">Equation </w:t>
      </w:r>
      <w:r w:rsidR="008D2D56">
        <w:rPr>
          <w:rFonts w:ascii="Times" w:eastAsiaTheme="minorEastAsia" w:hAnsi="Times" w:cs="Times New Roman"/>
        </w:rPr>
        <w:t>4</w:t>
      </w:r>
      <w:r w:rsidR="008D2D56">
        <w:rPr>
          <w:rFonts w:ascii="Times" w:eastAsiaTheme="minorEastAsia" w:hAnsi="Times" w:cs="Times New Roman"/>
        </w:rPr>
        <w:t xml:space="preserve"> </w:t>
      </w:r>
      <w:r w:rsidR="00BB7877">
        <w:rPr>
          <w:rFonts w:ascii="Times" w:eastAsiaTheme="minorEastAsia" w:hAnsi="Times" w:cs="Times New Roman"/>
        </w:rPr>
        <w:t>and the structure of the gain matrix (Section 2.1)</w:t>
      </w:r>
      <w:r w:rsidR="00407F81">
        <w:rPr>
          <w:rFonts w:ascii="Times" w:eastAsiaTheme="minorEastAsia" w:hAnsi="Times" w:cs="Times New Roman"/>
        </w:rPr>
        <w:t xml:space="preserve">, the error </w:t>
      </w:r>
      <w:r w:rsidR="00FC4222">
        <w:rPr>
          <w:rFonts w:ascii="Times" w:eastAsiaTheme="minorEastAsia" w:hAnsi="Times" w:cs="Times New Roman"/>
        </w:rPr>
        <w:t xml:space="preserve">increases </w:t>
      </w:r>
      <w:r w:rsidR="00407F81">
        <w:rPr>
          <w:rFonts w:ascii="Times" w:eastAsiaTheme="minorEastAsia" w:hAnsi="Times" w:cs="Times New Roman"/>
          <w:iCs/>
        </w:rPr>
        <w:t xml:space="preserve">with </w:t>
      </w:r>
      <w:r w:rsidR="001E1894">
        <w:rPr>
          <w:rFonts w:ascii="Times" w:eastAsiaTheme="minorEastAsia" w:hAnsi="Times" w:cs="Times New Roman"/>
        </w:rPr>
        <w:t xml:space="preserve">the boundary condition perturbation </w:t>
      </w:r>
      <w:r w:rsidR="008A1785">
        <w:rPr>
          <w:rFonts w:ascii="Times" w:eastAsiaTheme="minorEastAsia" w:hAnsi="Times" w:cs="Times New Roman"/>
        </w:rPr>
        <w:t xml:space="preserve">and </w:t>
      </w:r>
      <w:r>
        <w:rPr>
          <w:rFonts w:ascii="Times" w:eastAsiaTheme="minorEastAsia" w:hAnsi="Times" w:cs="Times New Roman"/>
          <w:iCs/>
        </w:rPr>
        <w:t>decreases exponentially as the distance from the upstream boundary increases.</w:t>
      </w:r>
      <w:r w:rsidR="00407F81">
        <w:rPr>
          <w:rFonts w:ascii="Times" w:eastAsiaTheme="minorEastAsia" w:hAnsi="Times" w:cs="Times New Roman"/>
          <w:iCs/>
        </w:rPr>
        <w:t xml:space="preserve"> </w:t>
      </w:r>
    </w:p>
    <w:p w14:paraId="39D455AB" w14:textId="588E5A36" w:rsidR="00416D43" w:rsidRDefault="00416D43" w:rsidP="008A1785">
      <w:pPr>
        <w:rPr>
          <w:rFonts w:ascii="Times" w:eastAsiaTheme="minorEastAsia" w:hAnsi="Times" w:cs="Times New Roman"/>
          <w:iCs/>
        </w:rPr>
      </w:pPr>
    </w:p>
    <w:p w14:paraId="0D9D6F34" w14:textId="1BDB7A27" w:rsidR="004D79AC" w:rsidRDefault="00807909" w:rsidP="008A1785">
      <w:pPr>
        <w:rPr>
          <w:rFonts w:ascii="Times" w:eastAsiaTheme="minorEastAsia" w:hAnsi="Times" w:cs="Times New Roman"/>
          <w:iCs/>
        </w:rPr>
      </w:pPr>
      <w:r>
        <w:rPr>
          <w:rFonts w:ascii="Times" w:eastAsiaTheme="minorEastAsia" w:hAnsi="Times" w:cs="Times New Roman"/>
          <w:iCs/>
        </w:rPr>
        <w:t xml:space="preserve">Figure 3 also shows the </w:t>
      </w:r>
      <w:r w:rsidR="00B71180">
        <w:rPr>
          <w:rFonts w:ascii="Times" w:eastAsiaTheme="minorEastAsia" w:hAnsi="Times" w:cs="Times New Roman"/>
          <w:iCs/>
        </w:rPr>
        <w:t>effect</w:t>
      </w:r>
      <w:r w:rsidR="00B71180">
        <w:rPr>
          <w:rFonts w:ascii="Times" w:eastAsiaTheme="minorEastAsia" w:hAnsi="Times" w:cs="Times New Roman"/>
          <w:iCs/>
        </w:rPr>
        <w:t xml:space="preserve"> </w:t>
      </w:r>
      <w:r>
        <w:rPr>
          <w:rFonts w:ascii="Times" w:eastAsiaTheme="minorEastAsia" w:hAnsi="Times" w:cs="Times New Roman"/>
          <w:iCs/>
        </w:rPr>
        <w:t xml:space="preserve">of the four </w:t>
      </w:r>
      <w:r w:rsidR="00B71180">
        <w:rPr>
          <w:rFonts w:ascii="Times" w:eastAsiaTheme="minorEastAsia" w:hAnsi="Times" w:cs="Times New Roman"/>
          <w:iCs/>
        </w:rPr>
        <w:t xml:space="preserve">bias correction </w:t>
      </w:r>
      <w:r>
        <w:rPr>
          <w:rFonts w:ascii="Times" w:eastAsiaTheme="minorEastAsia" w:hAnsi="Times" w:cs="Times New Roman"/>
          <w:iCs/>
        </w:rPr>
        <w:t xml:space="preserve">interventions. </w:t>
      </w:r>
      <w:r w:rsidR="0074339C">
        <w:rPr>
          <w:rFonts w:ascii="Times" w:eastAsiaTheme="minorEastAsia" w:hAnsi="Times" w:cs="Times New Roman"/>
          <w:iCs/>
        </w:rPr>
        <w:t>None of the</w:t>
      </w:r>
      <w:r>
        <w:rPr>
          <w:rFonts w:ascii="Times" w:eastAsiaTheme="minorEastAsia" w:hAnsi="Times" w:cs="Times New Roman"/>
          <w:iCs/>
        </w:rPr>
        <w:t xml:space="preserve"> interventions entirely remove</w:t>
      </w:r>
      <w:r w:rsidR="0074339C">
        <w:rPr>
          <w:rFonts w:ascii="Times" w:eastAsiaTheme="minorEastAsia" w:hAnsi="Times" w:cs="Times New Roman"/>
          <w:iCs/>
        </w:rPr>
        <w:t>s</w:t>
      </w:r>
      <w:r>
        <w:rPr>
          <w:rFonts w:ascii="Times" w:eastAsiaTheme="minorEastAsia" w:hAnsi="Times" w:cs="Times New Roman"/>
          <w:iCs/>
        </w:rPr>
        <w:t xml:space="preserve"> the influence of the boundary condition perturbation compared to the </w:t>
      </w:r>
      <w:r w:rsidR="00660D03">
        <w:rPr>
          <w:rFonts w:ascii="Times" w:eastAsiaTheme="minorEastAsia" w:hAnsi="Times" w:cs="Times New Roman"/>
          <w:iCs/>
        </w:rPr>
        <w:t>true</w:t>
      </w:r>
      <w:r>
        <w:rPr>
          <w:rFonts w:ascii="Times" w:eastAsiaTheme="minorEastAsia" w:hAnsi="Times" w:cs="Times New Roman"/>
          <w:iCs/>
        </w:rPr>
        <w:t xml:space="preserve"> solution</w:t>
      </w:r>
      <w:r w:rsidR="0074339C">
        <w:rPr>
          <w:rFonts w:ascii="Times" w:eastAsiaTheme="minorEastAsia" w:hAnsi="Times" w:cs="Times New Roman"/>
          <w:iCs/>
        </w:rPr>
        <w:t xml:space="preserve">. However, boundary condition correction </w:t>
      </w:r>
      <w:r w:rsidR="00BA754E">
        <w:rPr>
          <w:rFonts w:ascii="Times" w:eastAsiaTheme="minorEastAsia" w:hAnsi="Times" w:cs="Times New Roman"/>
          <w:iCs/>
        </w:rPr>
        <w:t>(</w:t>
      </w:r>
      <w:r w:rsidR="00050BBE">
        <w:rPr>
          <w:rFonts w:ascii="Times" w:eastAsiaTheme="minorEastAsia" w:hAnsi="Times" w:cs="Times New Roman"/>
          <w:iCs/>
        </w:rPr>
        <w:t>lower</w:t>
      </w:r>
      <w:r w:rsidR="00BA754E">
        <w:rPr>
          <w:rFonts w:ascii="Times" w:eastAsiaTheme="minorEastAsia" w:hAnsi="Times" w:cs="Times New Roman"/>
          <w:iCs/>
        </w:rPr>
        <w:t xml:space="preserve"> left) </w:t>
      </w:r>
      <w:r w:rsidR="00F265B0">
        <w:rPr>
          <w:rFonts w:ascii="Times" w:eastAsiaTheme="minorEastAsia" w:hAnsi="Times" w:cs="Times New Roman"/>
          <w:iCs/>
        </w:rPr>
        <w:t xml:space="preserve">results in the smallest biases regardless of perturbation magnitude. </w:t>
      </w:r>
      <w:r w:rsidR="004D79AC">
        <w:rPr>
          <w:rFonts w:ascii="Times" w:eastAsiaTheme="minorEastAsia" w:hAnsi="Times" w:cs="Times New Roman"/>
          <w:iCs/>
        </w:rPr>
        <w:t>Indeed, the</w:t>
      </w:r>
      <w:r w:rsidR="00EA0055">
        <w:rPr>
          <w:rFonts w:ascii="Times" w:eastAsiaTheme="minorEastAsia" w:hAnsi="Times" w:cs="Times New Roman"/>
          <w:iCs/>
        </w:rPr>
        <w:t xml:space="preserve"> magnitude of the residual</w:t>
      </w:r>
      <w:r w:rsidR="004D79AC">
        <w:rPr>
          <w:rFonts w:ascii="Times" w:eastAsiaTheme="minorEastAsia" w:hAnsi="Times" w:cs="Times New Roman"/>
          <w:iCs/>
        </w:rPr>
        <w:t xml:space="preserve"> bias is independent of </w:t>
      </w:r>
      <w:r w:rsidR="004F0091">
        <w:rPr>
          <w:rFonts w:ascii="Times" w:eastAsiaTheme="minorEastAsia" w:hAnsi="Times" w:cs="Times New Roman"/>
          <w:iCs/>
        </w:rPr>
        <w:t xml:space="preserve">the </w:t>
      </w:r>
      <w:r w:rsidR="004D79AC">
        <w:rPr>
          <w:rFonts w:ascii="Times" w:eastAsiaTheme="minorEastAsia" w:hAnsi="Times" w:cs="Times New Roman"/>
          <w:iCs/>
        </w:rPr>
        <w:t xml:space="preserve">perturbation. </w:t>
      </w:r>
      <w:r w:rsidR="00F265B0">
        <w:rPr>
          <w:rFonts w:ascii="Times" w:eastAsiaTheme="minorEastAsia" w:hAnsi="Times" w:cs="Times New Roman"/>
          <w:iCs/>
        </w:rPr>
        <w:t xml:space="preserve">The </w:t>
      </w:r>
      <w:r w:rsidR="004F0091">
        <w:rPr>
          <w:rFonts w:ascii="Times" w:eastAsiaTheme="minorEastAsia" w:hAnsi="Times" w:cs="Times New Roman"/>
          <w:iCs/>
        </w:rPr>
        <w:t xml:space="preserve">uncorrected </w:t>
      </w:r>
      <w:r w:rsidR="00F265B0">
        <w:rPr>
          <w:rFonts w:ascii="Times" w:eastAsiaTheme="minorEastAsia" w:hAnsi="Times" w:cs="Times New Roman"/>
          <w:iCs/>
        </w:rPr>
        <w:t xml:space="preserve">bias </w:t>
      </w:r>
      <w:r w:rsidR="00EA0055">
        <w:rPr>
          <w:rFonts w:ascii="Times" w:eastAsiaTheme="minorEastAsia" w:hAnsi="Times" w:cs="Times New Roman"/>
          <w:iCs/>
        </w:rPr>
        <w:t>results from the</w:t>
      </w:r>
      <w:r w:rsidR="00F265B0">
        <w:rPr>
          <w:rFonts w:ascii="Times" w:eastAsiaTheme="minorEastAsia" w:hAnsi="Times" w:cs="Times New Roman"/>
          <w:iCs/>
        </w:rPr>
        <w:t xml:space="preserve"> change in the signal </w:t>
      </w:r>
      <w:r w:rsidR="00EA0055">
        <w:rPr>
          <w:rFonts w:ascii="Times" w:eastAsiaTheme="minorEastAsia" w:hAnsi="Times" w:cs="Times New Roman"/>
          <w:iCs/>
        </w:rPr>
        <w:t xml:space="preserve">(first term of Equation </w:t>
      </w:r>
      <w:r w:rsidR="00145DDD">
        <w:rPr>
          <w:rFonts w:ascii="Times" w:eastAsiaTheme="minorEastAsia" w:hAnsi="Times" w:cs="Times New Roman"/>
          <w:iCs/>
        </w:rPr>
        <w:t>4</w:t>
      </w:r>
      <w:r w:rsidR="00EA0055">
        <w:rPr>
          <w:rFonts w:ascii="Times" w:eastAsiaTheme="minorEastAsia" w:hAnsi="Times" w:cs="Times New Roman"/>
          <w:iCs/>
        </w:rPr>
        <w:t xml:space="preserve">) </w:t>
      </w:r>
      <w:r w:rsidR="004D79AC">
        <w:rPr>
          <w:rFonts w:ascii="Times" w:eastAsiaTheme="minorEastAsia" w:hAnsi="Times" w:cs="Times New Roman"/>
          <w:iCs/>
        </w:rPr>
        <w:t>resulting from</w:t>
      </w:r>
      <w:r w:rsidR="00F265B0">
        <w:rPr>
          <w:rFonts w:ascii="Times" w:eastAsiaTheme="minorEastAsia" w:hAnsi="Times" w:cs="Times New Roman"/>
          <w:iCs/>
        </w:rPr>
        <w:t xml:space="preserve"> the </w:t>
      </w:r>
      <w:r w:rsidR="004D79AC">
        <w:rPr>
          <w:rFonts w:ascii="Times" w:eastAsiaTheme="minorEastAsia" w:hAnsi="Times" w:cs="Times New Roman"/>
          <w:iCs/>
        </w:rPr>
        <w:t xml:space="preserve">intervention: </w:t>
      </w:r>
      <w:r w:rsidR="004F0091">
        <w:rPr>
          <w:rFonts w:ascii="Times" w:eastAsiaTheme="minorEastAsia" w:hAnsi="Times" w:cs="Times New Roman"/>
          <w:iCs/>
        </w:rPr>
        <w:t>boundary condition correction</w:t>
      </w:r>
      <w:r w:rsidR="004D79AC">
        <w:rPr>
          <w:rFonts w:ascii="Times" w:eastAsiaTheme="minorEastAsia" w:hAnsi="Times" w:cs="Times New Roman"/>
          <w:iCs/>
        </w:rPr>
        <w:t xml:space="preserve"> decreases the information available to correct the </w:t>
      </w:r>
      <w:r w:rsidR="004F0091">
        <w:rPr>
          <w:rFonts w:ascii="Times" w:eastAsiaTheme="minorEastAsia" w:hAnsi="Times" w:cs="Times New Roman"/>
          <w:iCs/>
        </w:rPr>
        <w:t xml:space="preserve">upwind </w:t>
      </w:r>
      <w:r w:rsidR="004D79AC">
        <w:rPr>
          <w:rFonts w:ascii="Times" w:eastAsiaTheme="minorEastAsia" w:hAnsi="Times" w:cs="Times New Roman"/>
          <w:iCs/>
        </w:rPr>
        <w:t>fluxes, increasing the error.</w:t>
      </w:r>
      <w:r w:rsidR="006B0047">
        <w:rPr>
          <w:rFonts w:ascii="Times" w:eastAsiaTheme="minorEastAsia" w:hAnsi="Times" w:cs="Times New Roman"/>
          <w:iCs/>
        </w:rPr>
        <w:t xml:space="preserve"> The boundary condition optimized by the inversion is </w:t>
      </w:r>
      <w:r w:rsidR="00EA0055">
        <w:rPr>
          <w:rFonts w:ascii="Times" w:eastAsiaTheme="minorEastAsia" w:hAnsi="Times" w:cs="Times New Roman"/>
          <w:iCs/>
        </w:rPr>
        <w:t>in all cases</w:t>
      </w:r>
      <w:r w:rsidR="00EA0055">
        <w:rPr>
          <w:rFonts w:ascii="Times" w:eastAsiaTheme="minorEastAsia" w:hAnsi="Times" w:cs="Times New Roman"/>
          <w:iCs/>
        </w:rPr>
        <w:t xml:space="preserve"> </w:t>
      </w:r>
      <w:r w:rsidR="006B0047">
        <w:rPr>
          <w:rFonts w:ascii="Times" w:eastAsiaTheme="minorEastAsia" w:hAnsi="Times" w:cs="Times New Roman"/>
          <w:iCs/>
        </w:rPr>
        <w:t>slightly higher than the true boundary condition (1905 ppb compared to 1900 ppb), suggesting that the inversion cannot perfectly distinguish between the increase in concentrations attributable to the boundary condition compared to the emissions.</w:t>
      </w:r>
    </w:p>
    <w:p w14:paraId="3AE0BD06" w14:textId="77777777" w:rsidR="004D79AC" w:rsidRDefault="004D79AC" w:rsidP="008A1785">
      <w:pPr>
        <w:rPr>
          <w:rFonts w:ascii="Times" w:eastAsiaTheme="minorEastAsia" w:hAnsi="Times" w:cs="Times New Roman"/>
          <w:iCs/>
        </w:rPr>
      </w:pPr>
    </w:p>
    <w:p w14:paraId="14375D54" w14:textId="22F6B170" w:rsidR="00951351" w:rsidRDefault="004D79AC" w:rsidP="008A1785">
      <w:pPr>
        <w:rPr>
          <w:rFonts w:ascii="Times" w:eastAsiaTheme="minorEastAsia" w:hAnsi="Times" w:cs="Times New Roman"/>
          <w:iCs/>
        </w:rPr>
      </w:pPr>
      <w:r>
        <w:rPr>
          <w:rFonts w:ascii="Times" w:eastAsiaTheme="minorEastAsia" w:hAnsi="Times" w:cs="Times New Roman"/>
          <w:iCs/>
        </w:rPr>
        <w:t>The buffer approach</w:t>
      </w:r>
      <w:r w:rsidR="007B5B1A">
        <w:rPr>
          <w:rFonts w:ascii="Times" w:eastAsiaTheme="minorEastAsia" w:hAnsi="Times" w:cs="Times New Roman"/>
          <w:iCs/>
        </w:rPr>
        <w:t xml:space="preserve"> </w:t>
      </w:r>
      <w:r w:rsidR="00BA754E">
        <w:rPr>
          <w:rFonts w:ascii="Times" w:eastAsiaTheme="minorEastAsia" w:hAnsi="Times" w:cs="Times New Roman"/>
          <w:iCs/>
        </w:rPr>
        <w:t xml:space="preserve">(top right) </w:t>
      </w:r>
      <w:r w:rsidR="00A335E7">
        <w:rPr>
          <w:rFonts w:ascii="Times" w:eastAsiaTheme="minorEastAsia" w:hAnsi="Times" w:cs="Times New Roman"/>
          <w:iCs/>
        </w:rPr>
        <w:t xml:space="preserve">produces </w:t>
      </w:r>
      <w:r w:rsidR="00BA754E">
        <w:rPr>
          <w:rFonts w:ascii="Times" w:eastAsiaTheme="minorEastAsia" w:hAnsi="Times" w:cs="Times New Roman"/>
          <w:iCs/>
        </w:rPr>
        <w:t xml:space="preserve">similar </w:t>
      </w:r>
      <w:r w:rsidR="00A335E7">
        <w:rPr>
          <w:rFonts w:ascii="Times" w:eastAsiaTheme="minorEastAsia" w:hAnsi="Times" w:cs="Times New Roman"/>
          <w:iCs/>
        </w:rPr>
        <w:t xml:space="preserve">results to the correction approach. </w:t>
      </w:r>
      <w:r w:rsidR="00014406">
        <w:rPr>
          <w:rFonts w:ascii="Times" w:eastAsiaTheme="minorEastAsia" w:hAnsi="Times" w:cs="Times New Roman"/>
          <w:iCs/>
        </w:rPr>
        <w:t>It</w:t>
      </w:r>
      <w:r w:rsidR="00A335E7">
        <w:rPr>
          <w:rFonts w:ascii="Times" w:eastAsiaTheme="minorEastAsia" w:hAnsi="Times" w:cs="Times New Roman"/>
          <w:iCs/>
        </w:rPr>
        <w:t xml:space="preserve"> </w:t>
      </w:r>
      <w:r w:rsidR="00363D41">
        <w:rPr>
          <w:rFonts w:ascii="Times" w:eastAsiaTheme="minorEastAsia" w:hAnsi="Times" w:cs="Times New Roman"/>
          <w:iCs/>
        </w:rPr>
        <w:t xml:space="preserve">successfully </w:t>
      </w:r>
      <w:r w:rsidR="00A335E7">
        <w:rPr>
          <w:rFonts w:ascii="Times" w:eastAsiaTheme="minorEastAsia" w:hAnsi="Times" w:cs="Times New Roman"/>
          <w:iCs/>
        </w:rPr>
        <w:t>limits</w:t>
      </w:r>
      <w:r w:rsidR="00363D41">
        <w:rPr>
          <w:rFonts w:ascii="Times" w:eastAsiaTheme="minorEastAsia" w:hAnsi="Times" w:cs="Times New Roman"/>
          <w:iCs/>
        </w:rPr>
        <w:t xml:space="preserve"> the direct effect of the boundary condition perturbation</w:t>
      </w:r>
      <w:r w:rsidR="00D01D95">
        <w:rPr>
          <w:rFonts w:ascii="Times" w:eastAsiaTheme="minorEastAsia" w:hAnsi="Times" w:cs="Times New Roman"/>
          <w:iCs/>
        </w:rPr>
        <w:t xml:space="preserve"> (second term of Equation </w:t>
      </w:r>
      <w:r w:rsidR="00145DDD">
        <w:rPr>
          <w:rFonts w:ascii="Times" w:eastAsiaTheme="minorEastAsia" w:hAnsi="Times" w:cs="Times New Roman"/>
          <w:iCs/>
        </w:rPr>
        <w:t>4</w:t>
      </w:r>
      <w:r w:rsidR="00D01D95">
        <w:rPr>
          <w:rFonts w:ascii="Times" w:eastAsiaTheme="minorEastAsia" w:hAnsi="Times" w:cs="Times New Roman"/>
          <w:iCs/>
        </w:rPr>
        <w:t>)</w:t>
      </w:r>
      <w:r w:rsidR="00A335E7">
        <w:rPr>
          <w:rFonts w:ascii="Times" w:eastAsiaTheme="minorEastAsia" w:hAnsi="Times" w:cs="Times New Roman"/>
          <w:iCs/>
        </w:rPr>
        <w:t xml:space="preserve"> to the most upstream grid cell</w:t>
      </w:r>
      <w:r w:rsidR="00363D41">
        <w:rPr>
          <w:rFonts w:ascii="Times" w:eastAsiaTheme="minorEastAsia" w:hAnsi="Times" w:cs="Times New Roman"/>
          <w:iCs/>
        </w:rPr>
        <w:t xml:space="preserve">, but it results in a large change to the emissions signal </w:t>
      </w:r>
      <w:r w:rsidR="00014406">
        <w:rPr>
          <w:rFonts w:ascii="Times" w:eastAsiaTheme="minorEastAsia" w:hAnsi="Times" w:cs="Times New Roman"/>
          <w:iCs/>
        </w:rPr>
        <w:t xml:space="preserve">in nearby grid cells </w:t>
      </w:r>
      <w:r w:rsidR="00363D41">
        <w:rPr>
          <w:rFonts w:ascii="Times" w:eastAsiaTheme="minorEastAsia" w:hAnsi="Times" w:cs="Times New Roman"/>
          <w:iCs/>
        </w:rPr>
        <w:t>that mitigates the benefit of this approach</w:t>
      </w:r>
      <w:r w:rsidR="00BA754E">
        <w:rPr>
          <w:rFonts w:ascii="Times" w:eastAsiaTheme="minorEastAsia" w:hAnsi="Times" w:cs="Times New Roman"/>
          <w:iCs/>
        </w:rPr>
        <w:t xml:space="preserve"> in the </w:t>
      </w:r>
      <w:r w:rsidR="004C2DB8">
        <w:rPr>
          <w:rFonts w:ascii="Times" w:eastAsiaTheme="minorEastAsia" w:hAnsi="Times" w:cs="Times New Roman"/>
          <w:iCs/>
        </w:rPr>
        <w:t>subsequent</w:t>
      </w:r>
      <w:r w:rsidR="004C2DB8">
        <w:rPr>
          <w:rFonts w:ascii="Times" w:eastAsiaTheme="minorEastAsia" w:hAnsi="Times" w:cs="Times New Roman"/>
          <w:iCs/>
        </w:rPr>
        <w:t xml:space="preserve"> </w:t>
      </w:r>
      <w:r w:rsidR="00BA754E">
        <w:rPr>
          <w:rFonts w:ascii="Times" w:eastAsiaTheme="minorEastAsia" w:hAnsi="Times" w:cs="Times New Roman"/>
          <w:iCs/>
        </w:rPr>
        <w:t>grid box</w:t>
      </w:r>
      <w:r w:rsidR="00363D41">
        <w:rPr>
          <w:rFonts w:ascii="Times" w:eastAsiaTheme="minorEastAsia" w:hAnsi="Times" w:cs="Times New Roman"/>
          <w:iCs/>
        </w:rPr>
        <w:t xml:space="preserve">. </w:t>
      </w:r>
      <w:r w:rsidR="00721ABC">
        <w:rPr>
          <w:rFonts w:ascii="Times" w:eastAsiaTheme="minorEastAsia" w:hAnsi="Times" w:cs="Times New Roman"/>
          <w:iCs/>
        </w:rPr>
        <w:t xml:space="preserve">Larger scale factors improve performance. </w:t>
      </w:r>
      <w:r w:rsidR="00226BE9" w:rsidRPr="00D115BE">
        <w:rPr>
          <w:rFonts w:ascii="Times" w:eastAsiaTheme="minorEastAsia" w:hAnsi="Times" w:cs="Times New Roman"/>
          <w:iCs/>
          <w:color w:val="4472C4" w:themeColor="accent1"/>
        </w:rPr>
        <w:t xml:space="preserve">When </w:t>
      </w:r>
      <m:oMath>
        <m:r>
          <w:rPr>
            <w:rFonts w:ascii="Cambria Math" w:eastAsiaTheme="minorEastAsia" w:hAnsi="Cambria Math" w:cs="Times New Roman"/>
            <w:color w:val="4472C4" w:themeColor="accent1"/>
          </w:rPr>
          <m:t>p=50</m:t>
        </m:r>
      </m:oMath>
      <w:r w:rsidR="00226BE9" w:rsidRPr="00D115BE">
        <w:rPr>
          <w:rFonts w:ascii="Times" w:eastAsiaTheme="minorEastAsia" w:hAnsi="Times" w:cs="Times New Roman"/>
          <w:iCs/>
          <w:color w:val="4472C4" w:themeColor="accent1"/>
        </w:rPr>
        <w:t xml:space="preserve">, </w:t>
      </w:r>
      <w:r w:rsidR="000E0A2C" w:rsidRPr="00D115BE">
        <w:rPr>
          <w:rFonts w:ascii="Times" w:eastAsiaTheme="minorEastAsia" w:hAnsi="Times" w:cs="Times New Roman"/>
          <w:iCs/>
          <w:color w:val="4472C4" w:themeColor="accent1"/>
        </w:rPr>
        <w:t xml:space="preserve"> </w:t>
      </w:r>
      <m:oMath>
        <m:r>
          <w:rPr>
            <w:rFonts w:ascii="Cambria Math" w:eastAsiaTheme="minorEastAsia" w:hAnsi="Cambria Math" w:cs="Times New Roman"/>
            <w:color w:val="4472C4" w:themeColor="accent1"/>
          </w:rPr>
          <m:t>α&gt;1</m:t>
        </m:r>
      </m:oMath>
      <w:r w:rsidR="00226BE9" w:rsidRPr="00D115BE">
        <w:rPr>
          <w:rFonts w:ascii="Times" w:eastAsiaTheme="minorEastAsia" w:hAnsi="Times" w:cs="Times New Roman"/>
          <w:iCs/>
          <w:color w:val="4472C4" w:themeColor="accent1"/>
        </w:rPr>
        <w:t xml:space="preserve"> </w:t>
      </w:r>
      <w:r w:rsidR="004C2DB8" w:rsidRPr="00D115BE">
        <w:rPr>
          <w:rFonts w:ascii="Times" w:eastAsiaTheme="minorEastAsia" w:hAnsi="Times" w:cs="Times New Roman"/>
          <w:iCs/>
          <w:color w:val="4472C4" w:themeColor="accent1"/>
        </w:rPr>
        <w:t xml:space="preserve">(Equation </w:t>
      </w:r>
      <w:r w:rsidR="00145DDD" w:rsidRPr="00D115BE">
        <w:rPr>
          <w:rFonts w:ascii="Times" w:eastAsiaTheme="minorEastAsia" w:hAnsi="Times" w:cs="Times New Roman"/>
          <w:iCs/>
          <w:color w:val="4472C4" w:themeColor="accent1"/>
        </w:rPr>
        <w:t>5</w:t>
      </w:r>
      <w:r w:rsidR="004C2DB8" w:rsidRPr="00D115BE">
        <w:rPr>
          <w:rFonts w:ascii="Times" w:eastAsiaTheme="minorEastAsia" w:hAnsi="Times" w:cs="Times New Roman"/>
          <w:iCs/>
          <w:color w:val="4472C4" w:themeColor="accent1"/>
        </w:rPr>
        <w:t xml:space="preserve">) </w:t>
      </w:r>
      <w:r w:rsidR="00C25A71" w:rsidRPr="00D115BE">
        <w:rPr>
          <w:rFonts w:ascii="Times" w:eastAsiaTheme="minorEastAsia" w:hAnsi="Times" w:cs="Times New Roman"/>
          <w:iCs/>
          <w:color w:val="4472C4" w:themeColor="accent1"/>
        </w:rPr>
        <w:t>suggesting that</w:t>
      </w:r>
      <w:r w:rsidR="00C25A71" w:rsidRPr="00D115BE">
        <w:rPr>
          <w:rFonts w:ascii="Times" w:eastAsiaTheme="minorEastAsia" w:hAnsi="Times" w:cs="Times New Roman"/>
          <w:iCs/>
          <w:color w:val="4472C4" w:themeColor="accent1"/>
        </w:rPr>
        <w:t xml:space="preserve"> </w:t>
      </w:r>
      <w:r w:rsidR="000E0A2C" w:rsidRPr="00D115BE">
        <w:rPr>
          <w:rFonts w:ascii="Times" w:eastAsiaTheme="minorEastAsia" w:hAnsi="Times" w:cs="Times New Roman"/>
          <w:iCs/>
          <w:color w:val="4472C4" w:themeColor="accent1"/>
        </w:rPr>
        <w:t>the buffer approach should outperform the correction approach</w:t>
      </w:r>
      <w:r w:rsidR="009E3455" w:rsidRPr="00D115BE">
        <w:rPr>
          <w:rFonts w:ascii="Times" w:eastAsiaTheme="minorEastAsia" w:hAnsi="Times" w:cs="Times New Roman"/>
          <w:iCs/>
          <w:color w:val="4472C4" w:themeColor="accent1"/>
        </w:rPr>
        <w:t>. Instead,</w:t>
      </w:r>
      <w:r w:rsidR="000E0A2C" w:rsidRPr="00D115BE">
        <w:rPr>
          <w:rFonts w:ascii="Times" w:eastAsiaTheme="minorEastAsia" w:hAnsi="Times" w:cs="Times New Roman"/>
          <w:iCs/>
          <w:color w:val="4472C4" w:themeColor="accent1"/>
        </w:rPr>
        <w:t xml:space="preserve"> </w:t>
      </w:r>
      <w:r w:rsidR="00721ABC" w:rsidRPr="00D115BE">
        <w:rPr>
          <w:rFonts w:ascii="Times" w:eastAsiaTheme="minorEastAsia" w:hAnsi="Times" w:cs="Times New Roman"/>
          <w:iCs/>
          <w:color w:val="000000" w:themeColor="text1"/>
        </w:rPr>
        <w:t xml:space="preserve">the buffer approach generates identical results to the correction approach in all but the </w:t>
      </w:r>
      <w:r w:rsidR="00A66C29" w:rsidRPr="00D115BE">
        <w:rPr>
          <w:rFonts w:ascii="Times" w:eastAsiaTheme="minorEastAsia" w:hAnsi="Times" w:cs="Times New Roman"/>
          <w:iCs/>
          <w:color w:val="000000" w:themeColor="text1"/>
        </w:rPr>
        <w:t xml:space="preserve">buffer </w:t>
      </w:r>
      <w:r w:rsidR="00721ABC" w:rsidRPr="00D115BE">
        <w:rPr>
          <w:rFonts w:ascii="Times" w:eastAsiaTheme="minorEastAsia" w:hAnsi="Times" w:cs="Times New Roman"/>
          <w:iCs/>
          <w:color w:val="000000" w:themeColor="text1"/>
        </w:rPr>
        <w:t>grid cell</w:t>
      </w:r>
      <w:r w:rsidR="00317566" w:rsidRPr="00D115BE">
        <w:rPr>
          <w:rFonts w:ascii="Times" w:eastAsiaTheme="minorEastAsia" w:hAnsi="Times" w:cs="Times New Roman"/>
          <w:iCs/>
          <w:color w:val="000000" w:themeColor="text1"/>
        </w:rPr>
        <w:t xml:space="preserve">, </w:t>
      </w:r>
      <w:r w:rsidR="00A66C29" w:rsidRPr="00D115BE">
        <w:rPr>
          <w:rFonts w:ascii="Times" w:eastAsiaTheme="minorEastAsia" w:hAnsi="Times" w:cs="Times New Roman"/>
          <w:iCs/>
          <w:color w:val="000000" w:themeColor="text1"/>
        </w:rPr>
        <w:t>suggest</w:t>
      </w:r>
      <w:r w:rsidR="00317566" w:rsidRPr="00D115BE">
        <w:rPr>
          <w:rFonts w:ascii="Times" w:eastAsiaTheme="minorEastAsia" w:hAnsi="Times" w:cs="Times New Roman"/>
          <w:iCs/>
          <w:color w:val="000000" w:themeColor="text1"/>
        </w:rPr>
        <w:t>ing</w:t>
      </w:r>
      <w:r w:rsidR="00A66C29" w:rsidRPr="00D115BE">
        <w:rPr>
          <w:rFonts w:ascii="Times" w:eastAsiaTheme="minorEastAsia" w:hAnsi="Times" w:cs="Times New Roman"/>
          <w:iCs/>
          <w:color w:val="000000" w:themeColor="text1"/>
        </w:rPr>
        <w:t xml:space="preserve"> that the correction approach represents an upper </w:t>
      </w:r>
      <w:r w:rsidR="00317566" w:rsidRPr="00D115BE">
        <w:rPr>
          <w:rFonts w:ascii="Times" w:eastAsiaTheme="minorEastAsia" w:hAnsi="Times" w:cs="Times New Roman"/>
          <w:iCs/>
          <w:color w:val="000000" w:themeColor="text1"/>
        </w:rPr>
        <w:t xml:space="preserve">performance </w:t>
      </w:r>
      <w:r w:rsidR="00A66C29" w:rsidRPr="00D115BE">
        <w:rPr>
          <w:rFonts w:ascii="Times" w:eastAsiaTheme="minorEastAsia" w:hAnsi="Times" w:cs="Times New Roman"/>
          <w:iCs/>
          <w:color w:val="000000" w:themeColor="text1"/>
        </w:rPr>
        <w:t xml:space="preserve">bound. </w:t>
      </w:r>
      <w:r w:rsidR="00317566">
        <w:rPr>
          <w:rFonts w:ascii="Times" w:eastAsiaTheme="minorEastAsia" w:hAnsi="Times" w:cs="Times New Roman"/>
          <w:iCs/>
        </w:rPr>
        <w:t>When we vary the inversion parameters, we find that t</w:t>
      </w:r>
      <w:r w:rsidR="00A66C29">
        <w:rPr>
          <w:rFonts w:ascii="Times" w:eastAsiaTheme="minorEastAsia" w:hAnsi="Times" w:cs="Times New Roman"/>
          <w:iCs/>
        </w:rPr>
        <w:t xml:space="preserve">his result is robust in cases where the boundary condition prior error </w:t>
      </w:r>
      <m:oMath>
        <m:sSub>
          <m:sSubPr>
            <m:ctrlPr>
              <w:rPr>
                <w:rFonts w:ascii="Cambria Math" w:eastAsiaTheme="minorEastAsia" w:hAnsi="Cambria Math" w:cs="Times New Roman"/>
              </w:rPr>
            </m:ctrlPr>
          </m:sSubPr>
          <m:e>
            <m:r>
              <w:rPr>
                <w:rFonts w:ascii="Cambria Math" w:eastAsiaTheme="minorEastAsia" w:hAnsi="Cambria Math" w:cs="Times New Roman"/>
              </w:rPr>
              <m:t>σ</m:t>
            </m:r>
          </m:e>
          <m:sub>
            <m:r>
              <m:rPr>
                <m:sty m:val="p"/>
              </m:rPr>
              <w:rPr>
                <w:rFonts w:ascii="Cambria Math" w:eastAsiaTheme="minorEastAsia" w:hAnsi="Cambria Math" w:cs="Times New Roman"/>
              </w:rPr>
              <m:t>B</m:t>
            </m:r>
            <m:r>
              <w:rPr>
                <w:rFonts w:ascii="Cambria Math" w:eastAsiaTheme="minorEastAsia" w:hAnsi="Cambria Math" w:cs="Times New Roman"/>
              </w:rPr>
              <m:t xml:space="preserve"> </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B</m:t>
            </m:r>
          </m:sub>
        </m:sSub>
      </m:oMath>
      <w:r w:rsidR="009E3455">
        <w:rPr>
          <w:rFonts w:ascii="Times" w:eastAsiaTheme="minorEastAsia" w:hAnsi="Times" w:cs="Times New Roman"/>
          <w:iCs/>
        </w:rPr>
        <w:t xml:space="preserve"> </w:t>
      </w:r>
      <w:r w:rsidR="00A66C29">
        <w:rPr>
          <w:rFonts w:ascii="Times" w:eastAsiaTheme="minorEastAsia" w:hAnsi="Times" w:cs="Times New Roman"/>
          <w:iCs/>
        </w:rPr>
        <w:t xml:space="preserve">is larger than the boundary condition perturbation </w:t>
      </w:r>
      <m:oMath>
        <m:r>
          <m:rPr>
            <m:sty m:val="p"/>
          </m:rPr>
          <w:rPr>
            <w:rFonts w:ascii="Cambria Math" w:eastAsiaTheme="minorEastAsia" w:hAnsi="Cambria Math" w:cs="Times New Roman"/>
          </w:rPr>
          <m:t>Δ</m:t>
        </m:r>
        <m:r>
          <m:rPr>
            <m:sty m:val="bi"/>
          </m:rPr>
          <w:rPr>
            <w:rFonts w:ascii="Cambria Math" w:eastAsiaTheme="minorEastAsia" w:hAnsi="Cambria Math" w:cs="Times New Roman"/>
          </w:rPr>
          <m:t>b</m:t>
        </m:r>
      </m:oMath>
      <w:r w:rsidR="00A66C29">
        <w:rPr>
          <w:rFonts w:ascii="Times" w:eastAsiaTheme="minorEastAsia" w:hAnsi="Times" w:cs="Times New Roman"/>
          <w:iCs/>
        </w:rPr>
        <w:t xml:space="preserve">. If </w:t>
      </w:r>
      <m:oMath>
        <m:sSub>
          <m:sSubPr>
            <m:ctrlPr>
              <w:rPr>
                <w:rFonts w:ascii="Cambria Math" w:eastAsiaTheme="minorEastAsia" w:hAnsi="Cambria Math" w:cs="Times New Roman"/>
              </w:rPr>
            </m:ctrlPr>
          </m:sSubPr>
          <m:e>
            <m:r>
              <w:rPr>
                <w:rFonts w:ascii="Cambria Math" w:eastAsiaTheme="minorEastAsia" w:hAnsi="Cambria Math" w:cs="Times New Roman"/>
              </w:rPr>
              <m:t>σ</m:t>
            </m:r>
          </m:e>
          <m:sub>
            <m:r>
              <m:rPr>
                <m:sty m:val="p"/>
              </m:rPr>
              <w:rPr>
                <w:rFonts w:ascii="Cambria Math" w:eastAsiaTheme="minorEastAsia" w:hAnsi="Cambria Math" w:cs="Times New Roman"/>
              </w:rPr>
              <m:t>B</m:t>
            </m:r>
            <m:r>
              <w:rPr>
                <w:rFonts w:ascii="Cambria Math" w:eastAsiaTheme="minorEastAsia" w:hAnsi="Cambria Math" w:cs="Times New Roman"/>
              </w:rPr>
              <m:t xml:space="preserve"> </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B</m:t>
            </m:r>
          </m:sub>
        </m:sSub>
      </m:oMath>
      <w:r w:rsidR="00317566">
        <w:rPr>
          <w:rFonts w:ascii="Times" w:eastAsiaTheme="minorEastAsia" w:hAnsi="Times" w:cs="Times New Roman"/>
          <w:iCs/>
        </w:rPr>
        <w:t xml:space="preserve"> </w:t>
      </w:r>
      <w:r w:rsidR="00C27B8B">
        <w:rPr>
          <w:rFonts w:ascii="Times" w:eastAsiaTheme="minorEastAsia" w:hAnsi="Times" w:cs="Times New Roman"/>
          <w:iCs/>
        </w:rPr>
        <w:t xml:space="preserve">is smaller than </w:t>
      </w:r>
      <m:oMath>
        <m:r>
          <m:rPr>
            <m:sty m:val="p"/>
          </m:rPr>
          <w:rPr>
            <w:rFonts w:ascii="Cambria Math" w:eastAsiaTheme="minorEastAsia" w:hAnsi="Cambria Math" w:cs="Times New Roman"/>
          </w:rPr>
          <m:t>Δ</m:t>
        </m:r>
        <m:r>
          <m:rPr>
            <m:sty m:val="bi"/>
          </m:rPr>
          <w:rPr>
            <w:rFonts w:ascii="Cambria Math" w:eastAsiaTheme="minorEastAsia" w:hAnsi="Cambria Math" w:cs="Times New Roman"/>
          </w:rPr>
          <m:t>b</m:t>
        </m:r>
      </m:oMath>
      <w:r w:rsidR="00C27B8B">
        <w:rPr>
          <w:rFonts w:ascii="Times" w:eastAsiaTheme="minorEastAsia" w:hAnsi="Times" w:cs="Times New Roman"/>
          <w:iCs/>
        </w:rPr>
        <w:t>, the added cost of correcting the boundary condition improves the relative performance of the buffer approach so that it outperforms the correction approach in non-buffer grid cells</w:t>
      </w:r>
      <w:r w:rsidR="00BC45D0">
        <w:rPr>
          <w:rFonts w:ascii="Times" w:eastAsiaTheme="minorEastAsia" w:hAnsi="Times" w:cs="Times New Roman"/>
          <w:iCs/>
        </w:rPr>
        <w:t xml:space="preserve">. </w:t>
      </w:r>
      <w:r w:rsidR="00CF7060">
        <w:rPr>
          <w:rFonts w:ascii="Times" w:eastAsiaTheme="minorEastAsia" w:hAnsi="Times" w:cs="Times New Roman"/>
          <w:iCs/>
        </w:rPr>
        <w:t>L</w:t>
      </w:r>
      <w:r w:rsidR="001A03AB">
        <w:rPr>
          <w:rFonts w:ascii="Times" w:eastAsiaTheme="minorEastAsia" w:hAnsi="Times" w:cs="Times New Roman"/>
          <w:iCs/>
        </w:rPr>
        <w:t>arger buffer grid cells</w:t>
      </w:r>
      <w:r w:rsidR="00721ABC">
        <w:rPr>
          <w:rFonts w:ascii="Times" w:eastAsiaTheme="minorEastAsia" w:hAnsi="Times" w:cs="Times New Roman"/>
          <w:iCs/>
        </w:rPr>
        <w:t xml:space="preserve"> do not</w:t>
      </w:r>
      <w:r w:rsidR="001A03AB">
        <w:rPr>
          <w:rFonts w:ascii="Times" w:eastAsiaTheme="minorEastAsia" w:hAnsi="Times" w:cs="Times New Roman"/>
          <w:iCs/>
        </w:rPr>
        <w:t xml:space="preserve"> </w:t>
      </w:r>
      <w:r w:rsidR="00A335E7">
        <w:rPr>
          <w:rFonts w:ascii="Times" w:eastAsiaTheme="minorEastAsia" w:hAnsi="Times" w:cs="Times New Roman"/>
          <w:iCs/>
        </w:rPr>
        <w:t>improve</w:t>
      </w:r>
      <w:r w:rsidR="001A03AB">
        <w:rPr>
          <w:rFonts w:ascii="Times" w:eastAsiaTheme="minorEastAsia" w:hAnsi="Times" w:cs="Times New Roman"/>
          <w:iCs/>
        </w:rPr>
        <w:t xml:space="preserve"> </w:t>
      </w:r>
      <w:r w:rsidR="00CF7060">
        <w:rPr>
          <w:rFonts w:ascii="Times" w:eastAsiaTheme="minorEastAsia" w:hAnsi="Times" w:cs="Times New Roman"/>
          <w:iCs/>
        </w:rPr>
        <w:t xml:space="preserve">the performance of this </w:t>
      </w:r>
      <w:r w:rsidR="00A335E7">
        <w:rPr>
          <w:rFonts w:ascii="Times" w:eastAsiaTheme="minorEastAsia" w:hAnsi="Times" w:cs="Times New Roman"/>
          <w:iCs/>
        </w:rPr>
        <w:t>approach</w:t>
      </w:r>
      <w:r w:rsidR="00F70D25">
        <w:rPr>
          <w:rFonts w:ascii="Times" w:eastAsiaTheme="minorEastAsia" w:hAnsi="Times" w:cs="Times New Roman"/>
          <w:iCs/>
        </w:rPr>
        <w:t>, suggesting that smaller buffer grid cells can be used to reduce the computational cost of regional inversions.</w:t>
      </w:r>
    </w:p>
    <w:p w14:paraId="5324AF85" w14:textId="77777777" w:rsidR="000B5491" w:rsidRDefault="000B5491" w:rsidP="000B5491">
      <w:pPr>
        <w:rPr>
          <w:rFonts w:ascii="Times" w:eastAsiaTheme="minorEastAsia" w:hAnsi="Times" w:cs="Times New Roman"/>
          <w:iCs/>
        </w:rPr>
      </w:pPr>
    </w:p>
    <w:p w14:paraId="1DB634C4" w14:textId="0BF8A0AF" w:rsidR="005621C2" w:rsidRDefault="000B5491" w:rsidP="008A1785">
      <w:pPr>
        <w:rPr>
          <w:rFonts w:ascii="Times" w:eastAsiaTheme="minorEastAsia" w:hAnsi="Times" w:cs="Times New Roman"/>
          <w:iCs/>
        </w:rPr>
      </w:pPr>
      <w:r>
        <w:rPr>
          <w:rFonts w:ascii="Times" w:eastAsiaTheme="minorEastAsia" w:hAnsi="Times" w:cs="Times New Roman"/>
          <w:iCs/>
        </w:rPr>
        <w:t>Combining the buffer and correction approaches (center right)</w:t>
      </w:r>
      <w:r w:rsidR="00050BBE">
        <w:rPr>
          <w:rFonts w:ascii="Times" w:eastAsiaTheme="minorEastAsia" w:hAnsi="Times" w:cs="Times New Roman"/>
          <w:iCs/>
        </w:rPr>
        <w:t xml:space="preserve"> degrades the performance of the correction approach in the buffer grid cell</w:t>
      </w:r>
      <w:r w:rsidR="00083380">
        <w:rPr>
          <w:rFonts w:ascii="Times" w:eastAsiaTheme="minorEastAsia" w:hAnsi="Times" w:cs="Times New Roman"/>
          <w:iCs/>
        </w:rPr>
        <w:t xml:space="preserve"> but improves the performance of the buffer method in non-buffer grid cells. If there is interest in recovering information in the most upstream grid cell, it is better to use the correction approach alone, though there may still be residual biases. </w:t>
      </w:r>
    </w:p>
    <w:p w14:paraId="5BF309DD" w14:textId="595DFEA1" w:rsidR="005621C2" w:rsidRDefault="005621C2" w:rsidP="008A1785">
      <w:pPr>
        <w:rPr>
          <w:rFonts w:ascii="Times" w:eastAsiaTheme="minorEastAsia" w:hAnsi="Times" w:cs="Times New Roman"/>
          <w:iCs/>
        </w:rPr>
      </w:pPr>
    </w:p>
    <w:p w14:paraId="2676C1C3" w14:textId="73204AC8" w:rsidR="00F75752" w:rsidRDefault="005621C2" w:rsidP="008A1785">
      <w:pPr>
        <w:rPr>
          <w:rFonts w:ascii="Times" w:eastAsiaTheme="minorEastAsia" w:hAnsi="Times" w:cs="Times New Roman"/>
          <w:iCs/>
        </w:rPr>
      </w:pPr>
      <w:r>
        <w:rPr>
          <w:rFonts w:ascii="Times" w:eastAsiaTheme="minorEastAsia" w:hAnsi="Times" w:cs="Times New Roman"/>
          <w:iCs/>
        </w:rPr>
        <w:t>Finally, t</w:t>
      </w:r>
      <w:r w:rsidR="00951351">
        <w:rPr>
          <w:rFonts w:ascii="Times" w:eastAsiaTheme="minorEastAsia" w:hAnsi="Times" w:cs="Times New Roman"/>
          <w:iCs/>
        </w:rPr>
        <w:t xml:space="preserve">he sequential </w:t>
      </w:r>
      <w:r w:rsidR="00050BBE">
        <w:rPr>
          <w:rFonts w:ascii="Times" w:eastAsiaTheme="minorEastAsia" w:hAnsi="Times" w:cs="Times New Roman"/>
          <w:iCs/>
        </w:rPr>
        <w:t>approach</w:t>
      </w:r>
      <w:r w:rsidR="006626D6">
        <w:rPr>
          <w:rFonts w:ascii="Times" w:eastAsiaTheme="minorEastAsia" w:hAnsi="Times" w:cs="Times New Roman"/>
          <w:iCs/>
        </w:rPr>
        <w:t xml:space="preserve"> (</w:t>
      </w:r>
      <w:r w:rsidR="00050BBE">
        <w:rPr>
          <w:rFonts w:ascii="Times" w:eastAsiaTheme="minorEastAsia" w:hAnsi="Times" w:cs="Times New Roman"/>
          <w:iCs/>
        </w:rPr>
        <w:t>lower</w:t>
      </w:r>
      <w:r w:rsidR="006626D6">
        <w:rPr>
          <w:rFonts w:ascii="Times" w:eastAsiaTheme="minorEastAsia" w:hAnsi="Times" w:cs="Times New Roman"/>
          <w:iCs/>
        </w:rPr>
        <w:t xml:space="preserve"> right)</w:t>
      </w:r>
      <w:r w:rsidR="00951351">
        <w:rPr>
          <w:rFonts w:ascii="Times" w:eastAsiaTheme="minorEastAsia" w:hAnsi="Times" w:cs="Times New Roman"/>
          <w:iCs/>
        </w:rPr>
        <w:t xml:space="preserve"> </w:t>
      </w:r>
      <w:r w:rsidR="00083380">
        <w:rPr>
          <w:rFonts w:ascii="Times" w:eastAsiaTheme="minorEastAsia" w:hAnsi="Times" w:cs="Times New Roman"/>
          <w:iCs/>
        </w:rPr>
        <w:t xml:space="preserve">is </w:t>
      </w:r>
      <w:r>
        <w:rPr>
          <w:rFonts w:ascii="Times" w:eastAsiaTheme="minorEastAsia" w:hAnsi="Times" w:cs="Times New Roman"/>
          <w:iCs/>
        </w:rPr>
        <w:t>least</w:t>
      </w:r>
      <w:r>
        <w:rPr>
          <w:rFonts w:ascii="Times" w:eastAsiaTheme="minorEastAsia" w:hAnsi="Times" w:cs="Times New Roman"/>
          <w:iCs/>
        </w:rPr>
        <w:t xml:space="preserve"> </w:t>
      </w:r>
      <w:r w:rsidR="00951351">
        <w:rPr>
          <w:rFonts w:ascii="Times" w:eastAsiaTheme="minorEastAsia" w:hAnsi="Times" w:cs="Times New Roman"/>
          <w:iCs/>
        </w:rPr>
        <w:t>successful.</w:t>
      </w:r>
      <w:r w:rsidR="00A36134">
        <w:rPr>
          <w:rFonts w:ascii="Times" w:eastAsiaTheme="minorEastAsia" w:hAnsi="Times" w:cs="Times New Roman"/>
          <w:iCs/>
        </w:rPr>
        <w:t xml:space="preserve"> </w:t>
      </w:r>
      <w:r w:rsidR="003D1070">
        <w:rPr>
          <w:rFonts w:ascii="Times" w:eastAsiaTheme="minorEastAsia" w:hAnsi="Times" w:cs="Times New Roman"/>
          <w:iCs/>
        </w:rPr>
        <w:t>The first inversion</w:t>
      </w:r>
      <w:r w:rsidR="00363D41">
        <w:rPr>
          <w:rFonts w:ascii="Times" w:eastAsiaTheme="minorEastAsia" w:hAnsi="Times" w:cs="Times New Roman"/>
          <w:iCs/>
        </w:rPr>
        <w:t xml:space="preserve"> yields a too-large </w:t>
      </w:r>
      <w:r w:rsidR="006626D6">
        <w:rPr>
          <w:rFonts w:ascii="Times" w:eastAsiaTheme="minorEastAsia" w:hAnsi="Times" w:cs="Times New Roman"/>
          <w:iCs/>
        </w:rPr>
        <w:t>b</w:t>
      </w:r>
      <w:r>
        <w:rPr>
          <w:rFonts w:ascii="Times" w:eastAsiaTheme="minorEastAsia" w:hAnsi="Times" w:cs="Times New Roman"/>
          <w:iCs/>
        </w:rPr>
        <w:t>o</w:t>
      </w:r>
      <w:r w:rsidR="006626D6">
        <w:rPr>
          <w:rFonts w:ascii="Times" w:eastAsiaTheme="minorEastAsia" w:hAnsi="Times" w:cs="Times New Roman"/>
          <w:iCs/>
        </w:rPr>
        <w:t xml:space="preserve">undary condition </w:t>
      </w:r>
      <w:r w:rsidR="00363D41">
        <w:rPr>
          <w:rFonts w:ascii="Times" w:eastAsiaTheme="minorEastAsia" w:hAnsi="Times" w:cs="Times New Roman"/>
          <w:iCs/>
        </w:rPr>
        <w:t xml:space="preserve">estimate </w:t>
      </w:r>
      <w:r w:rsidR="00A018FD">
        <w:rPr>
          <w:rFonts w:ascii="Times" w:eastAsiaTheme="minorEastAsia" w:hAnsi="Times" w:cs="Times New Roman"/>
          <w:iCs/>
        </w:rPr>
        <w:t xml:space="preserve">because the inversion is unable to </w:t>
      </w:r>
      <w:r w:rsidR="003D1070">
        <w:rPr>
          <w:rFonts w:ascii="Times" w:eastAsiaTheme="minorEastAsia" w:hAnsi="Times" w:cs="Times New Roman"/>
          <w:iCs/>
        </w:rPr>
        <w:t>distinguish between</w:t>
      </w:r>
      <w:r w:rsidR="00A018FD">
        <w:rPr>
          <w:rFonts w:ascii="Times" w:eastAsiaTheme="minorEastAsia" w:hAnsi="Times" w:cs="Times New Roman"/>
          <w:iCs/>
        </w:rPr>
        <w:t xml:space="preserve"> </w:t>
      </w:r>
      <w:r w:rsidR="003D1070">
        <w:rPr>
          <w:rFonts w:ascii="Times" w:eastAsiaTheme="minorEastAsia" w:hAnsi="Times" w:cs="Times New Roman"/>
          <w:iCs/>
        </w:rPr>
        <w:t>the increased</w:t>
      </w:r>
      <w:r w:rsidR="003D1070">
        <w:rPr>
          <w:rFonts w:ascii="Times" w:eastAsiaTheme="minorEastAsia" w:hAnsi="Times" w:cs="Times New Roman"/>
          <w:iCs/>
        </w:rPr>
        <w:t xml:space="preserve"> </w:t>
      </w:r>
      <w:r w:rsidR="00A018FD">
        <w:rPr>
          <w:rFonts w:ascii="Times" w:eastAsiaTheme="minorEastAsia" w:hAnsi="Times" w:cs="Times New Roman"/>
          <w:iCs/>
        </w:rPr>
        <w:t xml:space="preserve">concentrations resulting from the boundary condition perturbation and </w:t>
      </w:r>
      <w:r w:rsidR="003D1070">
        <w:rPr>
          <w:rFonts w:ascii="Times" w:eastAsiaTheme="minorEastAsia" w:hAnsi="Times" w:cs="Times New Roman"/>
          <w:iCs/>
        </w:rPr>
        <w:t xml:space="preserve">from </w:t>
      </w:r>
      <w:r w:rsidR="00A018FD">
        <w:rPr>
          <w:rFonts w:ascii="Times" w:eastAsiaTheme="minorEastAsia" w:hAnsi="Times" w:cs="Times New Roman"/>
          <w:iCs/>
        </w:rPr>
        <w:t>the emissions. This too-large estimate propagates to the second step.</w:t>
      </w:r>
      <w:r>
        <w:rPr>
          <w:rFonts w:ascii="Times" w:eastAsiaTheme="minorEastAsia" w:hAnsi="Times" w:cs="Times New Roman"/>
          <w:iCs/>
        </w:rPr>
        <w:t xml:space="preserve"> </w:t>
      </w:r>
      <w:r>
        <w:rPr>
          <w:rFonts w:ascii="Times" w:eastAsiaTheme="minorEastAsia" w:hAnsi="Times" w:cs="Times New Roman"/>
          <w:iCs/>
        </w:rPr>
        <w:t>We therefore remove the sequential approach from consideration.</w:t>
      </w:r>
    </w:p>
    <w:p w14:paraId="6D32884F" w14:textId="77777777" w:rsidR="00E554B5" w:rsidRDefault="00E554B5" w:rsidP="008A1785">
      <w:pPr>
        <w:rPr>
          <w:rFonts w:ascii="Times" w:eastAsiaTheme="minorEastAsia" w:hAnsi="Times" w:cs="Times New Roman"/>
          <w:iCs/>
        </w:rPr>
      </w:pPr>
    </w:p>
    <w:p w14:paraId="4297A617" w14:textId="510596FC" w:rsidR="00165C8E" w:rsidRDefault="00C44095" w:rsidP="008A1785">
      <w:pPr>
        <w:rPr>
          <w:rFonts w:ascii="Times" w:eastAsiaTheme="minorEastAsia" w:hAnsi="Times" w:cs="Times New Roman"/>
          <w:iCs/>
        </w:rPr>
      </w:pPr>
      <w:r>
        <w:rPr>
          <w:rFonts w:ascii="Times" w:eastAsiaTheme="minorEastAsia" w:hAnsi="Times" w:cs="Times New Roman"/>
          <w:iCs/>
        </w:rPr>
        <w:t xml:space="preserve">Figure 4 shows the effect </w:t>
      </w:r>
      <w:r w:rsidR="00AC6CC8">
        <w:rPr>
          <w:rFonts w:ascii="Times" w:eastAsiaTheme="minorEastAsia" w:hAnsi="Times" w:cs="Times New Roman"/>
          <w:iCs/>
        </w:rPr>
        <w:t>of</w:t>
      </w:r>
      <w:r>
        <w:rPr>
          <w:rFonts w:ascii="Times" w:eastAsiaTheme="minorEastAsia" w:hAnsi="Times" w:cs="Times New Roman"/>
          <w:iCs/>
        </w:rPr>
        <w:t xml:space="preserve"> </w:t>
      </w:r>
      <w:r w:rsidR="001A03AB">
        <w:rPr>
          <w:rFonts w:ascii="Times" w:eastAsiaTheme="minorEastAsia" w:hAnsi="Times" w:cs="Times New Roman"/>
          <w:iCs/>
        </w:rPr>
        <w:t>varying wind speeds</w:t>
      </w:r>
      <w:r w:rsidR="006E4F86">
        <w:rPr>
          <w:rFonts w:ascii="Times" w:eastAsiaTheme="minorEastAsia" w:hAnsi="Times" w:cs="Times New Roman"/>
          <w:iCs/>
        </w:rPr>
        <w:t xml:space="preserve"> on this demonstration</w:t>
      </w:r>
      <w:r>
        <w:rPr>
          <w:rFonts w:ascii="Times" w:eastAsiaTheme="minorEastAsia" w:hAnsi="Times" w:cs="Times New Roman"/>
          <w:iCs/>
        </w:rPr>
        <w:t xml:space="preserve">. </w:t>
      </w:r>
      <w:r w:rsidR="00A962D1">
        <w:rPr>
          <w:rFonts w:ascii="Times" w:eastAsiaTheme="minorEastAsia" w:hAnsi="Times" w:cs="Times New Roman"/>
          <w:iCs/>
        </w:rPr>
        <w:t>Compared to the true emissions (top left), the inversions done with varying wind speeds on average outperform those done with constant wind speeds because the emitted concentrations are observed for a longer period before they are advected out of the domain.</w:t>
      </w:r>
      <w:r w:rsidR="00F141E8">
        <w:rPr>
          <w:rFonts w:ascii="Times" w:eastAsiaTheme="minorEastAsia" w:hAnsi="Times" w:cs="Times New Roman"/>
          <w:iCs/>
        </w:rPr>
        <w:t xml:space="preserve"> </w:t>
      </w:r>
      <w:r w:rsidR="00A962D1">
        <w:rPr>
          <w:rFonts w:ascii="Times" w:eastAsiaTheme="minorEastAsia" w:hAnsi="Times" w:cs="Times New Roman"/>
          <w:iCs/>
        </w:rPr>
        <w:t>However,</w:t>
      </w:r>
      <w:r w:rsidR="00165C8E">
        <w:rPr>
          <w:rFonts w:ascii="Times" w:eastAsiaTheme="minorEastAsia" w:hAnsi="Times" w:cs="Times New Roman"/>
          <w:iCs/>
        </w:rPr>
        <w:t xml:space="preserve"> </w:t>
      </w:r>
      <w:r w:rsidR="00FA573A">
        <w:rPr>
          <w:rFonts w:ascii="Times" w:eastAsiaTheme="minorEastAsia" w:hAnsi="Times" w:cs="Times New Roman"/>
          <w:iCs/>
        </w:rPr>
        <w:t xml:space="preserve">the influence of the boundary </w:t>
      </w:r>
      <w:r w:rsidR="00FA573A">
        <w:rPr>
          <w:rFonts w:ascii="Times" w:eastAsiaTheme="minorEastAsia" w:hAnsi="Times" w:cs="Times New Roman"/>
          <w:iCs/>
        </w:rPr>
        <w:lastRenderedPageBreak/>
        <w:t xml:space="preserve">condition perturbations persists </w:t>
      </w:r>
      <w:r w:rsidR="008413D6">
        <w:rPr>
          <w:rFonts w:ascii="Times" w:eastAsiaTheme="minorEastAsia" w:hAnsi="Times" w:cs="Times New Roman"/>
          <w:iCs/>
        </w:rPr>
        <w:t xml:space="preserve">systematically </w:t>
      </w:r>
      <w:r w:rsidR="00FA573A">
        <w:rPr>
          <w:rFonts w:ascii="Times" w:eastAsiaTheme="minorEastAsia" w:hAnsi="Times" w:cs="Times New Roman"/>
          <w:iCs/>
        </w:rPr>
        <w:t>throughout the domain</w:t>
      </w:r>
      <w:r w:rsidR="00165C8E">
        <w:rPr>
          <w:rFonts w:ascii="Times" w:eastAsiaTheme="minorEastAsia" w:hAnsi="Times" w:cs="Times New Roman"/>
          <w:iCs/>
        </w:rPr>
        <w:t xml:space="preserve">. </w:t>
      </w:r>
      <w:r w:rsidR="008413D6">
        <w:rPr>
          <w:rFonts w:ascii="Times" w:eastAsiaTheme="minorEastAsia" w:hAnsi="Times" w:cs="Times New Roman"/>
          <w:iCs/>
        </w:rPr>
        <w:t>C</w:t>
      </w:r>
      <w:r w:rsidR="0029112F">
        <w:rPr>
          <w:rFonts w:ascii="Times" w:eastAsiaTheme="minorEastAsia" w:hAnsi="Times" w:cs="Times New Roman"/>
          <w:iCs/>
        </w:rPr>
        <w:t>onsistent with the “sloshing” winds used here,</w:t>
      </w:r>
      <w:r w:rsidR="00165C8E">
        <w:rPr>
          <w:rFonts w:ascii="Times" w:eastAsiaTheme="minorEastAsia" w:hAnsi="Times" w:cs="Times New Roman"/>
          <w:iCs/>
        </w:rPr>
        <w:t xml:space="preserve"> </w:t>
      </w:r>
      <w:r w:rsidR="008413D6">
        <w:rPr>
          <w:rFonts w:ascii="Times" w:eastAsiaTheme="minorEastAsia" w:hAnsi="Times" w:cs="Times New Roman"/>
          <w:iCs/>
        </w:rPr>
        <w:t xml:space="preserve">the resulting bias </w:t>
      </w:r>
      <w:r w:rsidR="00165C8E">
        <w:rPr>
          <w:rFonts w:ascii="Times" w:eastAsiaTheme="minorEastAsia" w:hAnsi="Times" w:cs="Times New Roman"/>
          <w:iCs/>
        </w:rPr>
        <w:t>resembles a damped oscillation</w:t>
      </w:r>
      <w:r w:rsidR="0029112F">
        <w:rPr>
          <w:rFonts w:ascii="Times" w:eastAsiaTheme="minorEastAsia" w:hAnsi="Times" w:cs="Times New Roman"/>
          <w:iCs/>
        </w:rPr>
        <w:t xml:space="preserve"> </w:t>
      </w:r>
      <w:r w:rsidR="008413D6">
        <w:rPr>
          <w:rFonts w:ascii="Times" w:eastAsiaTheme="minorEastAsia" w:hAnsi="Times" w:cs="Times New Roman"/>
          <w:iCs/>
        </w:rPr>
        <w:t>beginning at the upstream domain edge</w:t>
      </w:r>
      <w:r w:rsidR="00165C8E">
        <w:rPr>
          <w:rFonts w:ascii="Times" w:eastAsiaTheme="minorEastAsia" w:hAnsi="Times" w:cs="Times New Roman"/>
          <w:iCs/>
        </w:rPr>
        <w:t xml:space="preserve">. </w:t>
      </w:r>
    </w:p>
    <w:p w14:paraId="71ED5898" w14:textId="77777777" w:rsidR="00165C8E" w:rsidRDefault="00165C8E" w:rsidP="008A1785">
      <w:pPr>
        <w:rPr>
          <w:rFonts w:ascii="Times" w:eastAsiaTheme="minorEastAsia" w:hAnsi="Times" w:cs="Times New Roman"/>
          <w:iCs/>
        </w:rPr>
      </w:pPr>
    </w:p>
    <w:p w14:paraId="36846278" w14:textId="35CF551A" w:rsidR="00563551" w:rsidRDefault="002348F6" w:rsidP="008A1785">
      <w:pPr>
        <w:rPr>
          <w:rFonts w:ascii="Times" w:eastAsiaTheme="minorEastAsia" w:hAnsi="Times" w:cs="Times New Roman"/>
          <w:iCs/>
        </w:rPr>
      </w:pPr>
      <w:r>
        <w:rPr>
          <w:rFonts w:ascii="Times" w:eastAsiaTheme="minorEastAsia" w:hAnsi="Times" w:cs="Times New Roman"/>
          <w:iCs/>
        </w:rPr>
        <w:t xml:space="preserve">Despite these systematic biases, </w:t>
      </w:r>
      <w:r w:rsidR="004D5FB6">
        <w:rPr>
          <w:rFonts w:ascii="Times" w:eastAsiaTheme="minorEastAsia" w:hAnsi="Times" w:cs="Times New Roman"/>
          <w:iCs/>
        </w:rPr>
        <w:t>the</w:t>
      </w:r>
      <w:r w:rsidR="00FA573A">
        <w:rPr>
          <w:rFonts w:ascii="Times" w:eastAsiaTheme="minorEastAsia" w:hAnsi="Times" w:cs="Times New Roman"/>
          <w:iCs/>
        </w:rPr>
        <w:t xml:space="preserve"> correction</w:t>
      </w:r>
      <w:r w:rsidR="004D5FB6">
        <w:rPr>
          <w:rFonts w:ascii="Times" w:eastAsiaTheme="minorEastAsia" w:hAnsi="Times" w:cs="Times New Roman"/>
          <w:iCs/>
        </w:rPr>
        <w:t xml:space="preserve"> method</w:t>
      </w:r>
      <w:r w:rsidR="00FA573A">
        <w:rPr>
          <w:rFonts w:ascii="Times" w:eastAsiaTheme="minorEastAsia" w:hAnsi="Times" w:cs="Times New Roman"/>
          <w:iCs/>
        </w:rPr>
        <w:t xml:space="preserve"> </w:t>
      </w:r>
      <w:r w:rsidR="00563551">
        <w:rPr>
          <w:rFonts w:ascii="Times" w:eastAsiaTheme="minorEastAsia" w:hAnsi="Times" w:cs="Times New Roman"/>
          <w:iCs/>
        </w:rPr>
        <w:t xml:space="preserve">(lower left) </w:t>
      </w:r>
      <w:r w:rsidR="00FA573A">
        <w:rPr>
          <w:rFonts w:ascii="Times" w:eastAsiaTheme="minorEastAsia" w:hAnsi="Times" w:cs="Times New Roman"/>
          <w:iCs/>
        </w:rPr>
        <w:t>almost entirely remov</w:t>
      </w:r>
      <w:r>
        <w:rPr>
          <w:rFonts w:ascii="Times" w:eastAsiaTheme="minorEastAsia" w:hAnsi="Times" w:cs="Times New Roman"/>
          <w:iCs/>
        </w:rPr>
        <w:t>e</w:t>
      </w:r>
      <w:r w:rsidR="004D5FB6">
        <w:rPr>
          <w:rFonts w:ascii="Times" w:eastAsiaTheme="minorEastAsia" w:hAnsi="Times" w:cs="Times New Roman"/>
          <w:iCs/>
        </w:rPr>
        <w:t>s</w:t>
      </w:r>
      <w:r w:rsidR="00FA573A">
        <w:rPr>
          <w:rFonts w:ascii="Times" w:eastAsiaTheme="minorEastAsia" w:hAnsi="Times" w:cs="Times New Roman"/>
          <w:iCs/>
        </w:rPr>
        <w:t xml:space="preserve"> both upstream and downstream biases. </w:t>
      </w:r>
      <w:r w:rsidR="00677E8F">
        <w:rPr>
          <w:rFonts w:ascii="Times" w:eastAsiaTheme="minorEastAsia" w:hAnsi="Times" w:cs="Times New Roman"/>
          <w:iCs/>
        </w:rPr>
        <w:t xml:space="preserve">The improved performance compared to the constant wind speed </w:t>
      </w:r>
      <w:r w:rsidR="008B6BA6">
        <w:rPr>
          <w:rFonts w:ascii="Times" w:eastAsiaTheme="minorEastAsia" w:hAnsi="Times" w:cs="Times New Roman"/>
          <w:iCs/>
        </w:rPr>
        <w:t>inversions</w:t>
      </w:r>
      <w:r w:rsidR="008B6BA6">
        <w:rPr>
          <w:rFonts w:ascii="Times" w:eastAsiaTheme="minorEastAsia" w:hAnsi="Times" w:cs="Times New Roman"/>
          <w:iCs/>
        </w:rPr>
        <w:t xml:space="preserve"> </w:t>
      </w:r>
      <w:r w:rsidR="00677E8F">
        <w:rPr>
          <w:rFonts w:ascii="Times" w:eastAsiaTheme="minorEastAsia" w:hAnsi="Times" w:cs="Times New Roman"/>
          <w:iCs/>
        </w:rPr>
        <w:t xml:space="preserve">results from the </w:t>
      </w:r>
      <w:r w:rsidR="008B6BA6">
        <w:rPr>
          <w:rFonts w:ascii="Times" w:eastAsiaTheme="minorEastAsia" w:hAnsi="Times" w:cs="Times New Roman"/>
          <w:iCs/>
        </w:rPr>
        <w:t>increased</w:t>
      </w:r>
      <w:r w:rsidR="00677E8F">
        <w:rPr>
          <w:rFonts w:ascii="Times" w:eastAsiaTheme="minorEastAsia" w:hAnsi="Times" w:cs="Times New Roman"/>
          <w:iCs/>
        </w:rPr>
        <w:t xml:space="preserve"> information</w:t>
      </w:r>
      <w:r w:rsidR="008B6BA6">
        <w:rPr>
          <w:rFonts w:ascii="Times" w:eastAsiaTheme="minorEastAsia" w:hAnsi="Times" w:cs="Times New Roman"/>
          <w:iCs/>
        </w:rPr>
        <w:t xml:space="preserve"> from the observations</w:t>
      </w:r>
      <w:r w:rsidR="00677E8F">
        <w:rPr>
          <w:rFonts w:ascii="Times" w:eastAsiaTheme="minorEastAsia" w:hAnsi="Times" w:cs="Times New Roman"/>
          <w:iCs/>
        </w:rPr>
        <w:t xml:space="preserve"> about emissions</w:t>
      </w:r>
      <w:r w:rsidR="00563551">
        <w:rPr>
          <w:rFonts w:ascii="Times" w:eastAsiaTheme="minorEastAsia" w:hAnsi="Times" w:cs="Times New Roman"/>
          <w:iCs/>
        </w:rPr>
        <w:t>.</w:t>
      </w:r>
      <w:r w:rsidR="00677E8F">
        <w:rPr>
          <w:rFonts w:ascii="Times" w:eastAsiaTheme="minorEastAsia" w:hAnsi="Times" w:cs="Times New Roman"/>
          <w:iCs/>
        </w:rPr>
        <w:t xml:space="preserve"> </w:t>
      </w:r>
      <w:r w:rsidR="00563551">
        <w:rPr>
          <w:rFonts w:ascii="Times" w:eastAsiaTheme="minorEastAsia" w:hAnsi="Times" w:cs="Times New Roman"/>
          <w:iCs/>
        </w:rPr>
        <w:t xml:space="preserve">By contrast, the buffer approach </w:t>
      </w:r>
      <w:r w:rsidR="000F645F">
        <w:rPr>
          <w:rFonts w:ascii="Times" w:eastAsiaTheme="minorEastAsia" w:hAnsi="Times" w:cs="Times New Roman"/>
          <w:iCs/>
        </w:rPr>
        <w:t xml:space="preserve">(top right) </w:t>
      </w:r>
      <w:r w:rsidR="00563551">
        <w:rPr>
          <w:rFonts w:ascii="Times" w:eastAsiaTheme="minorEastAsia" w:hAnsi="Times" w:cs="Times New Roman"/>
          <w:iCs/>
        </w:rPr>
        <w:t>is unable to correct for downstream biase</w:t>
      </w:r>
      <w:r w:rsidR="0078497C">
        <w:rPr>
          <w:rFonts w:ascii="Times" w:eastAsiaTheme="minorEastAsia" w:hAnsi="Times" w:cs="Times New Roman"/>
          <w:iCs/>
        </w:rPr>
        <w:t xml:space="preserve">s. This is because the buffer approach </w:t>
      </w:r>
      <w:r w:rsidR="007C69D8">
        <w:rPr>
          <w:rFonts w:ascii="Times" w:eastAsiaTheme="minorEastAsia" w:hAnsi="Times" w:cs="Times New Roman"/>
          <w:iCs/>
        </w:rPr>
        <w:t>corrects</w:t>
      </w:r>
      <w:r w:rsidR="0078497C">
        <w:rPr>
          <w:rFonts w:ascii="Times" w:eastAsiaTheme="minorEastAsia" w:hAnsi="Times" w:cs="Times New Roman"/>
          <w:iCs/>
        </w:rPr>
        <w:t xml:space="preserve"> </w:t>
      </w:r>
      <w:r w:rsidR="002954C9">
        <w:rPr>
          <w:rFonts w:ascii="Times" w:eastAsiaTheme="minorEastAsia" w:hAnsi="Times" w:cs="Times New Roman"/>
          <w:iCs/>
        </w:rPr>
        <w:t xml:space="preserve">a </w:t>
      </w:r>
      <w:r w:rsidR="0078497C">
        <w:rPr>
          <w:rFonts w:ascii="Times" w:eastAsiaTheme="minorEastAsia" w:hAnsi="Times" w:cs="Times New Roman"/>
          <w:iCs/>
        </w:rPr>
        <w:t>flux element rather than a boundary condition elemen</w:t>
      </w:r>
      <w:r w:rsidR="002954C9">
        <w:rPr>
          <w:rFonts w:ascii="Times" w:eastAsiaTheme="minorEastAsia" w:hAnsi="Times" w:cs="Times New Roman"/>
          <w:iCs/>
        </w:rPr>
        <w:t>t, for which t</w:t>
      </w:r>
      <w:r w:rsidR="0078497C">
        <w:rPr>
          <w:rFonts w:ascii="Times" w:eastAsiaTheme="minorEastAsia" w:hAnsi="Times" w:cs="Times New Roman"/>
          <w:iCs/>
        </w:rPr>
        <w:t xml:space="preserve">he </w:t>
      </w:r>
      <w:r w:rsidR="007C69D8">
        <w:rPr>
          <w:rFonts w:ascii="Times" w:eastAsiaTheme="minorEastAsia" w:hAnsi="Times" w:cs="Times New Roman"/>
          <w:iCs/>
        </w:rPr>
        <w:t xml:space="preserve">uncertainty is proportional to the </w:t>
      </w:r>
      <w:r w:rsidR="00591897">
        <w:rPr>
          <w:rFonts w:ascii="Times" w:eastAsiaTheme="minorEastAsia" w:hAnsi="Times" w:cs="Times New Roman"/>
          <w:iCs/>
        </w:rPr>
        <w:t xml:space="preserve">grid cell </w:t>
      </w:r>
      <w:r w:rsidR="007C69D8">
        <w:rPr>
          <w:rFonts w:ascii="Times" w:eastAsiaTheme="minorEastAsia" w:hAnsi="Times" w:cs="Times New Roman"/>
          <w:iCs/>
        </w:rPr>
        <w:t>lifetime of the species</w:t>
      </w:r>
      <w:r w:rsidR="002954C9">
        <w:rPr>
          <w:rFonts w:ascii="Times" w:eastAsiaTheme="minorEastAsia" w:hAnsi="Times" w:cs="Times New Roman"/>
          <w:iCs/>
        </w:rPr>
        <w:t xml:space="preserve">. </w:t>
      </w:r>
      <w:r w:rsidR="00591897">
        <w:rPr>
          <w:rFonts w:ascii="Times" w:eastAsiaTheme="minorEastAsia" w:hAnsi="Times" w:cs="Times New Roman"/>
          <w:iCs/>
        </w:rPr>
        <w:t>T</w:t>
      </w:r>
      <w:r w:rsidR="007D3AFA">
        <w:rPr>
          <w:rFonts w:ascii="Times" w:eastAsiaTheme="minorEastAsia" w:hAnsi="Times" w:cs="Times New Roman"/>
          <w:iCs/>
        </w:rPr>
        <w:t>he</w:t>
      </w:r>
      <w:r w:rsidR="007C69D8">
        <w:rPr>
          <w:rFonts w:ascii="Times" w:eastAsiaTheme="minorEastAsia" w:hAnsi="Times" w:cs="Times New Roman"/>
          <w:iCs/>
        </w:rPr>
        <w:t xml:space="preserve"> systematic changes in grid cell lifetime resulting from “sloshing” wind </w:t>
      </w:r>
      <w:r w:rsidR="00591897">
        <w:rPr>
          <w:rFonts w:ascii="Times" w:eastAsiaTheme="minorEastAsia" w:hAnsi="Times" w:cs="Times New Roman"/>
          <w:iCs/>
        </w:rPr>
        <w:t xml:space="preserve">therefore </w:t>
      </w:r>
      <w:r w:rsidR="007D3AFA">
        <w:rPr>
          <w:rFonts w:ascii="Times" w:eastAsiaTheme="minorEastAsia" w:hAnsi="Times" w:cs="Times New Roman"/>
          <w:iCs/>
        </w:rPr>
        <w:t xml:space="preserve">propagate more to the buffer </w:t>
      </w:r>
      <w:r w:rsidR="002954C9">
        <w:rPr>
          <w:rFonts w:ascii="Times" w:eastAsiaTheme="minorEastAsia" w:hAnsi="Times" w:cs="Times New Roman"/>
          <w:iCs/>
        </w:rPr>
        <w:t>method</w:t>
      </w:r>
      <w:r w:rsidR="002954C9">
        <w:rPr>
          <w:rFonts w:ascii="Times" w:eastAsiaTheme="minorEastAsia" w:hAnsi="Times" w:cs="Times New Roman"/>
          <w:iCs/>
        </w:rPr>
        <w:t xml:space="preserve"> </w:t>
      </w:r>
      <w:r w:rsidR="007D3AFA">
        <w:rPr>
          <w:rFonts w:ascii="Times" w:eastAsiaTheme="minorEastAsia" w:hAnsi="Times" w:cs="Times New Roman"/>
          <w:iCs/>
        </w:rPr>
        <w:t xml:space="preserve">than to the correction </w:t>
      </w:r>
      <w:r w:rsidR="002954C9">
        <w:rPr>
          <w:rFonts w:ascii="Times" w:eastAsiaTheme="minorEastAsia" w:hAnsi="Times" w:cs="Times New Roman"/>
          <w:iCs/>
        </w:rPr>
        <w:t>approach</w:t>
      </w:r>
      <w:r w:rsidR="007D3AFA">
        <w:rPr>
          <w:rFonts w:ascii="Times" w:eastAsiaTheme="minorEastAsia" w:hAnsi="Times" w:cs="Times New Roman"/>
          <w:iCs/>
        </w:rPr>
        <w:t>.</w:t>
      </w:r>
      <w:r w:rsidR="003A5F68">
        <w:rPr>
          <w:rFonts w:ascii="Times" w:eastAsiaTheme="minorEastAsia" w:hAnsi="Times" w:cs="Times New Roman"/>
          <w:iCs/>
        </w:rPr>
        <w:t xml:space="preserve"> </w:t>
      </w:r>
      <w:r w:rsidR="002954C9">
        <w:rPr>
          <w:rFonts w:ascii="Times" w:eastAsiaTheme="minorEastAsia" w:hAnsi="Times" w:cs="Times New Roman"/>
          <w:iCs/>
        </w:rPr>
        <w:t>The combined</w:t>
      </w:r>
      <w:r w:rsidR="00A039AE">
        <w:rPr>
          <w:rFonts w:ascii="Times" w:eastAsiaTheme="minorEastAsia" w:hAnsi="Times" w:cs="Times New Roman"/>
          <w:iCs/>
        </w:rPr>
        <w:t xml:space="preserve"> approach</w:t>
      </w:r>
      <w:r w:rsidR="000F645F">
        <w:rPr>
          <w:rFonts w:ascii="Times" w:eastAsiaTheme="minorEastAsia" w:hAnsi="Times" w:cs="Times New Roman"/>
          <w:iCs/>
        </w:rPr>
        <w:t xml:space="preserve"> (center right)</w:t>
      </w:r>
      <w:r w:rsidR="00A039AE">
        <w:rPr>
          <w:rFonts w:ascii="Times" w:eastAsiaTheme="minorEastAsia" w:hAnsi="Times" w:cs="Times New Roman"/>
          <w:iCs/>
        </w:rPr>
        <w:t xml:space="preserve"> performs as well as the buffer approach.</w:t>
      </w:r>
    </w:p>
    <w:p w14:paraId="3917A642" w14:textId="46B15FA9" w:rsidR="0082011E" w:rsidRDefault="0082011E" w:rsidP="008A1785">
      <w:pPr>
        <w:rPr>
          <w:rFonts w:ascii="Times" w:eastAsiaTheme="minorEastAsia" w:hAnsi="Times" w:cs="Times New Roman"/>
          <w:iCs/>
        </w:rPr>
      </w:pPr>
    </w:p>
    <w:p w14:paraId="773CA8A6" w14:textId="1B8A1C5F" w:rsidR="0082011E" w:rsidRDefault="0082011E" w:rsidP="008A1785">
      <w:pPr>
        <w:rPr>
          <w:rFonts w:ascii="Times" w:eastAsiaTheme="minorEastAsia" w:hAnsi="Times" w:cs="Times New Roman"/>
          <w:iCs/>
        </w:rPr>
      </w:pPr>
      <w:r>
        <w:rPr>
          <w:rFonts w:ascii="Times" w:eastAsiaTheme="minorEastAsia" w:hAnsi="Times" w:cs="Times New Roman"/>
          <w:iCs/>
        </w:rPr>
        <w:t xml:space="preserve">Finally, we test the effect of adding random boundary condition perturbations of mean </w:t>
      </w:r>
      <w:r w:rsidR="00204208">
        <w:rPr>
          <w:rFonts w:ascii="Times" w:eastAsiaTheme="minorEastAsia" w:hAnsi="Times" w:cs="Times New Roman"/>
          <w:iCs/>
        </w:rPr>
        <w:t>ranging from 5 to 45</w:t>
      </w:r>
      <w:r>
        <w:rPr>
          <w:rFonts w:ascii="Times" w:eastAsiaTheme="minorEastAsia" w:hAnsi="Times" w:cs="Times New Roman"/>
          <w:iCs/>
        </w:rPr>
        <w:t xml:space="preserve"> ppb and standard deviation 5 ppb.</w:t>
      </w:r>
      <w:r w:rsidR="00204208">
        <w:rPr>
          <w:rFonts w:ascii="Times" w:eastAsiaTheme="minorEastAsia" w:hAnsi="Times" w:cs="Times New Roman"/>
          <w:iCs/>
        </w:rPr>
        <w:t xml:space="preserve"> Random boundary condition errors are unavoidable in inversions whether the boundary conditions are given by model simulations or smoothed observations. The effects of the random perturbations are consistent with those found in Figures 3 and 4, suggesting that the constant boundary condition perturbations described above are adequate to represent</w:t>
      </w:r>
      <w:r w:rsidR="008452D3">
        <w:rPr>
          <w:rFonts w:ascii="Times" w:eastAsiaTheme="minorEastAsia" w:hAnsi="Times" w:cs="Times New Roman"/>
          <w:iCs/>
        </w:rPr>
        <w:t xml:space="preserve"> </w:t>
      </w:r>
      <w:r w:rsidR="00781A9C">
        <w:rPr>
          <w:rFonts w:ascii="Times" w:eastAsiaTheme="minorEastAsia" w:hAnsi="Times" w:cs="Times New Roman"/>
          <w:iCs/>
        </w:rPr>
        <w:t>the common case where a mean bias with random noise exists in the boundary condition of an inversion.</w:t>
      </w:r>
    </w:p>
    <w:p w14:paraId="245D1CE9" w14:textId="535DB1A9" w:rsidR="00F95B7A" w:rsidRDefault="00F95B7A" w:rsidP="00BB439D">
      <w:pPr>
        <w:rPr>
          <w:rFonts w:ascii="Times" w:eastAsiaTheme="minorEastAsia" w:hAnsi="Times" w:cs="Times New Roman"/>
          <w:iCs/>
        </w:rPr>
      </w:pPr>
    </w:p>
    <w:p w14:paraId="5326D2BA" w14:textId="5A6D7162" w:rsidR="009448FD" w:rsidRPr="007A237D" w:rsidRDefault="00B9458A" w:rsidP="009448FD">
      <w:pPr>
        <w:rPr>
          <w:rFonts w:ascii="Times" w:eastAsiaTheme="minorEastAsia" w:hAnsi="Times" w:cs="Times New Roman"/>
          <w:b/>
          <w:bCs/>
          <w:iCs/>
        </w:rPr>
      </w:pPr>
      <w:r>
        <w:rPr>
          <w:rFonts w:ascii="Times" w:eastAsiaTheme="minorEastAsia" w:hAnsi="Times" w:cs="Times New Roman"/>
          <w:b/>
          <w:bCs/>
          <w:iCs/>
        </w:rPr>
        <w:t>3</w:t>
      </w:r>
      <w:r w:rsidR="00505534">
        <w:rPr>
          <w:rFonts w:ascii="Times" w:eastAsiaTheme="minorEastAsia" w:hAnsi="Times" w:cs="Times New Roman"/>
          <w:b/>
          <w:bCs/>
          <w:iCs/>
        </w:rPr>
        <w:t>.2</w:t>
      </w:r>
      <w:r w:rsidR="009448FD">
        <w:rPr>
          <w:rFonts w:ascii="Times" w:eastAsiaTheme="minorEastAsia" w:hAnsi="Times" w:cs="Times New Roman"/>
          <w:b/>
          <w:bCs/>
          <w:iCs/>
        </w:rPr>
        <w:t xml:space="preserve"> </w:t>
      </w:r>
      <w:r w:rsidR="009C44AF">
        <w:rPr>
          <w:rFonts w:ascii="Times" w:eastAsiaTheme="minorEastAsia" w:hAnsi="Times" w:cs="Times New Roman"/>
          <w:b/>
          <w:bCs/>
          <w:iCs/>
        </w:rPr>
        <w:t xml:space="preserve">Systematic </w:t>
      </w:r>
      <w:r w:rsidR="00014406">
        <w:rPr>
          <w:rFonts w:ascii="Times" w:eastAsiaTheme="minorEastAsia" w:hAnsi="Times" w:cs="Times New Roman"/>
          <w:b/>
          <w:bCs/>
          <w:iCs/>
        </w:rPr>
        <w:t xml:space="preserve">boundary condition </w:t>
      </w:r>
      <w:r w:rsidR="009C44AF">
        <w:rPr>
          <w:rFonts w:ascii="Times" w:eastAsiaTheme="minorEastAsia" w:hAnsi="Times" w:cs="Times New Roman"/>
          <w:b/>
          <w:bCs/>
          <w:iCs/>
        </w:rPr>
        <w:t>biases</w:t>
      </w:r>
    </w:p>
    <w:p w14:paraId="2D1A33F5" w14:textId="200E2E79" w:rsidR="00D8722E" w:rsidRDefault="003B0B4B" w:rsidP="00D8722E">
      <w:pPr>
        <w:rPr>
          <w:rFonts w:ascii="Times" w:eastAsiaTheme="minorEastAsia" w:hAnsi="Times" w:cs="Times New Roman"/>
        </w:rPr>
      </w:pPr>
      <w:r>
        <w:rPr>
          <w:rFonts w:ascii="Times" w:eastAsiaTheme="minorEastAsia" w:hAnsi="Times" w:cs="Times New Roman"/>
        </w:rPr>
        <w:t>Systematic boundary condition biases may occur if, for example, there are errors in the</w:t>
      </w:r>
      <w:r w:rsidR="00BE6FC0">
        <w:rPr>
          <w:rFonts w:ascii="Times" w:eastAsiaTheme="minorEastAsia" w:hAnsi="Times" w:cs="Times New Roman"/>
        </w:rPr>
        <w:t xml:space="preserve"> </w:t>
      </w:r>
      <w:r>
        <w:rPr>
          <w:rFonts w:ascii="Times" w:eastAsiaTheme="minorEastAsia" w:hAnsi="Times" w:cs="Times New Roman"/>
        </w:rPr>
        <w:t>seasonality</w:t>
      </w:r>
      <w:r w:rsidR="003216CA">
        <w:rPr>
          <w:rFonts w:ascii="Times" w:eastAsiaTheme="minorEastAsia" w:hAnsi="Times" w:cs="Times New Roman"/>
        </w:rPr>
        <w:t xml:space="preserve"> or diurnal cycle</w:t>
      </w:r>
      <w:r>
        <w:rPr>
          <w:rFonts w:ascii="Times" w:eastAsiaTheme="minorEastAsia" w:hAnsi="Times" w:cs="Times New Roman"/>
        </w:rPr>
        <w:t xml:space="preserve"> </w:t>
      </w:r>
      <w:r w:rsidR="00BE6FC0">
        <w:rPr>
          <w:rFonts w:ascii="Times" w:eastAsiaTheme="minorEastAsia" w:hAnsi="Times" w:cs="Times New Roman"/>
        </w:rPr>
        <w:t xml:space="preserve">of a model simulation used to generate boundary conditions or </w:t>
      </w:r>
      <w:r w:rsidR="009B3221">
        <w:rPr>
          <w:rFonts w:ascii="Times" w:eastAsiaTheme="minorEastAsia" w:hAnsi="Times" w:cs="Times New Roman"/>
        </w:rPr>
        <w:t xml:space="preserve">if variability in nearby sources driven by weekday-weekend effects or by economic drivers is smoothed out in the boundary conditions. </w:t>
      </w:r>
      <w:r w:rsidR="00FF08BF">
        <w:rPr>
          <w:rFonts w:ascii="Times" w:eastAsiaTheme="minorEastAsia" w:hAnsi="Times" w:cs="Times New Roman"/>
        </w:rPr>
        <w:t>S</w:t>
      </w:r>
      <w:r w:rsidR="00D8722E">
        <w:rPr>
          <w:rFonts w:ascii="Times" w:eastAsiaTheme="minorEastAsia" w:hAnsi="Times" w:cs="Times New Roman"/>
        </w:rPr>
        <w:t xml:space="preserve">uch systematic biases are </w:t>
      </w:r>
      <w:r w:rsidR="003216CA">
        <w:rPr>
          <w:rFonts w:ascii="Times" w:eastAsiaTheme="minorEastAsia" w:hAnsi="Times" w:cs="Times New Roman"/>
        </w:rPr>
        <w:t>un</w:t>
      </w:r>
      <w:r w:rsidR="00D8722E">
        <w:rPr>
          <w:rFonts w:ascii="Times" w:eastAsiaTheme="minorEastAsia" w:hAnsi="Times" w:cs="Times New Roman"/>
        </w:rPr>
        <w:t>resolv</w:t>
      </w:r>
      <w:r w:rsidR="003216CA">
        <w:rPr>
          <w:rFonts w:ascii="Times" w:eastAsiaTheme="minorEastAsia" w:hAnsi="Times" w:cs="Times New Roman"/>
        </w:rPr>
        <w:t>able</w:t>
      </w:r>
      <w:r w:rsidR="00D8722E">
        <w:rPr>
          <w:rFonts w:ascii="Times" w:eastAsiaTheme="minorEastAsia" w:hAnsi="Times" w:cs="Times New Roman"/>
        </w:rPr>
        <w:t xml:space="preserve"> within inversions</w:t>
      </w:r>
      <w:r w:rsidR="002F16B4">
        <w:rPr>
          <w:rFonts w:ascii="Times" w:eastAsiaTheme="minorEastAsia" w:hAnsi="Times" w:cs="Times New Roman"/>
        </w:rPr>
        <w:t>.</w:t>
      </w:r>
      <w:r w:rsidR="00D8722E">
        <w:rPr>
          <w:rFonts w:ascii="Times" w:eastAsiaTheme="minorEastAsia" w:hAnsi="Times" w:cs="Times New Roman"/>
        </w:rPr>
        <w:t xml:space="preserve"> </w:t>
      </w:r>
      <w:r w:rsidR="002E1964">
        <w:rPr>
          <w:rFonts w:ascii="Times" w:eastAsiaTheme="minorEastAsia" w:hAnsi="Times" w:cs="Times New Roman"/>
        </w:rPr>
        <w:t>We t</w:t>
      </w:r>
      <w:r w:rsidR="002E1964">
        <w:rPr>
          <w:rFonts w:ascii="Times" w:eastAsiaTheme="minorEastAsia" w:hAnsi="Times" w:cs="Times New Roman"/>
        </w:rPr>
        <w:t>herefore</w:t>
      </w:r>
      <w:r w:rsidR="002F16B4">
        <w:rPr>
          <w:rFonts w:ascii="Times" w:eastAsiaTheme="minorEastAsia" w:hAnsi="Times" w:cs="Times New Roman"/>
        </w:rPr>
        <w:t xml:space="preserve"> </w:t>
      </w:r>
      <w:r w:rsidR="00FF08BF">
        <w:rPr>
          <w:rFonts w:ascii="Times" w:eastAsiaTheme="minorEastAsia" w:hAnsi="Times" w:cs="Times New Roman"/>
        </w:rPr>
        <w:t>demonstrat</w:t>
      </w:r>
      <w:r w:rsidR="002E1964">
        <w:rPr>
          <w:rFonts w:ascii="Times" w:eastAsiaTheme="minorEastAsia" w:hAnsi="Times" w:cs="Times New Roman"/>
        </w:rPr>
        <w:t>e</w:t>
      </w:r>
      <w:r w:rsidR="00FF08BF">
        <w:rPr>
          <w:rFonts w:ascii="Times" w:eastAsiaTheme="minorEastAsia" w:hAnsi="Times" w:cs="Times New Roman"/>
        </w:rPr>
        <w:t xml:space="preserve"> how different components of systematic biases influence the inferred fluxes</w:t>
      </w:r>
      <w:r w:rsidR="00164CC1">
        <w:rPr>
          <w:rFonts w:ascii="Times" w:eastAsiaTheme="minorEastAsia" w:hAnsi="Times" w:cs="Times New Roman"/>
        </w:rPr>
        <w:t xml:space="preserve"> to illustrate the types of </w:t>
      </w:r>
      <w:r w:rsidR="00840741">
        <w:rPr>
          <w:rFonts w:ascii="Times" w:eastAsiaTheme="minorEastAsia" w:hAnsi="Times" w:cs="Times New Roman"/>
        </w:rPr>
        <w:t xml:space="preserve">boundary condition </w:t>
      </w:r>
      <w:r w:rsidR="00164CC1">
        <w:rPr>
          <w:rFonts w:ascii="Times" w:eastAsiaTheme="minorEastAsia" w:hAnsi="Times" w:cs="Times New Roman"/>
        </w:rPr>
        <w:t>systematic biases that are most important to avoid in an inversion.</w:t>
      </w:r>
    </w:p>
    <w:p w14:paraId="214F7E9D" w14:textId="77777777" w:rsidR="00D8722E" w:rsidRDefault="00D8722E" w:rsidP="00D8722E">
      <w:pPr>
        <w:rPr>
          <w:rFonts w:ascii="Times" w:eastAsiaTheme="minorEastAsia" w:hAnsi="Times" w:cs="Times New Roman"/>
        </w:rPr>
      </w:pPr>
    </w:p>
    <w:p w14:paraId="7BA7BB8D" w14:textId="49AE88B1" w:rsidR="003B0B4B" w:rsidRDefault="009B3221" w:rsidP="00133F33">
      <w:pPr>
        <w:rPr>
          <w:rFonts w:ascii="Times" w:eastAsiaTheme="minorEastAsia" w:hAnsi="Times" w:cs="Times New Roman"/>
        </w:rPr>
      </w:pPr>
      <w:r>
        <w:rPr>
          <w:rFonts w:ascii="Times" w:eastAsiaTheme="minorEastAsia" w:hAnsi="Times" w:cs="Times New Roman"/>
        </w:rPr>
        <w:t xml:space="preserve">We assume that systematic biases can be represented as the sum of periodic functions and therefore simulate their effect using periodic boundary condition biases. </w:t>
      </w:r>
      <w:r w:rsidR="00A125C3">
        <w:rPr>
          <w:rFonts w:ascii="Times" w:eastAsiaTheme="minorEastAsia" w:hAnsi="Times" w:cs="Times New Roman"/>
        </w:rPr>
        <w:t xml:space="preserve">We define a base periodic boundary condition perturbation </w:t>
      </w:r>
      <m:oMath>
        <m:r>
          <w:rPr>
            <w:rFonts w:ascii="Cambria Math" w:eastAsiaTheme="minorEastAsia" w:hAnsi="Cambria Math" w:cs="Times New Roman"/>
          </w:rPr>
          <m:t>f</m:t>
        </m:r>
      </m:oMath>
      <w:r w:rsidR="00A125C3">
        <w:rPr>
          <w:rFonts w:ascii="Times" w:eastAsiaTheme="minorEastAsia" w:hAnsi="Times" w:cs="Times New Roman"/>
        </w:rPr>
        <w:t xml:space="preserve"> as a function of time </w:t>
      </w:r>
      <m:oMath>
        <m:r>
          <w:rPr>
            <w:rFonts w:ascii="Cambria Math" w:eastAsiaTheme="minorEastAsia" w:hAnsi="Cambria Math" w:cs="Times New Roman"/>
          </w:rPr>
          <m:t>t</m:t>
        </m:r>
      </m:oMath>
    </w:p>
    <w:p w14:paraId="4DED51B4" w14:textId="77777777" w:rsidR="00A125C3" w:rsidRDefault="00A125C3" w:rsidP="00133F33">
      <w:pPr>
        <w:rPr>
          <w:rFonts w:ascii="Times" w:eastAsiaTheme="minorEastAsia" w:hAnsi="Times" w:cs="Times New Roman"/>
        </w:rPr>
      </w:pPr>
    </w:p>
    <w:p w14:paraId="54C8BA3A" w14:textId="252CCD23" w:rsidR="00A125C3" w:rsidRPr="00786473" w:rsidRDefault="00000000" w:rsidP="00133F33">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=1900+10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4π</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ty m:val="p"/>
                                </m:rPr>
                                <w:rPr>
                                  <w:rFonts w:ascii="Cambria Math" w:eastAsiaTheme="minorEastAsia" w:hAnsi="Cambria Math" w:cs="Times New Roman"/>
                                </w:rPr>
                                <m:t>max</m:t>
                              </m:r>
                            </m:sub>
                          </m:sSub>
                        </m:den>
                      </m:f>
                      <m:r>
                        <w:rPr>
                          <w:rFonts w:ascii="Cambria Math" w:eastAsiaTheme="minorEastAsia" w:hAnsi="Cambria Math" w:cs="Times New Roman"/>
                        </w:rPr>
                        <m:t>t</m:t>
                      </m:r>
                    </m:e>
                  </m:d>
                </m:e>
              </m:func>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7</m:t>
                  </m:r>
                </m:e>
              </m:d>
            </m:e>
          </m:eqArr>
        </m:oMath>
      </m:oMathPara>
    </w:p>
    <w:p w14:paraId="1919BE0D" w14:textId="77777777" w:rsidR="006D2519" w:rsidRDefault="006D2519" w:rsidP="00133F33">
      <w:pPr>
        <w:rPr>
          <w:rFonts w:ascii="Times" w:eastAsiaTheme="minorEastAsia" w:hAnsi="Times" w:cs="Times New Roman"/>
        </w:rPr>
      </w:pPr>
    </w:p>
    <w:p w14:paraId="6FBDB566" w14:textId="5B1990C0" w:rsidR="006D2519" w:rsidRDefault="006D2519" w:rsidP="00133F33">
      <w:pPr>
        <w:rPr>
          <w:rFonts w:ascii="Times" w:eastAsiaTheme="minorEastAsia" w:hAnsi="Times" w:cs="Times New Roman"/>
        </w:rPr>
      </w:pPr>
      <w:r>
        <w:rPr>
          <w:rFonts w:ascii="Times" w:eastAsiaTheme="minorEastAsia" w:hAnsi="Times"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ty m:val="p"/>
              </m:rPr>
              <w:rPr>
                <w:rFonts w:ascii="Cambria Math" w:eastAsiaTheme="minorEastAsia" w:hAnsi="Cambria Math" w:cs="Times New Roman"/>
              </w:rPr>
              <m:t>max</m:t>
            </m:r>
          </m:sub>
        </m:sSub>
      </m:oMath>
      <w:r>
        <w:rPr>
          <w:rFonts w:ascii="Times" w:eastAsiaTheme="minorEastAsia" w:hAnsi="Times" w:cs="Times New Roman"/>
        </w:rPr>
        <w:t xml:space="preserve"> is the last simulated time. This perturbation has no mean bias relative to the true boundary condition, an amplitude of 10 ppb, and completes two complete periods within the simulated period, including the spin-up. We </w:t>
      </w:r>
      <w:r w:rsidR="003745B1">
        <w:rPr>
          <w:rFonts w:ascii="Times" w:eastAsiaTheme="minorEastAsia" w:hAnsi="Times" w:cs="Times New Roman"/>
        </w:rPr>
        <w:t xml:space="preserve">then separately vary the y-intercept (from 1900 ppb to 1940 ppb), amplitude (from 10 ppb to 50 ppb), frequency (from one to 5 complete periods within the simulated period), and phase (from zero to </w:t>
      </w:r>
      <w:r w:rsidR="003745B1" w:rsidRPr="00786473">
        <w:rPr>
          <w:rFonts w:ascii="Cambria Math" w:eastAsiaTheme="minorEastAsia" w:hAnsi="Cambria Math" w:cs="Times New Roman"/>
          <w:iCs/>
        </w:rPr>
        <w:t>2</w:t>
      </w:r>
      <m:oMath>
        <m:r>
          <w:rPr>
            <w:rFonts w:ascii="Cambria Math" w:eastAsiaTheme="minorEastAsia" w:hAnsi="Cambria Math" w:cs="Times New Roman"/>
          </w:rPr>
          <m:t>π</m:t>
        </m:r>
      </m:oMath>
      <w:r w:rsidR="003745B1">
        <w:rPr>
          <w:rFonts w:ascii="Cambria Math" w:eastAsiaTheme="minorEastAsia" w:hAnsi="Cambria Math" w:cs="Times New Roman"/>
        </w:rPr>
        <w:t>)</w:t>
      </w:r>
      <w:r w:rsidR="003745B1">
        <w:rPr>
          <w:rFonts w:ascii="Times" w:eastAsiaTheme="minorEastAsia" w:hAnsi="Times" w:cs="Times New Roman"/>
        </w:rPr>
        <w:t xml:space="preserve">. </w:t>
      </w:r>
    </w:p>
    <w:p w14:paraId="7915ACBD" w14:textId="77777777" w:rsidR="003B0B4B" w:rsidRDefault="003B0B4B" w:rsidP="00133F33">
      <w:pPr>
        <w:rPr>
          <w:rFonts w:ascii="Times" w:eastAsiaTheme="minorEastAsia" w:hAnsi="Times" w:cs="Times New Roman"/>
        </w:rPr>
      </w:pPr>
    </w:p>
    <w:p w14:paraId="04E21DAB" w14:textId="33A3AF65" w:rsidR="00163B6C" w:rsidRDefault="00D8722E" w:rsidP="00133F33">
      <w:pPr>
        <w:rPr>
          <w:rFonts w:ascii="Times" w:eastAsiaTheme="minorEastAsia" w:hAnsi="Times" w:cs="Times New Roman"/>
        </w:rPr>
      </w:pPr>
      <w:r>
        <w:rPr>
          <w:rFonts w:ascii="Times" w:eastAsiaTheme="minorEastAsia" w:hAnsi="Times" w:cs="Times New Roman"/>
        </w:rPr>
        <w:t xml:space="preserve">Figure </w:t>
      </w:r>
      <w:r w:rsidR="002928A3">
        <w:rPr>
          <w:rFonts w:ascii="Times" w:eastAsiaTheme="minorEastAsia" w:hAnsi="Times" w:cs="Times New Roman"/>
        </w:rPr>
        <w:t>5</w:t>
      </w:r>
      <w:r w:rsidR="002928A3">
        <w:rPr>
          <w:rFonts w:ascii="Times" w:eastAsiaTheme="minorEastAsia" w:hAnsi="Times" w:cs="Times New Roman"/>
        </w:rPr>
        <w:t xml:space="preserve"> </w:t>
      </w:r>
      <w:r>
        <w:rPr>
          <w:rFonts w:ascii="Times" w:eastAsiaTheme="minorEastAsia" w:hAnsi="Times" w:cs="Times New Roman"/>
        </w:rPr>
        <w:t xml:space="preserve">shows the </w:t>
      </w:r>
      <w:r w:rsidR="00143E4C">
        <w:rPr>
          <w:rFonts w:ascii="Times" w:eastAsiaTheme="minorEastAsia" w:hAnsi="Times" w:cs="Times New Roman"/>
        </w:rPr>
        <w:t>periodic boundary condition perturbations</w:t>
      </w:r>
      <w:r w:rsidR="00840741">
        <w:rPr>
          <w:rFonts w:ascii="Times" w:eastAsiaTheme="minorEastAsia" w:hAnsi="Times" w:cs="Times New Roman"/>
        </w:rPr>
        <w:t xml:space="preserve"> </w:t>
      </w:r>
      <w:r w:rsidR="00143E4C">
        <w:rPr>
          <w:rFonts w:ascii="Times" w:eastAsiaTheme="minorEastAsia" w:hAnsi="Times" w:cs="Times New Roman"/>
        </w:rPr>
        <w:t>(first column)</w:t>
      </w:r>
      <w:r w:rsidR="003745B1">
        <w:rPr>
          <w:rFonts w:ascii="Times" w:eastAsiaTheme="minorEastAsia" w:hAnsi="Times" w:cs="Times New Roman"/>
        </w:rPr>
        <w:t>, with each row representing the varied intercept, amplitude, frequency, and phase, respectively. We also show</w:t>
      </w:r>
      <w:r w:rsidR="00143E4C">
        <w:rPr>
          <w:rFonts w:ascii="Times" w:eastAsiaTheme="minorEastAsia" w:hAnsi="Times" w:cs="Times New Roman"/>
        </w:rPr>
        <w:t xml:space="preserve"> </w:t>
      </w:r>
      <w:r w:rsidR="00143E4C">
        <w:rPr>
          <w:rFonts w:ascii="Times" w:eastAsiaTheme="minorEastAsia" w:hAnsi="Times" w:cs="Times New Roman"/>
        </w:rPr>
        <w:lastRenderedPageBreak/>
        <w:t>the resulting effect on the inferred emissions</w:t>
      </w:r>
      <w:r w:rsidR="00327C95">
        <w:rPr>
          <w:rFonts w:ascii="Times" w:eastAsiaTheme="minorEastAsia" w:hAnsi="Times" w:cs="Times New Roman"/>
          <w:b/>
          <w:bCs/>
          <w:iCs/>
        </w:rPr>
        <w:t xml:space="preserve"> </w:t>
      </w:r>
      <w:r w:rsidR="00327C95">
        <w:rPr>
          <w:rFonts w:ascii="Times" w:eastAsiaTheme="minorEastAsia" w:hAnsi="Times" w:cs="Times New Roman"/>
          <w:iCs/>
        </w:rPr>
        <w:t>for the standard inversion and the correction, buffer, and combined interventions (second through fifth column, respectively)</w:t>
      </w:r>
      <w:r w:rsidR="00A65677">
        <w:rPr>
          <w:rFonts w:ascii="Times" w:eastAsiaTheme="minorEastAsia" w:hAnsi="Times" w:cs="Times New Roman"/>
        </w:rPr>
        <w:t>.</w:t>
      </w:r>
      <w:r w:rsidR="004375D1">
        <w:rPr>
          <w:rFonts w:ascii="Times" w:eastAsiaTheme="minorEastAsia" w:hAnsi="Times" w:cs="Times New Roman"/>
        </w:rPr>
        <w:t xml:space="preserve"> </w:t>
      </w:r>
      <w:r w:rsidR="00F63446">
        <w:rPr>
          <w:rFonts w:ascii="Times" w:eastAsiaTheme="minorEastAsia" w:hAnsi="Times" w:cs="Times New Roman"/>
        </w:rPr>
        <w:t xml:space="preserve">We divide the effect of the periodic perturbations into two components: the upstream component and the downstream component. </w:t>
      </w:r>
    </w:p>
    <w:p w14:paraId="0E6DE11D" w14:textId="77777777" w:rsidR="00163B6C" w:rsidRDefault="00163B6C" w:rsidP="00133F33">
      <w:pPr>
        <w:rPr>
          <w:rFonts w:ascii="Times" w:eastAsiaTheme="minorEastAsia" w:hAnsi="Times" w:cs="Times New Roman"/>
        </w:rPr>
      </w:pPr>
    </w:p>
    <w:p w14:paraId="30B15612" w14:textId="51DBE4E5" w:rsidR="00163B6C" w:rsidRDefault="00F63446" w:rsidP="00133F33">
      <w:pPr>
        <w:rPr>
          <w:rFonts w:ascii="Times" w:eastAsiaTheme="minorEastAsia" w:hAnsi="Times" w:cs="Times New Roman"/>
          <w:iCs/>
        </w:rPr>
      </w:pPr>
      <w:r>
        <w:rPr>
          <w:rFonts w:ascii="Times" w:eastAsiaTheme="minorEastAsia" w:hAnsi="Times" w:cs="Times New Roman"/>
        </w:rPr>
        <w:t>The upstream</w:t>
      </w:r>
      <w:r w:rsidR="00ED2CD8">
        <w:rPr>
          <w:rFonts w:ascii="Times" w:eastAsiaTheme="minorEastAsia" w:hAnsi="Times" w:cs="Times New Roman"/>
          <w:iCs/>
        </w:rPr>
        <w:t xml:space="preserve"> errors </w:t>
      </w:r>
      <w:r w:rsidR="002A23F3">
        <w:rPr>
          <w:rFonts w:ascii="Times" w:eastAsiaTheme="minorEastAsia" w:hAnsi="Times" w:cs="Times New Roman"/>
          <w:iCs/>
        </w:rPr>
        <w:t>resemble</w:t>
      </w:r>
      <w:r w:rsidR="00757141">
        <w:rPr>
          <w:rFonts w:ascii="Times" w:eastAsiaTheme="minorEastAsia" w:hAnsi="Times" w:cs="Times New Roman"/>
          <w:iCs/>
        </w:rPr>
        <w:t xml:space="preserve"> those produced by constant boundary condition perturbations: the errors are largest for the grid cells closest to the upstream boundary, increase with the intercept or magnitude of the perturbation, and decay exponentially as distance from the upstream boundary increases.</w:t>
      </w:r>
      <w:r w:rsidR="001E3085">
        <w:rPr>
          <w:rFonts w:ascii="Times" w:eastAsiaTheme="minorEastAsia" w:hAnsi="Times" w:cs="Times New Roman"/>
          <w:iCs/>
        </w:rPr>
        <w:t xml:space="preserve"> </w:t>
      </w:r>
      <w:r w:rsidR="00163B6C">
        <w:rPr>
          <w:rFonts w:ascii="Times" w:eastAsiaTheme="minorEastAsia" w:hAnsi="Times" w:cs="Times New Roman"/>
          <w:iCs/>
        </w:rPr>
        <w:t>Unlike the constant boundary condition case, the interventions</w:t>
      </w:r>
      <w:r w:rsidR="00A61679">
        <w:rPr>
          <w:rFonts w:ascii="Times" w:eastAsiaTheme="minorEastAsia" w:hAnsi="Times" w:cs="Times New Roman"/>
          <w:iCs/>
        </w:rPr>
        <w:t xml:space="preserve"> have limited success correcting these biases</w:t>
      </w:r>
      <w:r w:rsidR="00501328">
        <w:rPr>
          <w:rFonts w:ascii="Times" w:eastAsiaTheme="minorEastAsia" w:hAnsi="Times" w:cs="Times New Roman"/>
          <w:iCs/>
        </w:rPr>
        <w:t xml:space="preserve">, although all </w:t>
      </w:r>
      <w:r w:rsidR="00396632">
        <w:rPr>
          <w:rFonts w:ascii="Times" w:eastAsiaTheme="minorEastAsia" w:hAnsi="Times" w:cs="Times New Roman"/>
          <w:iCs/>
        </w:rPr>
        <w:t xml:space="preserve">three interventions successfully limit the </w:t>
      </w:r>
      <w:r w:rsidR="002A23F3">
        <w:rPr>
          <w:rFonts w:ascii="Times" w:eastAsiaTheme="minorEastAsia" w:hAnsi="Times" w:cs="Times New Roman"/>
          <w:iCs/>
        </w:rPr>
        <w:t xml:space="preserve">upstream </w:t>
      </w:r>
      <w:r w:rsidR="00396632">
        <w:rPr>
          <w:rFonts w:ascii="Times" w:eastAsiaTheme="minorEastAsia" w:hAnsi="Times" w:cs="Times New Roman"/>
          <w:iCs/>
        </w:rPr>
        <w:t>biases to the</w:t>
      </w:r>
      <w:r w:rsidR="003608E8">
        <w:rPr>
          <w:rFonts w:ascii="Times" w:eastAsiaTheme="minorEastAsia" w:hAnsi="Times" w:cs="Times New Roman"/>
          <w:iCs/>
        </w:rPr>
        <w:t xml:space="preserve"> most </w:t>
      </w:r>
      <w:r w:rsidR="00396632">
        <w:rPr>
          <w:rFonts w:ascii="Times" w:eastAsiaTheme="minorEastAsia" w:hAnsi="Times" w:cs="Times New Roman"/>
          <w:iCs/>
        </w:rPr>
        <w:t>upstream grid cell</w:t>
      </w:r>
      <w:r w:rsidR="00057701">
        <w:rPr>
          <w:rFonts w:ascii="Times" w:eastAsiaTheme="minorEastAsia" w:hAnsi="Times" w:cs="Times New Roman"/>
          <w:iCs/>
        </w:rPr>
        <w:t>s</w:t>
      </w:r>
      <w:r w:rsidR="00396632">
        <w:rPr>
          <w:rFonts w:ascii="Times" w:eastAsiaTheme="minorEastAsia" w:hAnsi="Times" w:cs="Times New Roman"/>
          <w:iCs/>
        </w:rPr>
        <w:t>.</w:t>
      </w:r>
      <w:r w:rsidR="00331787">
        <w:rPr>
          <w:rFonts w:ascii="Times" w:eastAsiaTheme="minorEastAsia" w:hAnsi="Times" w:cs="Times New Roman"/>
          <w:iCs/>
        </w:rPr>
        <w:t xml:space="preserve"> </w:t>
      </w:r>
      <w:r w:rsidR="002A23F3">
        <w:rPr>
          <w:rFonts w:ascii="Times" w:eastAsiaTheme="minorEastAsia" w:hAnsi="Times" w:cs="Times New Roman"/>
          <w:iCs/>
        </w:rPr>
        <w:t>As in the constant perturbation case, t</w:t>
      </w:r>
      <w:r w:rsidR="008B399D">
        <w:rPr>
          <w:rFonts w:ascii="Times" w:eastAsiaTheme="minorEastAsia" w:hAnsi="Times" w:cs="Times New Roman"/>
          <w:iCs/>
        </w:rPr>
        <w:t xml:space="preserve">he </w:t>
      </w:r>
      <w:r w:rsidR="00501328">
        <w:rPr>
          <w:rFonts w:ascii="Times" w:eastAsiaTheme="minorEastAsia" w:hAnsi="Times" w:cs="Times New Roman"/>
          <w:iCs/>
        </w:rPr>
        <w:t>correction</w:t>
      </w:r>
      <w:r w:rsidR="008B399D">
        <w:rPr>
          <w:rFonts w:ascii="Times" w:eastAsiaTheme="minorEastAsia" w:hAnsi="Times" w:cs="Times New Roman"/>
          <w:iCs/>
        </w:rPr>
        <w:t xml:space="preserve"> </w:t>
      </w:r>
      <w:r w:rsidR="004D08FB">
        <w:rPr>
          <w:rFonts w:ascii="Times" w:eastAsiaTheme="minorEastAsia" w:hAnsi="Times" w:cs="Times New Roman"/>
          <w:iCs/>
        </w:rPr>
        <w:t xml:space="preserve">and combined approaches </w:t>
      </w:r>
      <w:r w:rsidR="008B399D">
        <w:rPr>
          <w:rFonts w:ascii="Times" w:eastAsiaTheme="minorEastAsia" w:hAnsi="Times" w:cs="Times New Roman"/>
          <w:iCs/>
        </w:rPr>
        <w:t xml:space="preserve">result in the smallest errors compared to the standard inversion. </w:t>
      </w:r>
      <w:r w:rsidR="004D08FB">
        <w:rPr>
          <w:rFonts w:ascii="Times" w:eastAsiaTheme="minorEastAsia" w:hAnsi="Times" w:cs="Times New Roman"/>
          <w:iCs/>
        </w:rPr>
        <w:t>The remaining biases result from the decreased information available to the upstream grid cells.</w:t>
      </w:r>
      <w:r w:rsidR="002E2E49">
        <w:rPr>
          <w:rFonts w:ascii="Times" w:eastAsiaTheme="minorEastAsia" w:hAnsi="Times" w:cs="Times New Roman"/>
          <w:iCs/>
        </w:rPr>
        <w:t xml:space="preserve"> The relative performance of these </w:t>
      </w:r>
      <w:r w:rsidR="002A23F3">
        <w:rPr>
          <w:rFonts w:ascii="Times" w:eastAsiaTheme="minorEastAsia" w:hAnsi="Times" w:cs="Times New Roman"/>
          <w:iCs/>
        </w:rPr>
        <w:t>interventions</w:t>
      </w:r>
      <w:r w:rsidR="002A23F3">
        <w:rPr>
          <w:rFonts w:ascii="Times" w:eastAsiaTheme="minorEastAsia" w:hAnsi="Times" w:cs="Times New Roman"/>
          <w:iCs/>
        </w:rPr>
        <w:t xml:space="preserve"> </w:t>
      </w:r>
      <w:r w:rsidR="002E2E49">
        <w:rPr>
          <w:rFonts w:ascii="Times" w:eastAsiaTheme="minorEastAsia" w:hAnsi="Times" w:cs="Times New Roman"/>
          <w:iCs/>
        </w:rPr>
        <w:t xml:space="preserve">is robust </w:t>
      </w:r>
      <w:r w:rsidR="002A23F3">
        <w:rPr>
          <w:rFonts w:ascii="Times" w:eastAsiaTheme="minorEastAsia" w:hAnsi="Times" w:cs="Times New Roman"/>
          <w:iCs/>
        </w:rPr>
        <w:t>when</w:t>
      </w:r>
      <w:r w:rsidR="002E2E49">
        <w:rPr>
          <w:rFonts w:ascii="Times" w:eastAsiaTheme="minorEastAsia" w:hAnsi="Times" w:cs="Times New Roman"/>
          <w:iCs/>
        </w:rPr>
        <w:t xml:space="preserve"> the boundary condition prior error </w:t>
      </w:r>
      <m:oMath>
        <m:sSub>
          <m:sSubPr>
            <m:ctrlPr>
              <w:rPr>
                <w:rFonts w:ascii="Cambria Math" w:eastAsiaTheme="minorEastAsia" w:hAnsi="Cambria Math" w:cs="Times New Roman"/>
              </w:rPr>
            </m:ctrlPr>
          </m:sSubPr>
          <m:e>
            <m:r>
              <w:rPr>
                <w:rFonts w:ascii="Cambria Math" w:eastAsiaTheme="minorEastAsia" w:hAnsi="Cambria Math" w:cs="Times New Roman"/>
              </w:rPr>
              <m:t>σ</m:t>
            </m:r>
          </m:e>
          <m:sub>
            <m:r>
              <m:rPr>
                <m:sty m:val="p"/>
              </m:rPr>
              <w:rPr>
                <w:rFonts w:ascii="Cambria Math" w:eastAsiaTheme="minorEastAsia" w:hAnsi="Cambria Math" w:cs="Times New Roman"/>
              </w:rPr>
              <m:t>B</m:t>
            </m:r>
            <m:r>
              <w:rPr>
                <w:rFonts w:ascii="Cambria Math" w:eastAsiaTheme="minorEastAsia" w:hAnsi="Cambria Math" w:cs="Times New Roman"/>
              </w:rPr>
              <m:t xml:space="preserve"> </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B</m:t>
            </m:r>
          </m:sub>
        </m:sSub>
      </m:oMath>
      <w:r w:rsidR="002E2E49">
        <w:rPr>
          <w:rFonts w:ascii="Times" w:eastAsiaTheme="minorEastAsia" w:hAnsi="Times" w:cs="Times New Roman"/>
          <w:iCs/>
        </w:rPr>
        <w:t xml:space="preserve"> is larger than the boundary condition perturbation </w:t>
      </w:r>
      <m:oMath>
        <m:r>
          <m:rPr>
            <m:sty m:val="p"/>
          </m:rPr>
          <w:rPr>
            <w:rFonts w:ascii="Cambria Math" w:eastAsiaTheme="minorEastAsia" w:hAnsi="Cambria Math" w:cs="Times New Roman"/>
          </w:rPr>
          <m:t>Δ</m:t>
        </m:r>
        <m:r>
          <m:rPr>
            <m:sty m:val="bi"/>
          </m:rPr>
          <w:rPr>
            <w:rFonts w:ascii="Cambria Math" w:eastAsiaTheme="minorEastAsia" w:hAnsi="Cambria Math" w:cs="Times New Roman"/>
          </w:rPr>
          <m:t>b</m:t>
        </m:r>
      </m:oMath>
      <w:r w:rsidR="002E2E49">
        <w:rPr>
          <w:rFonts w:ascii="Times" w:eastAsiaTheme="minorEastAsia" w:hAnsi="Times" w:cs="Times New Roman"/>
          <w:iCs/>
        </w:rPr>
        <w:t xml:space="preserve">. If </w:t>
      </w:r>
      <m:oMath>
        <m:sSub>
          <m:sSubPr>
            <m:ctrlPr>
              <w:rPr>
                <w:rFonts w:ascii="Cambria Math" w:eastAsiaTheme="minorEastAsia" w:hAnsi="Cambria Math" w:cs="Times New Roman"/>
              </w:rPr>
            </m:ctrlPr>
          </m:sSubPr>
          <m:e>
            <m:r>
              <w:rPr>
                <w:rFonts w:ascii="Cambria Math" w:eastAsiaTheme="minorEastAsia" w:hAnsi="Cambria Math" w:cs="Times New Roman"/>
              </w:rPr>
              <m:t>σ</m:t>
            </m:r>
          </m:e>
          <m:sub>
            <m:r>
              <m:rPr>
                <m:sty m:val="p"/>
              </m:rPr>
              <w:rPr>
                <w:rFonts w:ascii="Cambria Math" w:eastAsiaTheme="minorEastAsia" w:hAnsi="Cambria Math" w:cs="Times New Roman"/>
              </w:rPr>
              <m:t>B</m:t>
            </m:r>
            <m:r>
              <w:rPr>
                <w:rFonts w:ascii="Cambria Math" w:eastAsiaTheme="minorEastAsia" w:hAnsi="Cambria Math" w:cs="Times New Roman"/>
              </w:rPr>
              <m:t xml:space="preserve"> </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B</m:t>
            </m:r>
          </m:sub>
        </m:sSub>
      </m:oMath>
      <w:r w:rsidR="002E2E49">
        <w:rPr>
          <w:rFonts w:ascii="Times" w:eastAsiaTheme="minorEastAsia" w:hAnsi="Times" w:cs="Times New Roman"/>
          <w:iCs/>
        </w:rPr>
        <w:t xml:space="preserve"> is instead smaller than </w:t>
      </w:r>
      <m:oMath>
        <m:r>
          <m:rPr>
            <m:sty m:val="p"/>
          </m:rPr>
          <w:rPr>
            <w:rFonts w:ascii="Cambria Math" w:eastAsiaTheme="minorEastAsia" w:hAnsi="Cambria Math" w:cs="Times New Roman"/>
          </w:rPr>
          <m:t>Δ</m:t>
        </m:r>
        <m:r>
          <m:rPr>
            <m:sty m:val="bi"/>
          </m:rPr>
          <w:rPr>
            <w:rFonts w:ascii="Cambria Math" w:eastAsiaTheme="minorEastAsia" w:hAnsi="Cambria Math" w:cs="Times New Roman"/>
          </w:rPr>
          <m:t>b</m:t>
        </m:r>
      </m:oMath>
      <w:r w:rsidR="002E2E49">
        <w:rPr>
          <w:rFonts w:ascii="Times" w:eastAsiaTheme="minorEastAsia" w:hAnsi="Times" w:cs="Times New Roman"/>
          <w:iCs/>
        </w:rPr>
        <w:t>, the added cost of correcting the boundary condition degrades its performance. In these cases, the combined approach produces the smallest biases in the upstream grid cells</w:t>
      </w:r>
      <w:r w:rsidR="002F2CB7">
        <w:rPr>
          <w:rFonts w:ascii="Times" w:eastAsiaTheme="minorEastAsia" w:hAnsi="Times" w:cs="Times New Roman"/>
          <w:iCs/>
        </w:rPr>
        <w:t>.</w:t>
      </w:r>
    </w:p>
    <w:p w14:paraId="0C7828A0" w14:textId="77777777" w:rsidR="00163B6C" w:rsidRDefault="00163B6C" w:rsidP="00133F33">
      <w:pPr>
        <w:rPr>
          <w:rFonts w:ascii="Times" w:eastAsiaTheme="minorEastAsia" w:hAnsi="Times" w:cs="Times New Roman"/>
          <w:iCs/>
        </w:rPr>
      </w:pPr>
    </w:p>
    <w:p w14:paraId="00F8FF0C" w14:textId="00D7ECD7" w:rsidR="00416D43" w:rsidRDefault="008B399D" w:rsidP="00AA493F">
      <w:pPr>
        <w:rPr>
          <w:rFonts w:ascii="Times New Roman" w:eastAsiaTheme="minorEastAsia" w:hAnsi="Times New Roman" w:cs="Times New Roman"/>
          <w:bCs/>
          <w:iCs/>
        </w:rPr>
      </w:pPr>
      <w:r>
        <w:rPr>
          <w:rFonts w:ascii="Times" w:eastAsiaTheme="minorEastAsia" w:hAnsi="Times" w:cs="Times New Roman"/>
          <w:iCs/>
        </w:rPr>
        <w:t>The downstream errors are systematic biases in the inferred fluxes that</w:t>
      </w:r>
      <w:r w:rsidR="00757141">
        <w:rPr>
          <w:rFonts w:ascii="Times" w:eastAsiaTheme="minorEastAsia" w:hAnsi="Times" w:cs="Times New Roman"/>
          <w:iCs/>
        </w:rPr>
        <w:t xml:space="preserve"> </w:t>
      </w:r>
      <w:r w:rsidR="00ED2CD8">
        <w:rPr>
          <w:rFonts w:ascii="Times" w:eastAsiaTheme="minorEastAsia" w:hAnsi="Times" w:cs="Times New Roman"/>
          <w:iCs/>
        </w:rPr>
        <w:t xml:space="preserve">persist </w:t>
      </w:r>
      <w:r w:rsidR="00A24BC9">
        <w:rPr>
          <w:rFonts w:ascii="Times" w:eastAsiaTheme="minorEastAsia" w:hAnsi="Times" w:cs="Times New Roman"/>
          <w:iCs/>
        </w:rPr>
        <w:t xml:space="preserve">beyond the upstream enhancement. </w:t>
      </w:r>
      <w:r w:rsidR="005257CD">
        <w:rPr>
          <w:rFonts w:ascii="Times" w:eastAsiaTheme="minorEastAsia" w:hAnsi="Times" w:cs="Times New Roman"/>
          <w:iCs/>
        </w:rPr>
        <w:t>While n</w:t>
      </w:r>
      <w:r w:rsidR="00757141">
        <w:rPr>
          <w:rFonts w:ascii="Times" w:eastAsiaTheme="minorEastAsia" w:hAnsi="Times" w:cs="Times New Roman"/>
          <w:iCs/>
        </w:rPr>
        <w:t xml:space="preserve">one of the interventions reduce </w:t>
      </w:r>
      <w:r w:rsidR="005B27C9">
        <w:rPr>
          <w:rFonts w:ascii="Times" w:eastAsiaTheme="minorEastAsia" w:hAnsi="Times" w:cs="Times New Roman"/>
          <w:iCs/>
        </w:rPr>
        <w:t>the</w:t>
      </w:r>
      <w:r w:rsidR="00757141">
        <w:rPr>
          <w:rFonts w:ascii="Times" w:eastAsiaTheme="minorEastAsia" w:hAnsi="Times" w:cs="Times New Roman"/>
          <w:iCs/>
        </w:rPr>
        <w:t xml:space="preserve"> </w:t>
      </w:r>
      <w:r w:rsidR="005B27C9">
        <w:rPr>
          <w:rFonts w:ascii="Times" w:eastAsiaTheme="minorEastAsia" w:hAnsi="Times" w:cs="Times New Roman"/>
          <w:iCs/>
        </w:rPr>
        <w:t xml:space="preserve">downstream </w:t>
      </w:r>
      <w:r w:rsidR="00757141">
        <w:rPr>
          <w:rFonts w:ascii="Times" w:eastAsiaTheme="minorEastAsia" w:hAnsi="Times" w:cs="Times New Roman"/>
          <w:iCs/>
        </w:rPr>
        <w:t>biases.</w:t>
      </w:r>
      <w:r w:rsidR="005B27C9">
        <w:rPr>
          <w:rFonts w:ascii="Times" w:eastAsiaTheme="minorEastAsia" w:hAnsi="Times" w:cs="Times New Roman"/>
          <w:iCs/>
        </w:rPr>
        <w:t xml:space="preserve"> </w:t>
      </w:r>
      <w:r w:rsidR="001E3085">
        <w:rPr>
          <w:rFonts w:ascii="Times" w:eastAsiaTheme="minorEastAsia" w:hAnsi="Times" w:cs="Times New Roman"/>
          <w:iCs/>
        </w:rPr>
        <w:t>However, all downstream biases are less than 50%</w:t>
      </w:r>
      <w:r w:rsidR="005257CD">
        <w:rPr>
          <w:rFonts w:ascii="Times" w:eastAsiaTheme="minorEastAsia" w:hAnsi="Times" w:cs="Times New Roman"/>
          <w:iCs/>
        </w:rPr>
        <w:t>.</w:t>
      </w:r>
      <w:r w:rsidR="008F4506">
        <w:rPr>
          <w:rFonts w:ascii="Times" w:eastAsiaTheme="minorEastAsia" w:hAnsi="Times" w:cs="Times New Roman"/>
          <w:iCs/>
        </w:rPr>
        <w:t xml:space="preserve"> </w:t>
      </w:r>
      <w:r w:rsidR="00E25BCD">
        <w:rPr>
          <w:rFonts w:ascii="Times" w:eastAsiaTheme="minorEastAsia" w:hAnsi="Times" w:cs="Times New Roman"/>
          <w:iCs/>
        </w:rPr>
        <w:t>The</w:t>
      </w:r>
      <w:r w:rsidR="005257CD">
        <w:rPr>
          <w:rFonts w:ascii="Times" w:eastAsiaTheme="minorEastAsia" w:hAnsi="Times" w:cs="Times New Roman"/>
          <w:iCs/>
        </w:rPr>
        <w:t>se</w:t>
      </w:r>
      <w:r w:rsidR="00E25BCD">
        <w:rPr>
          <w:rFonts w:ascii="Times" w:eastAsiaTheme="minorEastAsia" w:hAnsi="Times" w:cs="Times New Roman"/>
          <w:iCs/>
        </w:rPr>
        <w:t xml:space="preserve"> biases are </w:t>
      </w:r>
      <w:proofErr w:type="gramStart"/>
      <w:r w:rsidR="00E25BCD">
        <w:rPr>
          <w:rFonts w:ascii="Times" w:eastAsiaTheme="minorEastAsia" w:hAnsi="Times" w:cs="Times New Roman"/>
          <w:iCs/>
        </w:rPr>
        <w:t>effected</w:t>
      </w:r>
      <w:proofErr w:type="gramEnd"/>
      <w:r w:rsidR="00E25BCD">
        <w:rPr>
          <w:rFonts w:ascii="Times" w:eastAsiaTheme="minorEastAsia" w:hAnsi="Times" w:cs="Times New Roman"/>
          <w:iCs/>
        </w:rPr>
        <w:t xml:space="preserve"> by the amplitude, frequency, and phase</w:t>
      </w:r>
      <w:r w:rsidR="005257CD">
        <w:rPr>
          <w:rFonts w:ascii="Times" w:eastAsiaTheme="minorEastAsia" w:hAnsi="Times" w:cs="Times New Roman"/>
          <w:iCs/>
        </w:rPr>
        <w:t xml:space="preserve"> but not</w:t>
      </w:r>
      <w:r w:rsidR="00E25BCD">
        <w:rPr>
          <w:rFonts w:ascii="Times" w:eastAsiaTheme="minorEastAsia" w:hAnsi="Times" w:cs="Times New Roman"/>
          <w:iCs/>
        </w:rPr>
        <w:t xml:space="preserve"> the intercept. </w:t>
      </w:r>
      <w:r>
        <w:rPr>
          <w:rFonts w:ascii="Times" w:eastAsiaTheme="minorEastAsia" w:hAnsi="Times" w:cs="Times New Roman"/>
          <w:iCs/>
        </w:rPr>
        <w:t>The amplitude of the perturbation controls the magnitude of the downstream biases so that only the largest amplitude perturbation</w:t>
      </w:r>
      <w:r w:rsidR="00057701">
        <w:rPr>
          <w:rFonts w:ascii="Times" w:eastAsiaTheme="minorEastAsia" w:hAnsi="Times" w:cs="Times New Roman"/>
          <w:iCs/>
        </w:rPr>
        <w:t>s</w:t>
      </w:r>
      <w:r>
        <w:rPr>
          <w:rFonts w:ascii="Times" w:eastAsiaTheme="minorEastAsia" w:hAnsi="Times" w:cs="Times New Roman"/>
          <w:iCs/>
        </w:rPr>
        <w:t xml:space="preserve"> (</w:t>
      </w:r>
      <w:r w:rsidR="00057701">
        <w:rPr>
          <w:rFonts w:ascii="Times" w:eastAsiaTheme="minorEastAsia" w:hAnsi="Times" w:cs="Times New Roman"/>
          <w:iCs/>
        </w:rPr>
        <w:t xml:space="preserve">40 ppb and </w:t>
      </w:r>
      <w:r>
        <w:rPr>
          <w:rFonts w:ascii="Times" w:eastAsiaTheme="minorEastAsia" w:hAnsi="Times" w:cs="Times New Roman"/>
          <w:iCs/>
        </w:rPr>
        <w:t>50 ppb) produce errors larger than 25%</w:t>
      </w:r>
      <w:r w:rsidR="00057701">
        <w:rPr>
          <w:rFonts w:ascii="Times" w:eastAsiaTheme="minorEastAsia" w:hAnsi="Times" w:cs="Times New Roman"/>
          <w:iCs/>
        </w:rPr>
        <w:t xml:space="preserve">. </w:t>
      </w:r>
      <w:r w:rsidR="004B48A0">
        <w:rPr>
          <w:rFonts w:ascii="Times" w:eastAsiaTheme="minorEastAsia" w:hAnsi="Times" w:cs="Times New Roman"/>
          <w:iCs/>
        </w:rPr>
        <w:t xml:space="preserve">The </w:t>
      </w:r>
      <w:r w:rsidR="00216864">
        <w:rPr>
          <w:rFonts w:ascii="Times" w:eastAsiaTheme="minorEastAsia" w:hAnsi="Times" w:cs="Times New Roman"/>
          <w:iCs/>
        </w:rPr>
        <w:t>distribution of the biases across the domain is controlled by the frequency and phase of the perturbation</w:t>
      </w:r>
      <w:r w:rsidR="00701DC8">
        <w:rPr>
          <w:rFonts w:ascii="Times" w:eastAsiaTheme="minorEastAsia" w:hAnsi="Times" w:cs="Times New Roman"/>
          <w:iCs/>
        </w:rPr>
        <w:t>. T</w:t>
      </w:r>
      <w:r w:rsidR="00216864">
        <w:rPr>
          <w:rFonts w:ascii="Times" w:eastAsiaTheme="minorEastAsia" w:hAnsi="Times" w:cs="Times New Roman"/>
          <w:iCs/>
        </w:rPr>
        <w:t>he relative magnitude of these varying distributions is</w:t>
      </w:r>
      <w:r w:rsidR="00701DC8">
        <w:rPr>
          <w:rFonts w:ascii="Times" w:eastAsiaTheme="minorEastAsia" w:hAnsi="Times" w:cs="Times New Roman"/>
          <w:iCs/>
        </w:rPr>
        <w:t xml:space="preserve"> </w:t>
      </w:r>
      <w:r w:rsidR="008B2E6E">
        <w:rPr>
          <w:rFonts w:ascii="Times" w:eastAsiaTheme="minorEastAsia" w:hAnsi="Times" w:cs="Times New Roman"/>
          <w:iCs/>
        </w:rPr>
        <w:t>correlated with</w:t>
      </w:r>
      <w:r w:rsidR="00216864">
        <w:rPr>
          <w:rFonts w:ascii="Times" w:eastAsiaTheme="minorEastAsia" w:hAnsi="Times" w:cs="Times New Roman"/>
          <w:iCs/>
        </w:rPr>
        <w:t xml:space="preserve"> the mean bias in the boundary condition over the inversion period (i.e., post spin-up). </w:t>
      </w:r>
      <w:r w:rsidR="00701DC8">
        <w:rPr>
          <w:rFonts w:ascii="Times" w:eastAsiaTheme="minorEastAsia" w:hAnsi="Times" w:cs="Times New Roman"/>
          <w:iCs/>
        </w:rPr>
        <w:t>Moreover, h</w:t>
      </w:r>
      <w:r w:rsidR="00216864">
        <w:rPr>
          <w:rFonts w:ascii="Times" w:eastAsiaTheme="minorEastAsia" w:hAnsi="Times" w:cs="Times New Roman"/>
          <w:iCs/>
        </w:rPr>
        <w:t>igher frequency perturbations tend to generate higher frequency biases in the inferred fluxes, while lower frequency perturbations tend to generate more constant biases.</w:t>
      </w:r>
    </w:p>
    <w:p w14:paraId="61381F8A" w14:textId="77777777" w:rsidR="00AD0CD3" w:rsidRDefault="00AD0CD3" w:rsidP="00AA493F">
      <w:pPr>
        <w:rPr>
          <w:rFonts w:ascii="Times New Roman" w:eastAsiaTheme="minorEastAsia" w:hAnsi="Times New Roman" w:cs="Times New Roman"/>
          <w:bCs/>
        </w:rPr>
      </w:pPr>
    </w:p>
    <w:p w14:paraId="5A4E4B39" w14:textId="298C8AA9" w:rsidR="00AD0CD3" w:rsidRPr="00786473" w:rsidRDefault="00B9458A" w:rsidP="00AA493F">
      <w:pPr>
        <w:rPr>
          <w:rFonts w:ascii="Times New Roman" w:eastAsiaTheme="minorEastAsia" w:hAnsi="Times New Roman" w:cs="Times New Roman"/>
          <w:b/>
        </w:rPr>
      </w:pPr>
      <w:r>
        <w:rPr>
          <w:rFonts w:ascii="Times New Roman" w:eastAsiaTheme="minorEastAsia" w:hAnsi="Times New Roman" w:cs="Times New Roman"/>
          <w:b/>
        </w:rPr>
        <w:t>3</w:t>
      </w:r>
      <w:r w:rsidR="00505534">
        <w:rPr>
          <w:rFonts w:ascii="Times New Roman" w:eastAsiaTheme="minorEastAsia" w:hAnsi="Times New Roman" w:cs="Times New Roman"/>
          <w:b/>
        </w:rPr>
        <w:t>.</w:t>
      </w:r>
      <w:r w:rsidR="00AD0CD3" w:rsidRPr="00786473">
        <w:rPr>
          <w:rFonts w:ascii="Times New Roman" w:eastAsiaTheme="minorEastAsia" w:hAnsi="Times New Roman" w:cs="Times New Roman"/>
          <w:b/>
        </w:rPr>
        <w:t xml:space="preserve">3 </w:t>
      </w:r>
      <w:r w:rsidR="00140DCB" w:rsidRPr="00786473">
        <w:rPr>
          <w:rFonts w:ascii="Times New Roman" w:eastAsiaTheme="minorEastAsia" w:hAnsi="Times New Roman" w:cs="Times New Roman"/>
          <w:b/>
        </w:rPr>
        <w:t xml:space="preserve">Varying inversion configurations </w:t>
      </w:r>
    </w:p>
    <w:p w14:paraId="2C412540" w14:textId="0FB04E7D" w:rsidR="007260A0" w:rsidRDefault="004528E4" w:rsidP="00A125C3">
      <w:pPr>
        <w:rPr>
          <w:rFonts w:ascii="Times New Roman" w:eastAsiaTheme="minorEastAsia" w:hAnsi="Times New Roman" w:cs="Times New Roman"/>
          <w:bCs/>
          <w:iCs/>
        </w:rPr>
      </w:pPr>
      <w:r>
        <w:rPr>
          <w:rFonts w:ascii="Times New Roman" w:eastAsiaTheme="minorEastAsia" w:hAnsi="Times New Roman" w:cs="Times New Roman"/>
          <w:bCs/>
          <w:iCs/>
        </w:rPr>
        <w:t xml:space="preserve">Figure </w:t>
      </w:r>
      <w:r w:rsidR="002928A3">
        <w:rPr>
          <w:rFonts w:ascii="Times New Roman" w:eastAsiaTheme="minorEastAsia" w:hAnsi="Times New Roman" w:cs="Times New Roman"/>
          <w:bCs/>
          <w:iCs/>
        </w:rPr>
        <w:t>6</w:t>
      </w:r>
      <w:r w:rsidR="002928A3">
        <w:rPr>
          <w:rFonts w:ascii="Times New Roman" w:eastAsiaTheme="minorEastAsia" w:hAnsi="Times New Roman" w:cs="Times New Roman"/>
          <w:bCs/>
          <w:iCs/>
        </w:rPr>
        <w:t xml:space="preserve"> </w:t>
      </w:r>
      <w:r>
        <w:rPr>
          <w:rFonts w:ascii="Times New Roman" w:eastAsiaTheme="minorEastAsia" w:hAnsi="Times New Roman" w:cs="Times New Roman"/>
          <w:bCs/>
          <w:iCs/>
        </w:rPr>
        <w:t>shows the effect of varying the prior error standard deviations (left), observing system error standard deviations (center), and grid cell lifetime (right)</w:t>
      </w:r>
      <w:r w:rsidR="00656549">
        <w:rPr>
          <w:rFonts w:ascii="Times New Roman" w:eastAsiaTheme="minorEastAsia" w:hAnsi="Times New Roman" w:cs="Times New Roman"/>
          <w:bCs/>
          <w:iCs/>
        </w:rPr>
        <w:t xml:space="preserve"> on each correction method. </w:t>
      </w:r>
      <w:r>
        <w:rPr>
          <w:rFonts w:ascii="Times New Roman" w:eastAsiaTheme="minorEastAsia" w:hAnsi="Times New Roman" w:cs="Times New Roman"/>
          <w:bCs/>
          <w:iCs/>
        </w:rPr>
        <w:t xml:space="preserve">For each sensitivity test, we hold all other </w:t>
      </w:r>
      <w:r w:rsidR="00C40510">
        <w:rPr>
          <w:rFonts w:ascii="Times New Roman" w:eastAsiaTheme="minorEastAsia" w:hAnsi="Times New Roman" w:cs="Times New Roman"/>
          <w:bCs/>
          <w:iCs/>
        </w:rPr>
        <w:t xml:space="preserve">parameters constant as described for the demonstration inversion. We apply a </w:t>
      </w:r>
      <w:proofErr w:type="gramStart"/>
      <w:r w:rsidR="00C40510">
        <w:rPr>
          <w:rFonts w:ascii="Times New Roman" w:eastAsiaTheme="minorEastAsia" w:hAnsi="Times New Roman" w:cs="Times New Roman"/>
          <w:bCs/>
          <w:iCs/>
        </w:rPr>
        <w:t>10 ppb</w:t>
      </w:r>
      <w:proofErr w:type="gramEnd"/>
      <w:r w:rsidR="00C40510">
        <w:rPr>
          <w:rFonts w:ascii="Times New Roman" w:eastAsiaTheme="minorEastAsia" w:hAnsi="Times New Roman" w:cs="Times New Roman"/>
          <w:bCs/>
          <w:iCs/>
        </w:rPr>
        <w:t xml:space="preserve"> boundary condition perturbation in all cases. We quantify the error induced by the </w:t>
      </w:r>
      <w:r w:rsidR="00656549">
        <w:rPr>
          <w:rFonts w:ascii="Times New Roman" w:eastAsiaTheme="minorEastAsia" w:hAnsi="Times New Roman" w:cs="Times New Roman"/>
          <w:bCs/>
          <w:iCs/>
        </w:rPr>
        <w:t>boundary condition perturbation and the correction method</w:t>
      </w:r>
      <w:r w:rsidR="00C40510">
        <w:rPr>
          <w:rFonts w:ascii="Times New Roman" w:eastAsiaTheme="minorEastAsia" w:hAnsi="Times New Roman" w:cs="Times New Roman"/>
          <w:bCs/>
          <w:iCs/>
        </w:rPr>
        <w:t xml:space="preserve"> as the RMSE of the </w:t>
      </w:r>
      <w:r w:rsidR="00656549">
        <w:rPr>
          <w:rFonts w:ascii="Times New Roman" w:eastAsiaTheme="minorEastAsia" w:hAnsi="Times New Roman" w:cs="Times New Roman"/>
          <w:bCs/>
          <w:iCs/>
        </w:rPr>
        <w:t xml:space="preserve">posterior fluxes compared to the true fluxes. We do not compare the posterior fluxes to the true posterior because </w:t>
      </w:r>
      <w:r w:rsidR="00B5329F">
        <w:rPr>
          <w:rFonts w:ascii="Times New Roman" w:eastAsiaTheme="minorEastAsia" w:hAnsi="Times New Roman" w:cs="Times New Roman"/>
          <w:bCs/>
          <w:iCs/>
        </w:rPr>
        <w:t>there is no clear</w:t>
      </w:r>
      <w:r w:rsidR="00656549">
        <w:rPr>
          <w:rFonts w:ascii="Times New Roman" w:eastAsiaTheme="minorEastAsia" w:hAnsi="Times New Roman" w:cs="Times New Roman"/>
          <w:bCs/>
          <w:iCs/>
        </w:rPr>
        <w:t xml:space="preserve"> </w:t>
      </w:r>
      <w:r w:rsidR="00B5329F">
        <w:rPr>
          <w:rFonts w:ascii="Times New Roman" w:eastAsiaTheme="minorEastAsia" w:hAnsi="Times New Roman" w:cs="Times New Roman"/>
          <w:bCs/>
          <w:iCs/>
        </w:rPr>
        <w:t>“</w:t>
      </w:r>
      <w:r w:rsidR="00656549">
        <w:rPr>
          <w:rFonts w:ascii="Times New Roman" w:eastAsiaTheme="minorEastAsia" w:hAnsi="Times New Roman" w:cs="Times New Roman"/>
          <w:bCs/>
          <w:iCs/>
        </w:rPr>
        <w:t>ideal</w:t>
      </w:r>
      <w:r w:rsidR="00B5329F">
        <w:rPr>
          <w:rFonts w:ascii="Times New Roman" w:eastAsiaTheme="minorEastAsia" w:hAnsi="Times New Roman" w:cs="Times New Roman"/>
          <w:bCs/>
          <w:iCs/>
        </w:rPr>
        <w:t>”</w:t>
      </w:r>
      <w:r w:rsidR="00656549">
        <w:rPr>
          <w:rFonts w:ascii="Times New Roman" w:eastAsiaTheme="minorEastAsia" w:hAnsi="Times New Roman" w:cs="Times New Roman"/>
          <w:bCs/>
          <w:iCs/>
        </w:rPr>
        <w:t xml:space="preserve"> set of inversion parameters. Error bars represent the standard deviation of the RMSE generated for each parameter set for </w:t>
      </w:r>
      <w:r w:rsidR="00AF5E65">
        <w:rPr>
          <w:rFonts w:ascii="Times New Roman" w:eastAsiaTheme="minorEastAsia" w:hAnsi="Times New Roman" w:cs="Times New Roman"/>
          <w:bCs/>
          <w:iCs/>
        </w:rPr>
        <w:t xml:space="preserve">100 </w:t>
      </w:r>
      <w:r w:rsidR="00656549">
        <w:rPr>
          <w:rFonts w:ascii="Times New Roman" w:eastAsiaTheme="minorEastAsia" w:hAnsi="Times New Roman" w:cs="Times New Roman"/>
          <w:bCs/>
          <w:iCs/>
        </w:rPr>
        <w:t>inversions solved with random prior emissions.</w:t>
      </w:r>
    </w:p>
    <w:p w14:paraId="3812E4F0" w14:textId="77777777" w:rsidR="007260A0" w:rsidRPr="007260A0" w:rsidRDefault="007260A0" w:rsidP="00A125C3">
      <w:pPr>
        <w:rPr>
          <w:rFonts w:ascii="Times New Roman" w:eastAsiaTheme="minorEastAsia" w:hAnsi="Times New Roman" w:cs="Times New Roman"/>
          <w:bCs/>
          <w:iCs/>
        </w:rPr>
      </w:pPr>
    </w:p>
    <w:p w14:paraId="0BDB5C77" w14:textId="49472FFC" w:rsidR="00D67206" w:rsidRDefault="007260A0" w:rsidP="007260A0">
      <w:pPr>
        <w:rPr>
          <w:rFonts w:ascii="Times New Roman" w:eastAsiaTheme="minorEastAsia" w:hAnsi="Times New Roman" w:cs="Times New Roman"/>
          <w:bCs/>
          <w:iCs/>
        </w:rPr>
      </w:pPr>
      <w:r>
        <w:rPr>
          <w:rFonts w:ascii="Times New Roman" w:eastAsiaTheme="minorEastAsia" w:hAnsi="Times New Roman" w:cs="Times New Roman"/>
          <w:bCs/>
          <w:iCs/>
        </w:rPr>
        <w:t xml:space="preserve">In general, varying the inversion parameters has a </w:t>
      </w:r>
      <w:r w:rsidR="00D67206">
        <w:rPr>
          <w:rFonts w:ascii="Times New Roman" w:eastAsiaTheme="minorEastAsia" w:hAnsi="Times New Roman" w:cs="Times New Roman"/>
          <w:bCs/>
          <w:iCs/>
        </w:rPr>
        <w:t>small effect on (posterior – true) emissions RMSE.  I</w:t>
      </w:r>
      <w:r w:rsidR="00BA1BFD" w:rsidRPr="001C785D">
        <w:rPr>
          <w:rFonts w:ascii="Times New Roman" w:hAnsi="Times New Roman" w:cs="Times New Roman"/>
        </w:rPr>
        <w:t xml:space="preserve">ncreasing the prior error </w:t>
      </w:r>
      <w:r w:rsidR="0098428F" w:rsidRPr="001C785D">
        <w:rPr>
          <w:rFonts w:ascii="Times New Roman" w:hAnsi="Times New Roman" w:cs="Times New Roman"/>
        </w:rPr>
        <w:t>standard deviation</w:t>
      </w:r>
      <w:r w:rsidR="00D92FB9" w:rsidRPr="001C785D">
        <w:rPr>
          <w:rFonts w:ascii="Times New Roman" w:hAnsi="Times New Roman" w:cs="Times New Roman"/>
        </w:rPr>
        <w:t>s</w:t>
      </w:r>
      <w:r w:rsidR="0098428F" w:rsidRPr="001C785D">
        <w:rPr>
          <w:rFonts w:ascii="Times New Roman" w:hAnsi="Times New Roman" w:cs="Times New Roman"/>
        </w:rPr>
        <w:t xml:space="preserve"> </w:t>
      </w:r>
      <w:r w:rsidR="00BA1BFD" w:rsidRPr="001C785D">
        <w:rPr>
          <w:rFonts w:ascii="Times New Roman" w:hAnsi="Times New Roman" w:cs="Times New Roman"/>
        </w:rPr>
        <w:t>increases the RMSE, indicating that the prior plays an important regularizing role in the solution</w:t>
      </w:r>
      <w:r w:rsidR="0098428F" w:rsidRPr="001C785D">
        <w:rPr>
          <w:rFonts w:ascii="Times New Roman" w:hAnsi="Times New Roman" w:cs="Times New Roman"/>
        </w:rPr>
        <w:t xml:space="preserve">. Increasing the observing system error standard deviation </w:t>
      </w:r>
      <w:r w:rsidR="00447372" w:rsidRPr="001C785D">
        <w:rPr>
          <w:rFonts w:ascii="Times New Roman" w:hAnsi="Times New Roman" w:cs="Times New Roman"/>
        </w:rPr>
        <w:t>causes</w:t>
      </w:r>
      <w:r w:rsidR="0098428F" w:rsidRPr="001C785D">
        <w:rPr>
          <w:rFonts w:ascii="Times New Roman" w:hAnsi="Times New Roman" w:cs="Times New Roman"/>
        </w:rPr>
        <w:t xml:space="preserve"> the RMSE</w:t>
      </w:r>
      <w:r w:rsidR="00D92FB9" w:rsidRPr="001C785D">
        <w:rPr>
          <w:rFonts w:ascii="Times New Roman" w:hAnsi="Times New Roman" w:cs="Times New Roman"/>
        </w:rPr>
        <w:t xml:space="preserve"> </w:t>
      </w:r>
      <w:r w:rsidR="00447372" w:rsidRPr="001C785D">
        <w:rPr>
          <w:rFonts w:ascii="Times New Roman" w:hAnsi="Times New Roman" w:cs="Times New Roman"/>
        </w:rPr>
        <w:t xml:space="preserve">to move </w:t>
      </w:r>
      <w:r w:rsidR="00D92FB9" w:rsidRPr="001C785D">
        <w:rPr>
          <w:rFonts w:ascii="Times New Roman" w:hAnsi="Times New Roman" w:cs="Times New Roman"/>
        </w:rPr>
        <w:t xml:space="preserve">towards </w:t>
      </w:r>
      <w:r w:rsidR="0098428F" w:rsidRPr="001C785D">
        <w:rPr>
          <w:rFonts w:ascii="Times New Roman" w:hAnsi="Times New Roman" w:cs="Times New Roman"/>
        </w:rPr>
        <w:t xml:space="preserve">the </w:t>
      </w:r>
      <w:r w:rsidRPr="001C785D">
        <w:rPr>
          <w:rFonts w:ascii="Times New Roman" w:hAnsi="Times New Roman" w:cs="Times New Roman"/>
        </w:rPr>
        <w:t xml:space="preserve">(prior – true) emissions </w:t>
      </w:r>
      <w:r w:rsidR="00757F72" w:rsidRPr="001C785D">
        <w:rPr>
          <w:rFonts w:ascii="Times New Roman" w:hAnsi="Times New Roman" w:cs="Times New Roman"/>
        </w:rPr>
        <w:t>RMSE</w:t>
      </w:r>
      <w:r w:rsidR="00D92FB9" w:rsidRPr="001C785D">
        <w:rPr>
          <w:rFonts w:ascii="Times New Roman" w:hAnsi="Times New Roman" w:cs="Times New Roman"/>
        </w:rPr>
        <w:t xml:space="preserve">, </w:t>
      </w:r>
      <w:r w:rsidR="00E97D6C" w:rsidRPr="001C785D">
        <w:rPr>
          <w:rFonts w:ascii="Times New Roman" w:hAnsi="Times New Roman" w:cs="Times New Roman"/>
        </w:rPr>
        <w:t>consistent with the solution’s</w:t>
      </w:r>
      <w:r w:rsidR="00D92FB9" w:rsidRPr="001C785D">
        <w:rPr>
          <w:rFonts w:ascii="Times New Roman" w:hAnsi="Times New Roman" w:cs="Times New Roman"/>
        </w:rPr>
        <w:t xml:space="preserve"> increased reliance on the prior emissions. Increasing grid cell lifetime decreases the RMSE </w:t>
      </w:r>
      <w:r w:rsidR="00860D89" w:rsidRPr="001C785D">
        <w:rPr>
          <w:rFonts w:ascii="Times New Roman" w:hAnsi="Times New Roman" w:cs="Times New Roman"/>
        </w:rPr>
        <w:t xml:space="preserve">because the observations provide more information on the </w:t>
      </w:r>
      <w:r w:rsidR="00860D89" w:rsidRPr="001C785D">
        <w:rPr>
          <w:rFonts w:ascii="Times New Roman" w:hAnsi="Times New Roman" w:cs="Times New Roman"/>
        </w:rPr>
        <w:lastRenderedPageBreak/>
        <w:t>emissions, which represent a larger fraction of the total observed concentration than for shorter lifetimes.</w:t>
      </w:r>
      <w:r w:rsidRPr="007260A0">
        <w:rPr>
          <w:rFonts w:ascii="Times New Roman" w:eastAsiaTheme="minorEastAsia" w:hAnsi="Times New Roman" w:cs="Times New Roman"/>
          <w:bCs/>
          <w:iCs/>
        </w:rPr>
        <w:t xml:space="preserve">  </w:t>
      </w:r>
    </w:p>
    <w:p w14:paraId="1DF93984" w14:textId="77777777" w:rsidR="00D67206" w:rsidRPr="001C785D" w:rsidRDefault="00D67206" w:rsidP="001C785D">
      <w:pPr>
        <w:rPr>
          <w:rFonts w:ascii="Times New Roman" w:hAnsi="Times New Roman" w:cs="Times New Roman"/>
        </w:rPr>
      </w:pPr>
    </w:p>
    <w:p w14:paraId="14B36E97" w14:textId="6D01E6AF" w:rsidR="00340987" w:rsidRPr="00786473" w:rsidRDefault="00CC1547" w:rsidP="001C785D">
      <w:r w:rsidRPr="001C785D">
        <w:rPr>
          <w:rFonts w:ascii="Times New Roman" w:hAnsi="Times New Roman" w:cs="Times New Roman"/>
        </w:rPr>
        <w:t xml:space="preserve">Across </w:t>
      </w:r>
      <w:r w:rsidR="00757F72" w:rsidRPr="001C785D">
        <w:rPr>
          <w:rFonts w:ascii="Times New Roman" w:hAnsi="Times New Roman" w:cs="Times New Roman"/>
        </w:rPr>
        <w:t xml:space="preserve">all </w:t>
      </w:r>
      <w:r w:rsidR="00D67206">
        <w:rPr>
          <w:rFonts w:ascii="Times New Roman" w:hAnsi="Times New Roman" w:cs="Times New Roman"/>
        </w:rPr>
        <w:t xml:space="preserve">the </w:t>
      </w:r>
      <w:r w:rsidR="001C785D">
        <w:rPr>
          <w:rFonts w:ascii="Times New Roman" w:hAnsi="Times New Roman" w:cs="Times New Roman"/>
        </w:rPr>
        <w:t>interventions</w:t>
      </w:r>
      <w:r w:rsidRPr="001C785D">
        <w:rPr>
          <w:rFonts w:ascii="Times New Roman" w:hAnsi="Times New Roman" w:cs="Times New Roman"/>
        </w:rPr>
        <w:t>, the correction method minimizes RMSE</w:t>
      </w:r>
      <w:r w:rsidR="00D67206">
        <w:rPr>
          <w:rFonts w:ascii="Times New Roman" w:hAnsi="Times New Roman" w:cs="Times New Roman"/>
        </w:rPr>
        <w:t xml:space="preserve"> for all parameter combinations</w:t>
      </w:r>
      <w:r w:rsidRPr="001C785D">
        <w:rPr>
          <w:rFonts w:ascii="Times New Roman" w:hAnsi="Times New Roman" w:cs="Times New Roman"/>
        </w:rPr>
        <w:t xml:space="preserve">. </w:t>
      </w:r>
      <w:r w:rsidR="00757F72" w:rsidRPr="001C785D">
        <w:rPr>
          <w:rFonts w:ascii="Times New Roman" w:hAnsi="Times New Roman" w:cs="Times New Roman"/>
        </w:rPr>
        <w:t xml:space="preserve">For all but one set of parameters, the </w:t>
      </w:r>
      <w:r w:rsidR="00D67206">
        <w:rPr>
          <w:rFonts w:ascii="Times New Roman" w:hAnsi="Times New Roman" w:cs="Times New Roman"/>
        </w:rPr>
        <w:t xml:space="preserve">correction method </w:t>
      </w:r>
      <w:r w:rsidR="00757F72" w:rsidRPr="001C785D">
        <w:rPr>
          <w:rFonts w:ascii="Times New Roman" w:hAnsi="Times New Roman" w:cs="Times New Roman"/>
        </w:rPr>
        <w:t xml:space="preserve">RMSE is also smaller than the (prior – true) emissions RMSE, indicating that the correction method </w:t>
      </w:r>
      <w:r w:rsidR="007260A0" w:rsidRPr="001C785D">
        <w:rPr>
          <w:rFonts w:ascii="Times New Roman" w:hAnsi="Times New Roman" w:cs="Times New Roman"/>
        </w:rPr>
        <w:t>reduces</w:t>
      </w:r>
      <w:r w:rsidR="00757F72" w:rsidRPr="001C785D">
        <w:rPr>
          <w:rFonts w:ascii="Times New Roman" w:hAnsi="Times New Roman" w:cs="Times New Roman"/>
        </w:rPr>
        <w:t xml:space="preserve"> the boundary condition bias and </w:t>
      </w:r>
      <w:r w:rsidR="007260A0" w:rsidRPr="001C785D">
        <w:rPr>
          <w:rFonts w:ascii="Times New Roman" w:hAnsi="Times New Roman" w:cs="Times New Roman"/>
        </w:rPr>
        <w:t>corrects the emissions toward the truth. In all cases, the buffer approach maximizes the RMSE, though the difference is not always significant compared to the standard inversion. This is consistent with the method’s attempts to maximize errors in the buffer grid cells to minimize errors in the remainder of the domain. The combination approach is statistically comparable to the correction approach, though it consistently produces slightly larger RMSE values. For large prior errors, the performance of the combination approach degrades</w:t>
      </w:r>
      <w:r w:rsidRPr="001C785D">
        <w:rPr>
          <w:rFonts w:ascii="Times New Roman" w:hAnsi="Times New Roman" w:cs="Times New Roman"/>
        </w:rPr>
        <w:t>, consistent with its increased reliance on prior error</w:t>
      </w:r>
      <w:r w:rsidR="007260A0" w:rsidRPr="001C785D">
        <w:rPr>
          <w:rFonts w:ascii="Times New Roman" w:hAnsi="Times New Roman" w:cs="Times New Roman"/>
        </w:rPr>
        <w:t xml:space="preserve"> values compared to the correction approach alone</w:t>
      </w:r>
      <w:r w:rsidRPr="001C785D">
        <w:rPr>
          <w:rFonts w:ascii="Times New Roman" w:hAnsi="Times New Roman" w:cs="Times New Roman"/>
        </w:rPr>
        <w:t xml:space="preserve"> (Section 3).</w:t>
      </w:r>
      <w:r w:rsidR="001C785D">
        <w:rPr>
          <w:rFonts w:ascii="Times New Roman" w:hAnsi="Times New Roman" w:cs="Times New Roman"/>
        </w:rPr>
        <w:t xml:space="preserve"> </w:t>
      </w:r>
      <w:r w:rsidR="001C785D" w:rsidRPr="00D115BE">
        <w:rPr>
          <w:rFonts w:ascii="Times New Roman" w:hAnsi="Times New Roman" w:cs="Times New Roman"/>
          <w:color w:val="4472C4" w:themeColor="accent1"/>
        </w:rPr>
        <w:t xml:space="preserve">We find that </w:t>
      </w:r>
      <m:oMath>
        <m:r>
          <w:rPr>
            <w:rFonts w:ascii="Cambria Math" w:hAnsi="Cambria Math" w:cs="Times New Roman"/>
            <w:color w:val="4472C4" w:themeColor="accent1"/>
          </w:rPr>
          <m:t>α</m:t>
        </m:r>
      </m:oMath>
      <w:r w:rsidR="001C785D" w:rsidRPr="00D115BE">
        <w:rPr>
          <w:rFonts w:ascii="Times New Roman" w:eastAsiaTheme="minorEastAsia" w:hAnsi="Times New Roman" w:cs="Times New Roman"/>
          <w:color w:val="4472C4" w:themeColor="accent1"/>
        </w:rPr>
        <w:t xml:space="preserve"> (Equation </w:t>
      </w:r>
      <w:r w:rsidR="00145DDD" w:rsidRPr="00D115BE">
        <w:rPr>
          <w:rFonts w:ascii="Times New Roman" w:eastAsiaTheme="minorEastAsia" w:hAnsi="Times New Roman" w:cs="Times New Roman"/>
          <w:color w:val="4472C4" w:themeColor="accent1"/>
        </w:rPr>
        <w:t>5</w:t>
      </w:r>
      <w:r w:rsidR="001C785D" w:rsidRPr="00D115BE">
        <w:rPr>
          <w:rFonts w:ascii="Times New Roman" w:eastAsiaTheme="minorEastAsia" w:hAnsi="Times New Roman" w:cs="Times New Roman"/>
          <w:color w:val="4472C4" w:themeColor="accent1"/>
        </w:rPr>
        <w:t>) does not correctly predict the relative performance of the correction and buffer methods.</w:t>
      </w:r>
    </w:p>
    <w:p w14:paraId="16D9BE6A" w14:textId="21887CB1" w:rsidR="00D8722E" w:rsidRPr="00D8722E" w:rsidRDefault="00D8722E" w:rsidP="00786473"/>
    <w:p w14:paraId="2A58419C" w14:textId="4CC5EC13" w:rsidR="00D8722E" w:rsidRPr="00786473" w:rsidRDefault="00B9458A" w:rsidP="00786473">
      <w:pPr>
        <w:rPr>
          <w:rFonts w:ascii="Times New Roman" w:eastAsiaTheme="minorEastAsia" w:hAnsi="Times New Roman" w:cs="Times New Roman"/>
          <w:b/>
          <w:bCs/>
          <w:iCs/>
        </w:rPr>
      </w:pPr>
      <w:r>
        <w:rPr>
          <w:rFonts w:ascii="Times New Roman" w:eastAsiaTheme="minorEastAsia" w:hAnsi="Times New Roman" w:cs="Times New Roman"/>
          <w:b/>
          <w:bCs/>
          <w:iCs/>
        </w:rPr>
        <w:t>4</w:t>
      </w:r>
      <w:r w:rsidRPr="00786473">
        <w:rPr>
          <w:rFonts w:ascii="Times New Roman" w:eastAsiaTheme="minorEastAsia" w:hAnsi="Times New Roman" w:cs="Times New Roman"/>
          <w:b/>
          <w:bCs/>
          <w:iCs/>
        </w:rPr>
        <w:t xml:space="preserve"> </w:t>
      </w:r>
      <w:r w:rsidR="008D2857">
        <w:rPr>
          <w:rFonts w:ascii="Times New Roman" w:eastAsiaTheme="minorEastAsia" w:hAnsi="Times New Roman" w:cs="Times New Roman"/>
          <w:b/>
          <w:bCs/>
          <w:iCs/>
        </w:rPr>
        <w:t xml:space="preserve">Two-dimensional </w:t>
      </w:r>
      <w:proofErr w:type="gramStart"/>
      <w:r w:rsidR="008D2857">
        <w:rPr>
          <w:rFonts w:ascii="Times New Roman" w:eastAsiaTheme="minorEastAsia" w:hAnsi="Times New Roman" w:cs="Times New Roman"/>
          <w:b/>
          <w:bCs/>
          <w:iCs/>
        </w:rPr>
        <w:t>solution</w:t>
      </w:r>
      <w:proofErr w:type="gramEnd"/>
    </w:p>
    <w:p w14:paraId="79F51003" w14:textId="6FC87478" w:rsidR="00050D2C" w:rsidRDefault="005F4FB7" w:rsidP="00AA493F">
      <w:pPr>
        <w:rPr>
          <w:rFonts w:ascii="Times New Roman" w:eastAsiaTheme="minorEastAsia" w:hAnsi="Times New Roman" w:cs="Times New Roman"/>
          <w:iCs/>
        </w:rPr>
      </w:pPr>
      <w:r>
        <w:rPr>
          <w:rFonts w:ascii="Times New Roman" w:eastAsiaTheme="minorEastAsia" w:hAnsi="Times New Roman" w:cs="Times New Roman"/>
          <w:iCs/>
        </w:rPr>
        <w:t>[In prep]</w:t>
      </w:r>
    </w:p>
    <w:p w14:paraId="5B5416B0" w14:textId="77777777" w:rsidR="005F4FB7" w:rsidRPr="00A24BC9" w:rsidRDefault="005F4FB7" w:rsidP="00AA493F">
      <w:pPr>
        <w:rPr>
          <w:rFonts w:ascii="Times New Roman" w:eastAsiaTheme="minorEastAsia" w:hAnsi="Times New Roman" w:cs="Times New Roman"/>
          <w:iCs/>
        </w:rPr>
      </w:pPr>
    </w:p>
    <w:p w14:paraId="5F1D9F30" w14:textId="426098DD" w:rsidR="00AA493F" w:rsidRDefault="00B9458A" w:rsidP="00AA493F">
      <w:pPr>
        <w:rPr>
          <w:rFonts w:ascii="Times New Roman" w:eastAsiaTheme="minorEastAsia" w:hAnsi="Times New Roman" w:cs="Times New Roman"/>
          <w:iCs/>
        </w:rPr>
      </w:pPr>
      <w:r>
        <w:rPr>
          <w:rFonts w:ascii="Times New Roman" w:eastAsiaTheme="minorEastAsia" w:hAnsi="Times New Roman" w:cs="Times New Roman"/>
          <w:b/>
          <w:bCs/>
          <w:iCs/>
        </w:rPr>
        <w:t>5</w:t>
      </w:r>
      <w:r w:rsidRPr="00AA493F">
        <w:rPr>
          <w:rFonts w:ascii="Times New Roman" w:eastAsiaTheme="minorEastAsia" w:hAnsi="Times New Roman" w:cs="Times New Roman"/>
          <w:b/>
          <w:bCs/>
          <w:iCs/>
        </w:rPr>
        <w:t xml:space="preserve"> </w:t>
      </w:r>
      <w:r w:rsidR="00AA493F" w:rsidRPr="00AA493F">
        <w:rPr>
          <w:rFonts w:ascii="Times New Roman" w:eastAsiaTheme="minorEastAsia" w:hAnsi="Times New Roman" w:cs="Times New Roman"/>
          <w:b/>
          <w:bCs/>
          <w:iCs/>
        </w:rPr>
        <w:t>Demonstration inversion of TROPOMI observations over the Permian</w:t>
      </w:r>
    </w:p>
    <w:p w14:paraId="1BDACB81" w14:textId="48D16F92" w:rsidR="005E6CB7" w:rsidRDefault="00133F33" w:rsidP="00AA493F">
      <w:pPr>
        <w:rPr>
          <w:rFonts w:ascii="Times New Roman" w:eastAsiaTheme="minorEastAsia" w:hAnsi="Times New Roman" w:cs="Times New Roman"/>
          <w:iCs/>
        </w:rPr>
      </w:pPr>
      <w:r>
        <w:rPr>
          <w:rFonts w:ascii="Times New Roman" w:eastAsiaTheme="minorEastAsia" w:hAnsi="Times New Roman" w:cs="Times New Roman"/>
          <w:iCs/>
        </w:rPr>
        <w:t>[</w:t>
      </w:r>
      <w:r w:rsidR="00004D68">
        <w:rPr>
          <w:rFonts w:ascii="Times New Roman" w:eastAsiaTheme="minorEastAsia" w:hAnsi="Times New Roman" w:cs="Times New Roman"/>
          <w:iCs/>
        </w:rPr>
        <w:t>To write</w:t>
      </w:r>
      <w:r>
        <w:rPr>
          <w:rFonts w:ascii="Times New Roman" w:eastAsiaTheme="minorEastAsia" w:hAnsi="Times New Roman" w:cs="Times New Roman"/>
          <w:iCs/>
        </w:rPr>
        <w:t>]</w:t>
      </w:r>
    </w:p>
    <w:p w14:paraId="38A6393D" w14:textId="77777777" w:rsidR="00133F33" w:rsidRDefault="00133F33" w:rsidP="00AA493F">
      <w:pPr>
        <w:rPr>
          <w:rFonts w:ascii="Times New Roman" w:eastAsiaTheme="minorEastAsia" w:hAnsi="Times New Roman" w:cs="Times New Roman"/>
          <w:iCs/>
        </w:rPr>
      </w:pPr>
    </w:p>
    <w:p w14:paraId="6B167E14" w14:textId="0ED52C62" w:rsidR="00AA493F" w:rsidRDefault="00B9458A" w:rsidP="00AA493F">
      <w:pPr>
        <w:rPr>
          <w:rFonts w:ascii="Times New Roman" w:eastAsiaTheme="minorEastAsia" w:hAnsi="Times New Roman" w:cs="Times New Roman"/>
          <w:b/>
          <w:bCs/>
          <w:iCs/>
        </w:rPr>
      </w:pPr>
      <w:r>
        <w:rPr>
          <w:rFonts w:ascii="Times New Roman" w:eastAsiaTheme="minorEastAsia" w:hAnsi="Times New Roman" w:cs="Times New Roman"/>
          <w:b/>
          <w:bCs/>
          <w:iCs/>
        </w:rPr>
        <w:t>6</w:t>
      </w:r>
      <w:r>
        <w:rPr>
          <w:rFonts w:ascii="Times New Roman" w:eastAsiaTheme="minorEastAsia" w:hAnsi="Times New Roman" w:cs="Times New Roman"/>
          <w:b/>
          <w:bCs/>
          <w:iCs/>
        </w:rPr>
        <w:t xml:space="preserve"> </w:t>
      </w:r>
      <w:r w:rsidR="00AA493F" w:rsidRPr="00AA493F">
        <w:rPr>
          <w:rFonts w:ascii="Times New Roman" w:eastAsiaTheme="minorEastAsia" w:hAnsi="Times New Roman" w:cs="Times New Roman"/>
          <w:b/>
          <w:bCs/>
          <w:iCs/>
        </w:rPr>
        <w:t>Discussion</w:t>
      </w:r>
      <w:r w:rsidR="003A2CC7">
        <w:rPr>
          <w:rFonts w:ascii="Times New Roman" w:eastAsiaTheme="minorEastAsia" w:hAnsi="Times New Roman" w:cs="Times New Roman"/>
          <w:b/>
          <w:bCs/>
          <w:iCs/>
        </w:rPr>
        <w:t xml:space="preserve"> and Conclusions</w:t>
      </w:r>
    </w:p>
    <w:p w14:paraId="4AE5F359" w14:textId="47B36B02" w:rsidR="000669C9" w:rsidRPr="00786473" w:rsidRDefault="00A65677" w:rsidP="000669C9">
      <w:pPr>
        <w:rPr>
          <w:rFonts w:ascii="Times New Roman" w:eastAsiaTheme="minorEastAsia" w:hAnsi="Times New Roman" w:cs="Times New Roman"/>
          <w:iCs/>
        </w:rPr>
      </w:pPr>
      <w:r>
        <w:rPr>
          <w:rFonts w:ascii="Times New Roman" w:eastAsiaTheme="minorEastAsia" w:hAnsi="Times New Roman" w:cs="Times New Roman"/>
          <w:iCs/>
        </w:rPr>
        <w:t>[To write]</w:t>
      </w:r>
    </w:p>
    <w:sectPr w:rsidR="000669C9" w:rsidRPr="00786473" w:rsidSect="00573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23719" w14:textId="77777777" w:rsidR="005733A6" w:rsidRDefault="005733A6" w:rsidP="00D63D3C">
      <w:r>
        <w:separator/>
      </w:r>
    </w:p>
  </w:endnote>
  <w:endnote w:type="continuationSeparator" w:id="0">
    <w:p w14:paraId="0EC7B9A5" w14:textId="77777777" w:rsidR="005733A6" w:rsidRDefault="005733A6" w:rsidP="00D6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4CAE5" w14:textId="77777777" w:rsidR="005733A6" w:rsidRDefault="005733A6" w:rsidP="00D63D3C">
      <w:r>
        <w:separator/>
      </w:r>
    </w:p>
  </w:footnote>
  <w:footnote w:type="continuationSeparator" w:id="0">
    <w:p w14:paraId="7BC9D6FB" w14:textId="77777777" w:rsidR="005733A6" w:rsidRDefault="005733A6" w:rsidP="00D63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401"/>
    <w:multiLevelType w:val="hybridMultilevel"/>
    <w:tmpl w:val="CEDC7D94"/>
    <w:lvl w:ilvl="0" w:tplc="8264ADB6">
      <w:start w:val="3"/>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B4E56"/>
    <w:multiLevelType w:val="hybridMultilevel"/>
    <w:tmpl w:val="B2BA2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80C16"/>
    <w:multiLevelType w:val="hybridMultilevel"/>
    <w:tmpl w:val="F5F8C81C"/>
    <w:lvl w:ilvl="0" w:tplc="850C7E54">
      <w:start w:val="1"/>
      <w:numFmt w:val="bullet"/>
      <w:lvlText w:val="-"/>
      <w:lvlJc w:val="left"/>
      <w:pPr>
        <w:ind w:left="1080" w:hanging="360"/>
      </w:pPr>
      <w:rPr>
        <w:rFonts w:ascii="Times" w:eastAsiaTheme="minorHAnsi"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A6116B"/>
    <w:multiLevelType w:val="hybridMultilevel"/>
    <w:tmpl w:val="FEA0C86C"/>
    <w:lvl w:ilvl="0" w:tplc="885A8B0E">
      <w:start w:val="1"/>
      <w:numFmt w:val="bullet"/>
      <w:lvlText w:val="-"/>
      <w:lvlJc w:val="left"/>
      <w:pPr>
        <w:ind w:left="360" w:hanging="360"/>
      </w:pPr>
      <w:rPr>
        <w:rFonts w:ascii="Times" w:eastAsiaTheme="minorHAnsi" w:hAnsi="Time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57770D"/>
    <w:multiLevelType w:val="hybridMultilevel"/>
    <w:tmpl w:val="32B4B254"/>
    <w:lvl w:ilvl="0" w:tplc="380C83AE">
      <w:start w:val="9"/>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053404">
    <w:abstractNumId w:val="1"/>
  </w:num>
  <w:num w:numId="2" w16cid:durableId="1488325819">
    <w:abstractNumId w:val="3"/>
  </w:num>
  <w:num w:numId="3" w16cid:durableId="667444057">
    <w:abstractNumId w:val="0"/>
  </w:num>
  <w:num w:numId="4" w16cid:durableId="1507087769">
    <w:abstractNumId w:val="4"/>
  </w:num>
  <w:num w:numId="5" w16cid:durableId="851409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3C"/>
    <w:rsid w:val="00002A5A"/>
    <w:rsid w:val="00004D68"/>
    <w:rsid w:val="00010D5C"/>
    <w:rsid w:val="00011E4C"/>
    <w:rsid w:val="000133ED"/>
    <w:rsid w:val="00013CC2"/>
    <w:rsid w:val="00014406"/>
    <w:rsid w:val="000202BA"/>
    <w:rsid w:val="00021DFB"/>
    <w:rsid w:val="0002762A"/>
    <w:rsid w:val="00027A8C"/>
    <w:rsid w:val="00027DA2"/>
    <w:rsid w:val="00043033"/>
    <w:rsid w:val="00050BBE"/>
    <w:rsid w:val="00050D2C"/>
    <w:rsid w:val="00057701"/>
    <w:rsid w:val="000669C9"/>
    <w:rsid w:val="00067567"/>
    <w:rsid w:val="00070293"/>
    <w:rsid w:val="00071F88"/>
    <w:rsid w:val="000743B6"/>
    <w:rsid w:val="00074B4B"/>
    <w:rsid w:val="000776F0"/>
    <w:rsid w:val="0008260E"/>
    <w:rsid w:val="00083380"/>
    <w:rsid w:val="00090CB7"/>
    <w:rsid w:val="000A1B8B"/>
    <w:rsid w:val="000A7702"/>
    <w:rsid w:val="000B175F"/>
    <w:rsid w:val="000B17A0"/>
    <w:rsid w:val="000B1C94"/>
    <w:rsid w:val="000B5491"/>
    <w:rsid w:val="000B5F15"/>
    <w:rsid w:val="000C037D"/>
    <w:rsid w:val="000D06B0"/>
    <w:rsid w:val="000E0A2C"/>
    <w:rsid w:val="000E592C"/>
    <w:rsid w:val="000E6758"/>
    <w:rsid w:val="000F38BD"/>
    <w:rsid w:val="000F3B98"/>
    <w:rsid w:val="000F645F"/>
    <w:rsid w:val="001260BD"/>
    <w:rsid w:val="0012752E"/>
    <w:rsid w:val="00133F33"/>
    <w:rsid w:val="001404E0"/>
    <w:rsid w:val="00140DCB"/>
    <w:rsid w:val="00143E4C"/>
    <w:rsid w:val="00145DDD"/>
    <w:rsid w:val="001475AD"/>
    <w:rsid w:val="00163B6C"/>
    <w:rsid w:val="00164CC1"/>
    <w:rsid w:val="00165C8E"/>
    <w:rsid w:val="00172EDD"/>
    <w:rsid w:val="0017392C"/>
    <w:rsid w:val="00176399"/>
    <w:rsid w:val="00192BAD"/>
    <w:rsid w:val="001A03AB"/>
    <w:rsid w:val="001A4116"/>
    <w:rsid w:val="001A48C0"/>
    <w:rsid w:val="001A73EF"/>
    <w:rsid w:val="001A7981"/>
    <w:rsid w:val="001C785D"/>
    <w:rsid w:val="001C7B8A"/>
    <w:rsid w:val="001D0D80"/>
    <w:rsid w:val="001D78F0"/>
    <w:rsid w:val="001E1894"/>
    <w:rsid w:val="001E2004"/>
    <w:rsid w:val="001E3085"/>
    <w:rsid w:val="001E3881"/>
    <w:rsid w:val="001F1A00"/>
    <w:rsid w:val="001F2267"/>
    <w:rsid w:val="001F446D"/>
    <w:rsid w:val="001F6357"/>
    <w:rsid w:val="001F7907"/>
    <w:rsid w:val="00204208"/>
    <w:rsid w:val="00205BB8"/>
    <w:rsid w:val="00211BA5"/>
    <w:rsid w:val="00216864"/>
    <w:rsid w:val="00223D7C"/>
    <w:rsid w:val="00224128"/>
    <w:rsid w:val="00226BE9"/>
    <w:rsid w:val="002276BB"/>
    <w:rsid w:val="002348F6"/>
    <w:rsid w:val="002353FF"/>
    <w:rsid w:val="00235A2A"/>
    <w:rsid w:val="00244346"/>
    <w:rsid w:val="0024487C"/>
    <w:rsid w:val="00245DD9"/>
    <w:rsid w:val="00252468"/>
    <w:rsid w:val="00263073"/>
    <w:rsid w:val="0026318A"/>
    <w:rsid w:val="00263FCE"/>
    <w:rsid w:val="00271333"/>
    <w:rsid w:val="00273B5C"/>
    <w:rsid w:val="00274774"/>
    <w:rsid w:val="00280FBB"/>
    <w:rsid w:val="00286A19"/>
    <w:rsid w:val="0029112F"/>
    <w:rsid w:val="002928A3"/>
    <w:rsid w:val="002954C9"/>
    <w:rsid w:val="002A04CC"/>
    <w:rsid w:val="002A23F3"/>
    <w:rsid w:val="002A4362"/>
    <w:rsid w:val="002A474A"/>
    <w:rsid w:val="002B2C15"/>
    <w:rsid w:val="002B44AA"/>
    <w:rsid w:val="002B6225"/>
    <w:rsid w:val="002B7F81"/>
    <w:rsid w:val="002C1DC4"/>
    <w:rsid w:val="002D55FD"/>
    <w:rsid w:val="002E1964"/>
    <w:rsid w:val="002E2E49"/>
    <w:rsid w:val="002E7DA3"/>
    <w:rsid w:val="002F0F36"/>
    <w:rsid w:val="002F16B4"/>
    <w:rsid w:val="002F2CB7"/>
    <w:rsid w:val="0031133A"/>
    <w:rsid w:val="00317566"/>
    <w:rsid w:val="003216CA"/>
    <w:rsid w:val="00325A3B"/>
    <w:rsid w:val="00325AC0"/>
    <w:rsid w:val="00327C95"/>
    <w:rsid w:val="00327CED"/>
    <w:rsid w:val="00331787"/>
    <w:rsid w:val="00334672"/>
    <w:rsid w:val="00340987"/>
    <w:rsid w:val="00343D57"/>
    <w:rsid w:val="00356020"/>
    <w:rsid w:val="003576FA"/>
    <w:rsid w:val="003608E8"/>
    <w:rsid w:val="00362A10"/>
    <w:rsid w:val="00363D41"/>
    <w:rsid w:val="00364CB3"/>
    <w:rsid w:val="00364F2F"/>
    <w:rsid w:val="00366044"/>
    <w:rsid w:val="003713E9"/>
    <w:rsid w:val="003745B1"/>
    <w:rsid w:val="00377704"/>
    <w:rsid w:val="003906A9"/>
    <w:rsid w:val="00396632"/>
    <w:rsid w:val="003A2CC7"/>
    <w:rsid w:val="003A5F68"/>
    <w:rsid w:val="003B0B4B"/>
    <w:rsid w:val="003B0E09"/>
    <w:rsid w:val="003C018B"/>
    <w:rsid w:val="003C1268"/>
    <w:rsid w:val="003C45F3"/>
    <w:rsid w:val="003D1070"/>
    <w:rsid w:val="003D1521"/>
    <w:rsid w:val="003D4785"/>
    <w:rsid w:val="003F6EA2"/>
    <w:rsid w:val="00402664"/>
    <w:rsid w:val="00407F81"/>
    <w:rsid w:val="004159F1"/>
    <w:rsid w:val="00416D43"/>
    <w:rsid w:val="0042096D"/>
    <w:rsid w:val="004274F4"/>
    <w:rsid w:val="0043172F"/>
    <w:rsid w:val="004375D1"/>
    <w:rsid w:val="0044192C"/>
    <w:rsid w:val="00447372"/>
    <w:rsid w:val="004500CB"/>
    <w:rsid w:val="004528E4"/>
    <w:rsid w:val="00455EFA"/>
    <w:rsid w:val="00464ACD"/>
    <w:rsid w:val="004660AD"/>
    <w:rsid w:val="0047320C"/>
    <w:rsid w:val="00481CCA"/>
    <w:rsid w:val="00486E68"/>
    <w:rsid w:val="00492EAE"/>
    <w:rsid w:val="00494A56"/>
    <w:rsid w:val="00497ECE"/>
    <w:rsid w:val="004B48A0"/>
    <w:rsid w:val="004B5C73"/>
    <w:rsid w:val="004C2DB8"/>
    <w:rsid w:val="004C618E"/>
    <w:rsid w:val="004D08FB"/>
    <w:rsid w:val="004D4101"/>
    <w:rsid w:val="004D5FB6"/>
    <w:rsid w:val="004D79AC"/>
    <w:rsid w:val="004E30A6"/>
    <w:rsid w:val="004E3496"/>
    <w:rsid w:val="004E3AA4"/>
    <w:rsid w:val="004F0091"/>
    <w:rsid w:val="004F6925"/>
    <w:rsid w:val="004F6B1E"/>
    <w:rsid w:val="004F6DB6"/>
    <w:rsid w:val="00501328"/>
    <w:rsid w:val="00505534"/>
    <w:rsid w:val="00507A88"/>
    <w:rsid w:val="00510DB0"/>
    <w:rsid w:val="00513963"/>
    <w:rsid w:val="0052141D"/>
    <w:rsid w:val="00521A70"/>
    <w:rsid w:val="00522565"/>
    <w:rsid w:val="00524E18"/>
    <w:rsid w:val="005257CD"/>
    <w:rsid w:val="00531001"/>
    <w:rsid w:val="005371A1"/>
    <w:rsid w:val="00545FB0"/>
    <w:rsid w:val="00560AE8"/>
    <w:rsid w:val="005621C2"/>
    <w:rsid w:val="00563551"/>
    <w:rsid w:val="00573023"/>
    <w:rsid w:val="005733A6"/>
    <w:rsid w:val="00581B40"/>
    <w:rsid w:val="00587F94"/>
    <w:rsid w:val="00591897"/>
    <w:rsid w:val="0059263C"/>
    <w:rsid w:val="005942DE"/>
    <w:rsid w:val="00596992"/>
    <w:rsid w:val="005A3A1D"/>
    <w:rsid w:val="005A4D4B"/>
    <w:rsid w:val="005A5694"/>
    <w:rsid w:val="005B27C9"/>
    <w:rsid w:val="005B4B02"/>
    <w:rsid w:val="005C5036"/>
    <w:rsid w:val="005D4AA6"/>
    <w:rsid w:val="005D668C"/>
    <w:rsid w:val="005E4F3D"/>
    <w:rsid w:val="005E6CB7"/>
    <w:rsid w:val="005F4FB7"/>
    <w:rsid w:val="00616B83"/>
    <w:rsid w:val="00617829"/>
    <w:rsid w:val="006377E2"/>
    <w:rsid w:val="00637C44"/>
    <w:rsid w:val="00643DBB"/>
    <w:rsid w:val="00656549"/>
    <w:rsid w:val="00660C81"/>
    <w:rsid w:val="00660D03"/>
    <w:rsid w:val="00660F83"/>
    <w:rsid w:val="006626D6"/>
    <w:rsid w:val="0066360D"/>
    <w:rsid w:val="0067377F"/>
    <w:rsid w:val="00677E8F"/>
    <w:rsid w:val="006829DC"/>
    <w:rsid w:val="006830AF"/>
    <w:rsid w:val="0069293C"/>
    <w:rsid w:val="006967CB"/>
    <w:rsid w:val="006A44A9"/>
    <w:rsid w:val="006B0047"/>
    <w:rsid w:val="006C0126"/>
    <w:rsid w:val="006C1E2C"/>
    <w:rsid w:val="006C4129"/>
    <w:rsid w:val="006D1754"/>
    <w:rsid w:val="006D185F"/>
    <w:rsid w:val="006D1B21"/>
    <w:rsid w:val="006D2519"/>
    <w:rsid w:val="006E0735"/>
    <w:rsid w:val="006E4F86"/>
    <w:rsid w:val="006E544A"/>
    <w:rsid w:val="006E7209"/>
    <w:rsid w:val="006F68C0"/>
    <w:rsid w:val="00701DC8"/>
    <w:rsid w:val="00706960"/>
    <w:rsid w:val="00721ABC"/>
    <w:rsid w:val="007233D4"/>
    <w:rsid w:val="007260A0"/>
    <w:rsid w:val="00727ABD"/>
    <w:rsid w:val="00730F4C"/>
    <w:rsid w:val="0074339C"/>
    <w:rsid w:val="00750814"/>
    <w:rsid w:val="00755A2A"/>
    <w:rsid w:val="007561D6"/>
    <w:rsid w:val="00757141"/>
    <w:rsid w:val="007575B5"/>
    <w:rsid w:val="00757F72"/>
    <w:rsid w:val="00767697"/>
    <w:rsid w:val="00781A9C"/>
    <w:rsid w:val="0078497C"/>
    <w:rsid w:val="0078644E"/>
    <w:rsid w:val="00786473"/>
    <w:rsid w:val="00787B0C"/>
    <w:rsid w:val="0079315A"/>
    <w:rsid w:val="007974EC"/>
    <w:rsid w:val="007A237D"/>
    <w:rsid w:val="007A28E3"/>
    <w:rsid w:val="007B1FCC"/>
    <w:rsid w:val="007B5B1A"/>
    <w:rsid w:val="007C079E"/>
    <w:rsid w:val="007C4C29"/>
    <w:rsid w:val="007C5BAD"/>
    <w:rsid w:val="007C69D8"/>
    <w:rsid w:val="007D01DB"/>
    <w:rsid w:val="007D04C7"/>
    <w:rsid w:val="007D3AFA"/>
    <w:rsid w:val="007D4BE0"/>
    <w:rsid w:val="007D75CB"/>
    <w:rsid w:val="007E104A"/>
    <w:rsid w:val="007F7553"/>
    <w:rsid w:val="00803A7C"/>
    <w:rsid w:val="008050E1"/>
    <w:rsid w:val="00807909"/>
    <w:rsid w:val="00810AA9"/>
    <w:rsid w:val="00814F93"/>
    <w:rsid w:val="008153C5"/>
    <w:rsid w:val="0082011E"/>
    <w:rsid w:val="00840741"/>
    <w:rsid w:val="008413D6"/>
    <w:rsid w:val="0084321F"/>
    <w:rsid w:val="00844FCB"/>
    <w:rsid w:val="008452D3"/>
    <w:rsid w:val="0084797D"/>
    <w:rsid w:val="00854A3B"/>
    <w:rsid w:val="00855448"/>
    <w:rsid w:val="00855616"/>
    <w:rsid w:val="00860D89"/>
    <w:rsid w:val="00861EC9"/>
    <w:rsid w:val="00873ADC"/>
    <w:rsid w:val="00874BD9"/>
    <w:rsid w:val="008818C2"/>
    <w:rsid w:val="00882361"/>
    <w:rsid w:val="00895AA3"/>
    <w:rsid w:val="00897DB9"/>
    <w:rsid w:val="008A1785"/>
    <w:rsid w:val="008A7845"/>
    <w:rsid w:val="008B0063"/>
    <w:rsid w:val="008B2E6E"/>
    <w:rsid w:val="008B399D"/>
    <w:rsid w:val="008B6BA6"/>
    <w:rsid w:val="008C46C6"/>
    <w:rsid w:val="008D2857"/>
    <w:rsid w:val="008D2D56"/>
    <w:rsid w:val="008F2AEF"/>
    <w:rsid w:val="008F4506"/>
    <w:rsid w:val="00906AB1"/>
    <w:rsid w:val="009171FA"/>
    <w:rsid w:val="009266AB"/>
    <w:rsid w:val="00936733"/>
    <w:rsid w:val="00940FE9"/>
    <w:rsid w:val="009448FD"/>
    <w:rsid w:val="00944F2C"/>
    <w:rsid w:val="00945E35"/>
    <w:rsid w:val="00951351"/>
    <w:rsid w:val="00951620"/>
    <w:rsid w:val="00955B0C"/>
    <w:rsid w:val="009626D4"/>
    <w:rsid w:val="009653E5"/>
    <w:rsid w:val="009674C1"/>
    <w:rsid w:val="009817FE"/>
    <w:rsid w:val="0098428F"/>
    <w:rsid w:val="00986D4D"/>
    <w:rsid w:val="00991851"/>
    <w:rsid w:val="00993842"/>
    <w:rsid w:val="009A6DFD"/>
    <w:rsid w:val="009B2D35"/>
    <w:rsid w:val="009B3221"/>
    <w:rsid w:val="009B78CF"/>
    <w:rsid w:val="009C277C"/>
    <w:rsid w:val="009C30E3"/>
    <w:rsid w:val="009C419E"/>
    <w:rsid w:val="009C44AF"/>
    <w:rsid w:val="009C4F7C"/>
    <w:rsid w:val="009C5B20"/>
    <w:rsid w:val="009D0125"/>
    <w:rsid w:val="009D2553"/>
    <w:rsid w:val="009D2916"/>
    <w:rsid w:val="009D30D6"/>
    <w:rsid w:val="009E3455"/>
    <w:rsid w:val="009F0067"/>
    <w:rsid w:val="00A003DB"/>
    <w:rsid w:val="00A018FD"/>
    <w:rsid w:val="00A0224E"/>
    <w:rsid w:val="00A039AE"/>
    <w:rsid w:val="00A0405E"/>
    <w:rsid w:val="00A06AA9"/>
    <w:rsid w:val="00A125C3"/>
    <w:rsid w:val="00A17B29"/>
    <w:rsid w:val="00A210FD"/>
    <w:rsid w:val="00A232A8"/>
    <w:rsid w:val="00A24BC9"/>
    <w:rsid w:val="00A335E7"/>
    <w:rsid w:val="00A36134"/>
    <w:rsid w:val="00A534A3"/>
    <w:rsid w:val="00A536DE"/>
    <w:rsid w:val="00A61679"/>
    <w:rsid w:val="00A65677"/>
    <w:rsid w:val="00A66C29"/>
    <w:rsid w:val="00A70D1E"/>
    <w:rsid w:val="00A74992"/>
    <w:rsid w:val="00A95FA6"/>
    <w:rsid w:val="00A962D1"/>
    <w:rsid w:val="00AA30E1"/>
    <w:rsid w:val="00AA493F"/>
    <w:rsid w:val="00AA596E"/>
    <w:rsid w:val="00AB00CA"/>
    <w:rsid w:val="00AB0A63"/>
    <w:rsid w:val="00AC0848"/>
    <w:rsid w:val="00AC6773"/>
    <w:rsid w:val="00AC6ADD"/>
    <w:rsid w:val="00AC6CC8"/>
    <w:rsid w:val="00AD0CD3"/>
    <w:rsid w:val="00AD0EF8"/>
    <w:rsid w:val="00AD1CF2"/>
    <w:rsid w:val="00AD44F4"/>
    <w:rsid w:val="00AE2F4C"/>
    <w:rsid w:val="00AE5BE3"/>
    <w:rsid w:val="00AF0C94"/>
    <w:rsid w:val="00AF3ECA"/>
    <w:rsid w:val="00AF5E65"/>
    <w:rsid w:val="00B01F64"/>
    <w:rsid w:val="00B17BA0"/>
    <w:rsid w:val="00B17C91"/>
    <w:rsid w:val="00B21BEC"/>
    <w:rsid w:val="00B30394"/>
    <w:rsid w:val="00B35ACF"/>
    <w:rsid w:val="00B36074"/>
    <w:rsid w:val="00B40F85"/>
    <w:rsid w:val="00B4178E"/>
    <w:rsid w:val="00B44161"/>
    <w:rsid w:val="00B46756"/>
    <w:rsid w:val="00B5329F"/>
    <w:rsid w:val="00B54C4B"/>
    <w:rsid w:val="00B6064D"/>
    <w:rsid w:val="00B64C1C"/>
    <w:rsid w:val="00B65AF1"/>
    <w:rsid w:val="00B665D6"/>
    <w:rsid w:val="00B70AE6"/>
    <w:rsid w:val="00B71180"/>
    <w:rsid w:val="00B72A5F"/>
    <w:rsid w:val="00B83BB7"/>
    <w:rsid w:val="00B874F5"/>
    <w:rsid w:val="00B9458A"/>
    <w:rsid w:val="00BA1BFD"/>
    <w:rsid w:val="00BA3073"/>
    <w:rsid w:val="00BA7366"/>
    <w:rsid w:val="00BA754E"/>
    <w:rsid w:val="00BB439D"/>
    <w:rsid w:val="00BB775A"/>
    <w:rsid w:val="00BB7877"/>
    <w:rsid w:val="00BC45D0"/>
    <w:rsid w:val="00BC56FD"/>
    <w:rsid w:val="00BD0295"/>
    <w:rsid w:val="00BE6FC0"/>
    <w:rsid w:val="00BE7C06"/>
    <w:rsid w:val="00BF1CDC"/>
    <w:rsid w:val="00C05CDF"/>
    <w:rsid w:val="00C07A31"/>
    <w:rsid w:val="00C15F17"/>
    <w:rsid w:val="00C165FF"/>
    <w:rsid w:val="00C25A71"/>
    <w:rsid w:val="00C27B8B"/>
    <w:rsid w:val="00C37152"/>
    <w:rsid w:val="00C40510"/>
    <w:rsid w:val="00C425DD"/>
    <w:rsid w:val="00C44095"/>
    <w:rsid w:val="00C47D30"/>
    <w:rsid w:val="00C52790"/>
    <w:rsid w:val="00C56244"/>
    <w:rsid w:val="00C636D3"/>
    <w:rsid w:val="00C76478"/>
    <w:rsid w:val="00C80C1F"/>
    <w:rsid w:val="00C84620"/>
    <w:rsid w:val="00C86975"/>
    <w:rsid w:val="00C906A8"/>
    <w:rsid w:val="00C9570A"/>
    <w:rsid w:val="00C972B3"/>
    <w:rsid w:val="00CA5093"/>
    <w:rsid w:val="00CB56F0"/>
    <w:rsid w:val="00CB7A83"/>
    <w:rsid w:val="00CC1547"/>
    <w:rsid w:val="00CC472B"/>
    <w:rsid w:val="00CC4E66"/>
    <w:rsid w:val="00CC6D61"/>
    <w:rsid w:val="00CE1E34"/>
    <w:rsid w:val="00CE36C8"/>
    <w:rsid w:val="00CE4804"/>
    <w:rsid w:val="00CE679D"/>
    <w:rsid w:val="00CF7060"/>
    <w:rsid w:val="00D01D95"/>
    <w:rsid w:val="00D073A3"/>
    <w:rsid w:val="00D0768C"/>
    <w:rsid w:val="00D10D12"/>
    <w:rsid w:val="00D115BE"/>
    <w:rsid w:val="00D362FC"/>
    <w:rsid w:val="00D50D10"/>
    <w:rsid w:val="00D51266"/>
    <w:rsid w:val="00D52DFE"/>
    <w:rsid w:val="00D57845"/>
    <w:rsid w:val="00D63D3C"/>
    <w:rsid w:val="00D67206"/>
    <w:rsid w:val="00D760A4"/>
    <w:rsid w:val="00D765F1"/>
    <w:rsid w:val="00D81EA5"/>
    <w:rsid w:val="00D8722E"/>
    <w:rsid w:val="00D92D70"/>
    <w:rsid w:val="00D92FB9"/>
    <w:rsid w:val="00D96AFE"/>
    <w:rsid w:val="00D97071"/>
    <w:rsid w:val="00DA5C13"/>
    <w:rsid w:val="00DB6983"/>
    <w:rsid w:val="00DC0B0C"/>
    <w:rsid w:val="00DD0AEC"/>
    <w:rsid w:val="00DD4CC0"/>
    <w:rsid w:val="00DE2CD5"/>
    <w:rsid w:val="00DE4805"/>
    <w:rsid w:val="00DE7285"/>
    <w:rsid w:val="00DF461D"/>
    <w:rsid w:val="00DF5A40"/>
    <w:rsid w:val="00DF6E7F"/>
    <w:rsid w:val="00E03CC6"/>
    <w:rsid w:val="00E223E1"/>
    <w:rsid w:val="00E22CBD"/>
    <w:rsid w:val="00E242A9"/>
    <w:rsid w:val="00E25BCD"/>
    <w:rsid w:val="00E26E13"/>
    <w:rsid w:val="00E331EB"/>
    <w:rsid w:val="00E36817"/>
    <w:rsid w:val="00E41D68"/>
    <w:rsid w:val="00E53691"/>
    <w:rsid w:val="00E54C92"/>
    <w:rsid w:val="00E554B5"/>
    <w:rsid w:val="00E62FD5"/>
    <w:rsid w:val="00E6499B"/>
    <w:rsid w:val="00E7529F"/>
    <w:rsid w:val="00E94A94"/>
    <w:rsid w:val="00E95381"/>
    <w:rsid w:val="00E97D6C"/>
    <w:rsid w:val="00EA0055"/>
    <w:rsid w:val="00ED1407"/>
    <w:rsid w:val="00ED2CD8"/>
    <w:rsid w:val="00ED4989"/>
    <w:rsid w:val="00EE7EF0"/>
    <w:rsid w:val="00EF34C0"/>
    <w:rsid w:val="00EF7AC5"/>
    <w:rsid w:val="00F028CF"/>
    <w:rsid w:val="00F02B4C"/>
    <w:rsid w:val="00F0334E"/>
    <w:rsid w:val="00F07F72"/>
    <w:rsid w:val="00F12D7A"/>
    <w:rsid w:val="00F141E8"/>
    <w:rsid w:val="00F17117"/>
    <w:rsid w:val="00F232B2"/>
    <w:rsid w:val="00F265B0"/>
    <w:rsid w:val="00F3374D"/>
    <w:rsid w:val="00F372C5"/>
    <w:rsid w:val="00F439B6"/>
    <w:rsid w:val="00F455AB"/>
    <w:rsid w:val="00F50128"/>
    <w:rsid w:val="00F5124E"/>
    <w:rsid w:val="00F55686"/>
    <w:rsid w:val="00F63446"/>
    <w:rsid w:val="00F667F6"/>
    <w:rsid w:val="00F70D25"/>
    <w:rsid w:val="00F72F2C"/>
    <w:rsid w:val="00F756B8"/>
    <w:rsid w:val="00F75752"/>
    <w:rsid w:val="00F9220C"/>
    <w:rsid w:val="00F93657"/>
    <w:rsid w:val="00F95B7A"/>
    <w:rsid w:val="00F97D58"/>
    <w:rsid w:val="00FA043D"/>
    <w:rsid w:val="00FA262F"/>
    <w:rsid w:val="00FA4F92"/>
    <w:rsid w:val="00FA573A"/>
    <w:rsid w:val="00FB2224"/>
    <w:rsid w:val="00FC10F1"/>
    <w:rsid w:val="00FC2777"/>
    <w:rsid w:val="00FC4222"/>
    <w:rsid w:val="00FD3B21"/>
    <w:rsid w:val="00FD5219"/>
    <w:rsid w:val="00FE15DF"/>
    <w:rsid w:val="00FE281D"/>
    <w:rsid w:val="00FF05AF"/>
    <w:rsid w:val="00FF08BF"/>
    <w:rsid w:val="00FF16C2"/>
    <w:rsid w:val="00FF1C9D"/>
    <w:rsid w:val="00FF613C"/>
    <w:rsid w:val="00FF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9752"/>
  <w15:docId w15:val="{358CB386-DECB-A24C-A154-6EEB0791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63C"/>
    <w:rPr>
      <w:color w:val="808080"/>
    </w:rPr>
  </w:style>
  <w:style w:type="paragraph" w:styleId="ListParagraph">
    <w:name w:val="List Paragraph"/>
    <w:basedOn w:val="Normal"/>
    <w:uiPriority w:val="34"/>
    <w:qFormat/>
    <w:rsid w:val="0059263C"/>
    <w:pPr>
      <w:ind w:left="720"/>
      <w:contextualSpacing/>
    </w:pPr>
  </w:style>
  <w:style w:type="character" w:styleId="CommentReference">
    <w:name w:val="annotation reference"/>
    <w:basedOn w:val="DefaultParagraphFont"/>
    <w:uiPriority w:val="99"/>
    <w:semiHidden/>
    <w:unhideWhenUsed/>
    <w:rsid w:val="00F95B7A"/>
    <w:rPr>
      <w:sz w:val="16"/>
      <w:szCs w:val="16"/>
    </w:rPr>
  </w:style>
  <w:style w:type="paragraph" w:styleId="CommentText">
    <w:name w:val="annotation text"/>
    <w:basedOn w:val="Normal"/>
    <w:link w:val="CommentTextChar"/>
    <w:uiPriority w:val="99"/>
    <w:semiHidden/>
    <w:unhideWhenUsed/>
    <w:rsid w:val="00F95B7A"/>
    <w:rPr>
      <w:sz w:val="20"/>
      <w:szCs w:val="20"/>
    </w:rPr>
  </w:style>
  <w:style w:type="character" w:customStyle="1" w:styleId="CommentTextChar">
    <w:name w:val="Comment Text Char"/>
    <w:basedOn w:val="DefaultParagraphFont"/>
    <w:link w:val="CommentText"/>
    <w:uiPriority w:val="99"/>
    <w:semiHidden/>
    <w:rsid w:val="00F95B7A"/>
    <w:rPr>
      <w:sz w:val="20"/>
      <w:szCs w:val="20"/>
    </w:rPr>
  </w:style>
  <w:style w:type="paragraph" w:styleId="CommentSubject">
    <w:name w:val="annotation subject"/>
    <w:basedOn w:val="CommentText"/>
    <w:next w:val="CommentText"/>
    <w:link w:val="CommentSubjectChar"/>
    <w:uiPriority w:val="99"/>
    <w:semiHidden/>
    <w:unhideWhenUsed/>
    <w:rsid w:val="00F95B7A"/>
    <w:rPr>
      <w:b/>
      <w:bCs/>
    </w:rPr>
  </w:style>
  <w:style w:type="character" w:customStyle="1" w:styleId="CommentSubjectChar">
    <w:name w:val="Comment Subject Char"/>
    <w:basedOn w:val="CommentTextChar"/>
    <w:link w:val="CommentSubject"/>
    <w:uiPriority w:val="99"/>
    <w:semiHidden/>
    <w:rsid w:val="00F95B7A"/>
    <w:rPr>
      <w:b/>
      <w:bCs/>
      <w:sz w:val="20"/>
      <w:szCs w:val="20"/>
    </w:rPr>
  </w:style>
  <w:style w:type="table" w:styleId="TableGrid">
    <w:name w:val="Table Grid"/>
    <w:basedOn w:val="TableNormal"/>
    <w:uiPriority w:val="39"/>
    <w:rsid w:val="00205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3D3C"/>
    <w:pPr>
      <w:tabs>
        <w:tab w:val="center" w:pos="4680"/>
        <w:tab w:val="right" w:pos="9360"/>
      </w:tabs>
    </w:pPr>
  </w:style>
  <w:style w:type="character" w:customStyle="1" w:styleId="HeaderChar">
    <w:name w:val="Header Char"/>
    <w:basedOn w:val="DefaultParagraphFont"/>
    <w:link w:val="Header"/>
    <w:uiPriority w:val="99"/>
    <w:rsid w:val="00D63D3C"/>
  </w:style>
  <w:style w:type="paragraph" w:styleId="Footer">
    <w:name w:val="footer"/>
    <w:basedOn w:val="Normal"/>
    <w:link w:val="FooterChar"/>
    <w:uiPriority w:val="99"/>
    <w:unhideWhenUsed/>
    <w:rsid w:val="00D63D3C"/>
    <w:pPr>
      <w:tabs>
        <w:tab w:val="center" w:pos="4680"/>
        <w:tab w:val="right" w:pos="9360"/>
      </w:tabs>
    </w:pPr>
  </w:style>
  <w:style w:type="character" w:customStyle="1" w:styleId="FooterChar">
    <w:name w:val="Footer Char"/>
    <w:basedOn w:val="DefaultParagraphFont"/>
    <w:link w:val="Footer"/>
    <w:uiPriority w:val="99"/>
    <w:rsid w:val="00D63D3C"/>
  </w:style>
  <w:style w:type="paragraph" w:styleId="Revision">
    <w:name w:val="Revision"/>
    <w:hidden/>
    <w:uiPriority w:val="99"/>
    <w:semiHidden/>
    <w:rsid w:val="008F2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0804">
      <w:bodyDiv w:val="1"/>
      <w:marLeft w:val="0"/>
      <w:marRight w:val="0"/>
      <w:marTop w:val="0"/>
      <w:marBottom w:val="0"/>
      <w:divBdr>
        <w:top w:val="none" w:sz="0" w:space="0" w:color="auto"/>
        <w:left w:val="none" w:sz="0" w:space="0" w:color="auto"/>
        <w:bottom w:val="none" w:sz="0" w:space="0" w:color="auto"/>
        <w:right w:val="none" w:sz="0" w:space="0" w:color="auto"/>
      </w:divBdr>
    </w:div>
    <w:div w:id="93745310">
      <w:bodyDiv w:val="1"/>
      <w:marLeft w:val="0"/>
      <w:marRight w:val="0"/>
      <w:marTop w:val="0"/>
      <w:marBottom w:val="0"/>
      <w:divBdr>
        <w:top w:val="none" w:sz="0" w:space="0" w:color="auto"/>
        <w:left w:val="none" w:sz="0" w:space="0" w:color="auto"/>
        <w:bottom w:val="none" w:sz="0" w:space="0" w:color="auto"/>
        <w:right w:val="none" w:sz="0" w:space="0" w:color="auto"/>
      </w:divBdr>
    </w:div>
    <w:div w:id="97023114">
      <w:bodyDiv w:val="1"/>
      <w:marLeft w:val="0"/>
      <w:marRight w:val="0"/>
      <w:marTop w:val="0"/>
      <w:marBottom w:val="0"/>
      <w:divBdr>
        <w:top w:val="none" w:sz="0" w:space="0" w:color="auto"/>
        <w:left w:val="none" w:sz="0" w:space="0" w:color="auto"/>
        <w:bottom w:val="none" w:sz="0" w:space="0" w:color="auto"/>
        <w:right w:val="none" w:sz="0" w:space="0" w:color="auto"/>
      </w:divBdr>
    </w:div>
    <w:div w:id="126555510">
      <w:bodyDiv w:val="1"/>
      <w:marLeft w:val="0"/>
      <w:marRight w:val="0"/>
      <w:marTop w:val="0"/>
      <w:marBottom w:val="0"/>
      <w:divBdr>
        <w:top w:val="none" w:sz="0" w:space="0" w:color="auto"/>
        <w:left w:val="none" w:sz="0" w:space="0" w:color="auto"/>
        <w:bottom w:val="none" w:sz="0" w:space="0" w:color="auto"/>
        <w:right w:val="none" w:sz="0" w:space="0" w:color="auto"/>
      </w:divBdr>
    </w:div>
    <w:div w:id="140855294">
      <w:bodyDiv w:val="1"/>
      <w:marLeft w:val="0"/>
      <w:marRight w:val="0"/>
      <w:marTop w:val="0"/>
      <w:marBottom w:val="0"/>
      <w:divBdr>
        <w:top w:val="none" w:sz="0" w:space="0" w:color="auto"/>
        <w:left w:val="none" w:sz="0" w:space="0" w:color="auto"/>
        <w:bottom w:val="none" w:sz="0" w:space="0" w:color="auto"/>
        <w:right w:val="none" w:sz="0" w:space="0" w:color="auto"/>
      </w:divBdr>
    </w:div>
    <w:div w:id="143737295">
      <w:bodyDiv w:val="1"/>
      <w:marLeft w:val="0"/>
      <w:marRight w:val="0"/>
      <w:marTop w:val="0"/>
      <w:marBottom w:val="0"/>
      <w:divBdr>
        <w:top w:val="none" w:sz="0" w:space="0" w:color="auto"/>
        <w:left w:val="none" w:sz="0" w:space="0" w:color="auto"/>
        <w:bottom w:val="none" w:sz="0" w:space="0" w:color="auto"/>
        <w:right w:val="none" w:sz="0" w:space="0" w:color="auto"/>
      </w:divBdr>
    </w:div>
    <w:div w:id="356123366">
      <w:bodyDiv w:val="1"/>
      <w:marLeft w:val="0"/>
      <w:marRight w:val="0"/>
      <w:marTop w:val="0"/>
      <w:marBottom w:val="0"/>
      <w:divBdr>
        <w:top w:val="none" w:sz="0" w:space="0" w:color="auto"/>
        <w:left w:val="none" w:sz="0" w:space="0" w:color="auto"/>
        <w:bottom w:val="none" w:sz="0" w:space="0" w:color="auto"/>
        <w:right w:val="none" w:sz="0" w:space="0" w:color="auto"/>
      </w:divBdr>
      <w:divsChild>
        <w:div w:id="1767265630">
          <w:marLeft w:val="0"/>
          <w:marRight w:val="0"/>
          <w:marTop w:val="0"/>
          <w:marBottom w:val="0"/>
          <w:divBdr>
            <w:top w:val="none" w:sz="0" w:space="0" w:color="auto"/>
            <w:left w:val="none" w:sz="0" w:space="0" w:color="auto"/>
            <w:bottom w:val="none" w:sz="0" w:space="0" w:color="auto"/>
            <w:right w:val="none" w:sz="0" w:space="0" w:color="auto"/>
          </w:divBdr>
          <w:divsChild>
            <w:div w:id="76564211">
              <w:marLeft w:val="0"/>
              <w:marRight w:val="0"/>
              <w:marTop w:val="0"/>
              <w:marBottom w:val="0"/>
              <w:divBdr>
                <w:top w:val="none" w:sz="0" w:space="0" w:color="auto"/>
                <w:left w:val="none" w:sz="0" w:space="0" w:color="auto"/>
                <w:bottom w:val="none" w:sz="0" w:space="0" w:color="auto"/>
                <w:right w:val="none" w:sz="0" w:space="0" w:color="auto"/>
              </w:divBdr>
            </w:div>
            <w:div w:id="2082629298">
              <w:marLeft w:val="0"/>
              <w:marRight w:val="0"/>
              <w:marTop w:val="0"/>
              <w:marBottom w:val="0"/>
              <w:divBdr>
                <w:top w:val="none" w:sz="0" w:space="0" w:color="auto"/>
                <w:left w:val="none" w:sz="0" w:space="0" w:color="auto"/>
                <w:bottom w:val="none" w:sz="0" w:space="0" w:color="auto"/>
                <w:right w:val="none" w:sz="0" w:space="0" w:color="auto"/>
              </w:divBdr>
            </w:div>
            <w:div w:id="1567758897">
              <w:marLeft w:val="0"/>
              <w:marRight w:val="0"/>
              <w:marTop w:val="0"/>
              <w:marBottom w:val="0"/>
              <w:divBdr>
                <w:top w:val="none" w:sz="0" w:space="0" w:color="auto"/>
                <w:left w:val="none" w:sz="0" w:space="0" w:color="auto"/>
                <w:bottom w:val="none" w:sz="0" w:space="0" w:color="auto"/>
                <w:right w:val="none" w:sz="0" w:space="0" w:color="auto"/>
              </w:divBdr>
            </w:div>
            <w:div w:id="16248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012">
      <w:bodyDiv w:val="1"/>
      <w:marLeft w:val="0"/>
      <w:marRight w:val="0"/>
      <w:marTop w:val="0"/>
      <w:marBottom w:val="0"/>
      <w:divBdr>
        <w:top w:val="none" w:sz="0" w:space="0" w:color="auto"/>
        <w:left w:val="none" w:sz="0" w:space="0" w:color="auto"/>
        <w:bottom w:val="none" w:sz="0" w:space="0" w:color="auto"/>
        <w:right w:val="none" w:sz="0" w:space="0" w:color="auto"/>
      </w:divBdr>
    </w:div>
    <w:div w:id="673803315">
      <w:bodyDiv w:val="1"/>
      <w:marLeft w:val="0"/>
      <w:marRight w:val="0"/>
      <w:marTop w:val="0"/>
      <w:marBottom w:val="0"/>
      <w:divBdr>
        <w:top w:val="none" w:sz="0" w:space="0" w:color="auto"/>
        <w:left w:val="none" w:sz="0" w:space="0" w:color="auto"/>
        <w:bottom w:val="none" w:sz="0" w:space="0" w:color="auto"/>
        <w:right w:val="none" w:sz="0" w:space="0" w:color="auto"/>
      </w:divBdr>
    </w:div>
    <w:div w:id="712777495">
      <w:bodyDiv w:val="1"/>
      <w:marLeft w:val="0"/>
      <w:marRight w:val="0"/>
      <w:marTop w:val="0"/>
      <w:marBottom w:val="0"/>
      <w:divBdr>
        <w:top w:val="none" w:sz="0" w:space="0" w:color="auto"/>
        <w:left w:val="none" w:sz="0" w:space="0" w:color="auto"/>
        <w:bottom w:val="none" w:sz="0" w:space="0" w:color="auto"/>
        <w:right w:val="none" w:sz="0" w:space="0" w:color="auto"/>
      </w:divBdr>
    </w:div>
    <w:div w:id="781146170">
      <w:bodyDiv w:val="1"/>
      <w:marLeft w:val="0"/>
      <w:marRight w:val="0"/>
      <w:marTop w:val="0"/>
      <w:marBottom w:val="0"/>
      <w:divBdr>
        <w:top w:val="none" w:sz="0" w:space="0" w:color="auto"/>
        <w:left w:val="none" w:sz="0" w:space="0" w:color="auto"/>
        <w:bottom w:val="none" w:sz="0" w:space="0" w:color="auto"/>
        <w:right w:val="none" w:sz="0" w:space="0" w:color="auto"/>
      </w:divBdr>
    </w:div>
    <w:div w:id="938945343">
      <w:bodyDiv w:val="1"/>
      <w:marLeft w:val="0"/>
      <w:marRight w:val="0"/>
      <w:marTop w:val="0"/>
      <w:marBottom w:val="0"/>
      <w:divBdr>
        <w:top w:val="none" w:sz="0" w:space="0" w:color="auto"/>
        <w:left w:val="none" w:sz="0" w:space="0" w:color="auto"/>
        <w:bottom w:val="none" w:sz="0" w:space="0" w:color="auto"/>
        <w:right w:val="none" w:sz="0" w:space="0" w:color="auto"/>
      </w:divBdr>
    </w:div>
    <w:div w:id="1285775714">
      <w:bodyDiv w:val="1"/>
      <w:marLeft w:val="0"/>
      <w:marRight w:val="0"/>
      <w:marTop w:val="0"/>
      <w:marBottom w:val="0"/>
      <w:divBdr>
        <w:top w:val="none" w:sz="0" w:space="0" w:color="auto"/>
        <w:left w:val="none" w:sz="0" w:space="0" w:color="auto"/>
        <w:bottom w:val="none" w:sz="0" w:space="0" w:color="auto"/>
        <w:right w:val="none" w:sz="0" w:space="0" w:color="auto"/>
      </w:divBdr>
    </w:div>
    <w:div w:id="1461653121">
      <w:bodyDiv w:val="1"/>
      <w:marLeft w:val="0"/>
      <w:marRight w:val="0"/>
      <w:marTop w:val="0"/>
      <w:marBottom w:val="0"/>
      <w:divBdr>
        <w:top w:val="none" w:sz="0" w:space="0" w:color="auto"/>
        <w:left w:val="none" w:sz="0" w:space="0" w:color="auto"/>
        <w:bottom w:val="none" w:sz="0" w:space="0" w:color="auto"/>
        <w:right w:val="none" w:sz="0" w:space="0" w:color="auto"/>
      </w:divBdr>
    </w:div>
    <w:div w:id="1617785506">
      <w:bodyDiv w:val="1"/>
      <w:marLeft w:val="0"/>
      <w:marRight w:val="0"/>
      <w:marTop w:val="0"/>
      <w:marBottom w:val="0"/>
      <w:divBdr>
        <w:top w:val="none" w:sz="0" w:space="0" w:color="auto"/>
        <w:left w:val="none" w:sz="0" w:space="0" w:color="auto"/>
        <w:bottom w:val="none" w:sz="0" w:space="0" w:color="auto"/>
        <w:right w:val="none" w:sz="0" w:space="0" w:color="auto"/>
      </w:divBdr>
    </w:div>
    <w:div w:id="1699701160">
      <w:bodyDiv w:val="1"/>
      <w:marLeft w:val="0"/>
      <w:marRight w:val="0"/>
      <w:marTop w:val="0"/>
      <w:marBottom w:val="0"/>
      <w:divBdr>
        <w:top w:val="none" w:sz="0" w:space="0" w:color="auto"/>
        <w:left w:val="none" w:sz="0" w:space="0" w:color="auto"/>
        <w:bottom w:val="none" w:sz="0" w:space="0" w:color="auto"/>
        <w:right w:val="none" w:sz="0" w:space="0" w:color="auto"/>
      </w:divBdr>
    </w:div>
    <w:div w:id="1780489350">
      <w:bodyDiv w:val="1"/>
      <w:marLeft w:val="0"/>
      <w:marRight w:val="0"/>
      <w:marTop w:val="0"/>
      <w:marBottom w:val="0"/>
      <w:divBdr>
        <w:top w:val="none" w:sz="0" w:space="0" w:color="auto"/>
        <w:left w:val="none" w:sz="0" w:space="0" w:color="auto"/>
        <w:bottom w:val="none" w:sz="0" w:space="0" w:color="auto"/>
        <w:right w:val="none" w:sz="0" w:space="0" w:color="auto"/>
      </w:divBdr>
    </w:div>
    <w:div w:id="1864512591">
      <w:bodyDiv w:val="1"/>
      <w:marLeft w:val="0"/>
      <w:marRight w:val="0"/>
      <w:marTop w:val="0"/>
      <w:marBottom w:val="0"/>
      <w:divBdr>
        <w:top w:val="none" w:sz="0" w:space="0" w:color="auto"/>
        <w:left w:val="none" w:sz="0" w:space="0" w:color="auto"/>
        <w:bottom w:val="none" w:sz="0" w:space="0" w:color="auto"/>
        <w:right w:val="none" w:sz="0" w:space="0" w:color="auto"/>
      </w:divBdr>
    </w:div>
    <w:div w:id="1882933084">
      <w:bodyDiv w:val="1"/>
      <w:marLeft w:val="0"/>
      <w:marRight w:val="0"/>
      <w:marTop w:val="0"/>
      <w:marBottom w:val="0"/>
      <w:divBdr>
        <w:top w:val="none" w:sz="0" w:space="0" w:color="auto"/>
        <w:left w:val="none" w:sz="0" w:space="0" w:color="auto"/>
        <w:bottom w:val="none" w:sz="0" w:space="0" w:color="auto"/>
        <w:right w:val="none" w:sz="0" w:space="0" w:color="auto"/>
      </w:divBdr>
    </w:div>
    <w:div w:id="211347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C8E4F-7B41-C447-A077-0AEA29CE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6707</TotalTime>
  <Pages>9</Pages>
  <Words>4412</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Nesser, Hannah Obermiller</cp:lastModifiedBy>
  <cp:revision>371</cp:revision>
  <dcterms:created xsi:type="dcterms:W3CDTF">2022-01-21T03:35:00Z</dcterms:created>
  <dcterms:modified xsi:type="dcterms:W3CDTF">2024-04-17T02:07:00Z</dcterms:modified>
</cp:coreProperties>
</file>