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3E35" w14:textId="77777777" w:rsidR="00E1485E" w:rsidRDefault="00E1485E" w:rsidP="00E1485E">
      <w:pPr>
        <w:rPr>
          <w:rFonts w:ascii="Times" w:eastAsiaTheme="minorEastAsia" w:hAnsi="Times" w:cs="Times New Roman"/>
        </w:rPr>
      </w:pPr>
      <w:r>
        <w:rPr>
          <w:rFonts w:ascii="Times" w:eastAsiaTheme="minorEastAsia" w:hAnsi="Times" w:cs="Times New Roman"/>
        </w:rPr>
        <w:t xml:space="preserve">To examine the effect of these three treatments on the posterior fluxes, we consider a simple analytical inversion with two observations of an inert species and two optimized flux grid cells. We assume a uniform prior with fluxes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A</m:t>
            </m:r>
          </m:sub>
        </m:sSub>
      </m:oMath>
      <w:r>
        <w:rPr>
          <w:rFonts w:ascii="Times" w:eastAsiaTheme="minorEastAsia" w:hAnsi="Times" w:cs="Times New Roman"/>
        </w:rPr>
        <w:t xml:space="preserve">and uniform relative prior errors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m:rPr>
                <m:sty m:val="p"/>
              </m:rPr>
              <w:rPr>
                <w:rFonts w:ascii="Cambria Math" w:eastAsiaTheme="minorEastAsia" w:hAnsi="Cambria Math" w:cs="Times New Roman"/>
              </w:rPr>
              <m:t>A</m:t>
            </m:r>
          </m:sub>
        </m:sSub>
      </m:oMath>
      <w:r>
        <w:rPr>
          <w:rFonts w:ascii="Times" w:eastAsiaTheme="minorEastAsia" w:hAnsi="Times" w:cs="Times New Roman"/>
        </w:rPr>
        <w:t xml:space="preserve">. In the buffer case, the prior errors in the first grid cell are scaled by a factor of </w:t>
      </w:r>
      <m:oMath>
        <m:r>
          <w:rPr>
            <w:rFonts w:ascii="Cambria Math" w:eastAsiaTheme="minorEastAsia" w:hAnsi="Cambria Math" w:cs="Times New Roman"/>
          </w:rPr>
          <m:t>p</m:t>
        </m:r>
      </m:oMath>
      <w:r>
        <w:rPr>
          <w:rFonts w:ascii="Times" w:eastAsiaTheme="minorEastAsia" w:hAnsi="Times" w:cs="Times New Roman"/>
        </w:rPr>
        <w:t xml:space="preserve">. In all cases, observing system errors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m:rPr>
                <m:sty m:val="p"/>
              </m:rPr>
              <w:rPr>
                <w:rFonts w:ascii="Cambria Math" w:eastAsiaTheme="minorEastAsia" w:hAnsi="Cambria Math" w:cs="Times New Roman"/>
              </w:rPr>
              <m:t>O</m:t>
            </m:r>
          </m:sub>
        </m:sSub>
        <m:r>
          <w:rPr>
            <w:rFonts w:ascii="Cambria Math" w:eastAsiaTheme="minorEastAsia" w:hAnsi="Cambria Math" w:cs="Times New Roman"/>
          </w:rPr>
          <m:t xml:space="preserve"> </m:t>
        </m:r>
      </m:oMath>
      <w:r>
        <w:rPr>
          <w:rFonts w:ascii="Times" w:eastAsiaTheme="minorEastAsia" w:hAnsi="Times" w:cs="Times New Roman"/>
        </w:rPr>
        <w:t xml:space="preserve">are assumed constant. Off-diagonal terms for both error covariance matrices are set to zero. We apply a uniform boundary condition perturbation </w:t>
      </w:r>
      <m:oMath>
        <m:r>
          <m:rPr>
            <m:sty m:val="p"/>
          </m:rPr>
          <w:rPr>
            <w:rFonts w:ascii="Cambria Math" w:eastAsiaTheme="minorEastAsia" w:hAnsi="Cambria Math" w:cs="Times New Roman"/>
          </w:rPr>
          <m:t>Δ</m:t>
        </m:r>
        <m:r>
          <w:rPr>
            <w:rFonts w:ascii="Cambria Math" w:eastAsiaTheme="minorEastAsia" w:hAnsi="Cambria Math" w:cs="Times New Roman"/>
          </w:rPr>
          <m:t>B</m:t>
        </m:r>
      </m:oMath>
      <w:r>
        <w:rPr>
          <w:rFonts w:ascii="Times" w:eastAsiaTheme="minorEastAsia" w:hAnsi="Times" w:cs="Times New Roman"/>
        </w:rPr>
        <w:t xml:space="preserve"> so that the system is in steady state. In this case, a mass balance approach can be used to derive the Jacobian matrix. In the standard case, the Jacobian matrix is lower diagonal with entries equal to the lifetime </w:t>
      </w:r>
      <m:oMath>
        <m:r>
          <w:rPr>
            <w:rFonts w:ascii="Cambria Math" w:eastAsiaTheme="minorEastAsia" w:hAnsi="Cambria Math" w:cs="Times New Roman"/>
          </w:rPr>
          <m:t>τ</m:t>
        </m:r>
      </m:oMath>
      <w:r>
        <w:rPr>
          <w:rFonts w:ascii="Times" w:eastAsiaTheme="minorEastAsia" w:hAnsi="Times" w:cs="Times New Roman"/>
        </w:rPr>
        <w:t xml:space="preserve"> of the species in a single grid cell multiplied by the prior fluxes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A</m:t>
            </m:r>
          </m:sub>
        </m:sSub>
      </m:oMath>
      <w:r>
        <w:rPr>
          <w:rFonts w:ascii="Times" w:eastAsiaTheme="minorEastAsia" w:hAnsi="Times" w:cs="Times New Roman"/>
        </w:rPr>
        <w:t xml:space="preserve">. In the correction case, a column giving the boundary condition is appended to the standard Jacobian matrix. </w:t>
      </w:r>
    </w:p>
    <w:p w14:paraId="086C7E21" w14:textId="77777777" w:rsidR="00E1485E" w:rsidRDefault="00E1485E" w:rsidP="00E1485E">
      <w:pPr>
        <w:rPr>
          <w:rFonts w:ascii="Times" w:eastAsiaTheme="minorEastAsia" w:hAnsi="Times" w:cs="Times New Roman"/>
        </w:rPr>
      </w:pPr>
    </w:p>
    <w:p w14:paraId="452F69AA" w14:textId="77777777" w:rsidR="00E1485E" w:rsidRDefault="00E1485E" w:rsidP="00E1485E">
      <w:pPr>
        <w:rPr>
          <w:rFonts w:ascii="Times" w:eastAsiaTheme="minorEastAsia" w:hAnsi="Times" w:cs="Times New Roman"/>
        </w:rPr>
      </w:pPr>
      <w:r>
        <w:rPr>
          <w:rFonts w:ascii="Times" w:eastAsiaTheme="minorEastAsia" w:hAnsi="Times" w:cs="Times New Roman"/>
        </w:rPr>
        <w:t xml:space="preserve">In each of the four cases, we solve for the effect of the boundary condition perturbation as described by equation (7). In all cases, the resulting effect can be written in the </w:t>
      </w:r>
      <w:proofErr w:type="gramStart"/>
      <w:r>
        <w:rPr>
          <w:rFonts w:ascii="Times" w:eastAsiaTheme="minorEastAsia" w:hAnsi="Times" w:cs="Times New Roman"/>
        </w:rPr>
        <w:t>form</w:t>
      </w:r>
      <w:proofErr w:type="gramEnd"/>
    </w:p>
    <w:p w14:paraId="46F58902" w14:textId="77777777" w:rsidR="00E1485E" w:rsidRDefault="00E1485E" w:rsidP="00E1485E">
      <w:pPr>
        <w:rPr>
          <w:rFonts w:ascii="Times" w:eastAsiaTheme="minorEastAsia" w:hAnsi="Times" w:cs="Times New Roman"/>
        </w:rPr>
      </w:pPr>
    </w:p>
    <w:p w14:paraId="5495DAEE" w14:textId="77777777" w:rsidR="00E1485E" w:rsidRPr="000763D7" w:rsidRDefault="00E1485E" w:rsidP="00E1485E">
      <w:pPr>
        <w:rPr>
          <w:rFonts w:ascii="Times" w:eastAsiaTheme="minorEastAsia" w:hAnsi="Times" w:cs="Times New Roman"/>
          <w:bCs/>
        </w:rPr>
      </w:pPr>
      <m:oMathPara>
        <m:oMath>
          <m:eqArr>
            <m:eqArrPr>
              <m:maxDist m:val="1"/>
              <m:ctrlPr>
                <w:rPr>
                  <w:rFonts w:ascii="Cambria Math" w:eastAsiaTheme="minorEastAsia" w:hAnsi="Cambria Math" w:cs="Times New Roman"/>
                  <w:i/>
                </w:rPr>
              </m:ctrlPr>
            </m:eqArrPr>
            <m:e>
              <m:r>
                <m:rPr>
                  <m:sty m:val="p"/>
                </m:rPr>
                <w:rPr>
                  <w:rFonts w:ascii="Cambria Math" w:hAnsi="Cambria Math"/>
                </w:rPr>
                <m:t>Δ</m:t>
              </m:r>
              <m:acc>
                <m:accPr>
                  <m:ctrlPr>
                    <w:rPr>
                      <w:rFonts w:ascii="Cambria Math" w:hAnsi="Cambria Math"/>
                      <w:b/>
                      <w:i/>
                    </w:rPr>
                  </m:ctrlPr>
                </m:accPr>
                <m:e>
                  <m:r>
                    <m:rPr>
                      <m:sty m:val="bi"/>
                    </m:rPr>
                    <w:rPr>
                      <w:rFonts w:ascii="Cambria Math" w:hAnsi="Cambria Math"/>
                    </w:rPr>
                    <m:t>x</m:t>
                  </m:r>
                </m:e>
              </m:acc>
              <m:r>
                <m:rPr>
                  <m:sty m:val="b"/>
                </m:rP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b/>
                    </w:rPr>
                  </m:ctrlPr>
                </m:num>
                <m:den>
                  <m:sSup>
                    <m:sSupPr>
                      <m:ctrlPr>
                        <w:rPr>
                          <w:rFonts w:ascii="Cambria Math" w:hAnsi="Cambria Math"/>
                          <w:b/>
                          <w:i/>
                        </w:rPr>
                      </m:ctrlPr>
                    </m:sSupPr>
                    <m:e>
                      <m:r>
                        <w:rPr>
                          <w:rFonts w:ascii="Cambria Math" w:hAnsi="Cambria Math"/>
                        </w:rPr>
                        <m:t>α</m:t>
                      </m:r>
                      <m:ctrlPr>
                        <w:rPr>
                          <w:rFonts w:ascii="Cambria Math" w:hAnsi="Cambria Math"/>
                          <w:bCs/>
                          <w:iCs/>
                        </w:rPr>
                      </m:ctrlPr>
                    </m:e>
                    <m:sup>
                      <m:r>
                        <m:rPr>
                          <m:sty m:val="bi"/>
                        </m:rPr>
                        <w:rPr>
                          <w:rFonts w:ascii="Cambria Math" w:hAnsi="Cambria Math"/>
                        </w:rPr>
                        <m:t>'</m:t>
                      </m:r>
                    </m:sup>
                  </m:sSup>
                  <m:r>
                    <w:rPr>
                      <w:rFonts w:ascii="Cambria Math" w:hAnsi="Cambria Math"/>
                    </w:rPr>
                    <m:t>α</m:t>
                  </m:r>
                </m:den>
              </m:f>
              <m:d>
                <m:dPr>
                  <m:begChr m:val="["/>
                  <m:endChr m:val="]"/>
                  <m:ctrlPr>
                    <w:rPr>
                      <w:rFonts w:ascii="Cambria Math" w:hAnsi="Cambria Math"/>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rPr>
                            </m:ctrlPr>
                          </m:sSubPr>
                          <m:e>
                            <m:r>
                              <w:rPr>
                                <w:rFonts w:ascii="Cambria Math" w:eastAsiaTheme="minorEastAsia" w:hAnsi="Cambria Math" w:cs="Times New Roman"/>
                              </w:rPr>
                              <m:t>f</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e>
                    </m:mr>
                    <m:mr>
                      <m:e>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2</m:t>
                            </m:r>
                          </m:sub>
                        </m:sSub>
                      </m:e>
                    </m:mr>
                  </m:m>
                  <m:ctrlPr>
                    <w:rPr>
                      <w:rFonts w:ascii="Cambria Math" w:eastAsiaTheme="minorEastAsia" w:hAnsi="Cambria Math" w:cs="Times New Roman"/>
                      <w:i/>
                    </w:rPr>
                  </m:ctrlPr>
                </m:e>
              </m:d>
              <m:r>
                <w:rPr>
                  <w:rFonts w:ascii="Cambria Math" w:hAnsi="Cambria Math"/>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bCs/>
                  <w:i/>
                </w:rPr>
              </m:ctrlPr>
            </m:e>
          </m:eqArr>
        </m:oMath>
      </m:oMathPara>
    </w:p>
    <w:p w14:paraId="13FCC810" w14:textId="77777777" w:rsidR="00E1485E" w:rsidRDefault="00E1485E" w:rsidP="00E1485E">
      <w:pPr>
        <w:rPr>
          <w:rFonts w:ascii="Times" w:eastAsiaTheme="minorEastAsia" w:hAnsi="Times" w:cs="Times New Roman"/>
        </w:rPr>
      </w:pPr>
    </w:p>
    <w:p w14:paraId="6393BAFE" w14:textId="77777777" w:rsidR="00E1485E" w:rsidRPr="00803A7C" w:rsidRDefault="00E1485E" w:rsidP="00E1485E">
      <w:pPr>
        <w:rPr>
          <w:rFonts w:ascii="Times" w:eastAsiaTheme="minorEastAsia" w:hAnsi="Times" w:cs="Times New Roman"/>
          <w:bCs/>
        </w:rPr>
      </w:pPr>
      <w:r>
        <w:rPr>
          <w:rFonts w:ascii="Times" w:eastAsiaTheme="minorEastAsia" w:hAnsi="Times" w:cs="Times New Roman"/>
        </w:rPr>
        <w:t xml:space="preserve">where </w:t>
      </w:r>
      <m:oMath>
        <m:r>
          <w:rPr>
            <w:rFonts w:ascii="Cambria Math" w:hAnsi="Cambria Math"/>
          </w:rPr>
          <m:t>α</m:t>
        </m:r>
      </m:oMath>
      <w:r>
        <w:rPr>
          <w:rFonts w:ascii="Times" w:eastAsiaTheme="minorEastAsia" w:hAnsi="Times" w:cs="Times New Roman"/>
        </w:rPr>
        <w:t xml:space="preserve"> is a polynomial function of all inversion parameters. The inverse dependence of </w:t>
      </w:r>
      <m:oMath>
        <m:r>
          <m:rPr>
            <m:sty m:val="p"/>
          </m:rPr>
          <w:rPr>
            <w:rFonts w:ascii="Cambria Math" w:hAnsi="Cambria Math"/>
          </w:rPr>
          <m:t>Δ</m:t>
        </m:r>
        <m:acc>
          <m:accPr>
            <m:ctrlPr>
              <w:rPr>
                <w:rFonts w:ascii="Cambria Math" w:hAnsi="Cambria Math"/>
                <w:b/>
                <w:i/>
              </w:rPr>
            </m:ctrlPr>
          </m:accPr>
          <m:e>
            <m:r>
              <m:rPr>
                <m:sty m:val="bi"/>
              </m:rPr>
              <w:rPr>
                <w:rFonts w:ascii="Cambria Math" w:hAnsi="Cambria Math"/>
              </w:rPr>
              <m:t>x</m:t>
            </m:r>
          </m:e>
        </m:acc>
      </m:oMath>
      <w:r>
        <w:rPr>
          <w:rFonts w:ascii="Times" w:eastAsiaTheme="minorEastAsia" w:hAnsi="Times" w:cs="Times New Roman"/>
          <w:bCs/>
        </w:rPr>
        <w:t xml:space="preserve"> on </w:t>
      </w:r>
      <m:oMath>
        <m:r>
          <w:rPr>
            <w:rFonts w:ascii="Cambria Math" w:eastAsiaTheme="minorEastAsia" w:hAnsi="Cambria Math" w:cs="Times New Roman"/>
          </w:rPr>
          <m:t>α</m:t>
        </m:r>
      </m:oMath>
      <w:r>
        <w:rPr>
          <w:rFonts w:ascii="Times" w:eastAsiaTheme="minorEastAsia" w:hAnsi="Times" w:cs="Times New Roman"/>
          <w:bCs/>
        </w:rPr>
        <w:t xml:space="preserve"> results largely from the matrix inverse taken in the calculation of the gain matrix (equation 5). </w:t>
      </w:r>
    </w:p>
    <w:p w14:paraId="3579906B" w14:textId="77777777" w:rsidR="00E1485E" w:rsidRDefault="00E1485E" w:rsidP="00E1485E">
      <w:pPr>
        <w:rPr>
          <w:rFonts w:ascii="Times" w:eastAsiaTheme="minorEastAsia" w:hAnsi="Times" w:cs="Times New Roman"/>
        </w:rPr>
      </w:pPr>
    </w:p>
    <w:p w14:paraId="13A6332A" w14:textId="77777777" w:rsidR="00E1485E" w:rsidRDefault="00E1485E" w:rsidP="00E1485E">
      <w:pPr>
        <w:rPr>
          <w:rFonts w:ascii="Times" w:eastAsiaTheme="minorEastAsia" w:hAnsi="Times" w:cs="Times New Roman"/>
        </w:rPr>
      </w:pPr>
    </w:p>
    <w:p w14:paraId="6A058103" w14:textId="77777777" w:rsidR="00E1485E" w:rsidRPr="00253064" w:rsidRDefault="00E1485E" w:rsidP="00E1485E">
      <w:pPr>
        <w:rPr>
          <w:rFonts w:ascii="Times" w:eastAsiaTheme="minorEastAsia" w:hAnsi="Times" w:cs="Times New Roman"/>
        </w:rPr>
      </w:pPr>
      <m:oMathPara>
        <m:oMath>
          <m:r>
            <m:rPr>
              <m:sty m:val="p"/>
            </m:rPr>
            <w:rPr>
              <w:rFonts w:ascii="Cambria Math" w:hAnsi="Cambria Math"/>
            </w:rPr>
            <m:t>Δ</m:t>
          </m:r>
          <m:sSub>
            <m:sSubPr>
              <m:ctrlPr>
                <w:rPr>
                  <w:rFonts w:ascii="Cambria Math" w:hAnsi="Cambria Math"/>
                  <w:b/>
                </w:rPr>
              </m:ctrlPr>
            </m:sSubPr>
            <m:e>
              <m:acc>
                <m:accPr>
                  <m:ctrlPr>
                    <w:rPr>
                      <w:rFonts w:ascii="Cambria Math" w:hAnsi="Cambria Math"/>
                      <w:b/>
                    </w:rPr>
                  </m:ctrlPr>
                </m:accPr>
                <m:e>
                  <m:r>
                    <m:rPr>
                      <m:sty m:val="bi"/>
                    </m:rPr>
                    <w:rPr>
                      <w:rFonts w:ascii="Cambria Math" w:hAnsi="Cambria Math"/>
                    </w:rPr>
                    <m:t>x</m:t>
                  </m:r>
                </m:e>
              </m:acc>
              <m:ctrlPr>
                <w:rPr>
                  <w:rFonts w:ascii="Cambria Math" w:hAnsi="Cambria Math"/>
                  <w:bCs/>
                </w:rPr>
              </m:ctrlPr>
            </m:e>
            <m:sub>
              <m:r>
                <m:rPr>
                  <m:sty m:val="p"/>
                </m:rPr>
                <w:rPr>
                  <w:rFonts w:ascii="Cambria Math" w:hAnsi="Cambria Math"/>
                </w:rPr>
                <m:t>standard</m:t>
              </m:r>
            </m:sub>
          </m:sSub>
          <m:r>
            <m:rPr>
              <m:sty m:val="b"/>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standard</m:t>
                  </m:r>
                </m:sub>
              </m:sSub>
            </m:den>
          </m:f>
          <m:d>
            <m:dPr>
              <m:begChr m:val="["/>
              <m:endChr m:val="]"/>
              <m:ctrlPr>
                <w:rPr>
                  <w:rFonts w:ascii="Cambria Math" w:hAnsi="Cambria Math"/>
                  <w:i/>
                </w:rPr>
              </m:ctrlPr>
            </m:dPr>
            <m:e>
              <m:m>
                <m:mPr>
                  <m:mcs>
                    <m:mc>
                      <m:mcPr>
                        <m:count m:val="1"/>
                        <m:mcJc m:val="center"/>
                      </m:mcPr>
                    </m:mc>
                  </m:mcs>
                  <m:ctrlPr>
                    <w:rPr>
                      <w:rFonts w:ascii="Cambria Math" w:eastAsiaTheme="minorEastAsia" w:hAnsi="Cambria Math" w:cs="Times New Roman"/>
                      <w:i/>
                    </w:rPr>
                  </m:ctrlPr>
                </m:mPr>
                <m:mr>
                  <m:e>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standard,1</m:t>
                        </m:r>
                      </m:sub>
                    </m:sSub>
                  </m:e>
                </m:mr>
                <m:mr>
                  <m:e>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standard</m:t>
                        </m:r>
                        <m:r>
                          <m:rPr>
                            <m:sty m:val="p"/>
                          </m:rPr>
                          <w:rPr>
                            <w:rFonts w:ascii="Cambria Math" w:eastAsiaTheme="minorEastAsia" w:hAnsi="Cambria Math" w:cs="Times New Roman"/>
                          </w:rPr>
                          <m:t>,2</m:t>
                        </m:r>
                      </m:sub>
                    </m:sSub>
                  </m:e>
                </m:mr>
              </m:m>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A</m:t>
                  </m:r>
                  <m:ctrlPr>
                    <w:rPr>
                      <w:rFonts w:ascii="Cambria Math" w:eastAsiaTheme="minorEastAsia" w:hAnsi="Cambria Math" w:cs="Times New Roman"/>
                      <w:iCs/>
                    </w:rPr>
                  </m:ctrlPr>
                </m:sub>
                <m:sup>
                  <m:r>
                    <w:rPr>
                      <w:rFonts w:ascii="Cambria Math" w:eastAsiaTheme="minorEastAsia" w:hAnsi="Cambria Math" w:cs="Times New Roman"/>
                    </w:rPr>
                    <m:t>4</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m:rPr>
                      <m:sty m:val="p"/>
                    </m:rPr>
                    <w:rPr>
                      <w:rFonts w:ascii="Cambria Math" w:eastAsiaTheme="minorEastAsia" w:hAnsi="Cambria Math" w:cs="Times New Roman"/>
                    </w:rPr>
                    <m:t>A</m:t>
                  </m:r>
                </m:sub>
                <m:sup>
                  <m:r>
                    <w:rPr>
                      <w:rFonts w:ascii="Cambria Math" w:eastAsiaTheme="minorEastAsia" w:hAnsi="Cambria Math" w:cs="Times New Roman"/>
                    </w:rPr>
                    <m:t>4</m:t>
                  </m:r>
                </m:sup>
              </m:sSubSup>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4</m:t>
                  </m:r>
                </m:sup>
              </m:sSup>
              <m:r>
                <w:rPr>
                  <w:rFonts w:ascii="Cambria Math" w:eastAsiaTheme="minorEastAsia" w:hAnsi="Cambria Math" w:cs="Times New Roman"/>
                </w:rPr>
                <m:t>+3</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A</m:t>
                  </m:r>
                  <m:ctrlPr>
                    <w:rPr>
                      <w:rFonts w:ascii="Cambria Math" w:eastAsiaTheme="minorEastAsia" w:hAnsi="Cambria Math" w:cs="Times New Roman"/>
                      <w:iCs/>
                    </w:rPr>
                  </m:ctrlP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m:rPr>
                      <m:sty m:val="p"/>
                    </m:rPr>
                    <w:rPr>
                      <w:rFonts w:ascii="Cambria Math" w:eastAsiaTheme="minorEastAsia" w:hAnsi="Cambria Math" w:cs="Times New Roman"/>
                    </w:rPr>
                    <m:t>A</m:t>
                  </m:r>
                  <m:ctrlPr>
                    <w:rPr>
                      <w:rFonts w:ascii="Cambria Math" w:eastAsiaTheme="minorEastAsia" w:hAnsi="Cambria Math" w:cs="Times New Roman"/>
                      <w:iCs/>
                    </w:rPr>
                  </m:ctrlP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O</m:t>
                  </m:r>
                  <m:ctrlPr>
                    <w:rPr>
                      <w:rFonts w:ascii="Cambria Math" w:eastAsiaTheme="minorEastAsia" w:hAnsi="Cambria Math" w:cs="Times New Roman"/>
                      <w:iCs/>
                    </w:rPr>
                  </m:ctrlP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O</m:t>
                  </m:r>
                </m:sub>
                <m:sup>
                  <m:r>
                    <w:rPr>
                      <w:rFonts w:ascii="Cambria Math" w:eastAsiaTheme="minorEastAsia" w:hAnsi="Cambria Math" w:cs="Times New Roman"/>
                    </w:rPr>
                    <m:t>4</m:t>
                  </m:r>
                </m:sup>
              </m:sSubSup>
            </m:den>
          </m:f>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A</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τ</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A</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m:rPr>
                                <m:sty m:val="p"/>
                              </m:rPr>
                              <w:rPr>
                                <w:rFonts w:ascii="Cambria Math" w:eastAsiaTheme="minorEastAsia" w:hAnsi="Cambria Math" w:cs="Times New Roman"/>
                              </w:rPr>
                              <m:t>A</m:t>
                            </m:r>
                          </m:sub>
                          <m:sup>
                            <m:r>
                              <w:rPr>
                                <w:rFonts w:ascii="Cambria Math" w:eastAsiaTheme="minorEastAsia" w:hAnsi="Cambria Math" w:cs="Times New Roman"/>
                              </w:rPr>
                              <m:t>2</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O</m:t>
                            </m:r>
                            <m:ctrlPr>
                              <w:rPr>
                                <w:rFonts w:ascii="Cambria Math" w:eastAsiaTheme="minorEastAsia" w:hAnsi="Cambria Math" w:cs="Times New Roman"/>
                                <w:iCs/>
                              </w:rPr>
                            </m:ctrlPr>
                          </m:sub>
                          <m:sup>
                            <m:r>
                              <w:rPr>
                                <w:rFonts w:ascii="Cambria Math" w:eastAsiaTheme="minorEastAsia" w:hAnsi="Cambria Math" w:cs="Times New Roman"/>
                              </w:rPr>
                              <m:t>2</m:t>
                            </m:r>
                          </m:sup>
                        </m:sSubSup>
                      </m:e>
                    </m:d>
                    <m:r>
                      <m:rPr>
                        <m:sty m:val="p"/>
                      </m:rPr>
                      <w:rPr>
                        <w:rFonts w:ascii="Cambria Math" w:eastAsiaTheme="minorEastAsia" w:hAnsi="Cambria Math" w:cs="Times New Roman"/>
                      </w:rPr>
                      <m:t>Δ</m:t>
                    </m:r>
                    <m:r>
                      <w:rPr>
                        <w:rFonts w:ascii="Cambria Math" w:eastAsiaTheme="minorEastAsia" w:hAnsi="Cambria Math" w:cs="Times New Roman"/>
                      </w:rPr>
                      <m:t xml:space="preserve">B </m:t>
                    </m:r>
                  </m:e>
                </m:m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A</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τ</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m:rPr>
                            <m:sty m:val="p"/>
                          </m:rPr>
                          <w:rPr>
                            <w:rFonts w:ascii="Cambria Math" w:eastAsiaTheme="minorEastAsia" w:hAnsi="Cambria Math" w:cs="Times New Roman"/>
                          </w:rPr>
                          <m:t>O</m:t>
                        </m:r>
                        <m:ctrlPr>
                          <w:rPr>
                            <w:rFonts w:ascii="Cambria Math" w:eastAsiaTheme="minorEastAsia" w:hAnsi="Cambria Math" w:cs="Times New Roman"/>
                            <w:iCs/>
                          </w:rPr>
                        </m:ctrlPr>
                      </m:sub>
                      <m:sup>
                        <m:r>
                          <w:rPr>
                            <w:rFonts w:ascii="Cambria Math" w:eastAsiaTheme="minorEastAsia" w:hAnsi="Cambria Math" w:cs="Times New Roman"/>
                          </w:rPr>
                          <m:t>2</m:t>
                        </m:r>
                      </m:sup>
                    </m:sSubSup>
                    <m:r>
                      <m:rPr>
                        <m:sty m:val="p"/>
                      </m:rPr>
                      <w:rPr>
                        <w:rFonts w:ascii="Cambria Math" w:eastAsiaTheme="minorEastAsia" w:hAnsi="Cambria Math" w:cs="Times New Roman"/>
                      </w:rPr>
                      <m:t>Δ</m:t>
                    </m:r>
                    <m:r>
                      <w:rPr>
                        <w:rFonts w:ascii="Cambria Math" w:eastAsiaTheme="minorEastAsia" w:hAnsi="Cambria Math" w:cs="Times New Roman"/>
                      </w:rPr>
                      <m:t>B</m:t>
                    </m:r>
                  </m:e>
                </m:mr>
              </m:m>
            </m:e>
          </m:d>
        </m:oMath>
      </m:oMathPara>
    </w:p>
    <w:p w14:paraId="7909E87E" w14:textId="77777777" w:rsidR="00253064" w:rsidRDefault="00253064" w:rsidP="00E1485E">
      <w:pPr>
        <w:rPr>
          <w:rFonts w:ascii="Times" w:eastAsiaTheme="minorEastAsia" w:hAnsi="Times" w:cs="Times New Roman"/>
        </w:rPr>
      </w:pPr>
    </w:p>
    <w:p w14:paraId="200E86A9" w14:textId="77777777" w:rsidR="00253064" w:rsidRDefault="00253064" w:rsidP="00E1485E">
      <w:pPr>
        <w:rPr>
          <w:rFonts w:ascii="Times" w:eastAsiaTheme="minorEastAsia" w:hAnsi="Times" w:cs="Times New Roman"/>
        </w:rPr>
      </w:pPr>
    </w:p>
    <w:p w14:paraId="477C446B" w14:textId="77777777" w:rsidR="00253064" w:rsidRPr="00253064" w:rsidRDefault="00253064" w:rsidP="00253064">
      <w:pPr>
        <w:rPr>
          <w:rFonts w:ascii="Times" w:eastAsiaTheme="minorEastAsia" w:hAnsi="Times" w:cs="Times New Roman"/>
        </w:rPr>
      </w:pPr>
      <m:oMathPara>
        <m:oMath>
          <m:eqArr>
            <m:eqArrPr>
              <m:maxDist m:val="1"/>
              <m:ctrlPr>
                <w:rPr>
                  <w:rFonts w:ascii="Cambria Math" w:eastAsiaTheme="minorEastAsia" w:hAnsi="Cambria Math" w:cs="Times New Roman"/>
                  <w:i/>
                  <w:iCs/>
                </w:rPr>
              </m:ctrlPr>
            </m:eqArrPr>
            <m:e>
              <m:r>
                <m:rPr>
                  <m:sty m:val="p"/>
                </m:rPr>
                <w:rPr>
                  <w:rFonts w:ascii="Cambria Math" w:hAnsi="Cambria Math"/>
                </w:rPr>
                <m:t>Δ</m:t>
              </m:r>
              <m:sSup>
                <m:sSupPr>
                  <m:ctrlPr>
                    <w:rPr>
                      <w:rFonts w:ascii="Cambria Math" w:hAnsi="Cambria Math"/>
                      <w:b/>
                      <w:bCs/>
                      <w:iCs/>
                    </w:rPr>
                  </m:ctrlPr>
                </m:sSupPr>
                <m:e>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ctrlPr>
                        <w:rPr>
                          <w:rFonts w:ascii="Cambria Math" w:hAnsi="Cambria Math"/>
                          <w:b/>
                          <w:bCs/>
                          <w:i/>
                          <w:iCs/>
                        </w:rPr>
                      </m:ctrlPr>
                    </m:e>
                  </m:acc>
                </m:e>
                <m:sup>
                  <m:r>
                    <m:rPr>
                      <m:sty m:val="p"/>
                    </m:rPr>
                    <w:rPr>
                      <w:rFonts w:ascii="Cambria Math" w:hAnsi="Cambria Math"/>
                    </w:rPr>
                    <m:t>buffer</m:t>
                  </m:r>
                </m:sup>
              </m:sSup>
              <m:r>
                <m:rPr>
                  <m:sty m:val="b"/>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α</m:t>
                  </m:r>
                  <m:d>
                    <m:dPr>
                      <m:ctrlPr>
                        <w:rPr>
                          <w:rFonts w:ascii="Cambria Math" w:hAnsi="Cambria Math"/>
                          <w:iCs/>
                        </w:rPr>
                      </m:ctrlPr>
                    </m:dPr>
                    <m:e>
                      <m:r>
                        <w:rPr>
                          <w:rFonts w:ascii="Cambria Math" w:hAnsi="Cambria Math"/>
                        </w:rPr>
                        <m:t>α</m:t>
                      </m:r>
                      <m:r>
                        <m:rPr>
                          <m:sty m:val="p"/>
                        </m:rPr>
                        <w:rPr>
                          <w:rFonts w:ascii="Cambria Math" w:hAnsi="Cambria Math"/>
                        </w:rPr>
                        <m:t>+</m:t>
                      </m:r>
                      <m:d>
                        <m:dPr>
                          <m:ctrlPr>
                            <w:rPr>
                              <w:rFonts w:ascii="Cambria Math" w:hAnsi="Cambria Math"/>
                              <w:iCs/>
                            </w:rPr>
                          </m:ctrlPr>
                        </m:dPr>
                        <m:e>
                          <m:r>
                            <w:rPr>
                              <w:rFonts w:ascii="Cambria Math" w:hAnsi="Cambria Math"/>
                            </w:rPr>
                            <m:t>p</m:t>
                          </m:r>
                          <m:r>
                            <m:rPr>
                              <m:sty m:val="p"/>
                            </m:rPr>
                            <w:rPr>
                              <w:rFonts w:ascii="Cambria Math" w:hAnsi="Cambria Math"/>
                            </w:rPr>
                            <m:t>-1</m:t>
                          </m:r>
                        </m:e>
                      </m:d>
                      <m:r>
                        <m:rPr>
                          <m:sty m:val="p"/>
                        </m:rPr>
                        <w:rPr>
                          <w:rFonts w:ascii="Cambria Math" w:hAnsi="Cambria Math"/>
                        </w:rPr>
                        <m:t>Δ</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1</m:t>
                          </m:r>
                        </m:sub>
                      </m:sSub>
                      <m:ctrlPr>
                        <w:rPr>
                          <w:rFonts w:ascii="Cambria Math" w:hAnsi="Cambria Math"/>
                          <w:i/>
                          <w:iCs/>
                        </w:rPr>
                      </m:ctrlPr>
                    </m:e>
                  </m:d>
                </m:den>
              </m:f>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d>
                          <m:dPr>
                            <m:ctrlPr>
                              <w:rPr>
                                <w:rFonts w:ascii="Cambria Math" w:hAnsi="Cambria Math"/>
                                <w:i/>
                                <w:iCs/>
                              </w:rPr>
                            </m:ctrlPr>
                          </m:dPr>
                          <m:e>
                            <m:d>
                              <m:dPr>
                                <m:ctrlPr>
                                  <w:rPr>
                                    <w:rFonts w:ascii="Cambria Math" w:hAnsi="Cambria Math"/>
                                    <w:i/>
                                    <w:iCs/>
                                  </w:rPr>
                                </m:ctrlPr>
                              </m:dPr>
                              <m:e>
                                <m:r>
                                  <w:rPr>
                                    <w:rFonts w:ascii="Cambria Math" w:hAnsi="Cambria Math"/>
                                  </w:rPr>
                                  <m:t>α</m:t>
                                </m:r>
                                <m:d>
                                  <m:dPr>
                                    <m:ctrlPr>
                                      <w:rPr>
                                        <w:rFonts w:ascii="Cambria Math" w:hAnsi="Cambria Math"/>
                                        <w:i/>
                                        <w:iCs/>
                                      </w:rPr>
                                    </m:ctrlPr>
                                  </m:dPr>
                                  <m:e>
                                    <m:r>
                                      <w:rPr>
                                        <w:rFonts w:ascii="Cambria Math" w:hAnsi="Cambria Math"/>
                                      </w:rPr>
                                      <m:t>p</m:t>
                                    </m:r>
                                    <m:d>
                                      <m:dPr>
                                        <m:ctrlPr>
                                          <w:rPr>
                                            <w:rFonts w:ascii="Cambria Math" w:hAnsi="Cambria Math"/>
                                            <w:i/>
                                            <w:iCs/>
                                          </w:rPr>
                                        </m:ctrlPr>
                                      </m:dPr>
                                      <m:e>
                                        <m:r>
                                          <m:rPr>
                                            <m:sty m:val="p"/>
                                          </m:rPr>
                                          <w:rPr>
                                            <w:rFonts w:ascii="Cambria Math" w:hAnsi="Cambria Math"/>
                                          </w:rPr>
                                          <m:t>Δ</m:t>
                                        </m:r>
                                        <m:sSub>
                                          <m:sSubPr>
                                            <m:ctrlPr>
                                              <w:rPr>
                                                <w:rFonts w:ascii="Cambria Math" w:hAnsi="Cambria Math"/>
                                                <w:i/>
                                                <w:iCs/>
                                              </w:rPr>
                                            </m:ctrlPr>
                                          </m:sSubPr>
                                          <m:e>
                                            <m:r>
                                              <w:rPr>
                                                <w:rFonts w:ascii="Cambria Math" w:hAnsi="Cambria Math"/>
                                              </w:rPr>
                                              <m:t>y</m:t>
                                            </m:r>
                                          </m:e>
                                          <m:sub>
                                            <m:r>
                                              <w:rPr>
                                                <w:rFonts w:ascii="Cambria Math" w:hAnsi="Cambria Math"/>
                                              </w:rPr>
                                              <m:t>emissions</m:t>
                                            </m:r>
                                          </m:sub>
                                        </m:sSub>
                                        <m:r>
                                          <w:rPr>
                                            <w:rFonts w:ascii="Cambria Math" w:hAnsi="Cambria Math"/>
                                          </w:rPr>
                                          <m:t>-</m:t>
                                        </m:r>
                                        <m:r>
                                          <m:rPr>
                                            <m:sty m:val="p"/>
                                          </m:rPr>
                                          <w:rPr>
                                            <w:rFonts w:ascii="Cambria Math" w:hAnsi="Cambria Math"/>
                                          </w:rPr>
                                          <m:t>Δ</m:t>
                                        </m:r>
                                        <m:r>
                                          <w:rPr>
                                            <w:rFonts w:ascii="Cambria Math" w:hAnsi="Cambria Math"/>
                                          </w:rPr>
                                          <m:t>b</m:t>
                                        </m:r>
                                      </m:e>
                                    </m:d>
                                    <m:r>
                                      <w:rPr>
                                        <w:rFonts w:ascii="Cambria Math" w:hAnsi="Cambria Math"/>
                                      </w:rPr>
                                      <m:t>-</m:t>
                                    </m:r>
                                    <m:r>
                                      <m:rPr>
                                        <m:sty m:val="p"/>
                                      </m:rPr>
                                      <w:rPr>
                                        <w:rFonts w:ascii="Cambria Math" w:hAnsi="Cambria Math"/>
                                      </w:rPr>
                                      <m:t>Δ</m:t>
                                    </m:r>
                                    <m:r>
                                      <w:rPr>
                                        <w:rFonts w:ascii="Cambria Math" w:hAnsi="Cambria Math"/>
                                      </w:rPr>
                                      <m:t>b</m:t>
                                    </m:r>
                                  </m:e>
                                </m:d>
                              </m:e>
                            </m:d>
                            <m:r>
                              <w:rPr>
                                <w:rFonts w:ascii="Cambria Math" w:hAnsi="Cambria Math"/>
                              </w:rPr>
                              <m:t>-</m:t>
                            </m:r>
                            <m:d>
                              <m:dPr>
                                <m:ctrlPr>
                                  <w:rPr>
                                    <w:rFonts w:ascii="Cambria Math" w:hAnsi="Cambria Math"/>
                                    <w:i/>
                                    <w:iCs/>
                                  </w:rPr>
                                </m:ctrlPr>
                              </m:dPr>
                              <m:e>
                                <m:r>
                                  <w:rPr>
                                    <w:rFonts w:ascii="Cambria Math" w:hAnsi="Cambria Math"/>
                                  </w:rPr>
                                  <m:t>p-1</m:t>
                                </m:r>
                              </m:e>
                            </m:d>
                            <m:r>
                              <m:rPr>
                                <m:sty m:val="p"/>
                              </m:rPr>
                              <w:rPr>
                                <w:rFonts w:ascii="Cambria Math" w:hAnsi="Cambria Math"/>
                              </w:rPr>
                              <m:t>Δ</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1</m:t>
                                </m:r>
                              </m:sub>
                            </m:sSub>
                          </m:e>
                        </m:d>
                        <m:r>
                          <m:rPr>
                            <m:sty m:val="p"/>
                          </m:rPr>
                          <w:rPr>
                            <w:rFonts w:ascii="Cambria Math" w:hAnsi="Cambria Math"/>
                          </w:rPr>
                          <m:t>Δ</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1</m:t>
                            </m:r>
                          </m:sub>
                        </m:sSub>
                      </m:e>
                    </m:mr>
                    <m:mr>
                      <m:e>
                        <m:r>
                          <w:rPr>
                            <w:rFonts w:ascii="Cambria Math" w:hAnsi="Cambria Math"/>
                          </w:rPr>
                          <m:t>-</m:t>
                        </m:r>
                        <m:d>
                          <m:dPr>
                            <m:ctrlPr>
                              <w:rPr>
                                <w:rFonts w:ascii="Cambria Math" w:hAnsi="Cambria Math"/>
                                <w:i/>
                                <w:iCs/>
                              </w:rPr>
                            </m:ctrlPr>
                          </m:dPr>
                          <m:e>
                            <m:r>
                              <w:rPr>
                                <w:rFonts w:ascii="Cambria Math" w:hAnsi="Cambria Math"/>
                              </w:rPr>
                              <m:t>α</m:t>
                            </m:r>
                            <m:r>
                              <m:rPr>
                                <m:sty m:val="p"/>
                              </m:rPr>
                              <w:rPr>
                                <w:rFonts w:ascii="Cambria Math" w:hAnsi="Cambria Math"/>
                              </w:rPr>
                              <m:t>Δ</m:t>
                            </m:r>
                            <m:r>
                              <w:rPr>
                                <w:rFonts w:ascii="Cambria Math" w:hAnsi="Cambria Math"/>
                              </w:rPr>
                              <m:t>b+</m:t>
                            </m:r>
                            <m:d>
                              <m:dPr>
                                <m:ctrlPr>
                                  <w:rPr>
                                    <w:rFonts w:ascii="Cambria Math" w:hAnsi="Cambria Math"/>
                                    <w:i/>
                                    <w:iCs/>
                                  </w:rPr>
                                </m:ctrlPr>
                              </m:dPr>
                              <m:e>
                                <m:r>
                                  <w:rPr>
                                    <w:rFonts w:ascii="Cambria Math" w:hAnsi="Cambria Math"/>
                                  </w:rPr>
                                  <m:t>p-1</m:t>
                                </m:r>
                              </m:e>
                            </m:d>
                            <m:r>
                              <m:rPr>
                                <m:sty m:val="p"/>
                              </m:rPr>
                              <w:rPr>
                                <w:rFonts w:ascii="Cambria Math" w:hAnsi="Cambria Math"/>
                              </w:rPr>
                              <m:t>Δ</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1</m:t>
                                </m:r>
                              </m:sub>
                            </m:sSub>
                          </m:e>
                        </m:d>
                        <m:r>
                          <m:rPr>
                            <m:sty m:val="p"/>
                          </m:rPr>
                          <w:rPr>
                            <w:rFonts w:ascii="Cambria Math" w:hAnsi="Cambria Math"/>
                          </w:rPr>
                          <m:t>Δ</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2</m:t>
                            </m:r>
                          </m:sub>
                        </m:sSub>
                      </m:e>
                    </m:mr>
                  </m:m>
                </m:e>
              </m:d>
              <m:r>
                <w:rPr>
                  <w:rFonts w:ascii="Cambria Math" w:hAnsi="Cambria Math"/>
                </w:rPr>
                <m:t>#</m:t>
              </m:r>
              <m:d>
                <m:dPr>
                  <m:ctrlPr>
                    <w:rPr>
                      <w:rFonts w:ascii="Cambria Math" w:eastAsiaTheme="minorEastAsia" w:hAnsi="Cambria Math" w:cs="Times New Roman"/>
                      <w:i/>
                      <w:iCs/>
                    </w:rPr>
                  </m:ctrlPr>
                </m:dPr>
                <m:e>
                  <m:r>
                    <w:rPr>
                      <w:rFonts w:ascii="Cambria Math" w:eastAsiaTheme="minorEastAsia" w:hAnsi="Cambria Math" w:cs="Times New Roman"/>
                    </w:rPr>
                    <m:t>8</m:t>
                  </m:r>
                </m:e>
              </m:d>
              <m:ctrlPr>
                <w:rPr>
                  <w:rFonts w:ascii="Cambria Math" w:hAnsi="Cambria Math"/>
                  <w:i/>
                </w:rPr>
              </m:ctrlPr>
            </m:e>
          </m:eqArr>
        </m:oMath>
      </m:oMathPara>
    </w:p>
    <w:p w14:paraId="469E18FE" w14:textId="77777777" w:rsidR="00253064" w:rsidRDefault="00253064" w:rsidP="00253064">
      <w:pPr>
        <w:rPr>
          <w:rFonts w:ascii="Times" w:eastAsiaTheme="minorEastAsia" w:hAnsi="Times" w:cs="Times New Roman"/>
        </w:rPr>
      </w:pPr>
    </w:p>
    <w:p w14:paraId="1E69D598" w14:textId="77777777" w:rsidR="00253064" w:rsidRDefault="00253064" w:rsidP="00253064">
      <w:pPr>
        <w:rPr>
          <w:rFonts w:ascii="Times" w:eastAsiaTheme="minorEastAsia" w:hAnsi="Times" w:cs="Times New Roman"/>
        </w:rPr>
      </w:pPr>
    </w:p>
    <w:p w14:paraId="12326413" w14:textId="77777777" w:rsidR="00253064" w:rsidRDefault="00253064" w:rsidP="00253064">
      <w:pPr>
        <w:rPr>
          <w:rFonts w:ascii="Times" w:eastAsiaTheme="minorEastAsia" w:hAnsi="Times" w:cs="Times New Roman"/>
        </w:rPr>
      </w:pPr>
      <m:oMathPara>
        <m:oMath>
          <m:r>
            <m:rPr>
              <m:sty m:val="p"/>
            </m:rPr>
            <w:rPr>
              <w:rFonts w:ascii="Cambria Math" w:hAnsi="Cambria Math"/>
            </w:rPr>
            <m:t>Δ</m:t>
          </m:r>
          <m:sSup>
            <m:sSupPr>
              <m:ctrlPr>
                <w:rPr>
                  <w:rFonts w:ascii="Cambria Math" w:hAnsi="Cambria Math"/>
                  <w:b/>
                  <w:bCs/>
                  <w:iCs/>
                </w:rPr>
              </m:ctrlPr>
            </m:sSupPr>
            <m:e>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ctrlPr>
                    <w:rPr>
                      <w:rFonts w:ascii="Cambria Math" w:hAnsi="Cambria Math"/>
                      <w:b/>
                      <w:bCs/>
                      <w:i/>
                      <w:iCs/>
                    </w:rPr>
                  </m:ctrlPr>
                </m:e>
              </m:acc>
            </m:e>
            <m:sup>
              <m:r>
                <m:rPr>
                  <m:sty m:val="p"/>
                </m:rPr>
                <w:rPr>
                  <w:rFonts w:ascii="Cambria Math" w:hAnsi="Cambria Math"/>
                </w:rPr>
                <m:t>correction</m:t>
              </m:r>
            </m:sup>
          </m:sSup>
          <m:r>
            <m:rPr>
              <m:sty m:val="bi"/>
            </m:rPr>
            <w:rPr>
              <w:rFonts w:ascii="Cambria Math" w:hAnsi="Cambria Math"/>
            </w:rPr>
            <m:t>=-</m:t>
          </m:r>
          <m:f>
            <m:fPr>
              <m:ctrlPr>
                <w:rPr>
                  <w:rFonts w:ascii="Cambria Math" w:hAnsi="Cambria Math"/>
                  <w:b/>
                  <w:bCs/>
                  <w:i/>
                  <w:iCs/>
                </w:rPr>
              </m:ctrlPr>
            </m:fPr>
            <m:num>
              <m:r>
                <w:rPr>
                  <w:rFonts w:ascii="Cambria Math" w:hAnsi="Cambria Math"/>
                </w:rPr>
                <m:t>α</m:t>
              </m:r>
              <m:r>
                <m:rPr>
                  <m:sty m:val="p"/>
                </m:rPr>
                <w:rPr>
                  <w:rFonts w:ascii="Cambria Math" w:hAnsi="Cambria Math"/>
                </w:rPr>
                <m:t>Δ</m:t>
              </m:r>
              <m:r>
                <w:rPr>
                  <w:rFonts w:ascii="Cambria Math" w:hAnsi="Cambria Math"/>
                </w:rPr>
                <m:t>b+</m:t>
              </m:r>
              <m:sSubSup>
                <m:sSubSupPr>
                  <m:ctrlPr>
                    <w:rPr>
                      <w:rFonts w:ascii="Cambria Math" w:hAnsi="Cambria Math"/>
                      <w:i/>
                      <w:iCs/>
                    </w:rPr>
                  </m:ctrlPr>
                </m:sSubSupPr>
                <m:e>
                  <m:r>
                    <w:rPr>
                      <w:rFonts w:ascii="Cambria Math" w:hAnsi="Cambria Math"/>
                    </w:rPr>
                    <m:t>σ</m:t>
                  </m:r>
                </m:e>
                <m:sub>
                  <m:r>
                    <w:rPr>
                      <w:rFonts w:ascii="Cambria Math" w:hAnsi="Cambria Math"/>
                    </w:rPr>
                    <m:t>B</m:t>
                  </m:r>
                </m:sub>
                <m:sup>
                  <m:r>
                    <w:rPr>
                      <w:rFonts w:ascii="Cambria Math" w:hAnsi="Cambria Math"/>
                    </w:rPr>
                    <m:t>2</m:t>
                  </m:r>
                </m:sup>
              </m:sSubSup>
              <m:sSubSup>
                <m:sSubSupPr>
                  <m:ctrlPr>
                    <w:rPr>
                      <w:rFonts w:ascii="Cambria Math" w:hAnsi="Cambria Math"/>
                      <w:i/>
                      <w:iCs/>
                    </w:rPr>
                  </m:ctrlPr>
                </m:sSubSupPr>
                <m:e>
                  <m:r>
                    <w:rPr>
                      <w:rFonts w:ascii="Cambria Math" w:hAnsi="Cambria Math"/>
                    </w:rPr>
                    <m:t>x</m:t>
                  </m:r>
                </m:e>
                <m:sub>
                  <m:r>
                    <w:rPr>
                      <w:rFonts w:ascii="Cambria Math" w:hAnsi="Cambria Math"/>
                    </w:rPr>
                    <m:t>B</m:t>
                  </m:r>
                </m:sub>
                <m:sup>
                  <m:r>
                    <w:rPr>
                      <w:rFonts w:ascii="Cambria Math" w:hAnsi="Cambria Math"/>
                    </w:rPr>
                    <m:t>2</m:t>
                  </m:r>
                </m:sup>
              </m:sSubSup>
              <m:r>
                <m:rPr>
                  <m:sty m:val="p"/>
                </m:rPr>
                <w:rPr>
                  <w:rFonts w:ascii="Cambria Math" w:hAnsi="Cambria Math"/>
                </w:rPr>
                <m:t>Δ</m:t>
              </m:r>
              <m:sSub>
                <m:sSubPr>
                  <m:ctrlPr>
                    <w:rPr>
                      <w:rFonts w:ascii="Cambria Math" w:hAnsi="Cambria Math"/>
                      <w:i/>
                      <w:iCs/>
                    </w:rPr>
                  </m:ctrlPr>
                </m:sSubPr>
                <m:e>
                  <m:r>
                    <w:rPr>
                      <w:rFonts w:ascii="Cambria Math" w:hAnsi="Cambria Math"/>
                    </w:rPr>
                    <m:t>x</m:t>
                  </m:r>
                </m:e>
                <m:sub>
                  <m:r>
                    <w:rPr>
                      <w:rFonts w:ascii="Cambria Math" w:hAnsi="Cambria Math"/>
                    </w:rPr>
                    <m:t>1</m:t>
                  </m:r>
                </m:sub>
              </m:sSub>
              <m:r>
                <m:rPr>
                  <m:sty m:val="p"/>
                </m:rPr>
                <w:rPr>
                  <w:rFonts w:ascii="Cambria Math" w:hAnsi="Cambria Math"/>
                </w:rPr>
                <m:t>Δ</m:t>
              </m:r>
              <m:r>
                <w:rPr>
                  <w:rFonts w:ascii="Cambria Math" w:hAnsi="Cambria Math"/>
                </w:rPr>
                <m:t>y</m:t>
              </m:r>
            </m:num>
            <m:den>
              <m:r>
                <w:rPr>
                  <w:rFonts w:ascii="Cambria Math" w:hAnsi="Cambria Math"/>
                </w:rPr>
                <m:t>α</m:t>
              </m:r>
              <m:d>
                <m:dPr>
                  <m:ctrlPr>
                    <w:rPr>
                      <w:rFonts w:ascii="Cambria Math" w:hAnsi="Cambria Math"/>
                      <w:i/>
                      <w:iCs/>
                    </w:rPr>
                  </m:ctrlPr>
                </m:dPr>
                <m:e>
                  <m:r>
                    <w:rPr>
                      <w:rFonts w:ascii="Cambria Math" w:hAnsi="Cambria Math"/>
                    </w:rPr>
                    <m:t>α+</m:t>
                  </m:r>
                  <m:sSubSup>
                    <m:sSubSupPr>
                      <m:ctrlPr>
                        <w:rPr>
                          <w:rFonts w:ascii="Cambria Math" w:hAnsi="Cambria Math"/>
                          <w:i/>
                          <w:iCs/>
                        </w:rPr>
                      </m:ctrlPr>
                    </m:sSubSupPr>
                    <m:e>
                      <m:r>
                        <w:rPr>
                          <w:rFonts w:ascii="Cambria Math" w:hAnsi="Cambria Math"/>
                        </w:rPr>
                        <m:t>σ</m:t>
                      </m:r>
                    </m:e>
                    <m:sub>
                      <m:r>
                        <w:rPr>
                          <w:rFonts w:ascii="Cambria Math" w:hAnsi="Cambria Math"/>
                        </w:rPr>
                        <m:t>B</m:t>
                      </m:r>
                    </m:sub>
                    <m:sup>
                      <m:r>
                        <w:rPr>
                          <w:rFonts w:ascii="Cambria Math" w:hAnsi="Cambria Math"/>
                        </w:rPr>
                        <m:t>2</m:t>
                      </m:r>
                    </m:sup>
                  </m:sSubSup>
                  <m:sSubSup>
                    <m:sSubSupPr>
                      <m:ctrlPr>
                        <w:rPr>
                          <w:rFonts w:ascii="Cambria Math" w:hAnsi="Cambria Math"/>
                          <w:i/>
                          <w:iCs/>
                        </w:rPr>
                      </m:ctrlPr>
                    </m:sSubSupPr>
                    <m:e>
                      <m:r>
                        <w:rPr>
                          <w:rFonts w:ascii="Cambria Math" w:hAnsi="Cambria Math"/>
                        </w:rPr>
                        <m:t>x</m:t>
                      </m:r>
                    </m:e>
                    <m:sub>
                      <m:r>
                        <w:rPr>
                          <w:rFonts w:ascii="Cambria Math" w:hAnsi="Cambria Math"/>
                        </w:rPr>
                        <m:t>B</m:t>
                      </m:r>
                    </m:sub>
                    <m:sup>
                      <m:r>
                        <w:rPr>
                          <w:rFonts w:ascii="Cambria Math" w:hAnsi="Cambria Math"/>
                        </w:rPr>
                        <m:t>2</m:t>
                      </m:r>
                    </m:sup>
                  </m:sSubSup>
                  <m:r>
                    <m:rPr>
                      <m:sty m:val="p"/>
                    </m:rPr>
                    <w:rPr>
                      <w:rFonts w:ascii="Cambria Math" w:hAnsi="Cambria Math"/>
                    </w:rPr>
                    <m:t>Δ</m:t>
                  </m:r>
                  <m:sSub>
                    <m:sSubPr>
                      <m:ctrlPr>
                        <w:rPr>
                          <w:rFonts w:ascii="Cambria Math" w:hAnsi="Cambria Math"/>
                          <w:i/>
                          <w:iCs/>
                        </w:rPr>
                      </m:ctrlPr>
                    </m:sSubPr>
                    <m:e>
                      <m:r>
                        <w:rPr>
                          <w:rFonts w:ascii="Cambria Math" w:hAnsi="Cambria Math"/>
                        </w:rPr>
                        <m:t>x</m:t>
                      </m:r>
                    </m:e>
                    <m:sub>
                      <m:r>
                        <w:rPr>
                          <w:rFonts w:ascii="Cambria Math" w:hAnsi="Cambria Math"/>
                        </w:rPr>
                        <m:t>1</m:t>
                      </m:r>
                    </m:sub>
                  </m:sSub>
                </m:e>
              </m:d>
            </m:den>
          </m:f>
          <m:d>
            <m:dPr>
              <m:begChr m:val="["/>
              <m:endChr m:val="]"/>
              <m:ctrlPr>
                <w:rPr>
                  <w:rFonts w:ascii="Cambria Math" w:hAnsi="Cambria Math"/>
                  <w:b/>
                  <w:bCs/>
                  <w:i/>
                  <w:iCs/>
                </w:rPr>
              </m:ctrlPr>
            </m:dPr>
            <m:e>
              <m:m>
                <m:mPr>
                  <m:mcs>
                    <m:mc>
                      <m:mcPr>
                        <m:count m:val="1"/>
                        <m:mcJc m:val="center"/>
                      </m:mcPr>
                    </m:mc>
                  </m:mcs>
                  <m:ctrlPr>
                    <w:rPr>
                      <w:rFonts w:ascii="Cambria Math" w:hAnsi="Cambria Math"/>
                      <w:b/>
                      <w:bCs/>
                      <w:i/>
                      <w:iCs/>
                    </w:rPr>
                  </m:ctrlPr>
                </m:mPr>
                <m:mr>
                  <m:e>
                    <m:r>
                      <m:rPr>
                        <m:sty m:val="p"/>
                      </m:rPr>
                      <w:rPr>
                        <w:rFonts w:ascii="Cambria Math" w:hAnsi="Cambria Math"/>
                      </w:rPr>
                      <m:t>Δ</m:t>
                    </m:r>
                    <m:sSub>
                      <m:sSubPr>
                        <m:ctrlPr>
                          <w:rPr>
                            <w:rFonts w:ascii="Cambria Math" w:hAnsi="Cambria Math"/>
                            <w:i/>
                            <w:iCs/>
                          </w:rPr>
                        </m:ctrlPr>
                      </m:sSubPr>
                      <m:e>
                        <m:r>
                          <w:rPr>
                            <w:rFonts w:ascii="Cambria Math" w:hAnsi="Cambria Math"/>
                          </w:rPr>
                          <m:t>x</m:t>
                        </m:r>
                      </m:e>
                      <m:sub>
                        <m:r>
                          <w:rPr>
                            <w:rFonts w:ascii="Cambria Math" w:hAnsi="Cambria Math"/>
                          </w:rPr>
                          <m:t>1</m:t>
                        </m:r>
                      </m:sub>
                    </m:sSub>
                  </m:e>
                </m:mr>
                <m:mr>
                  <m:e>
                    <m:r>
                      <m:rPr>
                        <m:sty m:val="p"/>
                      </m:rPr>
                      <w:rPr>
                        <w:rFonts w:ascii="Cambria Math" w:hAnsi="Cambria Math"/>
                      </w:rPr>
                      <m:t>Δ</m:t>
                    </m:r>
                    <m:sSub>
                      <m:sSubPr>
                        <m:ctrlPr>
                          <w:rPr>
                            <w:rFonts w:ascii="Cambria Math" w:hAnsi="Cambria Math"/>
                            <w:i/>
                            <w:iCs/>
                          </w:rPr>
                        </m:ctrlPr>
                      </m:sSubPr>
                      <m:e>
                        <m:r>
                          <w:rPr>
                            <w:rFonts w:ascii="Cambria Math" w:hAnsi="Cambria Math"/>
                          </w:rPr>
                          <m:t>x</m:t>
                        </m:r>
                      </m:e>
                      <m:sub>
                        <m:r>
                          <w:rPr>
                            <w:rFonts w:ascii="Cambria Math" w:hAnsi="Cambria Math"/>
                          </w:rPr>
                          <m:t>2</m:t>
                        </m:r>
                      </m:sub>
                    </m:sSub>
                  </m:e>
                </m:mr>
              </m:m>
            </m:e>
          </m:d>
        </m:oMath>
      </m:oMathPara>
    </w:p>
    <w:p w14:paraId="2E627515" w14:textId="77777777" w:rsidR="00253064" w:rsidRPr="000763D7" w:rsidRDefault="00253064" w:rsidP="00253064">
      <w:pPr>
        <w:rPr>
          <w:rFonts w:ascii="Times" w:eastAsiaTheme="minorEastAsia" w:hAnsi="Times" w:cs="Times New Roman"/>
        </w:rPr>
      </w:pPr>
    </w:p>
    <w:p w14:paraId="7B460009" w14:textId="77777777" w:rsidR="00253064" w:rsidRDefault="00253064" w:rsidP="00E1485E">
      <w:pPr>
        <w:rPr>
          <w:rFonts w:ascii="Times" w:eastAsiaTheme="minorEastAsia" w:hAnsi="Times" w:cs="Times New Roman"/>
        </w:rPr>
      </w:pPr>
    </w:p>
    <w:p w14:paraId="7033371D" w14:textId="77777777" w:rsidR="00E1485E" w:rsidRDefault="00E1485E" w:rsidP="00E1485E">
      <w:pPr>
        <w:rPr>
          <w:rFonts w:ascii="Times" w:eastAsiaTheme="minorEastAsia" w:hAnsi="Times" w:cs="Times New Roman"/>
        </w:rPr>
      </w:pPr>
    </w:p>
    <w:p w14:paraId="7D4F8D0A" w14:textId="77777777" w:rsidR="00706960" w:rsidRDefault="00706960"/>
    <w:sectPr w:rsidR="00706960" w:rsidSect="00CD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5E"/>
    <w:rsid w:val="00253064"/>
    <w:rsid w:val="00522565"/>
    <w:rsid w:val="0056251B"/>
    <w:rsid w:val="00706960"/>
    <w:rsid w:val="009A6DFD"/>
    <w:rsid w:val="00A95FA6"/>
    <w:rsid w:val="00C536A1"/>
    <w:rsid w:val="00CD2F6A"/>
    <w:rsid w:val="00E1485E"/>
    <w:rsid w:val="00F372C5"/>
    <w:rsid w:val="00F4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F9663"/>
  <w14:defaultImageDpi w14:val="32767"/>
  <w15:chartTrackingRefBased/>
  <w15:docId w15:val="{4B909215-9C00-1C43-990F-76075F0C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485E"/>
    <w:rPr>
      <w:kern w:val="0"/>
      <w14:ligatures w14:val="none"/>
    </w:rPr>
  </w:style>
  <w:style w:type="paragraph" w:styleId="Heading1">
    <w:name w:val="heading 1"/>
    <w:basedOn w:val="Normal"/>
    <w:next w:val="Normal"/>
    <w:link w:val="Heading1Char"/>
    <w:uiPriority w:val="9"/>
    <w:qFormat/>
    <w:rsid w:val="00E1485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1485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1485E"/>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1485E"/>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1485E"/>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1485E"/>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1485E"/>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1485E"/>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1485E"/>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85E"/>
    <w:rPr>
      <w:rFonts w:eastAsiaTheme="majorEastAsia" w:cstheme="majorBidi"/>
      <w:color w:val="272727" w:themeColor="text1" w:themeTint="D8"/>
    </w:rPr>
  </w:style>
  <w:style w:type="paragraph" w:styleId="Title">
    <w:name w:val="Title"/>
    <w:basedOn w:val="Normal"/>
    <w:next w:val="Normal"/>
    <w:link w:val="TitleChar"/>
    <w:uiPriority w:val="10"/>
    <w:qFormat/>
    <w:rsid w:val="00E1485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1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85E"/>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1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85E"/>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1485E"/>
    <w:rPr>
      <w:i/>
      <w:iCs/>
      <w:color w:val="404040" w:themeColor="text1" w:themeTint="BF"/>
    </w:rPr>
  </w:style>
  <w:style w:type="paragraph" w:styleId="ListParagraph">
    <w:name w:val="List Paragraph"/>
    <w:basedOn w:val="Normal"/>
    <w:uiPriority w:val="34"/>
    <w:qFormat/>
    <w:rsid w:val="00E1485E"/>
    <w:pPr>
      <w:ind w:left="720"/>
      <w:contextualSpacing/>
    </w:pPr>
    <w:rPr>
      <w:kern w:val="2"/>
      <w14:ligatures w14:val="standardContextual"/>
    </w:rPr>
  </w:style>
  <w:style w:type="character" w:styleId="IntenseEmphasis">
    <w:name w:val="Intense Emphasis"/>
    <w:basedOn w:val="DefaultParagraphFont"/>
    <w:uiPriority w:val="21"/>
    <w:qFormat/>
    <w:rsid w:val="00E1485E"/>
    <w:rPr>
      <w:i/>
      <w:iCs/>
      <w:color w:val="0F4761" w:themeColor="accent1" w:themeShade="BF"/>
    </w:rPr>
  </w:style>
  <w:style w:type="paragraph" w:styleId="IntenseQuote">
    <w:name w:val="Intense Quote"/>
    <w:basedOn w:val="Normal"/>
    <w:next w:val="Normal"/>
    <w:link w:val="IntenseQuoteChar"/>
    <w:uiPriority w:val="30"/>
    <w:qFormat/>
    <w:rsid w:val="00E1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1485E"/>
    <w:rPr>
      <w:i/>
      <w:iCs/>
      <w:color w:val="0F4761" w:themeColor="accent1" w:themeShade="BF"/>
    </w:rPr>
  </w:style>
  <w:style w:type="character" w:styleId="IntenseReference">
    <w:name w:val="Intense Reference"/>
    <w:basedOn w:val="DefaultParagraphFont"/>
    <w:uiPriority w:val="32"/>
    <w:qFormat/>
    <w:rsid w:val="00E14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Nesser, Hannah Obermiller</dc:creator>
  <cp:keywords/>
  <dc:description/>
  <cp:lastModifiedBy>Nesser, Hannah Obermiller</cp:lastModifiedBy>
  <cp:revision>1</cp:revision>
  <dcterms:created xsi:type="dcterms:W3CDTF">2024-03-22T23:00:00Z</dcterms:created>
  <dcterms:modified xsi:type="dcterms:W3CDTF">2024-03-26T00:03:00Z</dcterms:modified>
</cp:coreProperties>
</file>