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36883" w14:textId="77777777" w:rsidR="00DC0BC7" w:rsidRPr="00FF6A45" w:rsidRDefault="00DC0BC7" w:rsidP="00DC0BC7">
      <w:pPr>
        <w:rPr>
          <w:rFonts w:eastAsiaTheme="minorEastAsia"/>
          <w:i/>
          <w:sz w:val="22"/>
        </w:rPr>
      </w:pPr>
      <w:r>
        <w:rPr>
          <w:rFonts w:eastAsiaTheme="minorEastAsia"/>
          <w:i/>
          <w:sz w:val="22"/>
        </w:rPr>
        <w:t>2.3. Approximating the Jacobian Matrix</w:t>
      </w:r>
    </w:p>
    <w:p w14:paraId="24BD568A" w14:textId="77777777" w:rsidR="00DC0BC7" w:rsidRDefault="00DC0BC7" w:rsidP="00DC0BC7">
      <w:pPr>
        <w:rPr>
          <w:rFonts w:eastAsiaTheme="minorEastAsia"/>
          <w:sz w:val="22"/>
        </w:rPr>
      </w:pPr>
    </w:p>
    <w:p w14:paraId="0EADA3A8" w14:textId="77777777" w:rsidR="00DC0BC7" w:rsidRPr="00636893" w:rsidRDefault="00DC0BC7" w:rsidP="00DC0BC7">
      <w:pPr>
        <w:rPr>
          <w:rFonts w:eastAsiaTheme="minorEastAsia"/>
          <w:sz w:val="22"/>
        </w:rPr>
      </w:pPr>
      <w:r>
        <w:rPr>
          <w:rFonts w:eastAsiaTheme="minorEastAsia"/>
          <w:sz w:val="22"/>
        </w:rPr>
        <w:t xml:space="preserve">Section 2.2 described optimal reductions in dimension and rank of a state vector assuming knowledge of the native-resolution Jacobian matrix </w:t>
      </w:r>
      <w:r>
        <w:rPr>
          <w:rFonts w:eastAsiaTheme="minorEastAsia"/>
          <w:b/>
          <w:bCs/>
          <w:sz w:val="22"/>
        </w:rPr>
        <w:t>K</w:t>
      </w:r>
      <w:r>
        <w:rPr>
          <w:rFonts w:eastAsiaTheme="minorEastAsia"/>
          <w:sz w:val="22"/>
        </w:rPr>
        <w:t xml:space="preserve">. However, the </w:t>
      </w:r>
      <w:r w:rsidRPr="001B50A2">
        <w:rPr>
          <w:rFonts w:eastAsiaTheme="minorEastAsia"/>
          <w:i/>
          <w:iCs/>
          <w:sz w:val="22"/>
        </w:rPr>
        <w:t>n</w:t>
      </w:r>
      <w:r>
        <w:rPr>
          <w:rFonts w:eastAsiaTheme="minorEastAsia"/>
          <w:sz w:val="22"/>
        </w:rPr>
        <w:t xml:space="preserve"> + 1 forward model simulations needed to construct </w:t>
      </w:r>
      <w:r>
        <w:rPr>
          <w:rFonts w:eastAsiaTheme="minorEastAsia"/>
          <w:b/>
          <w:bCs/>
          <w:sz w:val="22"/>
        </w:rPr>
        <w:t>K</w:t>
      </w:r>
      <w:r>
        <w:rPr>
          <w:rFonts w:eastAsiaTheme="minorEastAsia"/>
          <w:sz w:val="22"/>
        </w:rPr>
        <w:t xml:space="preserve"> may be prohibitively expensive. H</w:t>
      </w:r>
      <w:r w:rsidRPr="001B50A2">
        <w:rPr>
          <w:rFonts w:eastAsiaTheme="minorEastAsia"/>
          <w:sz w:val="22"/>
        </w:rPr>
        <w:t>ere</w:t>
      </w:r>
      <w:r>
        <w:rPr>
          <w:rFonts w:eastAsiaTheme="minorEastAsia"/>
          <w:sz w:val="22"/>
        </w:rPr>
        <w:t xml:space="preserve"> we present a two-step approach to construct a reduced-dimension or reduced-rank Jacobian matrix at much lower computational cost. We start from a low-cost, native-resolution estimate </w:t>
      </w:r>
      <m:oMath>
        <m:sSup>
          <m:sSupPr>
            <m:ctrlPr>
              <w:rPr>
                <w:rFonts w:ascii="Cambria Math" w:eastAsiaTheme="minorEastAsia" w:hAnsi="Cambria Math"/>
                <w:b/>
                <w:sz w:val="22"/>
              </w:rPr>
            </m:ctrlPr>
          </m:sSupPr>
          <m:e>
            <m:r>
              <m:rPr>
                <m:sty m:val="b"/>
              </m:rPr>
              <w:rPr>
                <w:rFonts w:ascii="Cambria Math" w:eastAsiaTheme="minorEastAsia" w:hAnsi="Cambria Math"/>
                <w:sz w:val="22"/>
              </w:rPr>
              <m:t>K</m:t>
            </m:r>
          </m:e>
          <m:sup>
            <m:r>
              <m:rPr>
                <m:sty m:val="p"/>
              </m:rPr>
              <w:rPr>
                <w:rFonts w:ascii="Cambria Math" w:eastAsiaTheme="minorEastAsia" w:hAnsi="Cambria Math"/>
                <w:sz w:val="22"/>
              </w:rPr>
              <m:t>(0)</m:t>
            </m:r>
          </m:sup>
        </m:sSup>
      </m:oMath>
      <w:r>
        <w:rPr>
          <w:rFonts w:eastAsiaTheme="minorEastAsia"/>
          <w:sz w:val="22"/>
        </w:rPr>
        <w:t xml:space="preserve"> (see below) and calculate the corresponding averaging kernel matrix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sidRPr="00031F55">
        <w:rPr>
          <w:rFonts w:eastAsiaTheme="minorEastAsia"/>
          <w:sz w:val="22"/>
        </w:rPr>
        <w:t>.</w:t>
      </w:r>
      <w:r>
        <w:rPr>
          <w:rFonts w:eastAsiaTheme="minorEastAsia"/>
          <w:sz w:val="22"/>
        </w:rPr>
        <w:t xml:space="preserve"> In the reduced-dimension method, we use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sidRPr="00CE2919">
        <w:rPr>
          <w:rFonts w:eastAsiaTheme="minorEastAsia"/>
          <w:bCs/>
          <w:sz w:val="22"/>
        </w:rPr>
        <w:t xml:space="preserve"> to </w:t>
      </w:r>
      <w:r>
        <w:rPr>
          <w:rFonts w:eastAsiaTheme="minorEastAsia"/>
          <w:sz w:val="22"/>
        </w:rPr>
        <w:t xml:space="preserve">construct a multiscale grid that maintains resolution in the areas of highest information content (top right panel of Figure 1). We generate the updated, reduced-dimension Jacobian matrix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RD</m:t>
            </m:r>
          </m:sub>
          <m:sup>
            <m:r>
              <m:rPr>
                <m:sty m:val="p"/>
              </m:rPr>
              <w:rPr>
                <w:rFonts w:ascii="Cambria Math" w:eastAsiaTheme="minorEastAsia" w:hAnsi="Cambria Math"/>
                <w:sz w:val="22"/>
              </w:rPr>
              <m:t>(1)</m:t>
            </m:r>
            <m:ctrlPr>
              <w:rPr>
                <w:rFonts w:ascii="Cambria Math" w:eastAsiaTheme="minorEastAsia" w:hAnsi="Cambria Math"/>
                <w:sz w:val="22"/>
              </w:rPr>
            </m:ctrlPr>
          </m:sup>
        </m:sSubSup>
        <m:r>
          <w:rPr>
            <w:rFonts w:ascii="Cambria Math" w:eastAsiaTheme="minorEastAsia" w:hAnsi="Cambria Math"/>
            <w:sz w:val="22"/>
          </w:rPr>
          <m:t>∈</m:t>
        </m:r>
        <m:sSup>
          <m:sSupPr>
            <m:ctrlPr>
              <w:rPr>
                <w:rFonts w:ascii="Cambria Math" w:eastAsiaTheme="minorEastAsia" w:hAnsi="Cambria Math"/>
                <w:i/>
                <w:sz w:val="22"/>
              </w:rPr>
            </m:ctrlPr>
          </m:sSupPr>
          <m:e>
            <m:r>
              <m:rPr>
                <m:scr m:val="double-struck"/>
              </m:rPr>
              <w:rPr>
                <w:rFonts w:ascii="Cambria Math" w:eastAsiaTheme="minorEastAsia" w:hAnsi="Cambria Math"/>
                <w:sz w:val="22"/>
              </w:rPr>
              <m:t>R</m:t>
            </m:r>
          </m:e>
          <m:sup>
            <m:r>
              <w:rPr>
                <w:rFonts w:ascii="Cambria Math" w:eastAsiaTheme="minorEastAsia" w:hAnsi="Cambria Math"/>
                <w:sz w:val="22"/>
              </w:rPr>
              <m:t>m×k</m:t>
            </m:r>
          </m:sup>
        </m:sSup>
      </m:oMath>
      <w:r w:rsidRPr="002178BA">
        <w:rPr>
          <w:rFonts w:eastAsiaTheme="minorEastAsia"/>
          <w:sz w:val="22"/>
        </w:rPr>
        <w:t xml:space="preserve"> </w:t>
      </w:r>
      <w:r>
        <w:rPr>
          <w:rFonts w:eastAsiaTheme="minorEastAsia"/>
          <w:sz w:val="22"/>
        </w:rPr>
        <w:t xml:space="preserve">on the resulting grid using the forward model. In the reduced-rank method, we construct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b"/>
              </m:rPr>
              <w:rPr>
                <w:rFonts w:ascii="Cambria Math" w:eastAsiaTheme="minorEastAsia" w:hAnsi="Cambria Math"/>
                <w:sz w:val="22"/>
              </w:rPr>
              <m:t>Π</m:t>
            </m:r>
          </m:sub>
          <m:sup>
            <m:r>
              <m:rPr>
                <m:sty m:val="p"/>
              </m:rPr>
              <w:rPr>
                <w:rFonts w:ascii="Cambria Math" w:eastAsiaTheme="minorEastAsia" w:hAnsi="Cambria Math"/>
                <w:sz w:val="22"/>
              </w:rPr>
              <m:t>(1)</m:t>
            </m:r>
            <m:ctrlPr>
              <w:rPr>
                <w:rFonts w:ascii="Cambria Math" w:eastAsiaTheme="minorEastAsia" w:hAnsi="Cambria Math"/>
                <w:sz w:val="22"/>
              </w:rPr>
            </m:ctrlPr>
          </m:sup>
        </m:sSubSup>
        <m:r>
          <w:rPr>
            <w:rFonts w:ascii="Cambria Math" w:eastAsiaTheme="minorEastAsia" w:hAnsi="Cambria Math"/>
            <w:sz w:val="22"/>
          </w:rPr>
          <m:t>∈</m:t>
        </m:r>
        <m:sSup>
          <m:sSupPr>
            <m:ctrlPr>
              <w:rPr>
                <w:rFonts w:ascii="Cambria Math" w:eastAsiaTheme="minorEastAsia" w:hAnsi="Cambria Math"/>
                <w:i/>
                <w:sz w:val="22"/>
              </w:rPr>
            </m:ctrlPr>
          </m:sSupPr>
          <m:e>
            <m:r>
              <m:rPr>
                <m:scr m:val="double-struck"/>
              </m:rPr>
              <w:rPr>
                <w:rFonts w:ascii="Cambria Math" w:eastAsiaTheme="minorEastAsia" w:hAnsi="Cambria Math"/>
                <w:sz w:val="22"/>
              </w:rPr>
              <m:t>R</m:t>
            </m:r>
          </m:e>
          <m:sup>
            <m:r>
              <w:rPr>
                <w:rFonts w:ascii="Cambria Math" w:eastAsiaTheme="minorEastAsia" w:hAnsi="Cambria Math"/>
                <w:sz w:val="22"/>
              </w:rPr>
              <m:t>m×n</m:t>
            </m:r>
          </m:sup>
        </m:sSup>
      </m:oMath>
      <w:r>
        <w:rPr>
          <w:rFonts w:eastAsiaTheme="minorEastAsia"/>
          <w:sz w:val="22"/>
        </w:rPr>
        <w:t xml:space="preserve"> on the basis of the </w:t>
      </w:r>
      <w:r>
        <w:rPr>
          <w:rFonts w:eastAsiaTheme="minorEastAsia"/>
          <w:i/>
          <w:sz w:val="22"/>
        </w:rPr>
        <w:t>k</w:t>
      </w:r>
      <w:r>
        <w:rPr>
          <w:rFonts w:eastAsiaTheme="minorEastAsia"/>
          <w:sz w:val="22"/>
        </w:rPr>
        <w:t xml:space="preserve"> dominant eigenvectors of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sidRPr="00CE2919">
        <w:rPr>
          <w:rFonts w:eastAsiaTheme="minorEastAsia"/>
          <w:bCs/>
          <w:sz w:val="22"/>
        </w:rPr>
        <w:t xml:space="preserve"> </w:t>
      </w:r>
      <w:r>
        <w:rPr>
          <w:rFonts w:eastAsiaTheme="minorEastAsia"/>
          <w:sz w:val="22"/>
        </w:rPr>
        <w:t xml:space="preserve">by perturbing those patterns in the forward model, generating an approximation of the Jacobian matrix in a reduced-rank state space (bottom left panel of Figure 1). In both methods, the updated Jacobian matrix improves the estimate of the averaging kernel matrix and its eigenvectors by incorporating information content from forward model. We use either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RD</m:t>
            </m:r>
          </m:sub>
          <m:sup>
            <m:r>
              <m:rPr>
                <m:sty m:val="p"/>
              </m:rPr>
              <w:rPr>
                <w:rFonts w:ascii="Cambria Math" w:eastAsiaTheme="minorEastAsia" w:hAnsi="Cambria Math"/>
                <w:sz w:val="22"/>
              </w:rPr>
              <m:t>(1)</m:t>
            </m:r>
            <m:ctrlPr>
              <w:rPr>
                <w:rFonts w:ascii="Cambria Math" w:eastAsiaTheme="minorEastAsia" w:hAnsi="Cambria Math"/>
                <w:sz w:val="22"/>
              </w:rPr>
            </m:ctrlPr>
          </m:sup>
        </m:sSubSup>
      </m:oMath>
      <w:r>
        <w:rPr>
          <w:rFonts w:eastAsiaTheme="minorEastAsia"/>
          <w:sz w:val="22"/>
        </w:rPr>
        <w:t xml:space="preserve"> or </w:t>
      </w:r>
      <m:oMath>
        <m:sSubSup>
          <m:sSubSupPr>
            <m:ctrlPr>
              <w:rPr>
                <w:rFonts w:ascii="Cambria Math" w:eastAsiaTheme="minorEastAsia" w:hAnsi="Cambria Math"/>
                <w:b/>
                <w:sz w:val="22"/>
              </w:rPr>
            </m:ctrlPr>
          </m:sSubSupPr>
          <m:e>
            <m:r>
              <m:rPr>
                <m:sty m:val="b"/>
              </m:rPr>
              <w:rPr>
                <w:rFonts w:ascii="Cambria Math" w:eastAsiaTheme="minorEastAsia" w:hAnsi="Cambria Math"/>
                <w:sz w:val="22"/>
              </w:rPr>
              <m:t>K</m:t>
            </m:r>
          </m:e>
          <m:sub>
            <m:r>
              <m:rPr>
                <m:sty m:val="p"/>
              </m:rPr>
              <w:rPr>
                <w:rFonts w:ascii="Cambria Math" w:eastAsiaTheme="minorEastAsia" w:hAnsi="Cambria Math"/>
                <w:sz w:val="22"/>
              </w:rPr>
              <m:t>Π</m:t>
            </m:r>
          </m:sub>
          <m:sup>
            <m:r>
              <m:rPr>
                <m:sty m:val="p"/>
              </m:rPr>
              <w:rPr>
                <w:rFonts w:ascii="Cambria Math" w:eastAsiaTheme="minorEastAsia" w:hAnsi="Cambria Math"/>
                <w:sz w:val="22"/>
              </w:rPr>
              <m:t>(1)</m:t>
            </m:r>
            <m:ctrlPr>
              <w:rPr>
                <w:rFonts w:ascii="Cambria Math" w:eastAsiaTheme="minorEastAsia" w:hAnsi="Cambria Math"/>
                <w:sz w:val="22"/>
              </w:rPr>
            </m:ctrlPr>
          </m:sup>
        </m:sSubSup>
      </m:oMath>
      <w:r>
        <w:rPr>
          <w:rFonts w:eastAsiaTheme="minorEastAsia"/>
          <w:sz w:val="22"/>
        </w:rPr>
        <w:t xml:space="preserve"> to conduct a second update and construct the final Jacobian matrix.</w:t>
      </w:r>
    </w:p>
    <w:p w14:paraId="366C2E5C" w14:textId="77777777" w:rsidR="00DC0BC7" w:rsidRDefault="00DC0BC7" w:rsidP="00DC0BC7">
      <w:pPr>
        <w:rPr>
          <w:rFonts w:eastAsiaTheme="minorEastAsia"/>
          <w:bCs/>
          <w:sz w:val="22"/>
        </w:rPr>
      </w:pPr>
    </w:p>
    <w:p w14:paraId="6F3B6074" w14:textId="77777777" w:rsidR="00DC0BC7" w:rsidRPr="00D948E2" w:rsidRDefault="00DC0BC7" w:rsidP="00DC0BC7">
      <w:pPr>
        <w:rPr>
          <w:rFonts w:eastAsiaTheme="minorEastAsia"/>
          <w:color w:val="000000" w:themeColor="text1"/>
          <w:sz w:val="22"/>
        </w:rPr>
      </w:pPr>
      <w:r w:rsidRPr="00D948E2">
        <w:rPr>
          <w:rFonts w:eastAsiaTheme="minorEastAsia"/>
          <w:color w:val="000000" w:themeColor="text1"/>
          <w:sz w:val="22"/>
        </w:rPr>
        <w:t xml:space="preserve">In our demonstration case, we generate a native-resolution Jacobian matrix </w:t>
      </w:r>
      <m:oMath>
        <m:sSup>
          <m:sSupPr>
            <m:ctrlPr>
              <w:rPr>
                <w:rFonts w:ascii="Cambria Math" w:eastAsiaTheme="minorEastAsia" w:hAnsi="Cambria Math"/>
                <w:b/>
                <w:color w:val="000000" w:themeColor="text1"/>
                <w:sz w:val="22"/>
              </w:rPr>
            </m:ctrlPr>
          </m:sSupPr>
          <m:e>
            <m:r>
              <m:rPr>
                <m:sty m:val="b"/>
              </m:rPr>
              <w:rPr>
                <w:rFonts w:ascii="Cambria Math" w:eastAsiaTheme="minorEastAsia" w:hAnsi="Cambria Math"/>
                <w:color w:val="000000" w:themeColor="text1"/>
                <w:sz w:val="22"/>
              </w:rPr>
              <m:t>K</m:t>
            </m:r>
          </m:e>
          <m:sup>
            <m:r>
              <m:rPr>
                <m:sty m:val="p"/>
              </m:rPr>
              <w:rPr>
                <w:rFonts w:ascii="Cambria Math" w:eastAsiaTheme="minorEastAsia" w:hAnsi="Cambria Math"/>
                <w:color w:val="000000" w:themeColor="text1"/>
                <w:sz w:val="22"/>
              </w:rPr>
              <m:t>(0)</m:t>
            </m:r>
          </m:sup>
        </m:sSup>
      </m:oMath>
      <w:r w:rsidRPr="00D948E2">
        <w:rPr>
          <w:rFonts w:eastAsiaTheme="minorEastAsia"/>
          <w:color w:val="000000" w:themeColor="text1"/>
          <w:sz w:val="22"/>
        </w:rPr>
        <w:t xml:space="preserve"> at no cost by assuming that a perturbation of methane emissions </w:t>
      </w:r>
      <m:oMath>
        <m:r>
          <m:rPr>
            <m:sty m:val="p"/>
          </m:rPr>
          <w:rPr>
            <w:rFonts w:ascii="Cambria Math" w:eastAsiaTheme="minorEastAsia" w:hAnsi="Cambria Math"/>
            <w:color w:val="000000" w:themeColor="text1"/>
            <w:sz w:val="22"/>
          </w:rPr>
          <m:t>Δ</m:t>
        </m:r>
        <m:r>
          <w:rPr>
            <w:rFonts w:ascii="Cambria Math" w:eastAsiaTheme="minorEastAsia" w:hAnsi="Cambria Math"/>
            <w:color w:val="000000" w:themeColor="text1"/>
            <w:sz w:val="22"/>
          </w:rPr>
          <m:t>x</m:t>
        </m:r>
      </m:oMath>
      <w:r w:rsidRPr="00D948E2">
        <w:rPr>
          <w:rFonts w:eastAsiaTheme="minorEastAsia"/>
          <w:color w:val="000000" w:themeColor="text1"/>
          <w:sz w:val="22"/>
        </w:rPr>
        <w:t xml:space="preserve"> [kg m</w:t>
      </w:r>
      <w:r w:rsidRPr="00D948E2">
        <w:rPr>
          <w:rFonts w:eastAsiaTheme="minorEastAsia"/>
          <w:color w:val="000000" w:themeColor="text1"/>
          <w:sz w:val="22"/>
          <w:vertAlign w:val="superscript"/>
        </w:rPr>
        <w:t>-2</w:t>
      </w:r>
      <w:r w:rsidRPr="00D948E2">
        <w:rPr>
          <w:rFonts w:eastAsiaTheme="minorEastAsia"/>
          <w:color w:val="000000" w:themeColor="text1"/>
          <w:sz w:val="22"/>
        </w:rPr>
        <w:t xml:space="preserve"> s</w:t>
      </w:r>
      <w:r w:rsidRPr="00D948E2">
        <w:rPr>
          <w:rFonts w:eastAsiaTheme="minorEastAsia"/>
          <w:color w:val="000000" w:themeColor="text1"/>
          <w:sz w:val="22"/>
          <w:vertAlign w:val="superscript"/>
        </w:rPr>
        <w:t>-1</w:t>
      </w:r>
      <w:r w:rsidRPr="00D948E2">
        <w:rPr>
          <w:rFonts w:eastAsiaTheme="minorEastAsia"/>
          <w:color w:val="000000" w:themeColor="text1"/>
          <w:sz w:val="22"/>
        </w:rPr>
        <w:t xml:space="preserve">] produce local dry column mixing ratio enhancements </w:t>
      </w:r>
      <m:oMath>
        <m:r>
          <m:rPr>
            <m:sty m:val="p"/>
          </m:rPr>
          <w:rPr>
            <w:rFonts w:ascii="Cambria Math" w:eastAsiaTheme="minorEastAsia" w:hAnsi="Cambria Math"/>
            <w:color w:val="000000" w:themeColor="text1"/>
            <w:sz w:val="22"/>
          </w:rPr>
          <m:t>Δ</m:t>
        </m:r>
        <m:r>
          <w:rPr>
            <w:rFonts w:ascii="Cambria Math" w:eastAsiaTheme="minorEastAsia" w:hAnsi="Cambria Math"/>
            <w:color w:val="000000" w:themeColor="text1"/>
            <w:sz w:val="22"/>
          </w:rPr>
          <m:t>y</m:t>
        </m:r>
      </m:oMath>
      <w:r w:rsidRPr="00D948E2">
        <w:rPr>
          <w:rFonts w:eastAsiaTheme="minorEastAsia"/>
          <w:color w:val="000000" w:themeColor="text1"/>
          <w:sz w:val="22"/>
        </w:rPr>
        <w:t xml:space="preserve"> [mol mol</w:t>
      </w:r>
      <w:r w:rsidRPr="00D948E2">
        <w:rPr>
          <w:rFonts w:eastAsiaTheme="minorEastAsia"/>
          <w:color w:val="000000" w:themeColor="text1"/>
          <w:sz w:val="22"/>
          <w:vertAlign w:val="superscript"/>
        </w:rPr>
        <w:t>-1</w:t>
      </w:r>
      <w:r w:rsidRPr="00D948E2">
        <w:rPr>
          <w:rFonts w:eastAsiaTheme="minorEastAsia"/>
          <w:color w:val="000000" w:themeColor="text1"/>
          <w:sz w:val="22"/>
        </w:rPr>
        <w:t xml:space="preserve">] as determined by a simple column mass balance dependent on local wind speed and parameterized turbulent diffusion. We construct </w:t>
      </w:r>
      <m:oMath>
        <m:sSup>
          <m:sSupPr>
            <m:ctrlPr>
              <w:rPr>
                <w:rFonts w:ascii="Cambria Math" w:eastAsiaTheme="minorEastAsia" w:hAnsi="Cambria Math"/>
                <w:b/>
                <w:color w:val="000000" w:themeColor="text1"/>
                <w:sz w:val="22"/>
              </w:rPr>
            </m:ctrlPr>
          </m:sSupPr>
          <m:e>
            <m:r>
              <m:rPr>
                <m:sty m:val="b"/>
              </m:rPr>
              <w:rPr>
                <w:rFonts w:ascii="Cambria Math" w:eastAsiaTheme="minorEastAsia" w:hAnsi="Cambria Math"/>
                <w:color w:val="000000" w:themeColor="text1"/>
                <w:sz w:val="22"/>
              </w:rPr>
              <m:t>K</m:t>
            </m:r>
          </m:e>
          <m:sup>
            <m:r>
              <m:rPr>
                <m:sty m:val="p"/>
              </m:rPr>
              <w:rPr>
                <w:rFonts w:ascii="Cambria Math" w:eastAsiaTheme="minorEastAsia" w:hAnsi="Cambria Math"/>
                <w:color w:val="000000" w:themeColor="text1"/>
                <w:sz w:val="22"/>
              </w:rPr>
              <m:t>(0)</m:t>
            </m:r>
          </m:sup>
        </m:sSup>
      </m:oMath>
      <w:r w:rsidRPr="00D948E2">
        <w:rPr>
          <w:rFonts w:eastAsiaTheme="minorEastAsia"/>
          <w:color w:val="000000" w:themeColor="text1"/>
          <w:sz w:val="22"/>
        </w:rPr>
        <w:t xml:space="preserve"> row-wise by assuming that observation </w:t>
      </w:r>
      <w:proofErr w:type="spellStart"/>
      <w:r w:rsidRPr="00D948E2">
        <w:rPr>
          <w:rFonts w:eastAsiaTheme="minorEastAsia"/>
          <w:i/>
          <w:iCs/>
          <w:color w:val="000000" w:themeColor="text1"/>
          <w:sz w:val="22"/>
        </w:rPr>
        <w:t>i</w:t>
      </w:r>
      <w:proofErr w:type="spellEnd"/>
      <w:r w:rsidRPr="00D948E2">
        <w:rPr>
          <w:rFonts w:eastAsiaTheme="minorEastAsia"/>
          <w:color w:val="000000" w:themeColor="text1"/>
          <w:sz w:val="22"/>
        </w:rPr>
        <w:t xml:space="preserve"> responds to emissions in grid cell </w:t>
      </w:r>
      <w:r w:rsidRPr="00D948E2">
        <w:rPr>
          <w:rFonts w:eastAsiaTheme="minorEastAsia"/>
          <w:i/>
          <w:iCs/>
          <w:color w:val="000000" w:themeColor="text1"/>
          <w:sz w:val="22"/>
        </w:rPr>
        <w:t>j</w:t>
      </w:r>
      <w:r w:rsidRPr="00D948E2">
        <w:rPr>
          <w:rFonts w:eastAsiaTheme="minorEastAsia"/>
          <w:color w:val="000000" w:themeColor="text1"/>
          <w:sz w:val="22"/>
        </w:rPr>
        <w:t xml:space="preserve"> as</w:t>
      </w:r>
    </w:p>
    <w:p w14:paraId="53F02498" w14:textId="77777777" w:rsidR="00DC0BC7" w:rsidRPr="00D948E2" w:rsidRDefault="00DC0BC7" w:rsidP="00DC0BC7">
      <w:pPr>
        <w:rPr>
          <w:rFonts w:eastAsiaTheme="minorEastAsia"/>
          <w:color w:val="000000" w:themeColor="text1"/>
          <w:sz w:val="22"/>
        </w:rPr>
      </w:pPr>
    </w:p>
    <w:p w14:paraId="3EB8CF22" w14:textId="77777777" w:rsidR="00DC0BC7" w:rsidRPr="00D948E2" w:rsidRDefault="00DC0BC7" w:rsidP="00DC0BC7">
      <w:pPr>
        <w:rPr>
          <w:rFonts w:eastAsiaTheme="minorEastAsia"/>
          <w:color w:val="000000" w:themeColor="text1"/>
          <w:sz w:val="22"/>
        </w:rPr>
      </w:pPr>
      <m:oMathPara>
        <m:oMath>
          <m:eqArr>
            <m:eqArrPr>
              <m:maxDist m:val="1"/>
              <m:ctrlPr>
                <w:rPr>
                  <w:rFonts w:ascii="Cambria Math" w:eastAsiaTheme="minorEastAsia" w:hAnsi="Cambria Math"/>
                  <w:i/>
                  <w:color w:val="000000" w:themeColor="text1"/>
                  <w:sz w:val="22"/>
                </w:rPr>
              </m:ctrlPr>
            </m:eqArrPr>
            <m:e>
              <m:sSub>
                <m:sSubPr>
                  <m:ctrlPr>
                    <w:rPr>
                      <w:rFonts w:ascii="Cambria Math" w:eastAsia="Cambria Math" w:hAnsi="Cambria Math" w:cs="Cambria Math"/>
                      <w:color w:val="000000" w:themeColor="text1"/>
                      <w:sz w:val="22"/>
                    </w:rPr>
                  </m:ctrlPr>
                </m:sSubPr>
                <m:e>
                  <m:r>
                    <m:rPr>
                      <m:sty m:val="p"/>
                    </m:rPr>
                    <w:rPr>
                      <w:rFonts w:ascii="Cambria Math" w:eastAsia="Cambria Math" w:hAnsi="Cambria Math" w:cs="Cambria Math"/>
                      <w:color w:val="000000" w:themeColor="text1"/>
                      <w:sz w:val="22"/>
                    </w:rPr>
                    <m:t>Δ</m:t>
                  </m:r>
                  <m:r>
                    <w:rPr>
                      <w:rFonts w:ascii="Cambria Math" w:eastAsia="Cambria Math" w:hAnsi="Cambria Math" w:cs="Cambria Math"/>
                      <w:color w:val="000000" w:themeColor="text1"/>
                      <w:sz w:val="22"/>
                    </w:rPr>
                    <m:t>y</m:t>
                  </m:r>
                  <m:ctrlPr>
                    <w:rPr>
                      <w:rFonts w:ascii="Cambria Math" w:eastAsia="Cambria Math" w:hAnsi="Cambria Math" w:cs="Cambria Math"/>
                      <w:i/>
                      <w:color w:val="000000" w:themeColor="text1"/>
                      <w:sz w:val="22"/>
                    </w:rPr>
                  </m:ctrlPr>
                </m:e>
                <m:sub>
                  <m:r>
                    <w:rPr>
                      <w:rFonts w:ascii="Cambria Math" w:eastAsiaTheme="minorEastAsia" w:hAnsi="Cambria Math"/>
                      <w:color w:val="000000" w:themeColor="text1"/>
                      <w:sz w:val="22"/>
                    </w:rPr>
                    <m:t>i</m:t>
                  </m:r>
                  <m:ctrlPr>
                    <w:rPr>
                      <w:rFonts w:ascii="Cambria Math" w:hAnsi="Cambria Math"/>
                      <w:i/>
                      <w:color w:val="000000" w:themeColor="text1"/>
                      <w:sz w:val="22"/>
                    </w:rPr>
                  </m:ctrlPr>
                </m:sub>
              </m:sSub>
              <m:r>
                <m:rPr>
                  <m:sty m:val="p"/>
                </m:rPr>
                <w:rPr>
                  <w:rFonts w:ascii="Cambria Math" w:eastAsiaTheme="minorEastAsia" w:hAnsi="Cambria Math"/>
                  <w:color w:val="000000" w:themeColor="text1"/>
                  <w:sz w:val="22"/>
                </w:rPr>
                <m:t>=</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ctrlPr>
                    <w:rPr>
                      <w:rFonts w:ascii="Cambria Math" w:eastAsiaTheme="minorEastAsia" w:hAnsi="Cambria Math"/>
                      <w:color w:val="000000" w:themeColor="text1"/>
                      <w:sz w:val="22"/>
                    </w:rPr>
                  </m:ctrlPr>
                </m:e>
                <m:sub>
                  <m:r>
                    <w:rPr>
                      <w:rFonts w:ascii="Cambria Math" w:eastAsiaTheme="minorEastAsia" w:hAnsi="Cambria Math"/>
                      <w:color w:val="000000" w:themeColor="text1"/>
                      <w:sz w:val="22"/>
                    </w:rPr>
                    <m:t>ij</m:t>
                  </m:r>
                </m:sub>
              </m:sSub>
              <m:f>
                <m:fPr>
                  <m:ctrlPr>
                    <w:rPr>
                      <w:rFonts w:ascii="Cambria Math" w:eastAsiaTheme="minorEastAsia" w:hAnsi="Cambria Math"/>
                      <w:i/>
                      <w:color w:val="000000" w:themeColor="text1"/>
                      <w:sz w:val="22"/>
                    </w:rPr>
                  </m:ctrlPr>
                </m:fPr>
                <m:num>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r>
                        <m:rPr>
                          <m:sty m:val="p"/>
                        </m:rPr>
                        <w:rPr>
                          <w:rFonts w:ascii="Cambria Math" w:eastAsiaTheme="minorEastAsia" w:hAnsi="Cambria Math"/>
                          <w:color w:val="000000" w:themeColor="text1"/>
                          <w:sz w:val="22"/>
                        </w:rPr>
                        <m:t>air</m:t>
                      </m:r>
                    </m:sub>
                  </m:sSub>
                  <m:ctrlPr>
                    <w:rPr>
                      <w:rFonts w:ascii="Cambria Math" w:eastAsiaTheme="minorEastAsia" w:hAnsi="Cambria Math"/>
                      <w:color w:val="000000" w:themeColor="text1"/>
                      <w:sz w:val="22"/>
                    </w:rPr>
                  </m:ctrlPr>
                </m:num>
                <m:den>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ctrlPr>
                        <w:rPr>
                          <w:rFonts w:ascii="Cambria Math" w:eastAsiaTheme="minorEastAsia" w:hAnsi="Cambria Math"/>
                          <w:i/>
                          <w:color w:val="000000" w:themeColor="text1"/>
                          <w:sz w:val="22"/>
                        </w:rPr>
                      </m:ctrlPr>
                    </m:e>
                    <m:sub>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CH</m:t>
                          </m:r>
                        </m:e>
                        <m:sub>
                          <m:r>
                            <m:rPr>
                              <m:sty m:val="p"/>
                            </m:rPr>
                            <w:rPr>
                              <w:rFonts w:ascii="Cambria Math" w:eastAsiaTheme="minorEastAsia" w:hAnsi="Cambria Math"/>
                              <w:color w:val="000000" w:themeColor="text1"/>
                              <w:sz w:val="22"/>
                            </w:rPr>
                            <m:t>4</m:t>
                          </m:r>
                        </m:sub>
                      </m:sSub>
                    </m:sub>
                  </m:sSub>
                </m:den>
              </m:f>
              <m:f>
                <m:fPr>
                  <m:ctrlPr>
                    <w:rPr>
                      <w:rFonts w:ascii="Cambria Math" w:eastAsiaTheme="minorEastAsia" w:hAnsi="Cambria Math"/>
                      <w:color w:val="000000" w:themeColor="text1"/>
                      <w:sz w:val="22"/>
                    </w:rPr>
                  </m:ctrlPr>
                </m:fPr>
                <m:num>
                  <m:r>
                    <w:rPr>
                      <w:rFonts w:ascii="Cambria Math" w:eastAsiaTheme="minorEastAsia" w:hAnsi="Cambria Math"/>
                      <w:color w:val="000000" w:themeColor="text1"/>
                      <w:sz w:val="22"/>
                    </w:rPr>
                    <m:t>Lg</m:t>
                  </m:r>
                  <m:ctrlPr>
                    <w:rPr>
                      <w:rFonts w:ascii="Cambria Math" w:eastAsiaTheme="minorEastAsia" w:hAnsi="Cambria Math"/>
                      <w:i/>
                      <w:color w:val="000000" w:themeColor="text1"/>
                      <w:sz w:val="22"/>
                    </w:rPr>
                  </m:ctrlPr>
                </m:num>
                <m:den>
                  <m:r>
                    <w:rPr>
                      <w:rFonts w:ascii="Cambria Math" w:eastAsiaTheme="minorEastAsia" w:hAnsi="Cambria Math"/>
                      <w:color w:val="000000" w:themeColor="text1"/>
                      <w:sz w:val="22"/>
                    </w:rPr>
                    <m:t>Up</m:t>
                  </m:r>
                </m:den>
              </m:f>
              <m:r>
                <m:rPr>
                  <m:sty m:val="p"/>
                </m:rPr>
                <w:rPr>
                  <w:rFonts w:ascii="Cambria Math" w:eastAsiaTheme="minorEastAsia" w:hAnsi="Cambria Math"/>
                  <w:color w:val="000000" w:themeColor="text1"/>
                  <w:sz w:val="22"/>
                </w:rPr>
                <m:t>Δ</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x</m:t>
                  </m:r>
                </m:e>
                <m:sub>
                  <m:r>
                    <w:rPr>
                      <w:rFonts w:ascii="Cambria Math" w:eastAsiaTheme="minorEastAsia" w:hAnsi="Cambria Math"/>
                      <w:color w:val="000000" w:themeColor="text1"/>
                      <w:sz w:val="22"/>
                    </w:rPr>
                    <m:t>j</m:t>
                  </m:r>
                </m:sub>
              </m:sSub>
              <m:r>
                <w:rPr>
                  <w:rFonts w:ascii="Cambria Math" w:eastAsiaTheme="minorEastAsia" w:hAnsi="Cambria Math"/>
                  <w:color w:val="000000" w:themeColor="text1"/>
                  <w:sz w:val="22"/>
                </w:rPr>
                <m:t xml:space="preserve"> #</m:t>
              </m:r>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10</m:t>
                  </m:r>
                </m:e>
              </m:d>
            </m:e>
          </m:eqArr>
        </m:oMath>
      </m:oMathPara>
    </w:p>
    <w:p w14:paraId="52EF251D" w14:textId="77777777" w:rsidR="00DC0BC7" w:rsidRPr="00D948E2" w:rsidRDefault="00DC0BC7" w:rsidP="00DC0BC7">
      <w:pPr>
        <w:rPr>
          <w:rFonts w:eastAsiaTheme="minorEastAsia"/>
          <w:color w:val="000000" w:themeColor="text1"/>
          <w:sz w:val="22"/>
        </w:rPr>
      </w:pPr>
    </w:p>
    <w:p w14:paraId="3B6FBA9A" w14:textId="77777777" w:rsidR="00DC0BC7" w:rsidRPr="00D948E2" w:rsidRDefault="00DC0BC7" w:rsidP="00DC0BC7">
      <w:pPr>
        <w:rPr>
          <w:rFonts w:eastAsiaTheme="minorEastAsia"/>
          <w:color w:val="000000" w:themeColor="text1"/>
          <w:sz w:val="22"/>
        </w:rPr>
      </w:pPr>
      <w:r w:rsidRPr="00D948E2">
        <w:rPr>
          <w:rFonts w:eastAsiaTheme="minorEastAsia"/>
          <w:color w:val="000000" w:themeColor="text1"/>
          <w:sz w:val="22"/>
        </w:rPr>
        <w:t>and therefore</w:t>
      </w:r>
    </w:p>
    <w:p w14:paraId="48568375" w14:textId="77777777" w:rsidR="00DC0BC7" w:rsidRPr="00D948E2" w:rsidRDefault="00DC0BC7" w:rsidP="00DC0BC7">
      <w:pPr>
        <w:rPr>
          <w:rFonts w:eastAsiaTheme="minorEastAsia"/>
          <w:color w:val="000000" w:themeColor="text1"/>
          <w:sz w:val="22"/>
        </w:rPr>
      </w:pPr>
    </w:p>
    <w:p w14:paraId="39FDED5B" w14:textId="77777777" w:rsidR="00DC0BC7" w:rsidRPr="00D948E2" w:rsidRDefault="00DC0BC7" w:rsidP="00DC0BC7">
      <w:pPr>
        <w:rPr>
          <w:rFonts w:eastAsiaTheme="minorEastAsia"/>
          <w:color w:val="000000" w:themeColor="text1"/>
          <w:sz w:val="22"/>
        </w:rPr>
      </w:pPr>
      <m:oMathPara>
        <m:oMath>
          <m:eqArr>
            <m:eqArrPr>
              <m:maxDist m:val="1"/>
              <m:ctrlPr>
                <w:rPr>
                  <w:rFonts w:ascii="Cambria Math" w:eastAsiaTheme="minorEastAsia" w:hAnsi="Cambria Math"/>
                  <w:i/>
                  <w:color w:val="000000" w:themeColor="text1"/>
                  <w:sz w:val="22"/>
                </w:rPr>
              </m:ctrlPr>
            </m:eqArrPr>
            <m:e>
              <m:sSubSup>
                <m:sSubSupPr>
                  <m:ctrlPr>
                    <w:rPr>
                      <w:rFonts w:ascii="Cambria Math" w:eastAsia="Cambria Math" w:hAnsi="Cambria Math" w:cs="Cambria Math"/>
                      <w:i/>
                      <w:color w:val="000000" w:themeColor="text1"/>
                      <w:sz w:val="22"/>
                    </w:rPr>
                  </m:ctrlPr>
                </m:sSubSupPr>
                <m:e>
                  <m:r>
                    <w:rPr>
                      <w:rFonts w:ascii="Cambria Math" w:eastAsia="Cambria Math" w:hAnsi="Cambria Math" w:cs="Cambria Math"/>
                      <w:color w:val="000000" w:themeColor="text1"/>
                      <w:sz w:val="22"/>
                    </w:rPr>
                    <m:t>k</m:t>
                  </m:r>
                  <m:ctrlPr>
                    <w:rPr>
                      <w:rFonts w:ascii="Cambria Math" w:eastAsia="Cambria Math" w:hAnsi="Cambria Math" w:cs="Cambria Math"/>
                      <w:i/>
                      <w:iCs/>
                      <w:color w:val="000000" w:themeColor="text1"/>
                      <w:sz w:val="22"/>
                    </w:rPr>
                  </m:ctrlPr>
                </m:e>
                <m:sub>
                  <m:r>
                    <w:rPr>
                      <w:rFonts w:ascii="Cambria Math" w:eastAsiaTheme="minorEastAsia" w:hAnsi="Cambria Math"/>
                      <w:color w:val="000000" w:themeColor="text1"/>
                      <w:sz w:val="22"/>
                    </w:rPr>
                    <m:t>ij</m:t>
                  </m:r>
                  <m:ctrlPr>
                    <w:rPr>
                      <w:rFonts w:ascii="Cambria Math" w:eastAsiaTheme="minorEastAsia" w:hAnsi="Cambria Math"/>
                      <w:i/>
                      <w:color w:val="000000" w:themeColor="text1"/>
                      <w:sz w:val="22"/>
                    </w:rPr>
                  </m:ctrlPr>
                </m:sub>
                <m:sup>
                  <m:r>
                    <w:rPr>
                      <w:rFonts w:ascii="Cambria Math" w:eastAsia="Cambria Math" w:hAnsi="Cambria Math" w:cs="Cambria Math"/>
                      <w:color w:val="000000" w:themeColor="text1"/>
                      <w:sz w:val="22"/>
                    </w:rPr>
                    <m:t>(0)</m:t>
                  </m:r>
                </m:sup>
              </m:sSubSup>
              <m:r>
                <m:rPr>
                  <m:sty m:val="p"/>
                </m:rPr>
                <w:rPr>
                  <w:rFonts w:ascii="Cambria Math" w:eastAsiaTheme="minorEastAsia" w:hAnsi="Cambria Math"/>
                  <w:color w:val="000000" w:themeColor="text1"/>
                  <w:sz w:val="22"/>
                </w:rPr>
                <m:t>=</m:t>
              </m:r>
              <m:f>
                <m:fPr>
                  <m:ctrlPr>
                    <w:rPr>
                      <w:rFonts w:ascii="Cambria Math" w:eastAsiaTheme="minorEastAsia" w:hAnsi="Cambria Math"/>
                      <w:i/>
                      <w:color w:val="000000" w:themeColor="text1"/>
                      <w:sz w:val="22"/>
                    </w:rPr>
                  </m:ctrlPr>
                </m:fPr>
                <m:num>
                  <m:r>
                    <m:rPr>
                      <m:sty m:val="p"/>
                    </m:rPr>
                    <w:rPr>
                      <w:rFonts w:ascii="Cambria Math" w:eastAsiaTheme="minorEastAsia" w:hAnsi="Cambria Math"/>
                      <w:color w:val="000000" w:themeColor="text1"/>
                      <w:sz w:val="22"/>
                    </w:rPr>
                    <m:t>∂</m:t>
                  </m:r>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y</m:t>
                      </m:r>
                    </m:e>
                    <m:sub>
                      <m:r>
                        <m:rPr>
                          <m:sty m:val="p"/>
                        </m:rPr>
                        <w:rPr>
                          <w:rFonts w:ascii="Cambria Math" w:eastAsiaTheme="minorEastAsia" w:hAnsi="Cambria Math"/>
                          <w:color w:val="000000" w:themeColor="text1"/>
                          <w:sz w:val="22"/>
                        </w:rPr>
                        <m:t>i</m:t>
                      </m:r>
                    </m:sub>
                  </m:sSub>
                </m:num>
                <m:den>
                  <m:r>
                    <w:rPr>
                      <w:rFonts w:ascii="Cambria Math" w:eastAsiaTheme="minorEastAsia" w:hAnsi="Cambria Math"/>
                      <w:color w:val="000000" w:themeColor="text1"/>
                      <w:sz w:val="22"/>
                    </w:rPr>
                    <m:t>∂</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x</m:t>
                      </m:r>
                    </m:e>
                    <m:sub>
                      <m:r>
                        <w:rPr>
                          <w:rFonts w:ascii="Cambria Math" w:eastAsiaTheme="minorEastAsia" w:hAnsi="Cambria Math"/>
                          <w:color w:val="000000" w:themeColor="text1"/>
                          <w:sz w:val="22"/>
                        </w:rPr>
                        <m:t>j</m:t>
                      </m:r>
                    </m:sub>
                  </m:sSub>
                </m:den>
              </m:f>
              <m:r>
                <w:rPr>
                  <w:rFonts w:ascii="Cambria Math" w:eastAsiaTheme="minorEastAsia" w:hAnsi="Cambria Math"/>
                  <w:color w:val="000000" w:themeColor="text1"/>
                  <w:sz w:val="22"/>
                </w:rPr>
                <m:t>=</m:t>
              </m:r>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ctrlPr>
                    <w:rPr>
                      <w:rFonts w:ascii="Cambria Math" w:eastAsiaTheme="minorEastAsia" w:hAnsi="Cambria Math"/>
                      <w:color w:val="000000" w:themeColor="text1"/>
                      <w:sz w:val="22"/>
                    </w:rPr>
                  </m:ctrlPr>
                </m:e>
                <m:sub>
                  <m:r>
                    <w:rPr>
                      <w:rFonts w:ascii="Cambria Math" w:eastAsiaTheme="minorEastAsia" w:hAnsi="Cambria Math"/>
                      <w:color w:val="000000" w:themeColor="text1"/>
                      <w:sz w:val="22"/>
                    </w:rPr>
                    <m:t>ij</m:t>
                  </m:r>
                </m:sub>
              </m:sSub>
              <m:f>
                <m:fPr>
                  <m:ctrlPr>
                    <w:rPr>
                      <w:rFonts w:ascii="Cambria Math" w:eastAsiaTheme="minorEastAsia" w:hAnsi="Cambria Math"/>
                      <w:i/>
                      <w:color w:val="000000" w:themeColor="text1"/>
                      <w:sz w:val="22"/>
                    </w:rPr>
                  </m:ctrlPr>
                </m:fPr>
                <m:num>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r>
                        <m:rPr>
                          <m:sty m:val="p"/>
                        </m:rPr>
                        <w:rPr>
                          <w:rFonts w:ascii="Cambria Math" w:eastAsiaTheme="minorEastAsia" w:hAnsi="Cambria Math"/>
                          <w:color w:val="000000" w:themeColor="text1"/>
                          <w:sz w:val="22"/>
                        </w:rPr>
                        <m:t>air</m:t>
                      </m:r>
                    </m:sub>
                  </m:sSub>
                  <m:ctrlPr>
                    <w:rPr>
                      <w:rFonts w:ascii="Cambria Math" w:eastAsiaTheme="minorEastAsia" w:hAnsi="Cambria Math"/>
                      <w:color w:val="000000" w:themeColor="text1"/>
                      <w:sz w:val="22"/>
                    </w:rPr>
                  </m:ctrlPr>
                </m:num>
                <m:den>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ctrlPr>
                        <w:rPr>
                          <w:rFonts w:ascii="Cambria Math" w:eastAsiaTheme="minorEastAsia" w:hAnsi="Cambria Math"/>
                          <w:i/>
                          <w:color w:val="000000" w:themeColor="text1"/>
                          <w:sz w:val="22"/>
                        </w:rPr>
                      </m:ctrlPr>
                    </m:e>
                    <m:sub>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CH</m:t>
                          </m:r>
                        </m:e>
                        <m:sub>
                          <m:r>
                            <m:rPr>
                              <m:sty m:val="p"/>
                            </m:rPr>
                            <w:rPr>
                              <w:rFonts w:ascii="Cambria Math" w:eastAsiaTheme="minorEastAsia" w:hAnsi="Cambria Math"/>
                              <w:color w:val="000000" w:themeColor="text1"/>
                              <w:sz w:val="22"/>
                            </w:rPr>
                            <m:t>4</m:t>
                          </m:r>
                        </m:sub>
                      </m:sSub>
                    </m:sub>
                  </m:sSub>
                </m:den>
              </m:f>
              <m:f>
                <m:fPr>
                  <m:ctrlPr>
                    <w:rPr>
                      <w:rFonts w:ascii="Cambria Math" w:eastAsiaTheme="minorEastAsia" w:hAnsi="Cambria Math"/>
                      <w:color w:val="000000" w:themeColor="text1"/>
                      <w:sz w:val="22"/>
                    </w:rPr>
                  </m:ctrlPr>
                </m:fPr>
                <m:num>
                  <m:r>
                    <w:rPr>
                      <w:rFonts w:ascii="Cambria Math" w:eastAsiaTheme="minorEastAsia" w:hAnsi="Cambria Math"/>
                      <w:color w:val="000000" w:themeColor="text1"/>
                      <w:sz w:val="22"/>
                    </w:rPr>
                    <m:t>Lg</m:t>
                  </m:r>
                  <m:ctrlPr>
                    <w:rPr>
                      <w:rFonts w:ascii="Cambria Math" w:eastAsiaTheme="minorEastAsia" w:hAnsi="Cambria Math"/>
                      <w:i/>
                      <w:color w:val="000000" w:themeColor="text1"/>
                      <w:sz w:val="22"/>
                    </w:rPr>
                  </m:ctrlPr>
                </m:num>
                <m:den>
                  <m:r>
                    <w:rPr>
                      <w:rFonts w:ascii="Cambria Math" w:eastAsiaTheme="minorEastAsia" w:hAnsi="Cambria Math"/>
                      <w:color w:val="000000" w:themeColor="text1"/>
                      <w:sz w:val="22"/>
                    </w:rPr>
                    <m:t>Up</m:t>
                  </m:r>
                </m:den>
              </m:f>
              <m:r>
                <w:rPr>
                  <w:rFonts w:ascii="Cambria Math" w:eastAsiaTheme="minorEastAsia" w:hAnsi="Cambria Math"/>
                  <w:color w:val="000000" w:themeColor="text1"/>
                  <w:sz w:val="22"/>
                </w:rPr>
                <m:t>#</m:t>
              </m:r>
              <m:d>
                <m:dPr>
                  <m:ctrlPr>
                    <w:rPr>
                      <w:rFonts w:ascii="Cambria Math" w:eastAsiaTheme="minorEastAsia" w:hAnsi="Cambria Math"/>
                      <w:i/>
                      <w:color w:val="000000" w:themeColor="text1"/>
                      <w:sz w:val="22"/>
                    </w:rPr>
                  </m:ctrlPr>
                </m:dPr>
                <m:e>
                  <m:r>
                    <w:rPr>
                      <w:rFonts w:ascii="Cambria Math" w:eastAsiaTheme="minorEastAsia" w:hAnsi="Cambria Math"/>
                      <w:color w:val="000000" w:themeColor="text1"/>
                      <w:sz w:val="22"/>
                    </w:rPr>
                    <m:t>11</m:t>
                  </m:r>
                </m:e>
              </m:d>
            </m:e>
          </m:eqArr>
        </m:oMath>
      </m:oMathPara>
    </w:p>
    <w:p w14:paraId="5D878B55" w14:textId="77777777" w:rsidR="00DC0BC7" w:rsidRPr="00D948E2" w:rsidRDefault="00DC0BC7" w:rsidP="00DC0BC7">
      <w:pPr>
        <w:rPr>
          <w:rFonts w:eastAsiaTheme="minorEastAsia"/>
          <w:color w:val="000000" w:themeColor="text1"/>
          <w:sz w:val="22"/>
        </w:rPr>
      </w:pPr>
    </w:p>
    <w:p w14:paraId="33F91C76" w14:textId="77777777" w:rsidR="00DC0BC7" w:rsidRDefault="00DC0BC7" w:rsidP="00DC0BC7">
      <w:pPr>
        <w:rPr>
          <w:rFonts w:eastAsiaTheme="minorEastAsia"/>
          <w:bCs/>
          <w:color w:val="000000" w:themeColor="text1"/>
          <w:sz w:val="22"/>
        </w:rPr>
      </w:pPr>
      <w:r w:rsidRPr="00D948E2">
        <w:rPr>
          <w:rFonts w:eastAsiaTheme="minorEastAsia"/>
          <w:color w:val="000000" w:themeColor="text1"/>
          <w:sz w:val="22"/>
        </w:rPr>
        <w:t xml:space="preserve">where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r>
          <w:rPr>
            <w:rFonts w:ascii="Cambria Math" w:eastAsiaTheme="minorEastAsia" w:hAnsi="Cambria Math"/>
            <w:color w:val="000000" w:themeColor="text1"/>
            <w:sz w:val="22"/>
          </w:rPr>
          <m:t>∈[0, 1]</m:t>
        </m:r>
      </m:oMath>
      <w:r w:rsidRPr="00D948E2">
        <w:rPr>
          <w:rFonts w:eastAsiaTheme="minorEastAsia"/>
          <w:color w:val="000000" w:themeColor="text1"/>
          <w:sz w:val="22"/>
        </w:rPr>
        <w:t xml:space="preserve"> is a dimensionless coefficient providing a crude representation of turbulent diffusion, </w:t>
      </w:r>
      <m:oMath>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r>
              <m:rPr>
                <m:sty m:val="p"/>
              </m:rPr>
              <w:rPr>
                <w:rFonts w:ascii="Cambria Math" w:eastAsiaTheme="minorEastAsia" w:hAnsi="Cambria Math"/>
                <w:color w:val="000000" w:themeColor="text1"/>
                <w:sz w:val="22"/>
              </w:rPr>
              <m:t>air</m:t>
            </m:r>
          </m:sub>
        </m:sSub>
        <m:r>
          <m:rPr>
            <m:sty m:val="p"/>
          </m:rPr>
          <w:rPr>
            <w:rFonts w:ascii="Cambria Math" w:eastAsiaTheme="minorEastAsia" w:hAnsi="Cambria Math"/>
            <w:color w:val="000000" w:themeColor="text1"/>
            <w:sz w:val="22"/>
          </w:rPr>
          <m:t xml:space="preserve"> </m:t>
        </m:r>
      </m:oMath>
      <w:r w:rsidRPr="00D948E2">
        <w:rPr>
          <w:rFonts w:eastAsiaTheme="minorEastAsia"/>
          <w:color w:val="000000" w:themeColor="text1"/>
          <w:sz w:val="22"/>
        </w:rPr>
        <w:t xml:space="preserve">and </w:t>
      </w:r>
      <m:oMath>
        <m:sSub>
          <m:sSubPr>
            <m:ctrlPr>
              <w:rPr>
                <w:rFonts w:ascii="Cambria Math" w:eastAsiaTheme="minorEastAsia" w:hAnsi="Cambria Math"/>
                <w:color w:val="000000" w:themeColor="text1"/>
                <w:sz w:val="22"/>
              </w:rPr>
            </m:ctrlPr>
          </m:sSubPr>
          <m:e>
            <m:r>
              <w:rPr>
                <w:rFonts w:ascii="Cambria Math" w:eastAsiaTheme="minorEastAsia" w:hAnsi="Cambria Math"/>
                <w:color w:val="000000" w:themeColor="text1"/>
                <w:sz w:val="22"/>
              </w:rPr>
              <m:t>M</m:t>
            </m:r>
          </m:e>
          <m:sub>
            <m:sSub>
              <m:sSubPr>
                <m:ctrlPr>
                  <w:rPr>
                    <w:rFonts w:ascii="Cambria Math" w:eastAsiaTheme="minorEastAsia" w:hAnsi="Cambria Math"/>
                    <w:color w:val="000000" w:themeColor="text1"/>
                    <w:sz w:val="22"/>
                  </w:rPr>
                </m:ctrlPr>
              </m:sSubPr>
              <m:e>
                <m:r>
                  <m:rPr>
                    <m:sty m:val="p"/>
                  </m:rPr>
                  <w:rPr>
                    <w:rFonts w:ascii="Cambria Math" w:eastAsiaTheme="minorEastAsia" w:hAnsi="Cambria Math"/>
                    <w:color w:val="000000" w:themeColor="text1"/>
                    <w:sz w:val="22"/>
                  </w:rPr>
                  <m:t>CH</m:t>
                </m:r>
              </m:e>
              <m:sub>
                <m:r>
                  <m:rPr>
                    <m:sty m:val="p"/>
                  </m:rPr>
                  <w:rPr>
                    <w:rFonts w:ascii="Cambria Math" w:eastAsiaTheme="minorEastAsia" w:hAnsi="Cambria Math"/>
                    <w:color w:val="000000" w:themeColor="text1"/>
                    <w:sz w:val="22"/>
                  </w:rPr>
                  <m:t>4</m:t>
                </m:r>
              </m:sub>
            </m:sSub>
          </m:sub>
        </m:sSub>
      </m:oMath>
      <w:r w:rsidRPr="00D948E2">
        <w:rPr>
          <w:rFonts w:eastAsiaTheme="minorEastAsia"/>
          <w:color w:val="000000" w:themeColor="text1"/>
          <w:sz w:val="22"/>
        </w:rPr>
        <w:t xml:space="preserve"> are the molecular weights of dry air and methane, respectively, </w:t>
      </w:r>
      <w:r w:rsidRPr="00D948E2">
        <w:rPr>
          <w:rFonts w:eastAsiaTheme="minorEastAsia"/>
          <w:i/>
          <w:iCs/>
          <w:color w:val="000000" w:themeColor="text1"/>
          <w:sz w:val="22"/>
        </w:rPr>
        <w:t>L</w:t>
      </w:r>
      <w:r w:rsidRPr="00D948E2">
        <w:rPr>
          <w:rFonts w:eastAsiaTheme="minorEastAsia"/>
          <w:color w:val="000000" w:themeColor="text1"/>
          <w:sz w:val="22"/>
        </w:rPr>
        <w:t xml:space="preserve"> is a ventilation length scale taken as the square root of the grid cell area, </w:t>
      </w:r>
      <w:r w:rsidRPr="00D948E2">
        <w:rPr>
          <w:rFonts w:eastAsiaTheme="minorEastAsia"/>
          <w:i/>
          <w:iCs/>
          <w:color w:val="000000" w:themeColor="text1"/>
          <w:sz w:val="22"/>
        </w:rPr>
        <w:t>g</w:t>
      </w:r>
      <w:r w:rsidRPr="00D948E2">
        <w:rPr>
          <w:rFonts w:eastAsiaTheme="minorEastAsia"/>
          <w:color w:val="000000" w:themeColor="text1"/>
          <w:sz w:val="22"/>
        </w:rPr>
        <w:t xml:space="preserve"> is gravitational acceleration, </w:t>
      </w:r>
      <w:r w:rsidRPr="00D948E2">
        <w:rPr>
          <w:rFonts w:eastAsiaTheme="minorEastAsia"/>
          <w:i/>
          <w:color w:val="000000" w:themeColor="text1"/>
          <w:sz w:val="22"/>
        </w:rPr>
        <w:t>U</w:t>
      </w:r>
      <w:r w:rsidRPr="00D948E2">
        <w:rPr>
          <w:rFonts w:eastAsiaTheme="minorEastAsia"/>
          <w:color w:val="000000" w:themeColor="text1"/>
          <w:sz w:val="22"/>
        </w:rPr>
        <w:t xml:space="preserve"> is the local wind speed taken here as 5 km h</w:t>
      </w:r>
      <w:r w:rsidRPr="00D948E2">
        <w:rPr>
          <w:rFonts w:eastAsiaTheme="minorEastAsia"/>
          <w:color w:val="000000" w:themeColor="text1"/>
          <w:sz w:val="22"/>
          <w:vertAlign w:val="superscript"/>
        </w:rPr>
        <w:t>-1</w:t>
      </w:r>
      <w:r w:rsidRPr="00D948E2">
        <w:rPr>
          <w:rFonts w:eastAsiaTheme="minorEastAsia"/>
          <w:color w:val="000000" w:themeColor="text1"/>
          <w:sz w:val="22"/>
        </w:rPr>
        <w:t xml:space="preserve">, and </w:t>
      </w:r>
      <w:r w:rsidRPr="00D948E2">
        <w:rPr>
          <w:rFonts w:eastAsiaTheme="minorEastAsia"/>
          <w:i/>
          <w:color w:val="000000" w:themeColor="text1"/>
          <w:sz w:val="22"/>
        </w:rPr>
        <w:t>p</w:t>
      </w:r>
      <w:r w:rsidRPr="00D948E2">
        <w:rPr>
          <w:rFonts w:eastAsiaTheme="minorEastAsia"/>
          <w:color w:val="000000" w:themeColor="text1"/>
          <w:sz w:val="22"/>
        </w:rPr>
        <w:t xml:space="preserve"> is the surface pressure. We assume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r>
          <w:rPr>
            <w:rFonts w:ascii="Cambria Math" w:eastAsiaTheme="minorEastAsia" w:hAnsi="Cambria Math"/>
            <w:color w:val="000000" w:themeColor="text1"/>
            <w:sz w:val="22"/>
          </w:rPr>
          <m:t>=</m:t>
        </m:r>
      </m:oMath>
      <w:r>
        <w:rPr>
          <w:rFonts w:eastAsiaTheme="minorEastAsia"/>
          <w:color w:val="000000" w:themeColor="text1"/>
          <w:sz w:val="22"/>
        </w:rPr>
        <w:t xml:space="preserve"> 0.4</w:t>
      </w:r>
      <w:r w:rsidRPr="00D948E2">
        <w:rPr>
          <w:rFonts w:eastAsiaTheme="minorEastAsia"/>
          <w:color w:val="000000" w:themeColor="text1"/>
          <w:sz w:val="22"/>
        </w:rPr>
        <w:t xml:space="preserve"> for observations in grid cell </w:t>
      </w:r>
      <w:r w:rsidRPr="00D948E2">
        <w:rPr>
          <w:rFonts w:eastAsiaTheme="minorEastAsia"/>
          <w:i/>
          <w:iCs/>
          <w:color w:val="000000" w:themeColor="text1"/>
          <w:sz w:val="22"/>
        </w:rPr>
        <w:t>j</w:t>
      </w:r>
      <w:r w:rsidRPr="00D948E2">
        <w:rPr>
          <w:rFonts w:eastAsiaTheme="minorEastAsia"/>
          <w:color w:val="000000" w:themeColor="text1"/>
          <w:sz w:val="22"/>
        </w:rPr>
        <w:t xml:space="preserve"> and distribute the remaining mass over the three concentric rings surrounding that cell with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oMath>
      <w:r w:rsidRPr="00D948E2">
        <w:rPr>
          <w:rFonts w:eastAsiaTheme="minorEastAsia"/>
          <w:color w:val="000000" w:themeColor="text1"/>
          <w:sz w:val="22"/>
        </w:rPr>
        <w:t xml:space="preserve"> = 0.3/8, 0.2/16, and 0.1/24 from the inner to outer ring. This representation of turbulent diffusion reduces the sparsity of </w:t>
      </w:r>
      <m:oMath>
        <m:sSup>
          <m:sSupPr>
            <m:ctrlPr>
              <w:rPr>
                <w:rFonts w:ascii="Cambria Math" w:eastAsiaTheme="minorEastAsia" w:hAnsi="Cambria Math"/>
                <w:b/>
                <w:color w:val="000000" w:themeColor="text1"/>
                <w:sz w:val="22"/>
              </w:rPr>
            </m:ctrlPr>
          </m:sSupPr>
          <m:e>
            <m:r>
              <m:rPr>
                <m:sty m:val="b"/>
              </m:rPr>
              <w:rPr>
                <w:rFonts w:ascii="Cambria Math" w:eastAsiaTheme="minorEastAsia" w:hAnsi="Cambria Math"/>
                <w:color w:val="000000" w:themeColor="text1"/>
                <w:sz w:val="22"/>
              </w:rPr>
              <m:t>K</m:t>
            </m:r>
          </m:e>
          <m:sup>
            <m:r>
              <m:rPr>
                <m:sty m:val="p"/>
              </m:rPr>
              <w:rPr>
                <w:rFonts w:ascii="Cambria Math" w:eastAsiaTheme="minorEastAsia" w:hAnsi="Cambria Math"/>
                <w:color w:val="000000" w:themeColor="text1"/>
                <w:sz w:val="22"/>
              </w:rPr>
              <m:t>(0)</m:t>
            </m:r>
          </m:sup>
        </m:sSup>
      </m:oMath>
      <w:r w:rsidRPr="00D948E2">
        <w:rPr>
          <w:rFonts w:eastAsiaTheme="minorEastAsia"/>
          <w:bCs/>
          <w:color w:val="000000" w:themeColor="text1"/>
          <w:sz w:val="22"/>
        </w:rPr>
        <w:t>a</w:t>
      </w:r>
      <w:proofErr w:type="spellStart"/>
      <w:r w:rsidRPr="00D948E2">
        <w:rPr>
          <w:rFonts w:eastAsiaTheme="minorEastAsia"/>
          <w:bCs/>
          <w:color w:val="000000" w:themeColor="text1"/>
          <w:sz w:val="22"/>
        </w:rPr>
        <w:t>nd</w:t>
      </w:r>
      <w:proofErr w:type="spellEnd"/>
      <w:r w:rsidRPr="00D948E2">
        <w:rPr>
          <w:rFonts w:eastAsiaTheme="minorEastAsia"/>
          <w:bCs/>
          <w:color w:val="000000" w:themeColor="text1"/>
          <w:sz w:val="22"/>
        </w:rPr>
        <w:t xml:space="preserve"> expands the footprint of the dominant patterns of information content; the exact </w:t>
      </w:r>
      <w:r w:rsidRPr="00D948E2">
        <w:rPr>
          <w:rFonts w:eastAsiaTheme="minorEastAsia"/>
          <w:color w:val="000000" w:themeColor="text1"/>
          <w:sz w:val="22"/>
        </w:rPr>
        <w:t xml:space="preserve">parameterization (e.g. the number of rings used or the values of </w:t>
      </w:r>
      <m:oMath>
        <m:sSub>
          <m:sSubPr>
            <m:ctrlPr>
              <w:rPr>
                <w:rFonts w:ascii="Cambria Math" w:eastAsiaTheme="minorEastAsia" w:hAnsi="Cambria Math"/>
                <w:i/>
                <w:color w:val="000000" w:themeColor="text1"/>
                <w:sz w:val="22"/>
              </w:rPr>
            </m:ctrlPr>
          </m:sSubPr>
          <m:e>
            <m:r>
              <w:rPr>
                <w:rFonts w:ascii="Cambria Math" w:eastAsiaTheme="minorEastAsia" w:hAnsi="Cambria Math"/>
                <w:color w:val="000000" w:themeColor="text1"/>
                <w:sz w:val="22"/>
              </w:rPr>
              <m:t>α</m:t>
            </m:r>
          </m:e>
          <m:sub>
            <m:r>
              <w:rPr>
                <w:rFonts w:ascii="Cambria Math" w:eastAsiaTheme="minorEastAsia" w:hAnsi="Cambria Math"/>
                <w:color w:val="000000" w:themeColor="text1"/>
                <w:sz w:val="22"/>
              </w:rPr>
              <m:t>ij</m:t>
            </m:r>
          </m:sub>
        </m:sSub>
      </m:oMath>
      <w:r w:rsidRPr="00D948E2">
        <w:rPr>
          <w:rFonts w:eastAsiaTheme="minorEastAsia"/>
          <w:color w:val="000000" w:themeColor="text1"/>
          <w:sz w:val="22"/>
        </w:rPr>
        <w:t>) is unimportant</w:t>
      </w:r>
      <w:r w:rsidRPr="00D948E2">
        <w:rPr>
          <w:rFonts w:eastAsiaTheme="minorEastAsia"/>
          <w:bCs/>
          <w:color w:val="000000" w:themeColor="text1"/>
          <w:sz w:val="22"/>
        </w:rPr>
        <w:t xml:space="preserve">. </w:t>
      </w:r>
    </w:p>
    <w:p w14:paraId="76C5B9E0" w14:textId="77777777" w:rsidR="00DC0BC7" w:rsidRDefault="00DC0BC7" w:rsidP="00DC0BC7">
      <w:pPr>
        <w:rPr>
          <w:rFonts w:eastAsiaTheme="minorEastAsia"/>
          <w:bCs/>
          <w:color w:val="000000" w:themeColor="text1"/>
          <w:sz w:val="22"/>
        </w:rPr>
      </w:pPr>
    </w:p>
    <w:p w14:paraId="1A78AC81" w14:textId="77777777" w:rsidR="00DC0BC7" w:rsidRPr="001E405C" w:rsidRDefault="00DC0BC7" w:rsidP="00DC0BC7">
      <w:pPr>
        <w:rPr>
          <w:rFonts w:eastAsiaTheme="minorEastAsia"/>
          <w:bCs/>
          <w:sz w:val="22"/>
        </w:rPr>
      </w:pPr>
      <w:r>
        <w:rPr>
          <w:rFonts w:eastAsiaTheme="minorEastAsia"/>
          <w:sz w:val="22"/>
        </w:rPr>
        <w:t xml:space="preserve">The reduced-dimension and reduced-rank methods rely on characterizing the dominant patterns of information content of the observing system using the initial estimate of the averaging kernel matrix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Pr>
          <w:rFonts w:eastAsiaTheme="minorEastAsia"/>
          <w:bCs/>
          <w:sz w:val="22"/>
        </w:rPr>
        <w:t xml:space="preserve">. </w:t>
      </w:r>
      <m:oMath>
        <m:sSup>
          <m:sSupPr>
            <m:ctrlPr>
              <w:rPr>
                <w:rFonts w:ascii="Cambria Math" w:eastAsiaTheme="minorEastAsia" w:hAnsi="Cambria Math"/>
                <w:b/>
                <w:sz w:val="22"/>
              </w:rPr>
            </m:ctrlPr>
          </m:sSupPr>
          <m:e>
            <m:r>
              <m:rPr>
                <m:sty m:val="b"/>
              </m:rPr>
              <w:rPr>
                <w:rFonts w:ascii="Cambria Math" w:eastAsiaTheme="minorEastAsia" w:hAnsi="Cambria Math"/>
                <w:sz w:val="22"/>
              </w:rPr>
              <m:t>A</m:t>
            </m:r>
          </m:e>
          <m:sup>
            <m:r>
              <m:rPr>
                <m:sty m:val="p"/>
              </m:rPr>
              <w:rPr>
                <w:rFonts w:ascii="Cambria Math" w:eastAsiaTheme="minorEastAsia" w:hAnsi="Cambria Math"/>
                <w:sz w:val="22"/>
              </w:rPr>
              <m:t>(0)</m:t>
            </m:r>
          </m:sup>
        </m:sSup>
      </m:oMath>
      <w:r>
        <w:rPr>
          <w:rFonts w:eastAsiaTheme="minorEastAsia"/>
          <w:bCs/>
          <w:sz w:val="22"/>
        </w:rPr>
        <w:t xml:space="preserve"> can provide a good approximation of </w:t>
      </w:r>
      <w:proofErr w:type="spellStart"/>
      <w:r>
        <w:rPr>
          <w:rFonts w:eastAsiaTheme="minorEastAsia"/>
          <w:b/>
          <w:sz w:val="22"/>
        </w:rPr>
        <w:t>A</w:t>
      </w:r>
      <w:proofErr w:type="spellEnd"/>
      <w:r>
        <w:rPr>
          <w:rFonts w:eastAsiaTheme="minorEastAsia"/>
          <w:bCs/>
          <w:sz w:val="22"/>
        </w:rPr>
        <w:t xml:space="preserve"> even if the initial estimate of the Jacobian matrix </w:t>
      </w:r>
      <m:oMath>
        <m:sSup>
          <m:sSupPr>
            <m:ctrlPr>
              <w:rPr>
                <w:rFonts w:ascii="Cambria Math" w:eastAsiaTheme="minorEastAsia" w:hAnsi="Cambria Math"/>
                <w:b/>
                <w:sz w:val="22"/>
              </w:rPr>
            </m:ctrlPr>
          </m:sSupPr>
          <m:e>
            <m:r>
              <m:rPr>
                <m:sty m:val="b"/>
              </m:rPr>
              <w:rPr>
                <w:rFonts w:ascii="Cambria Math" w:eastAsiaTheme="minorEastAsia" w:hAnsi="Cambria Math"/>
                <w:sz w:val="22"/>
              </w:rPr>
              <m:t>K</m:t>
            </m:r>
          </m:e>
          <m:sup>
            <m:r>
              <m:rPr>
                <m:sty m:val="p"/>
              </m:rPr>
              <w:rPr>
                <w:rFonts w:ascii="Cambria Math" w:eastAsiaTheme="minorEastAsia" w:hAnsi="Cambria Math"/>
                <w:sz w:val="22"/>
              </w:rPr>
              <m:t>(0)</m:t>
            </m:r>
          </m:sup>
        </m:sSup>
      </m:oMath>
      <w:r>
        <w:rPr>
          <w:rFonts w:eastAsiaTheme="minorEastAsia"/>
          <w:bCs/>
          <w:sz w:val="22"/>
        </w:rPr>
        <w:t xml:space="preserve"> is crude because the averaging kernel matrix depends strongly on the specified prior and observational error covariance matrices </w:t>
      </w:r>
      <m:oMath>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A</m:t>
            </m:r>
          </m:sub>
        </m:sSub>
      </m:oMath>
      <w:r>
        <w:rPr>
          <w:rFonts w:eastAsiaTheme="minorEastAsia"/>
          <w:sz w:val="22"/>
        </w:rPr>
        <w:t xml:space="preserve"> and </w:t>
      </w:r>
      <m:oMath>
        <m:sSub>
          <m:sSubPr>
            <m:ctrlPr>
              <w:rPr>
                <w:rFonts w:ascii="Cambria Math" w:hAnsi="Cambria Math"/>
                <w:sz w:val="22"/>
              </w:rPr>
            </m:ctrlPr>
          </m:sSubPr>
          <m:e>
            <m:r>
              <m:rPr>
                <m:sty m:val="b"/>
              </m:rPr>
              <w:rPr>
                <w:rFonts w:ascii="Cambria Math" w:hAnsi="Cambria Math"/>
                <w:sz w:val="22"/>
              </w:rPr>
              <m:t>S</m:t>
            </m:r>
          </m:e>
          <m:sub>
            <m:r>
              <m:rPr>
                <m:sty m:val="p"/>
              </m:rPr>
              <w:rPr>
                <w:rFonts w:ascii="Cambria Math" w:hAnsi="Cambria Math"/>
                <w:sz w:val="22"/>
              </w:rPr>
              <m:t>O</m:t>
            </m:r>
          </m:sub>
        </m:sSub>
      </m:oMath>
      <w:r>
        <w:rPr>
          <w:rFonts w:eastAsiaTheme="minorEastAsia"/>
          <w:sz w:val="22"/>
        </w:rPr>
        <w:t xml:space="preserve"> (equation (4))</w:t>
      </w:r>
      <w:r>
        <w:rPr>
          <w:rFonts w:eastAsiaTheme="minorEastAsia"/>
          <w:bCs/>
          <w:sz w:val="22"/>
        </w:rPr>
        <w:t xml:space="preserve"> and because, by</w:t>
      </w:r>
      <w:r w:rsidRPr="00D948E2">
        <w:rPr>
          <w:rFonts w:eastAsiaTheme="minorEastAsia"/>
          <w:color w:val="000000" w:themeColor="text1"/>
          <w:sz w:val="22"/>
        </w:rPr>
        <w:t xml:space="preserve"> assuming that observed concentrations are most sensitive to local emissions, </w:t>
      </w:r>
      <m:oMath>
        <m:sSup>
          <m:sSupPr>
            <m:ctrlPr>
              <w:rPr>
                <w:rFonts w:ascii="Cambria Math" w:eastAsiaTheme="minorEastAsia" w:hAnsi="Cambria Math"/>
                <w:b/>
                <w:sz w:val="22"/>
              </w:rPr>
            </m:ctrlPr>
          </m:sSupPr>
          <m:e>
            <m:r>
              <m:rPr>
                <m:sty m:val="b"/>
              </m:rPr>
              <w:rPr>
                <w:rFonts w:ascii="Cambria Math" w:eastAsiaTheme="minorEastAsia" w:hAnsi="Cambria Math"/>
                <w:sz w:val="22"/>
              </w:rPr>
              <m:t>K</m:t>
            </m:r>
          </m:e>
          <m:sup>
            <m:r>
              <m:rPr>
                <m:sty m:val="p"/>
              </m:rPr>
              <w:rPr>
                <w:rFonts w:ascii="Cambria Math" w:eastAsiaTheme="minorEastAsia" w:hAnsi="Cambria Math"/>
                <w:sz w:val="22"/>
              </w:rPr>
              <m:t>(0)</m:t>
            </m:r>
          </m:sup>
        </m:sSup>
      </m:oMath>
      <w:r w:rsidRPr="00D948E2">
        <w:rPr>
          <w:rFonts w:eastAsiaTheme="minorEastAsia"/>
          <w:color w:val="000000" w:themeColor="text1"/>
          <w:sz w:val="22"/>
        </w:rPr>
        <w:t xml:space="preserve"> generates the highest information content where the observations are densest. This structure can then be refined by a two-step update.</w:t>
      </w:r>
    </w:p>
    <w:p w14:paraId="4D490E12" w14:textId="77777777" w:rsidR="00706960" w:rsidRDefault="00706960"/>
    <w:sectPr w:rsidR="00706960"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7"/>
    <w:rsid w:val="00522565"/>
    <w:rsid w:val="00706960"/>
    <w:rsid w:val="009A6DFD"/>
    <w:rsid w:val="00A95FA6"/>
    <w:rsid w:val="00DC0BC7"/>
    <w:rsid w:val="00F3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0425C"/>
  <w14:defaultImageDpi w14:val="32767"/>
  <w15:chartTrackingRefBased/>
  <w15:docId w15:val="{28A5CE2C-A7BB-6646-8D8C-53AA0348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0B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cp:revision>
  <dcterms:created xsi:type="dcterms:W3CDTF">2020-10-30T19:12:00Z</dcterms:created>
  <dcterms:modified xsi:type="dcterms:W3CDTF">2020-10-30T19:13:00Z</dcterms:modified>
</cp:coreProperties>
</file>