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9D92" w14:textId="2FF0388D" w:rsidR="00BD4632" w:rsidRPr="00F64E3C" w:rsidRDefault="00F64E3C">
      <w:pPr>
        <w:rPr>
          <w:rFonts w:ascii="Times New Roman" w:eastAsia="Times New Roman" w:hAnsi="Times New Roman" w:cs="Times New Roman"/>
        </w:rPr>
      </w:pPr>
      <w:r w:rsidRPr="00F64E3C">
        <w:rPr>
          <w:rFonts w:ascii="Helvetica Neue" w:eastAsia="Times New Roman" w:hAnsi="Helvetica Neue" w:cs="Times New Roman"/>
          <w:b/>
          <w:bCs/>
          <w:color w:val="262626"/>
          <w:sz w:val="36"/>
          <w:szCs w:val="36"/>
        </w:rPr>
        <w:t>Reduced Cost Construction of Jacobian Matrices for High-Resolution Inverse Modeling: An Application to Optimizing North American Methane Sources from TROPOMI Satellite Data</w:t>
      </w:r>
      <w:r>
        <w:rPr>
          <w:rFonts w:ascii="Times New Roman" w:hAnsi="Times New Roman" w:cs="Times New Roman"/>
        </w:rPr>
        <w:tab/>
      </w:r>
    </w:p>
    <w:p w14:paraId="1FAC0154" w14:textId="77777777" w:rsidR="00F64E3C" w:rsidRDefault="00F64E3C">
      <w:pPr>
        <w:rPr>
          <w:rFonts w:ascii="Times New Roman" w:hAnsi="Times New Roman" w:cs="Times New Roman"/>
        </w:rPr>
      </w:pPr>
    </w:p>
    <w:p w14:paraId="0195B226" w14:textId="5EC850DF" w:rsidR="00BD4632" w:rsidRPr="00BD4632" w:rsidRDefault="00BD4632">
      <w:pPr>
        <w:rPr>
          <w:rFonts w:ascii="Times New Roman" w:hAnsi="Times New Roman" w:cs="Times New Roman"/>
        </w:rPr>
      </w:pPr>
      <w:r>
        <w:rPr>
          <w:rFonts w:ascii="Times New Roman" w:hAnsi="Times New Roman" w:cs="Times New Roman"/>
          <w:b/>
        </w:rPr>
        <w:t>Authors</w:t>
      </w:r>
    </w:p>
    <w:p w14:paraId="08D9BB25" w14:textId="3FB95D04" w:rsidR="00EB2BEA" w:rsidRPr="00BD4632" w:rsidRDefault="00EB2BEA" w:rsidP="00BD4632">
      <w:pPr>
        <w:ind w:left="720"/>
        <w:rPr>
          <w:rFonts w:ascii="Times New Roman" w:hAnsi="Times New Roman" w:cs="Times New Roman"/>
          <w:vertAlign w:val="superscript"/>
        </w:rPr>
      </w:pPr>
      <w:r>
        <w:rPr>
          <w:rFonts w:ascii="Times New Roman" w:hAnsi="Times New Roman" w:cs="Times New Roman"/>
        </w:rPr>
        <w:t>Hannah</w:t>
      </w:r>
      <w:r w:rsidR="00BD4632">
        <w:rPr>
          <w:rFonts w:ascii="Times New Roman" w:hAnsi="Times New Roman" w:cs="Times New Roman"/>
        </w:rPr>
        <w:t xml:space="preserve"> </w:t>
      </w:r>
      <w:r>
        <w:rPr>
          <w:rFonts w:ascii="Times New Roman" w:hAnsi="Times New Roman" w:cs="Times New Roman"/>
        </w:rPr>
        <w:t>Nesser</w:t>
      </w:r>
      <w:r w:rsidR="00BD4632">
        <w:rPr>
          <w:rFonts w:ascii="Times New Roman" w:hAnsi="Times New Roman" w:cs="Times New Roman"/>
          <w:vertAlign w:val="superscript"/>
        </w:rPr>
        <w:t>1</w:t>
      </w:r>
      <w:r>
        <w:rPr>
          <w:rFonts w:ascii="Times New Roman" w:hAnsi="Times New Roman" w:cs="Times New Roman"/>
        </w:rPr>
        <w:t xml:space="preserve">, </w:t>
      </w:r>
      <w:r w:rsidR="00BD4632">
        <w:rPr>
          <w:rFonts w:ascii="Times New Roman" w:hAnsi="Times New Roman" w:cs="Times New Roman"/>
        </w:rPr>
        <w:t>Daniel J. Jacob</w:t>
      </w:r>
      <w:r w:rsidR="00BD4632">
        <w:rPr>
          <w:rFonts w:ascii="Times New Roman" w:hAnsi="Times New Roman" w:cs="Times New Roman"/>
          <w:vertAlign w:val="superscript"/>
        </w:rPr>
        <w:t>1</w:t>
      </w:r>
      <w:r w:rsidR="00BD4632">
        <w:rPr>
          <w:rFonts w:ascii="Times New Roman" w:hAnsi="Times New Roman" w:cs="Times New Roman"/>
        </w:rPr>
        <w:t xml:space="preserve">, </w:t>
      </w:r>
      <w:proofErr w:type="spellStart"/>
      <w:r w:rsidR="00BD4632">
        <w:rPr>
          <w:rFonts w:ascii="Times New Roman" w:hAnsi="Times New Roman" w:cs="Times New Roman"/>
        </w:rPr>
        <w:t>Joannes</w:t>
      </w:r>
      <w:proofErr w:type="spellEnd"/>
      <w:r w:rsidR="00BD4632">
        <w:rPr>
          <w:rFonts w:ascii="Times New Roman" w:hAnsi="Times New Roman" w:cs="Times New Roman"/>
        </w:rPr>
        <w:t xml:space="preserve"> D. Maasakkers</w:t>
      </w:r>
      <w:r w:rsidR="00BD4632">
        <w:rPr>
          <w:rFonts w:ascii="Times New Roman" w:hAnsi="Times New Roman" w:cs="Times New Roman"/>
          <w:vertAlign w:val="superscript"/>
        </w:rPr>
        <w:t>2</w:t>
      </w:r>
      <w:r w:rsidR="00BD4632">
        <w:rPr>
          <w:rFonts w:ascii="Times New Roman" w:hAnsi="Times New Roman" w:cs="Times New Roman"/>
        </w:rPr>
        <w:t>, Melissa P. Sulprizio</w:t>
      </w:r>
      <w:r w:rsidR="00BD4632">
        <w:rPr>
          <w:rFonts w:ascii="Times New Roman" w:hAnsi="Times New Roman" w:cs="Times New Roman"/>
          <w:vertAlign w:val="superscript"/>
        </w:rPr>
        <w:t>1</w:t>
      </w:r>
      <w:r w:rsidR="00BD4632">
        <w:rPr>
          <w:rFonts w:ascii="Times New Roman" w:hAnsi="Times New Roman" w:cs="Times New Roman"/>
        </w:rPr>
        <w:t xml:space="preserve">, </w:t>
      </w:r>
      <w:proofErr w:type="spellStart"/>
      <w:r w:rsidR="00BD4632">
        <w:rPr>
          <w:rFonts w:ascii="Times New Roman" w:hAnsi="Times New Roman" w:cs="Times New Roman"/>
        </w:rPr>
        <w:t>Yuzhong</w:t>
      </w:r>
      <w:proofErr w:type="spellEnd"/>
      <w:r w:rsidR="00BD4632">
        <w:rPr>
          <w:rFonts w:ascii="Times New Roman" w:hAnsi="Times New Roman" w:cs="Times New Roman"/>
        </w:rPr>
        <w:t xml:space="preserve"> Zhang</w:t>
      </w:r>
      <w:r w:rsidR="00BD4632">
        <w:rPr>
          <w:rFonts w:ascii="Times New Roman" w:hAnsi="Times New Roman" w:cs="Times New Roman"/>
          <w:vertAlign w:val="superscript"/>
        </w:rPr>
        <w:t>1</w:t>
      </w:r>
      <w:r w:rsidR="00BD4632">
        <w:rPr>
          <w:rFonts w:ascii="Times New Roman" w:hAnsi="Times New Roman" w:cs="Times New Roman"/>
        </w:rPr>
        <w:t>, Tia Scarpelli</w:t>
      </w:r>
      <w:r w:rsidR="00BD4632">
        <w:rPr>
          <w:rFonts w:ascii="Times New Roman" w:hAnsi="Times New Roman" w:cs="Times New Roman"/>
          <w:vertAlign w:val="superscript"/>
        </w:rPr>
        <w:t>1</w:t>
      </w:r>
    </w:p>
    <w:p w14:paraId="1AA980B5" w14:textId="45D35E97" w:rsidR="00BD4632" w:rsidRDefault="00BD4632">
      <w:pPr>
        <w:rPr>
          <w:rFonts w:ascii="Times New Roman" w:hAnsi="Times New Roman" w:cs="Times New Roman"/>
        </w:rPr>
      </w:pPr>
    </w:p>
    <w:p w14:paraId="58E0B00E" w14:textId="4532333A" w:rsidR="00BD4632" w:rsidRDefault="00BD4632">
      <w:pPr>
        <w:rPr>
          <w:rFonts w:ascii="Times New Roman" w:hAnsi="Times New Roman" w:cs="Times New Roman"/>
          <w:b/>
        </w:rPr>
      </w:pPr>
      <w:r>
        <w:rPr>
          <w:rFonts w:ascii="Times New Roman" w:hAnsi="Times New Roman" w:cs="Times New Roman"/>
          <w:b/>
        </w:rPr>
        <w:t>Affiliations</w:t>
      </w:r>
    </w:p>
    <w:p w14:paraId="31E40A91" w14:textId="45D75E9A" w:rsidR="00BD4632" w:rsidRPr="00BD4632" w:rsidRDefault="00BD4632" w:rsidP="00BD4632">
      <w:pPr>
        <w:autoSpaceDE w:val="0"/>
        <w:autoSpaceDN w:val="0"/>
        <w:adjustRightInd w:val="0"/>
        <w:rPr>
          <w:rFonts w:ascii="Times New Roman" w:hAnsi="Times New Roman" w:cs="Times New Roman"/>
        </w:rPr>
      </w:pPr>
      <w:r>
        <w:rPr>
          <w:rFonts w:ascii="Times New Roman" w:hAnsi="Times New Roman" w:cs="Times New Roman"/>
          <w:b/>
        </w:rPr>
        <w:tab/>
      </w:r>
      <w:r>
        <w:rPr>
          <w:rFonts w:ascii="Times New Roman" w:hAnsi="Times New Roman" w:cs="Times New Roman"/>
          <w:b/>
          <w:vertAlign w:val="superscript"/>
        </w:rPr>
        <w:t>1</w:t>
      </w:r>
      <w:r>
        <w:rPr>
          <w:rFonts w:ascii="Times New Roman" w:hAnsi="Times New Roman" w:cs="Times New Roman"/>
          <w:b/>
        </w:rPr>
        <w:t xml:space="preserve"> </w:t>
      </w:r>
      <w:r>
        <w:rPr>
          <w:rFonts w:ascii="Times New Roman" w:hAnsi="Times New Roman" w:cs="Times New Roman"/>
        </w:rPr>
        <w:t>Harvard University, Cambridge,</w:t>
      </w:r>
      <w:r>
        <w:rPr>
          <w:rFonts w:ascii="Times New Roman" w:hAnsi="Times New Roman" w:cs="Times New Roman"/>
        </w:rPr>
        <w:t xml:space="preserve"> </w:t>
      </w:r>
      <w:r>
        <w:rPr>
          <w:rFonts w:ascii="Times New Roman" w:hAnsi="Times New Roman" w:cs="Times New Roman"/>
        </w:rPr>
        <w:t>Massachusetts, USA.</w:t>
      </w:r>
    </w:p>
    <w:p w14:paraId="75CDC095" w14:textId="55724088" w:rsidR="00BD4632" w:rsidRDefault="00BD4632" w:rsidP="00BD4632">
      <w:pPr>
        <w:ind w:firstLine="720"/>
        <w:rPr>
          <w:rFonts w:ascii="Times New Roman" w:hAnsi="Times New Roman" w:cs="Times New Roman"/>
        </w:rPr>
      </w:pPr>
      <w:r>
        <w:rPr>
          <w:rFonts w:ascii="Times New Roman" w:hAnsi="Times New Roman" w:cs="Times New Roman"/>
          <w:vertAlign w:val="superscript"/>
        </w:rPr>
        <w:t>2</w:t>
      </w:r>
      <w:r w:rsidRPr="00BD4632">
        <w:rPr>
          <w:rFonts w:ascii="Times New Roman" w:hAnsi="Times New Roman" w:cs="Times New Roman"/>
        </w:rPr>
        <w:t xml:space="preserve"> </w:t>
      </w:r>
      <w:r>
        <w:rPr>
          <w:rFonts w:ascii="Times New Roman" w:hAnsi="Times New Roman" w:cs="Times New Roman"/>
        </w:rPr>
        <w:t>SRON Netherlands Institute for Space Research, Utrecht, the Netherlands.</w:t>
      </w:r>
    </w:p>
    <w:p w14:paraId="1B227448" w14:textId="13D39D97" w:rsidR="00BD4632" w:rsidRDefault="00BD4632" w:rsidP="00BD4632">
      <w:pPr>
        <w:rPr>
          <w:rFonts w:ascii="Times New Roman" w:hAnsi="Times New Roman" w:cs="Times New Roman"/>
        </w:rPr>
      </w:pPr>
    </w:p>
    <w:p w14:paraId="38515C82" w14:textId="06B3CAE6" w:rsidR="00BD4632" w:rsidRDefault="00BD4632" w:rsidP="00BD4632">
      <w:pPr>
        <w:rPr>
          <w:rFonts w:ascii="Times New Roman" w:hAnsi="Times New Roman" w:cs="Times New Roman"/>
          <w:b/>
        </w:rPr>
      </w:pPr>
      <w:r w:rsidRPr="00BD4632">
        <w:rPr>
          <w:rFonts w:ascii="Times New Roman" w:hAnsi="Times New Roman" w:cs="Times New Roman"/>
          <w:b/>
        </w:rPr>
        <w:t>Abstract</w:t>
      </w:r>
    </w:p>
    <w:p w14:paraId="4769E7B6" w14:textId="593E3592" w:rsidR="00BD4632" w:rsidRDefault="00BD4632" w:rsidP="00BD4632">
      <w:pPr>
        <w:ind w:left="720"/>
        <w:rPr>
          <w:rFonts w:ascii="Times New Roman" w:hAnsi="Times New Roman" w:cs="Times New Roman"/>
        </w:rPr>
      </w:pPr>
      <w:r w:rsidRPr="00BD4632">
        <w:rPr>
          <w:rFonts w:ascii="Times New Roman" w:hAnsi="Times New Roman" w:cs="Times New Roman"/>
        </w:rPr>
        <w:t xml:space="preserve">Global high-resolution observations of atmospheric trace gas concentrations from satellites can greatly improve our understanding of surface emissions through inverse analyses. For example, the new </w:t>
      </w:r>
      <w:proofErr w:type="spellStart"/>
      <w:r w:rsidRPr="00BD4632">
        <w:rPr>
          <w:rFonts w:ascii="Times New Roman" w:hAnsi="Times New Roman" w:cs="Times New Roman"/>
        </w:rPr>
        <w:t>TROPOspheric</w:t>
      </w:r>
      <w:proofErr w:type="spellEnd"/>
      <w:r w:rsidRPr="00BD4632">
        <w:rPr>
          <w:rFonts w:ascii="Times New Roman" w:hAnsi="Times New Roman" w:cs="Times New Roman"/>
        </w:rPr>
        <w:t xml:space="preserve"> Monitoring Instrument (TROPOMI) retrieves daily global observations of atmos</w:t>
      </w:r>
      <w:bookmarkStart w:id="0" w:name="_GoBack"/>
      <w:bookmarkEnd w:id="0"/>
      <w:r w:rsidRPr="00BD4632">
        <w:rPr>
          <w:rFonts w:ascii="Times New Roman" w:hAnsi="Times New Roman" w:cs="Times New Roman"/>
        </w:rPr>
        <w:t>pheric methane concentrations at 7x7 km</w:t>
      </w:r>
      <w:r w:rsidRPr="00BD4632">
        <w:rPr>
          <w:rFonts w:ascii="Times New Roman" w:hAnsi="Times New Roman" w:cs="Times New Roman"/>
          <w:vertAlign w:val="superscript"/>
        </w:rPr>
        <w:t xml:space="preserve">2 </w:t>
      </w:r>
      <w:r w:rsidRPr="00BD4632">
        <w:rPr>
          <w:rFonts w:ascii="Times New Roman" w:hAnsi="Times New Roman" w:cs="Times New Roman"/>
        </w:rPr>
        <w:t>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TROPOMI data over North America in July 2018.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Default="00524BB1">
      <w:pPr>
        <w:rPr>
          <w:rFonts w:ascii="Times New Roman" w:hAnsi="Times New Roman" w:cs="Times New Roman"/>
        </w:rPr>
      </w:pPr>
      <w:r>
        <w:rPr>
          <w:rFonts w:ascii="Times New Roman" w:hAnsi="Times New Roman" w:cs="Times New Roman"/>
        </w:rPr>
        <w:br w:type="page"/>
      </w:r>
    </w:p>
    <w:p w14:paraId="4FCC3911" w14:textId="4082C281" w:rsidR="00F64E3C" w:rsidRDefault="00F64E3C" w:rsidP="00BD4632">
      <w:pPr>
        <w:rPr>
          <w:rFonts w:ascii="Times New Roman" w:hAnsi="Times New Roman" w:cs="Times New Roman"/>
        </w:rPr>
      </w:pPr>
      <w:r>
        <w:rPr>
          <w:rFonts w:ascii="Times New Roman" w:hAnsi="Times New Roman" w:cs="Times New Roman"/>
          <w:b/>
        </w:rPr>
        <w:lastRenderedPageBreak/>
        <w:t>Introduction</w:t>
      </w:r>
    </w:p>
    <w:p w14:paraId="329760ED" w14:textId="746E25E2" w:rsidR="00864E39" w:rsidRDefault="00864E39" w:rsidP="00864E39">
      <w:pPr>
        <w:rPr>
          <w:rFonts w:ascii="Times New Roman" w:hAnsi="Times New Roman" w:cs="Times New Roman"/>
        </w:rPr>
      </w:pPr>
    </w:p>
    <w:p w14:paraId="40B03B60" w14:textId="32211817" w:rsidR="00864E39" w:rsidRDefault="00240738" w:rsidP="00864E39">
      <w:pPr>
        <w:rPr>
          <w:rFonts w:ascii="Times New Roman" w:hAnsi="Times New Roman" w:cs="Times New Roman"/>
        </w:rPr>
      </w:pPr>
      <w:r>
        <w:rPr>
          <w:rFonts w:ascii="Times New Roman" w:hAnsi="Times New Roman" w:cs="Times New Roman"/>
        </w:rPr>
        <w:t>Satellites</w:t>
      </w:r>
      <w:r w:rsidR="00B8399A">
        <w:rPr>
          <w:rFonts w:ascii="Times New Roman" w:hAnsi="Times New Roman" w:cs="Times New Roman"/>
        </w:rPr>
        <w:t xml:space="preserve"> </w:t>
      </w:r>
      <w:r w:rsidR="000C4384">
        <w:rPr>
          <w:rFonts w:ascii="Times New Roman" w:hAnsi="Times New Roman" w:cs="Times New Roman"/>
        </w:rPr>
        <w:t xml:space="preserve">retrieve </w:t>
      </w:r>
      <w:r>
        <w:rPr>
          <w:rFonts w:ascii="Times New Roman" w:hAnsi="Times New Roman" w:cs="Times New Roman"/>
        </w:rPr>
        <w:t xml:space="preserve">concentrations of </w:t>
      </w:r>
      <w:r w:rsidR="00864E39">
        <w:rPr>
          <w:rFonts w:ascii="Times New Roman" w:hAnsi="Times New Roman" w:cs="Times New Roman"/>
        </w:rPr>
        <w:t xml:space="preserve">methane </w:t>
      </w:r>
      <w:r>
        <w:rPr>
          <w:rFonts w:ascii="Times New Roman" w:hAnsi="Times New Roman" w:cs="Times New Roman"/>
        </w:rPr>
        <w:t xml:space="preserve">and other </w:t>
      </w:r>
      <w:r>
        <w:rPr>
          <w:rFonts w:ascii="Times New Roman" w:hAnsi="Times New Roman" w:cs="Times New Roman"/>
        </w:rPr>
        <w:t>atmospheric</w:t>
      </w:r>
      <w:r>
        <w:rPr>
          <w:rFonts w:ascii="Times New Roman" w:hAnsi="Times New Roman" w:cs="Times New Roman"/>
        </w:rPr>
        <w:t xml:space="preserve"> trace gases</w:t>
      </w:r>
      <w:r w:rsidR="000C4384">
        <w:rPr>
          <w:rFonts w:ascii="Times New Roman" w:hAnsi="Times New Roman" w:cs="Times New Roman"/>
        </w:rPr>
        <w:t xml:space="preserve"> at increasingly high spatial and temporal resolution</w:t>
      </w:r>
      <w:r w:rsidR="00864E39">
        <w:rPr>
          <w:rFonts w:ascii="Times New Roman" w:hAnsi="Times New Roman" w:cs="Times New Roman"/>
        </w:rPr>
        <w:t xml:space="preserve">. </w:t>
      </w:r>
      <w:r w:rsidR="00B8399A">
        <w:rPr>
          <w:rFonts w:ascii="Times New Roman" w:hAnsi="Times New Roman" w:cs="Times New Roman"/>
        </w:rPr>
        <w:t xml:space="preserve">Past studies applied inverse modelling techniques to low-density retrievals </w:t>
      </w:r>
      <w:r>
        <w:rPr>
          <w:rFonts w:ascii="Times New Roman" w:hAnsi="Times New Roman" w:cs="Times New Roman"/>
        </w:rPr>
        <w:t xml:space="preserve">of trace gas concentrations </w:t>
      </w:r>
      <w:r w:rsidR="00B8399A">
        <w:rPr>
          <w:rFonts w:ascii="Times New Roman" w:hAnsi="Times New Roman" w:cs="Times New Roman"/>
        </w:rPr>
        <w:t xml:space="preserve">to improve constraints on emissions. </w:t>
      </w:r>
      <w:r w:rsidR="000C4384">
        <w:rPr>
          <w:rFonts w:ascii="Times New Roman" w:hAnsi="Times New Roman" w:cs="Times New Roman"/>
        </w:rPr>
        <w:t xml:space="preserve">Variational approaches optimize emissions at low computational cost, but provide no or poor error characterization. Analytic approaches require </w:t>
      </w:r>
      <w:r>
        <w:rPr>
          <w:rFonts w:ascii="Times New Roman" w:hAnsi="Times New Roman" w:cs="Times New Roman"/>
        </w:rPr>
        <w:t>significant computational investment, but provide full characterization of the error and information content of the optimized emissions.</w:t>
      </w:r>
      <w:r w:rsidR="000C4384">
        <w:rPr>
          <w:rFonts w:ascii="Times New Roman" w:hAnsi="Times New Roman" w:cs="Times New Roman"/>
        </w:rPr>
        <w:t xml:space="preserve"> </w:t>
      </w:r>
      <w:r w:rsidR="00040AC0">
        <w:rPr>
          <w:rFonts w:ascii="Times New Roman" w:hAnsi="Times New Roman" w:cs="Times New Roman"/>
        </w:rPr>
        <w:t>However, t</w:t>
      </w:r>
      <w:r w:rsidR="000C4384">
        <w:rPr>
          <w:rFonts w:ascii="Times New Roman" w:hAnsi="Times New Roman" w:cs="Times New Roman"/>
        </w:rPr>
        <w:t xml:space="preserve">he computational cost of </w:t>
      </w:r>
      <w:r>
        <w:rPr>
          <w:rFonts w:ascii="Times New Roman" w:hAnsi="Times New Roman" w:cs="Times New Roman"/>
        </w:rPr>
        <w:t xml:space="preserve">analytic </w:t>
      </w:r>
      <w:r w:rsidR="000C4384">
        <w:rPr>
          <w:rFonts w:ascii="Times New Roman" w:hAnsi="Times New Roman" w:cs="Times New Roman"/>
        </w:rPr>
        <w:t>inversions is limited by the resolution at which surface emissions</w:t>
      </w:r>
      <w:r w:rsidR="00040AC0">
        <w:rPr>
          <w:rFonts w:ascii="Times New Roman" w:hAnsi="Times New Roman" w:cs="Times New Roman"/>
        </w:rPr>
        <w:t xml:space="preserve"> </w:t>
      </w:r>
      <w:r w:rsidR="000C4384">
        <w:rPr>
          <w:rFonts w:ascii="Times New Roman" w:hAnsi="Times New Roman" w:cs="Times New Roman"/>
        </w:rPr>
        <w:t>are constrained</w:t>
      </w:r>
      <w:r w:rsidR="00983876">
        <w:rPr>
          <w:rFonts w:ascii="Times New Roman" w:hAnsi="Times New Roman" w:cs="Times New Roman"/>
        </w:rPr>
        <w:t xml:space="preserve">. </w:t>
      </w:r>
      <w:r w:rsidR="000C4384">
        <w:rPr>
          <w:rFonts w:ascii="Times New Roman" w:hAnsi="Times New Roman" w:cs="Times New Roman"/>
        </w:rPr>
        <w:t xml:space="preserve">As the observing capacity of satellites increases, so will the resolution at which inversions constrain surface emissions, </w:t>
      </w:r>
      <w:r w:rsidR="00040AC0">
        <w:rPr>
          <w:rFonts w:ascii="Times New Roman" w:hAnsi="Times New Roman" w:cs="Times New Roman"/>
        </w:rPr>
        <w:t xml:space="preserve">resulting in a </w:t>
      </w:r>
      <w:r w:rsidR="00983876">
        <w:rPr>
          <w:rFonts w:ascii="Times New Roman" w:hAnsi="Times New Roman" w:cs="Times New Roman"/>
        </w:rPr>
        <w:t>corresponding increase in computational cost. In this paper, we define a method to reduce the computational cost of analytic Bayesian inversions by generating a low-rank approximation of the Jacobian. This approx</w:t>
      </w:r>
      <w:r w:rsidR="00EB7B94">
        <w:rPr>
          <w:rFonts w:ascii="Times New Roman" w:hAnsi="Times New Roman" w:cs="Times New Roman"/>
        </w:rPr>
        <w:t xml:space="preserve">imation </w:t>
      </w:r>
      <w:r w:rsidR="00E54260">
        <w:rPr>
          <w:rFonts w:ascii="Times New Roman" w:hAnsi="Times New Roman" w:cs="Times New Roman"/>
        </w:rPr>
        <w:t>…</w:t>
      </w:r>
    </w:p>
    <w:p w14:paraId="66DA4011" w14:textId="77777777" w:rsidR="00864E39" w:rsidRPr="00864E39" w:rsidRDefault="00864E39" w:rsidP="00864E39">
      <w:pPr>
        <w:rPr>
          <w:rFonts w:ascii="Times New Roman" w:hAnsi="Times New Roman" w:cs="Times New Roman"/>
        </w:rPr>
      </w:pPr>
    </w:p>
    <w:p w14:paraId="2776FC24" w14:textId="77777777" w:rsidR="00C476D6" w:rsidRPr="00C476D6" w:rsidRDefault="00C476D6" w:rsidP="00C476D6">
      <w:pPr>
        <w:numPr>
          <w:ilvl w:val="0"/>
          <w:numId w:val="1"/>
        </w:numPr>
        <w:rPr>
          <w:rFonts w:ascii="Times New Roman" w:hAnsi="Times New Roman" w:cs="Times New Roman"/>
        </w:rPr>
      </w:pPr>
      <w:r w:rsidRPr="00C476D6">
        <w:rPr>
          <w:rFonts w:ascii="Times New Roman" w:hAnsi="Times New Roman" w:cs="Times New Roman"/>
        </w:rPr>
        <w:t>Paragraph 2: Satellite overview (TROPOMI, future instruments) (and uncertainty)</w:t>
      </w:r>
    </w:p>
    <w:p w14:paraId="1AB3B56A" w14:textId="77777777" w:rsidR="00C476D6" w:rsidRPr="00C476D6" w:rsidRDefault="00C476D6" w:rsidP="00C476D6">
      <w:pPr>
        <w:numPr>
          <w:ilvl w:val="0"/>
          <w:numId w:val="1"/>
        </w:numPr>
        <w:rPr>
          <w:rFonts w:ascii="Times New Roman" w:hAnsi="Times New Roman" w:cs="Times New Roman"/>
        </w:rPr>
      </w:pPr>
      <w:r w:rsidRPr="00C476D6">
        <w:rPr>
          <w:rFonts w:ascii="Times New Roman" w:hAnsi="Times New Roman" w:cs="Times New Roman"/>
        </w:rPr>
        <w:t>Paragraph 3: Methane uncertainty</w:t>
      </w:r>
    </w:p>
    <w:p w14:paraId="7B437028" w14:textId="77777777" w:rsidR="00C476D6" w:rsidRPr="00C476D6" w:rsidRDefault="00C476D6" w:rsidP="00C476D6">
      <w:pPr>
        <w:numPr>
          <w:ilvl w:val="0"/>
          <w:numId w:val="1"/>
        </w:numPr>
        <w:rPr>
          <w:rFonts w:ascii="Times New Roman" w:hAnsi="Times New Roman" w:cs="Times New Roman"/>
        </w:rPr>
      </w:pPr>
      <w:r w:rsidRPr="00C476D6">
        <w:rPr>
          <w:rFonts w:ascii="Times New Roman" w:hAnsi="Times New Roman" w:cs="Times New Roman"/>
        </w:rPr>
        <w:t>Paragraph 4: Inversion summary</w:t>
      </w:r>
    </w:p>
    <w:p w14:paraId="6532A7C3" w14:textId="77777777" w:rsidR="00C476D6" w:rsidRPr="00C476D6" w:rsidRDefault="00C476D6" w:rsidP="00C476D6">
      <w:pPr>
        <w:numPr>
          <w:ilvl w:val="1"/>
          <w:numId w:val="2"/>
        </w:numPr>
        <w:rPr>
          <w:rFonts w:ascii="Times New Roman" w:hAnsi="Times New Roman" w:cs="Times New Roman"/>
        </w:rPr>
      </w:pPr>
      <w:r w:rsidRPr="00C476D6">
        <w:rPr>
          <w:rFonts w:ascii="Times New Roman" w:hAnsi="Times New Roman" w:cs="Times New Roman"/>
        </w:rPr>
        <w:t>Statistical optimization that accounts for the errors in both satellite observations and bottom up inventories and finds the most likely set of emissions, given the observations</w:t>
      </w:r>
    </w:p>
    <w:p w14:paraId="635AE025" w14:textId="77777777" w:rsidR="00C476D6" w:rsidRPr="00C476D6" w:rsidRDefault="00C476D6" w:rsidP="00C476D6">
      <w:pPr>
        <w:numPr>
          <w:ilvl w:val="1"/>
          <w:numId w:val="2"/>
        </w:numPr>
        <w:rPr>
          <w:rFonts w:ascii="Times New Roman" w:hAnsi="Times New Roman" w:cs="Times New Roman"/>
        </w:rPr>
      </w:pPr>
      <w:r w:rsidRPr="00C476D6">
        <w:rPr>
          <w:rFonts w:ascii="Times New Roman" w:hAnsi="Times New Roman" w:cs="Times New Roman"/>
        </w:rPr>
        <w:t>A Bayesian inversion assumes that the errors are normally distributed; we can then write a cost function, the solution to which minimizes the distance between the prior/posterior, observations/modeled observations, weighted by errors.</w:t>
      </w:r>
    </w:p>
    <w:p w14:paraId="3055D265" w14:textId="77777777" w:rsidR="00C476D6" w:rsidRPr="00C476D6" w:rsidRDefault="00C476D6" w:rsidP="00C476D6">
      <w:pPr>
        <w:numPr>
          <w:ilvl w:val="1"/>
          <w:numId w:val="2"/>
        </w:numPr>
        <w:rPr>
          <w:rFonts w:ascii="Times New Roman" w:hAnsi="Times New Roman" w:cs="Times New Roman"/>
        </w:rPr>
      </w:pPr>
      <w:r w:rsidRPr="00C476D6">
        <w:rPr>
          <w:rFonts w:ascii="Times New Roman" w:hAnsi="Times New Roman" w:cs="Times New Roman"/>
        </w:rPr>
        <w:t>Can be solved by two methods: variational, analytic</w:t>
      </w:r>
    </w:p>
    <w:p w14:paraId="67753632" w14:textId="77777777" w:rsidR="00C476D6" w:rsidRPr="00C476D6" w:rsidRDefault="00C476D6" w:rsidP="00C476D6">
      <w:pPr>
        <w:numPr>
          <w:ilvl w:val="0"/>
          <w:numId w:val="2"/>
        </w:numPr>
        <w:rPr>
          <w:rFonts w:ascii="Times New Roman" w:hAnsi="Times New Roman" w:cs="Times New Roman"/>
        </w:rPr>
      </w:pPr>
      <w:r w:rsidRPr="00C476D6">
        <w:rPr>
          <w:rFonts w:ascii="Times New Roman" w:hAnsi="Times New Roman" w:cs="Times New Roman"/>
        </w:rPr>
        <w:t>Paragraph 5: Solving inversions (variational)</w:t>
      </w:r>
    </w:p>
    <w:p w14:paraId="16ACFD46" w14:textId="77777777" w:rsidR="00C476D6" w:rsidRPr="00C476D6" w:rsidRDefault="00C476D6" w:rsidP="00C476D6">
      <w:pPr>
        <w:numPr>
          <w:ilvl w:val="1"/>
          <w:numId w:val="3"/>
        </w:numPr>
        <w:rPr>
          <w:rFonts w:ascii="Times New Roman" w:hAnsi="Times New Roman" w:cs="Times New Roman"/>
        </w:rPr>
      </w:pPr>
      <w:r w:rsidRPr="00C476D6">
        <w:rPr>
          <w:rFonts w:ascii="Times New Roman" w:hAnsi="Times New Roman" w:cs="Times New Roman"/>
        </w:rPr>
        <w:t>Variational approaches: minimize cost function by iteratively updating the posterior</w:t>
      </w:r>
    </w:p>
    <w:p w14:paraId="057D297F" w14:textId="77777777" w:rsidR="00C476D6" w:rsidRPr="00C476D6" w:rsidRDefault="00C476D6" w:rsidP="00C476D6">
      <w:pPr>
        <w:numPr>
          <w:ilvl w:val="2"/>
          <w:numId w:val="4"/>
        </w:numPr>
        <w:rPr>
          <w:rFonts w:ascii="Times New Roman" w:hAnsi="Times New Roman" w:cs="Times New Roman"/>
        </w:rPr>
      </w:pPr>
      <w:r w:rsidRPr="00C476D6">
        <w:rPr>
          <w:rFonts w:ascii="Times New Roman" w:hAnsi="Times New Roman" w:cs="Times New Roman"/>
        </w:rPr>
        <w:t xml:space="preserve">Disadvantages: </w:t>
      </w:r>
    </w:p>
    <w:p w14:paraId="2DAD900E" w14:textId="77777777" w:rsidR="00C476D6" w:rsidRPr="00C476D6" w:rsidRDefault="00C476D6" w:rsidP="00C476D6">
      <w:pPr>
        <w:numPr>
          <w:ilvl w:val="3"/>
          <w:numId w:val="5"/>
        </w:numPr>
        <w:rPr>
          <w:rFonts w:ascii="Times New Roman" w:hAnsi="Times New Roman" w:cs="Times New Roman"/>
        </w:rPr>
      </w:pPr>
      <w:r w:rsidRPr="00C476D6">
        <w:rPr>
          <w:rFonts w:ascii="Times New Roman" w:hAnsi="Times New Roman" w:cs="Times New Roman"/>
        </w:rPr>
        <w:t>Shallow cost function --&gt; may converge before it reaches the true minimum</w:t>
      </w:r>
    </w:p>
    <w:p w14:paraId="767C3549" w14:textId="77777777" w:rsidR="00C476D6" w:rsidRPr="00C476D6" w:rsidRDefault="00C476D6" w:rsidP="00C476D6">
      <w:pPr>
        <w:numPr>
          <w:ilvl w:val="3"/>
          <w:numId w:val="5"/>
        </w:numPr>
        <w:rPr>
          <w:rFonts w:ascii="Times New Roman" w:hAnsi="Times New Roman" w:cs="Times New Roman"/>
        </w:rPr>
      </w:pPr>
      <w:r w:rsidRPr="00C476D6">
        <w:rPr>
          <w:rFonts w:ascii="Times New Roman" w:hAnsi="Times New Roman" w:cs="Times New Roman"/>
        </w:rPr>
        <w:t>Posterior error is not characterized. (Ensemble approaches may be used; these have severe rank deficiencies)</w:t>
      </w:r>
    </w:p>
    <w:p w14:paraId="1615274F" w14:textId="77777777" w:rsidR="00C476D6" w:rsidRPr="00C476D6" w:rsidRDefault="00C476D6" w:rsidP="00C476D6">
      <w:pPr>
        <w:numPr>
          <w:ilvl w:val="3"/>
          <w:numId w:val="5"/>
        </w:numPr>
        <w:rPr>
          <w:rFonts w:ascii="Times New Roman" w:hAnsi="Times New Roman" w:cs="Times New Roman"/>
        </w:rPr>
      </w:pPr>
      <w:r w:rsidRPr="00C476D6">
        <w:rPr>
          <w:rFonts w:ascii="Times New Roman" w:hAnsi="Times New Roman" w:cs="Times New Roman"/>
        </w:rPr>
        <w:t>Computational cost grows significantly with sensitivity tests</w:t>
      </w:r>
    </w:p>
    <w:p w14:paraId="4491C9DB" w14:textId="77777777" w:rsidR="00C476D6" w:rsidRPr="00C476D6" w:rsidRDefault="00C476D6" w:rsidP="00C476D6">
      <w:pPr>
        <w:numPr>
          <w:ilvl w:val="3"/>
          <w:numId w:val="5"/>
        </w:numPr>
        <w:rPr>
          <w:rFonts w:ascii="Times New Roman" w:hAnsi="Times New Roman" w:cs="Times New Roman"/>
        </w:rPr>
      </w:pPr>
      <w:r w:rsidRPr="00C476D6">
        <w:rPr>
          <w:rFonts w:ascii="Times New Roman" w:hAnsi="Times New Roman" w:cs="Times New Roman"/>
        </w:rPr>
        <w:t>In the case that the adjoint is used to characterize the relationship between observations and emissions, model development cost (and the adjoint typically lags behind model developments)</w:t>
      </w:r>
    </w:p>
    <w:p w14:paraId="27F9AD54" w14:textId="77777777" w:rsidR="00C476D6" w:rsidRPr="00C476D6" w:rsidRDefault="00C476D6" w:rsidP="00C476D6">
      <w:pPr>
        <w:numPr>
          <w:ilvl w:val="0"/>
          <w:numId w:val="5"/>
        </w:numPr>
        <w:rPr>
          <w:rFonts w:ascii="Times New Roman" w:hAnsi="Times New Roman" w:cs="Times New Roman"/>
        </w:rPr>
      </w:pPr>
      <w:r w:rsidRPr="00C476D6">
        <w:rPr>
          <w:rFonts w:ascii="Times New Roman" w:hAnsi="Times New Roman" w:cs="Times New Roman"/>
        </w:rPr>
        <w:t>Paragraph 6: Solving inversions (analytic)</w:t>
      </w:r>
    </w:p>
    <w:p w14:paraId="307B3008" w14:textId="77777777" w:rsidR="00C476D6" w:rsidRPr="00C476D6" w:rsidRDefault="00C476D6" w:rsidP="00C476D6">
      <w:pPr>
        <w:numPr>
          <w:ilvl w:val="1"/>
          <w:numId w:val="6"/>
        </w:numPr>
        <w:rPr>
          <w:rFonts w:ascii="Times New Roman" w:hAnsi="Times New Roman" w:cs="Times New Roman"/>
        </w:rPr>
      </w:pPr>
      <w:r w:rsidRPr="00C476D6">
        <w:rPr>
          <w:rFonts w:ascii="Times New Roman" w:hAnsi="Times New Roman" w:cs="Times New Roman"/>
        </w:rPr>
        <w:t xml:space="preserve">Analytic approaches: in the case that the forward model is linear (i.e. a linear relationship between emissions and the modeled observations), analytic solution to the cost function exists: posterior mean, posterior error, and information content of the solution. </w:t>
      </w:r>
    </w:p>
    <w:p w14:paraId="00EE6572" w14:textId="77777777" w:rsidR="00C476D6" w:rsidRPr="00C476D6" w:rsidRDefault="00C476D6" w:rsidP="00C476D6">
      <w:pPr>
        <w:numPr>
          <w:ilvl w:val="2"/>
          <w:numId w:val="7"/>
        </w:numPr>
        <w:rPr>
          <w:rFonts w:ascii="Times New Roman" w:hAnsi="Times New Roman" w:cs="Times New Roman"/>
        </w:rPr>
      </w:pPr>
      <w:r w:rsidRPr="00C476D6">
        <w:rPr>
          <w:rFonts w:ascii="Times New Roman" w:hAnsi="Times New Roman" w:cs="Times New Roman"/>
        </w:rPr>
        <w:t>Disadvantages:</w:t>
      </w:r>
    </w:p>
    <w:p w14:paraId="54B68547" w14:textId="77777777" w:rsidR="00C476D6" w:rsidRPr="00C476D6" w:rsidRDefault="00C476D6" w:rsidP="00C476D6">
      <w:pPr>
        <w:numPr>
          <w:ilvl w:val="3"/>
          <w:numId w:val="8"/>
        </w:numPr>
        <w:rPr>
          <w:rFonts w:ascii="Times New Roman" w:hAnsi="Times New Roman" w:cs="Times New Roman"/>
        </w:rPr>
      </w:pPr>
      <w:r w:rsidRPr="00C476D6">
        <w:rPr>
          <w:rFonts w:ascii="Times New Roman" w:hAnsi="Times New Roman" w:cs="Times New Roman"/>
        </w:rPr>
        <w:t xml:space="preserve">Computational cost is limited by the cost of constructing the Jacobian, the matrix that represents the linear relationship between emissions and observations. The Jacobian is constructed via a </w:t>
      </w:r>
      <w:r w:rsidRPr="00C476D6">
        <w:rPr>
          <w:rFonts w:ascii="Times New Roman" w:hAnsi="Times New Roman" w:cs="Times New Roman"/>
        </w:rPr>
        <w:lastRenderedPageBreak/>
        <w:t>finite differencing scheme: the dependence of observations on emissions is found by perturbing each of the grid cells for which methane emissions are constrained.</w:t>
      </w:r>
    </w:p>
    <w:p w14:paraId="7923DDD7" w14:textId="77777777" w:rsidR="00C476D6" w:rsidRPr="00C476D6" w:rsidRDefault="00C476D6" w:rsidP="00C476D6">
      <w:pPr>
        <w:numPr>
          <w:ilvl w:val="3"/>
          <w:numId w:val="8"/>
        </w:numPr>
        <w:rPr>
          <w:rFonts w:ascii="Times New Roman" w:hAnsi="Times New Roman" w:cs="Times New Roman"/>
        </w:rPr>
      </w:pPr>
      <w:r w:rsidRPr="00C476D6">
        <w:rPr>
          <w:rFonts w:ascii="Times New Roman" w:hAnsi="Times New Roman" w:cs="Times New Roman"/>
        </w:rPr>
        <w:t xml:space="preserve">As resolution increases (1) number of </w:t>
      </w:r>
      <w:proofErr w:type="gramStart"/>
      <w:r w:rsidRPr="00C476D6">
        <w:rPr>
          <w:rFonts w:ascii="Times New Roman" w:hAnsi="Times New Roman" w:cs="Times New Roman"/>
        </w:rPr>
        <w:t>model</w:t>
      </w:r>
      <w:proofErr w:type="gramEnd"/>
      <w:r w:rsidRPr="00C476D6">
        <w:rPr>
          <w:rFonts w:ascii="Times New Roman" w:hAnsi="Times New Roman" w:cs="Times New Roman"/>
        </w:rPr>
        <w:t xml:space="preserve"> runs needed increases, (2) computational cost of each model run increases.</w:t>
      </w:r>
    </w:p>
    <w:p w14:paraId="70027FBB" w14:textId="77777777" w:rsidR="00C476D6" w:rsidRPr="00C476D6" w:rsidRDefault="00C476D6" w:rsidP="00C476D6">
      <w:pPr>
        <w:numPr>
          <w:ilvl w:val="0"/>
          <w:numId w:val="8"/>
        </w:numPr>
        <w:rPr>
          <w:rFonts w:ascii="Times New Roman" w:hAnsi="Times New Roman" w:cs="Times New Roman"/>
        </w:rPr>
      </w:pPr>
      <w:r w:rsidRPr="00C476D6">
        <w:rPr>
          <w:rFonts w:ascii="Times New Roman" w:hAnsi="Times New Roman" w:cs="Times New Roman"/>
        </w:rPr>
        <w:t xml:space="preserve">Paragraph 7: Reducing computational cost of </w:t>
      </w:r>
      <w:proofErr w:type="gramStart"/>
      <w:r w:rsidRPr="00C476D6">
        <w:rPr>
          <w:rFonts w:ascii="Times New Roman" w:hAnsi="Times New Roman" w:cs="Times New Roman"/>
        </w:rPr>
        <w:t>high resolution</w:t>
      </w:r>
      <w:proofErr w:type="gramEnd"/>
      <w:r w:rsidRPr="00C476D6">
        <w:rPr>
          <w:rFonts w:ascii="Times New Roman" w:hAnsi="Times New Roman" w:cs="Times New Roman"/>
        </w:rPr>
        <w:t xml:space="preserve"> inversions</w:t>
      </w:r>
    </w:p>
    <w:p w14:paraId="2AEB283D" w14:textId="77777777" w:rsidR="00C476D6" w:rsidRPr="00C476D6" w:rsidRDefault="00C476D6" w:rsidP="00C476D6">
      <w:pPr>
        <w:numPr>
          <w:ilvl w:val="1"/>
          <w:numId w:val="9"/>
        </w:numPr>
        <w:rPr>
          <w:rFonts w:ascii="Times New Roman" w:hAnsi="Times New Roman" w:cs="Times New Roman"/>
        </w:rPr>
      </w:pPr>
      <w:r w:rsidRPr="00C476D6">
        <w:rPr>
          <w:rFonts w:ascii="Times New Roman" w:hAnsi="Times New Roman" w:cs="Times New Roman"/>
        </w:rPr>
        <w:t xml:space="preserve">Dimension reduction via grid cell aggregation (Turner, </w:t>
      </w:r>
      <w:proofErr w:type="spellStart"/>
      <w:r w:rsidRPr="00C476D6">
        <w:rPr>
          <w:rFonts w:ascii="Times New Roman" w:hAnsi="Times New Roman" w:cs="Times New Roman"/>
        </w:rPr>
        <w:t>Bocquet</w:t>
      </w:r>
      <w:proofErr w:type="spellEnd"/>
      <w:r w:rsidRPr="00C476D6">
        <w:rPr>
          <w:rFonts w:ascii="Times New Roman" w:hAnsi="Times New Roman" w:cs="Times New Roman"/>
        </w:rPr>
        <w:t>)</w:t>
      </w:r>
    </w:p>
    <w:p w14:paraId="1A737704" w14:textId="77777777" w:rsidR="00C476D6" w:rsidRPr="00C476D6" w:rsidRDefault="00C476D6" w:rsidP="00C476D6">
      <w:pPr>
        <w:numPr>
          <w:ilvl w:val="1"/>
          <w:numId w:val="9"/>
        </w:numPr>
        <w:rPr>
          <w:rFonts w:ascii="Times New Roman" w:hAnsi="Times New Roman" w:cs="Times New Roman"/>
        </w:rPr>
      </w:pPr>
      <w:r w:rsidRPr="00C476D6">
        <w:rPr>
          <w:rFonts w:ascii="Times New Roman" w:hAnsi="Times New Roman" w:cs="Times New Roman"/>
        </w:rPr>
        <w:t>Reduced rank approach (</w:t>
      </w:r>
      <w:proofErr w:type="spellStart"/>
      <w:r w:rsidRPr="00C476D6">
        <w:rPr>
          <w:rFonts w:ascii="Times New Roman" w:hAnsi="Times New Roman" w:cs="Times New Roman"/>
        </w:rPr>
        <w:t>Bousserez</w:t>
      </w:r>
      <w:proofErr w:type="spellEnd"/>
      <w:r w:rsidRPr="00C476D6">
        <w:rPr>
          <w:rFonts w:ascii="Times New Roman" w:hAnsi="Times New Roman" w:cs="Times New Roman"/>
        </w:rPr>
        <w:t xml:space="preserve"> and </w:t>
      </w:r>
      <w:proofErr w:type="spellStart"/>
      <w:r w:rsidRPr="00C476D6">
        <w:rPr>
          <w:rFonts w:ascii="Times New Roman" w:hAnsi="Times New Roman" w:cs="Times New Roman"/>
        </w:rPr>
        <w:t>Henze</w:t>
      </w:r>
      <w:proofErr w:type="spellEnd"/>
      <w:r w:rsidRPr="00C476D6">
        <w:rPr>
          <w:rFonts w:ascii="Times New Roman" w:hAnsi="Times New Roman" w:cs="Times New Roman"/>
        </w:rPr>
        <w:t>)</w:t>
      </w:r>
    </w:p>
    <w:p w14:paraId="5AA99989" w14:textId="77777777" w:rsidR="00C476D6" w:rsidRPr="00C476D6" w:rsidRDefault="00C476D6" w:rsidP="00C476D6">
      <w:pPr>
        <w:numPr>
          <w:ilvl w:val="2"/>
          <w:numId w:val="10"/>
        </w:numPr>
        <w:rPr>
          <w:rFonts w:ascii="Times New Roman" w:hAnsi="Times New Roman" w:cs="Times New Roman"/>
        </w:rPr>
      </w:pPr>
      <w:r w:rsidRPr="00C476D6">
        <w:rPr>
          <w:rFonts w:ascii="Times New Roman" w:hAnsi="Times New Roman" w:cs="Times New Roman"/>
        </w:rPr>
        <w:t>This approach relied on the adjoint of the model and random matrix methods to construct the Jacobian</w:t>
      </w:r>
    </w:p>
    <w:p w14:paraId="377408BE" w14:textId="77777777" w:rsidR="00C476D6" w:rsidRPr="00C476D6" w:rsidRDefault="00C476D6" w:rsidP="00C476D6">
      <w:pPr>
        <w:numPr>
          <w:ilvl w:val="2"/>
          <w:numId w:val="10"/>
        </w:numPr>
        <w:rPr>
          <w:rFonts w:ascii="Times New Roman" w:hAnsi="Times New Roman" w:cs="Times New Roman"/>
        </w:rPr>
      </w:pPr>
      <w:r w:rsidRPr="00C476D6">
        <w:rPr>
          <w:rFonts w:ascii="Times New Roman" w:hAnsi="Times New Roman" w:cs="Times New Roman"/>
        </w:rPr>
        <w:t>For a rank n matrix, they ran the forward model n times and the adjoint n times</w:t>
      </w:r>
    </w:p>
    <w:p w14:paraId="7980310B" w14:textId="77777777" w:rsidR="00C476D6" w:rsidRPr="00C476D6" w:rsidRDefault="00C476D6" w:rsidP="00C476D6">
      <w:pPr>
        <w:numPr>
          <w:ilvl w:val="3"/>
          <w:numId w:val="11"/>
        </w:numPr>
        <w:rPr>
          <w:rFonts w:ascii="Times New Roman" w:hAnsi="Times New Roman" w:cs="Times New Roman"/>
        </w:rPr>
      </w:pPr>
      <w:r w:rsidRPr="00C476D6">
        <w:rPr>
          <w:rFonts w:ascii="Times New Roman" w:hAnsi="Times New Roman" w:cs="Times New Roman"/>
        </w:rPr>
        <w:t>The adjoint being computationally expensive (check IGC9 notes here--approximately 3x cost of one forward model runs), this is roughly equivalent to 4*n model runs for a rank n Jacobian.</w:t>
      </w:r>
    </w:p>
    <w:p w14:paraId="45E672E6" w14:textId="77777777" w:rsidR="00C476D6" w:rsidRPr="00C476D6" w:rsidRDefault="00C476D6" w:rsidP="00C476D6">
      <w:pPr>
        <w:numPr>
          <w:ilvl w:val="2"/>
          <w:numId w:val="11"/>
        </w:numPr>
        <w:rPr>
          <w:rFonts w:ascii="Times New Roman" w:hAnsi="Times New Roman" w:cs="Times New Roman"/>
        </w:rPr>
      </w:pPr>
      <w:r w:rsidRPr="00C476D6">
        <w:rPr>
          <w:rFonts w:ascii="Times New Roman" w:hAnsi="Times New Roman" w:cs="Times New Roman"/>
        </w:rPr>
        <w:t>Other approaches?</w:t>
      </w:r>
    </w:p>
    <w:p w14:paraId="34D2BDCB" w14:textId="77777777" w:rsidR="00C476D6" w:rsidRPr="00C476D6" w:rsidRDefault="00C476D6" w:rsidP="00C476D6">
      <w:pPr>
        <w:numPr>
          <w:ilvl w:val="0"/>
          <w:numId w:val="11"/>
        </w:numPr>
        <w:rPr>
          <w:rFonts w:ascii="Times New Roman" w:hAnsi="Times New Roman" w:cs="Times New Roman"/>
        </w:rPr>
      </w:pPr>
      <w:r w:rsidRPr="00C476D6">
        <w:rPr>
          <w:rFonts w:ascii="Times New Roman" w:hAnsi="Times New Roman" w:cs="Times New Roman"/>
        </w:rPr>
        <w:t>Paragraph 8: Proposal</w:t>
      </w:r>
    </w:p>
    <w:p w14:paraId="13C7DF3A" w14:textId="77777777" w:rsidR="00C476D6" w:rsidRPr="00C476D6" w:rsidRDefault="00C476D6" w:rsidP="00C476D6">
      <w:pPr>
        <w:numPr>
          <w:ilvl w:val="1"/>
          <w:numId w:val="12"/>
        </w:numPr>
        <w:rPr>
          <w:rFonts w:ascii="Times New Roman" w:hAnsi="Times New Roman" w:cs="Times New Roman"/>
        </w:rPr>
      </w:pPr>
      <w:r w:rsidRPr="00C476D6">
        <w:rPr>
          <w:rFonts w:ascii="Times New Roman" w:hAnsi="Times New Roman" w:cs="Times New Roman"/>
        </w:rPr>
        <w:t>Here, we attempt to develop a method for constructing a Jacobian at reduced computational cost that avoids the use of the adjoint, thereby (a) reducing model development costs and adjoint lag problems and (b) reducing the total computational cost of constructing the Jacobian.</w:t>
      </w:r>
    </w:p>
    <w:p w14:paraId="75CB7CAC" w14:textId="77777777" w:rsidR="00C476D6" w:rsidRPr="00C476D6" w:rsidRDefault="00C476D6" w:rsidP="00C476D6">
      <w:pPr>
        <w:numPr>
          <w:ilvl w:val="1"/>
          <w:numId w:val="12"/>
        </w:numPr>
        <w:rPr>
          <w:rFonts w:ascii="Times New Roman" w:hAnsi="Times New Roman" w:cs="Times New Roman"/>
        </w:rPr>
      </w:pPr>
      <w:r w:rsidRPr="00C476D6">
        <w:rPr>
          <w:rFonts w:ascii="Times New Roman" w:hAnsi="Times New Roman" w:cs="Times New Roman"/>
        </w:rPr>
        <w:t xml:space="preserve">We use the reduced-rank approach developed by </w:t>
      </w:r>
      <w:proofErr w:type="spellStart"/>
      <w:r w:rsidRPr="00C476D6">
        <w:rPr>
          <w:rFonts w:ascii="Times New Roman" w:hAnsi="Times New Roman" w:cs="Times New Roman"/>
        </w:rPr>
        <w:t>Bousserez</w:t>
      </w:r>
      <w:proofErr w:type="spellEnd"/>
      <w:r w:rsidRPr="00C476D6">
        <w:rPr>
          <w:rFonts w:ascii="Times New Roman" w:hAnsi="Times New Roman" w:cs="Times New Roman"/>
        </w:rPr>
        <w:t xml:space="preserve"> and </w:t>
      </w:r>
      <w:proofErr w:type="spellStart"/>
      <w:r w:rsidRPr="00C476D6">
        <w:rPr>
          <w:rFonts w:ascii="Times New Roman" w:hAnsi="Times New Roman" w:cs="Times New Roman"/>
        </w:rPr>
        <w:t>Henze</w:t>
      </w:r>
      <w:proofErr w:type="spellEnd"/>
      <w:r w:rsidRPr="00C476D6">
        <w:rPr>
          <w:rFonts w:ascii="Times New Roman" w:hAnsi="Times New Roman" w:cs="Times New Roman"/>
        </w:rPr>
        <w:t xml:space="preserve"> to propose a reduced rank Jacobian construction scheme: Rather than perturbing individual grid cells, we perturb instead the dominant patterns of information content. Because information content is a function of the forward model, this approach is iterative. We propose an iteration scheme and convergence criteria.</w:t>
      </w:r>
    </w:p>
    <w:p w14:paraId="1A7AD310" w14:textId="77777777" w:rsidR="00C476D6" w:rsidRPr="00C476D6" w:rsidRDefault="00C476D6" w:rsidP="00C476D6">
      <w:pPr>
        <w:numPr>
          <w:ilvl w:val="1"/>
          <w:numId w:val="12"/>
        </w:numPr>
        <w:rPr>
          <w:rFonts w:ascii="Times New Roman" w:hAnsi="Times New Roman" w:cs="Times New Roman"/>
        </w:rPr>
      </w:pPr>
      <w:r w:rsidRPr="00C476D6">
        <w:rPr>
          <w:rFonts w:ascii="Times New Roman" w:hAnsi="Times New Roman" w:cs="Times New Roman"/>
        </w:rPr>
        <w:t xml:space="preserve">We then demonstrate the method in the context of an inversion of TROPOMI observations over North America for July 2018 (?) </w:t>
      </w:r>
    </w:p>
    <w:p w14:paraId="3A7B9BCB" w14:textId="3314841A" w:rsidR="00BD4632" w:rsidRPr="00BD4632" w:rsidRDefault="00BD4632" w:rsidP="00BD4632">
      <w:pPr>
        <w:rPr>
          <w:rFonts w:ascii="Times New Roman" w:hAnsi="Times New Roman" w:cs="Times New Roman"/>
        </w:rPr>
      </w:pPr>
    </w:p>
    <w:sectPr w:rsidR="00BD4632" w:rsidRPr="00BD4632" w:rsidSect="0024073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0"/>
    <w:lvlOverride w:ilvl="0"/>
    <w:lvlOverride w:ilvl="1">
      <w:startOverride w:val="1"/>
    </w:lvlOverride>
  </w:num>
  <w:num w:numId="4">
    <w:abstractNumId w:val="0"/>
    <w:lvlOverride w:ilvl="0"/>
    <w:lvlOverride w:ilvl="1"/>
    <w:lvlOverride w:ilvl="2">
      <w:startOverride w:val="1"/>
    </w:lvlOverride>
  </w:num>
  <w:num w:numId="5">
    <w:abstractNumId w:val="0"/>
    <w:lvlOverride w:ilvl="0"/>
    <w:lvlOverride w:ilvl="1"/>
    <w:lvlOverride w:ilvl="2"/>
    <w:lvlOverride w:ilvl="3">
      <w:startOverride w:val="1"/>
    </w:lvlOverride>
  </w:num>
  <w:num w:numId="6">
    <w:abstractNumId w:val="0"/>
    <w:lvlOverride w:ilvl="0"/>
    <w:lvlOverride w:ilvl="1">
      <w:startOverride w:val="1"/>
    </w:lvlOverride>
    <w:lvlOverride w:ilvl="2"/>
    <w:lvlOverride w:ilvl="3"/>
  </w:num>
  <w:num w:numId="7">
    <w:abstractNumId w:val="0"/>
    <w:lvlOverride w:ilvl="0"/>
    <w:lvlOverride w:ilvl="1"/>
    <w:lvlOverride w:ilvl="2">
      <w:startOverride w:val="1"/>
    </w:lvlOverride>
    <w:lvlOverride w:ilvl="3"/>
  </w:num>
  <w:num w:numId="8">
    <w:abstractNumId w:val="0"/>
    <w:lvlOverride w:ilvl="0"/>
    <w:lvlOverride w:ilvl="1"/>
    <w:lvlOverride w:ilvl="2"/>
    <w:lvlOverride w:ilvl="3">
      <w:startOverride w:val="1"/>
    </w:lvlOverride>
  </w:num>
  <w:num w:numId="9">
    <w:abstractNumId w:val="0"/>
    <w:lvlOverride w:ilvl="0"/>
    <w:lvlOverride w:ilvl="1">
      <w:startOverride w:val="1"/>
    </w:lvlOverride>
    <w:lvlOverride w:ilvl="2"/>
    <w:lvlOverride w:ilvl="3"/>
  </w:num>
  <w:num w:numId="10">
    <w:abstractNumId w:val="0"/>
    <w:lvlOverride w:ilvl="0"/>
    <w:lvlOverride w:ilvl="1"/>
    <w:lvlOverride w:ilvl="2">
      <w:startOverride w:val="1"/>
    </w:lvlOverride>
    <w:lvlOverride w:ilvl="3"/>
  </w:num>
  <w:num w:numId="11">
    <w:abstractNumId w:val="0"/>
    <w:lvlOverride w:ilvl="0"/>
    <w:lvlOverride w:ilvl="1"/>
    <w:lvlOverride w:ilvl="2"/>
    <w:lvlOverride w:ilvl="3">
      <w:startOverride w:val="1"/>
    </w:lvlOverride>
  </w:num>
  <w:num w:numId="12">
    <w:abstractNumId w:val="0"/>
    <w:lvlOverride w:ilvl="0"/>
    <w:lvlOverride w:ilvl="1">
      <w:startOverride w:val="1"/>
    </w:lvlOverride>
    <w:lvlOverride w:ilvl="2"/>
    <w:lvlOverride w:ilv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40AC0"/>
    <w:rsid w:val="000B7F95"/>
    <w:rsid w:val="000C4384"/>
    <w:rsid w:val="00240738"/>
    <w:rsid w:val="00524BB1"/>
    <w:rsid w:val="007A2EB2"/>
    <w:rsid w:val="007E1927"/>
    <w:rsid w:val="00864E39"/>
    <w:rsid w:val="00983876"/>
    <w:rsid w:val="00B32BE5"/>
    <w:rsid w:val="00B8399A"/>
    <w:rsid w:val="00BD4632"/>
    <w:rsid w:val="00C476D6"/>
    <w:rsid w:val="00E2657D"/>
    <w:rsid w:val="00E54260"/>
    <w:rsid w:val="00EB2BEA"/>
    <w:rsid w:val="00EB7B94"/>
    <w:rsid w:val="00F372C5"/>
    <w:rsid w:val="00F6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BAFA8"/>
  <w14:defaultImageDpi w14:val="32767"/>
  <w15:chartTrackingRefBased/>
  <w15:docId w15:val="{5A7472FB-BEF2-2D4A-88E1-D078A9AB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hannah.nesser@gmail.com</cp:lastModifiedBy>
  <cp:revision>6</cp:revision>
  <dcterms:created xsi:type="dcterms:W3CDTF">2019-09-30T16:02:00Z</dcterms:created>
  <dcterms:modified xsi:type="dcterms:W3CDTF">2019-10-03T19:16:00Z</dcterms:modified>
</cp:coreProperties>
</file>