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9D92" w14:textId="1C993328" w:rsidR="00BD4632" w:rsidRPr="00123ED7" w:rsidRDefault="00F64E3C">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Inverse Modeling: An Application to Optimizing North American Methane Sources from TROPOMI Satellite Data</w:t>
      </w:r>
      <w:r w:rsidRPr="00123ED7">
        <w:rPr>
          <w:rFonts w:ascii="Times New Roman" w:hAnsi="Times New Roman" w:cs="Times New Roman"/>
          <w:sz w:val="22"/>
        </w:rPr>
        <w:tab/>
      </w:r>
    </w:p>
    <w:p w14:paraId="1FAC0154" w14:textId="77777777" w:rsidR="00F64E3C" w:rsidRPr="00123ED7" w:rsidRDefault="00F64E3C">
      <w:pPr>
        <w:rPr>
          <w:rFonts w:ascii="Times New Roman" w:hAnsi="Times New Roman" w:cs="Times New Roman"/>
          <w:sz w:val="22"/>
        </w:rPr>
      </w:pPr>
    </w:p>
    <w:p w14:paraId="0195B226" w14:textId="5EC850DF"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593E3592"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 xml:space="preserve">Global high-resolution observations of atmospheric trace gas concentrations from satellites can greatly improve our understanding of surface emissions through inverse analyses. For example, the new </w:t>
      </w:r>
      <w:proofErr w:type="spellStart"/>
      <w:r w:rsidRPr="00123ED7">
        <w:rPr>
          <w:rFonts w:ascii="Times New Roman" w:hAnsi="Times New Roman" w:cs="Times New Roman"/>
          <w:sz w:val="22"/>
        </w:rPr>
        <w:t>TROPOspheric</w:t>
      </w:r>
      <w:proofErr w:type="spellEnd"/>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TROPOMI data over North America in July 2018.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4082C281" w:rsidR="00F64E3C" w:rsidRPr="00123ED7" w:rsidRDefault="00F64E3C" w:rsidP="00BD4632">
      <w:pPr>
        <w:rPr>
          <w:rFonts w:ascii="Times New Roman" w:hAnsi="Times New Roman" w:cs="Times New Roman"/>
          <w:sz w:val="22"/>
        </w:rPr>
      </w:pPr>
      <w:r w:rsidRPr="00123ED7">
        <w:rPr>
          <w:rFonts w:ascii="Times New Roman" w:hAnsi="Times New Roman" w:cs="Times New Roman"/>
          <w:b/>
          <w:sz w:val="22"/>
        </w:rPr>
        <w:lastRenderedPageBreak/>
        <w:t>Introduction</w:t>
      </w:r>
    </w:p>
    <w:p w14:paraId="329760ED" w14:textId="746E25E2" w:rsidR="00864E39" w:rsidRPr="00123ED7" w:rsidRDefault="00864E39" w:rsidP="00864E39">
      <w:pPr>
        <w:rPr>
          <w:rFonts w:ascii="Times New Roman" w:hAnsi="Times New Roman" w:cs="Times New Roman"/>
          <w:sz w:val="22"/>
        </w:rPr>
      </w:pPr>
    </w:p>
    <w:p w14:paraId="40B03B60" w14:textId="51DCF100" w:rsidR="00864E3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retrievals </w:t>
      </w:r>
      <w:r>
        <w:rPr>
          <w:rFonts w:ascii="Times New Roman" w:hAnsi="Times New Roman" w:cs="Times New Roman"/>
          <w:sz w:val="22"/>
        </w:rPr>
        <w:t xml:space="preserve">of atmospheric trace gases </w:t>
      </w:r>
      <w:r w:rsidR="00E0242F" w:rsidRPr="00123ED7">
        <w:rPr>
          <w:rFonts w:ascii="Times New Roman" w:hAnsi="Times New Roman" w:cs="Times New Roman"/>
          <w:sz w:val="22"/>
        </w:rPr>
        <w:t xml:space="preserve">can be used in inverse models </w:t>
      </w:r>
      <w:r w:rsidR="00B85FA9" w:rsidRPr="00123ED7">
        <w:rPr>
          <w:rFonts w:ascii="Times New Roman" w:hAnsi="Times New Roman" w:cs="Times New Roman"/>
          <w:sz w:val="22"/>
        </w:rPr>
        <w:t xml:space="preserve">to </w:t>
      </w:r>
      <w:r w:rsidR="00A9542D" w:rsidRPr="00123ED7">
        <w:rPr>
          <w:rFonts w:ascii="Times New Roman" w:hAnsi="Times New Roman" w:cs="Times New Roman"/>
          <w:sz w:val="22"/>
        </w:rPr>
        <w:t>infer the</w:t>
      </w:r>
      <w:r w:rsidR="00B85FA9" w:rsidRPr="00123ED7">
        <w:rPr>
          <w:rFonts w:ascii="Times New Roman" w:hAnsi="Times New Roman" w:cs="Times New Roman"/>
          <w:sz w:val="22"/>
        </w:rPr>
        <w:t xml:space="preserve"> </w:t>
      </w:r>
      <w:r w:rsidR="00A9542D" w:rsidRPr="00123ED7">
        <w:rPr>
          <w:rFonts w:ascii="Times New Roman" w:hAnsi="Times New Roman" w:cs="Times New Roman"/>
          <w:sz w:val="22"/>
        </w:rPr>
        <w:t>emissions</w:t>
      </w:r>
      <w:r w:rsidR="00B85FA9" w:rsidRPr="00123ED7">
        <w:rPr>
          <w:rFonts w:ascii="Times New Roman" w:hAnsi="Times New Roman" w:cs="Times New Roman"/>
          <w:sz w:val="22"/>
        </w:rPr>
        <w:t xml:space="preserve"> that best explain the observed concentrations</w:t>
      </w:r>
      <w:r w:rsidR="00A9542D" w:rsidRPr="00123ED7">
        <w:rPr>
          <w:rFonts w:ascii="Times New Roman" w:hAnsi="Times New Roman" w:cs="Times New Roman"/>
          <w:sz w:val="22"/>
        </w:rPr>
        <w:t xml:space="preserve">. </w:t>
      </w:r>
      <w:r w:rsidR="000A37F3" w:rsidRPr="00123ED7">
        <w:rPr>
          <w:rFonts w:ascii="Times New Roman" w:hAnsi="Times New Roman" w:cs="Times New Roman"/>
          <w:sz w:val="22"/>
        </w:rPr>
        <w:t xml:space="preserve">The standard </w:t>
      </w:r>
      <w:r w:rsidR="002A51D5">
        <w:rPr>
          <w:rFonts w:ascii="Times New Roman" w:hAnsi="Times New Roman" w:cs="Times New Roman"/>
          <w:sz w:val="22"/>
        </w:rPr>
        <w:t xml:space="preserve">inverse </w:t>
      </w:r>
      <w:r w:rsidR="000A37F3" w:rsidRPr="00123ED7">
        <w:rPr>
          <w:rFonts w:ascii="Times New Roman" w:hAnsi="Times New Roman" w:cs="Times New Roman"/>
          <w:sz w:val="22"/>
        </w:rPr>
        <w:t xml:space="preserve">approach uses an adjoint model to </w:t>
      </w:r>
      <w:r w:rsidR="000C4384" w:rsidRPr="00123ED7">
        <w:rPr>
          <w:rFonts w:ascii="Times New Roman" w:hAnsi="Times New Roman" w:cs="Times New Roman"/>
          <w:sz w:val="22"/>
        </w:rPr>
        <w:t>optimize emissions</w:t>
      </w:r>
      <w:r w:rsidR="007E4DCC">
        <w:rPr>
          <w:rFonts w:ascii="Times New Roman" w:hAnsi="Times New Roman" w:cs="Times New Roman"/>
          <w:sz w:val="22"/>
        </w:rPr>
        <w:t xml:space="preserve"> given the observations</w:t>
      </w:r>
      <w:r w:rsidR="000A37F3" w:rsidRPr="00123ED7">
        <w:rPr>
          <w:rFonts w:ascii="Times New Roman" w:hAnsi="Times New Roman" w:cs="Times New Roman"/>
          <w:sz w:val="22"/>
        </w:rPr>
        <w:t xml:space="preserve">. </w:t>
      </w:r>
      <w:r w:rsidR="00E0242F" w:rsidRPr="00123ED7">
        <w:rPr>
          <w:rFonts w:ascii="Times New Roman" w:hAnsi="Times New Roman" w:cs="Times New Roman"/>
          <w:sz w:val="22"/>
        </w:rPr>
        <w:t>The computational cost of s</w:t>
      </w:r>
      <w:r w:rsidR="000A37F3" w:rsidRPr="00123ED7">
        <w:rPr>
          <w:rFonts w:ascii="Times New Roman" w:hAnsi="Times New Roman" w:cs="Times New Roman"/>
          <w:sz w:val="22"/>
        </w:rPr>
        <w:t>uch variational approaches</w:t>
      </w:r>
      <w:r w:rsidR="00E0242F" w:rsidRPr="00123ED7">
        <w:rPr>
          <w:rFonts w:ascii="Times New Roman" w:hAnsi="Times New Roman" w:cs="Times New Roman"/>
          <w:sz w:val="22"/>
        </w:rPr>
        <w:t xml:space="preserve"> </w:t>
      </w:r>
      <w:r w:rsidR="000A37F3" w:rsidRPr="00123ED7">
        <w:rPr>
          <w:rFonts w:ascii="Times New Roman" w:hAnsi="Times New Roman" w:cs="Times New Roman"/>
          <w:sz w:val="22"/>
        </w:rPr>
        <w:t>is independent of the resolution at which emissions are optimi</w:t>
      </w:r>
      <w:r w:rsidR="00B85FA9" w:rsidRPr="00123ED7">
        <w:rPr>
          <w:rFonts w:ascii="Times New Roman" w:hAnsi="Times New Roman" w:cs="Times New Roman"/>
          <w:sz w:val="22"/>
        </w:rPr>
        <w:t>z</w:t>
      </w:r>
      <w:r w:rsidR="000A37F3" w:rsidRPr="00123ED7">
        <w:rPr>
          <w:rFonts w:ascii="Times New Roman" w:hAnsi="Times New Roman" w:cs="Times New Roman"/>
          <w:sz w:val="22"/>
        </w:rPr>
        <w:t>ed</w:t>
      </w:r>
      <w:r w:rsidR="00123ED7" w:rsidRPr="00123ED7">
        <w:rPr>
          <w:rFonts w:ascii="Times New Roman" w:hAnsi="Times New Roman" w:cs="Times New Roman"/>
          <w:sz w:val="22"/>
        </w:rPr>
        <w:t xml:space="preserve"> and the approach can be used in</w:t>
      </w:r>
      <w:r w:rsidR="00001159">
        <w:rPr>
          <w:rFonts w:ascii="Times New Roman" w:hAnsi="Times New Roman" w:cs="Times New Roman"/>
          <w:sz w:val="22"/>
        </w:rPr>
        <w:t xml:space="preserve"> both</w:t>
      </w:r>
      <w:r w:rsidR="00123ED7" w:rsidRPr="00123ED7">
        <w:rPr>
          <w:rFonts w:ascii="Times New Roman" w:hAnsi="Times New Roman" w:cs="Times New Roman"/>
          <w:sz w:val="22"/>
        </w:rPr>
        <w:t xml:space="preserve"> linear and nonlinear systems. However,</w:t>
      </w:r>
      <w:r w:rsidR="000C4384" w:rsidRPr="00123ED7">
        <w:rPr>
          <w:rFonts w:ascii="Times New Roman" w:hAnsi="Times New Roman" w:cs="Times New Roman"/>
          <w:sz w:val="22"/>
        </w:rPr>
        <w:t xml:space="preserve"> </w:t>
      </w:r>
      <w:r w:rsidR="00E0242F" w:rsidRPr="00123ED7">
        <w:rPr>
          <w:rFonts w:ascii="Times New Roman" w:hAnsi="Times New Roman" w:cs="Times New Roman"/>
          <w:sz w:val="22"/>
        </w:rPr>
        <w:t>the solution provides</w:t>
      </w:r>
      <w:r w:rsidR="000C4384" w:rsidRPr="00123ED7">
        <w:rPr>
          <w:rFonts w:ascii="Times New Roman" w:hAnsi="Times New Roman" w:cs="Times New Roman"/>
          <w:sz w:val="22"/>
        </w:rPr>
        <w:t xml:space="preserve"> </w:t>
      </w:r>
      <w:r>
        <w:rPr>
          <w:rFonts w:ascii="Times New Roman" w:hAnsi="Times New Roman" w:cs="Times New Roman"/>
          <w:sz w:val="22"/>
        </w:rPr>
        <w:t xml:space="preserve">incomplete </w:t>
      </w:r>
      <w:r w:rsidR="000C4384" w:rsidRPr="00123ED7">
        <w:rPr>
          <w:rFonts w:ascii="Times New Roman" w:hAnsi="Times New Roman" w:cs="Times New Roman"/>
          <w:sz w:val="22"/>
        </w:rPr>
        <w:t>characterization</w:t>
      </w:r>
      <w:r w:rsidR="00761132" w:rsidRPr="00123ED7">
        <w:rPr>
          <w:rFonts w:ascii="Times New Roman" w:hAnsi="Times New Roman" w:cs="Times New Roman"/>
          <w:sz w:val="22"/>
        </w:rPr>
        <w:t xml:space="preserve"> of errors </w:t>
      </w:r>
      <w:r>
        <w:rPr>
          <w:rFonts w:ascii="Times New Roman" w:hAnsi="Times New Roman" w:cs="Times New Roman"/>
          <w:sz w:val="22"/>
        </w:rPr>
        <w:t>and</w:t>
      </w:r>
      <w:r w:rsidR="00761132" w:rsidRPr="00123ED7">
        <w:rPr>
          <w:rFonts w:ascii="Times New Roman" w:hAnsi="Times New Roman" w:cs="Times New Roman"/>
          <w:sz w:val="22"/>
        </w:rPr>
        <w:t xml:space="preserve"> information content</w:t>
      </w:r>
      <w:r w:rsidR="000C4384" w:rsidRPr="00123ED7">
        <w:rPr>
          <w:rFonts w:ascii="Times New Roman" w:hAnsi="Times New Roman" w:cs="Times New Roman"/>
          <w:sz w:val="22"/>
        </w:rPr>
        <w:t xml:space="preserve">. </w:t>
      </w:r>
      <w:r w:rsidR="00B03C3A" w:rsidRPr="00123ED7">
        <w:rPr>
          <w:rFonts w:ascii="Times New Roman" w:hAnsi="Times New Roman" w:cs="Times New Roman"/>
          <w:sz w:val="22"/>
        </w:rPr>
        <w:t>As the observing capacity of satellites increases,</w:t>
      </w:r>
      <w:r w:rsidR="00B03C3A">
        <w:rPr>
          <w:rFonts w:ascii="Times New Roman" w:hAnsi="Times New Roman" w:cs="Times New Roman"/>
          <w:sz w:val="22"/>
        </w:rPr>
        <w:t xml:space="preserve"> </w:t>
      </w:r>
      <w:r w:rsidR="00B03C3A" w:rsidRPr="00123ED7">
        <w:rPr>
          <w:rFonts w:ascii="Times New Roman" w:hAnsi="Times New Roman" w:cs="Times New Roman"/>
          <w:sz w:val="22"/>
        </w:rPr>
        <w:t xml:space="preserve">inversions </w:t>
      </w:r>
      <w:r w:rsidR="007E4DCC">
        <w:rPr>
          <w:rFonts w:ascii="Times New Roman" w:hAnsi="Times New Roman" w:cs="Times New Roman"/>
          <w:sz w:val="22"/>
        </w:rPr>
        <w:t xml:space="preserve">will </w:t>
      </w:r>
      <w:r w:rsidR="00B03C3A" w:rsidRPr="00123ED7">
        <w:rPr>
          <w:rFonts w:ascii="Times New Roman" w:hAnsi="Times New Roman" w:cs="Times New Roman"/>
          <w:sz w:val="22"/>
        </w:rPr>
        <w:t>constrain surface emissions</w:t>
      </w:r>
      <w:r w:rsidR="007E4DCC">
        <w:rPr>
          <w:rFonts w:ascii="Times New Roman" w:hAnsi="Times New Roman" w:cs="Times New Roman"/>
          <w:sz w:val="22"/>
        </w:rPr>
        <w:t xml:space="preserve"> at increasing resolution</w:t>
      </w:r>
      <w:r w:rsidR="00B03C3A">
        <w:rPr>
          <w:rFonts w:ascii="Times New Roman" w:hAnsi="Times New Roman" w:cs="Times New Roman"/>
          <w:sz w:val="22"/>
        </w:rPr>
        <w:t xml:space="preserve">. Characterizing the information content of the inverse solution is necessary to prevent over-interpretation of </w:t>
      </w:r>
      <w:r w:rsidR="007E4DCC">
        <w:rPr>
          <w:rFonts w:ascii="Times New Roman" w:hAnsi="Times New Roman" w:cs="Times New Roman"/>
          <w:sz w:val="22"/>
        </w:rPr>
        <w:t xml:space="preserve">high-resolution </w:t>
      </w:r>
      <w:r w:rsidR="00B03C3A">
        <w:rPr>
          <w:rFonts w:ascii="Times New Roman" w:hAnsi="Times New Roman" w:cs="Times New Roman"/>
          <w:sz w:val="22"/>
        </w:rPr>
        <w:t>inverse results.</w:t>
      </w:r>
      <w:r w:rsidR="001D2635">
        <w:rPr>
          <w:rFonts w:ascii="Times New Roman" w:hAnsi="Times New Roman" w:cs="Times New Roman"/>
          <w:sz w:val="22"/>
        </w:rPr>
        <w:t xml:space="preserve"> </w:t>
      </w:r>
      <w:r w:rsidR="00416D83">
        <w:rPr>
          <w:rFonts w:ascii="Times New Roman" w:hAnsi="Times New Roman" w:cs="Times New Roman"/>
          <w:sz w:val="22"/>
        </w:rPr>
        <w:t xml:space="preserve">In </w:t>
      </w:r>
      <w:r w:rsidR="00123ED7" w:rsidRPr="00123ED7">
        <w:rPr>
          <w:rFonts w:ascii="Times New Roman" w:hAnsi="Times New Roman" w:cs="Times New Roman"/>
          <w:sz w:val="22"/>
        </w:rPr>
        <w:t xml:space="preserve">linear systems </w:t>
      </w:r>
      <w:r w:rsidR="007E4BAB">
        <w:rPr>
          <w:rFonts w:ascii="Times New Roman" w:hAnsi="Times New Roman" w:cs="Times New Roman"/>
          <w:sz w:val="22"/>
        </w:rPr>
        <w:t>with normally distributed errors</w:t>
      </w:r>
      <w:r w:rsidR="00416D83">
        <w:rPr>
          <w:rFonts w:ascii="Times New Roman" w:hAnsi="Times New Roman" w:cs="Times New Roman"/>
          <w:sz w:val="22"/>
        </w:rPr>
        <w:t>, as in the problem of atmospheric methane, an</w:t>
      </w:r>
      <w:r w:rsidR="002B096E">
        <w:rPr>
          <w:rFonts w:ascii="Times New Roman" w:hAnsi="Times New Roman" w:cs="Times New Roman"/>
          <w:sz w:val="22"/>
        </w:rPr>
        <w:t xml:space="preserve"> analytic solution </w:t>
      </w:r>
      <w:r w:rsidR="00416D83">
        <w:rPr>
          <w:rFonts w:ascii="Times New Roman" w:hAnsi="Times New Roman" w:cs="Times New Roman"/>
          <w:sz w:val="22"/>
        </w:rPr>
        <w:t xml:space="preserve">exists that </w:t>
      </w:r>
      <w:r w:rsidR="00E0242F" w:rsidRPr="00123ED7">
        <w:rPr>
          <w:rFonts w:ascii="Times New Roman" w:hAnsi="Times New Roman" w:cs="Times New Roman"/>
          <w:sz w:val="22"/>
        </w:rPr>
        <w:t>characterize</w:t>
      </w:r>
      <w:r w:rsidR="00123ED7" w:rsidRPr="00123ED7">
        <w:rPr>
          <w:rFonts w:ascii="Times New Roman" w:hAnsi="Times New Roman" w:cs="Times New Roman"/>
          <w:sz w:val="22"/>
        </w:rPr>
        <w:t>s</w:t>
      </w:r>
      <w:r w:rsidR="00240738" w:rsidRPr="00123ED7">
        <w:rPr>
          <w:rFonts w:ascii="Times New Roman" w:hAnsi="Times New Roman" w:cs="Times New Roman"/>
          <w:sz w:val="22"/>
        </w:rPr>
        <w:t xml:space="preserve"> </w:t>
      </w:r>
      <w:r w:rsidR="00E0242F" w:rsidRPr="00123ED7">
        <w:rPr>
          <w:rFonts w:ascii="Times New Roman" w:hAnsi="Times New Roman" w:cs="Times New Roman"/>
          <w:sz w:val="22"/>
        </w:rPr>
        <w:t>both</w:t>
      </w:r>
      <w:r w:rsidR="00240738" w:rsidRPr="00123ED7">
        <w:rPr>
          <w:rFonts w:ascii="Times New Roman" w:hAnsi="Times New Roman" w:cs="Times New Roman"/>
          <w:sz w:val="22"/>
        </w:rPr>
        <w:t xml:space="preserve"> the error and information content of the optimized emission</w:t>
      </w:r>
      <w:r w:rsidR="00416D83">
        <w:rPr>
          <w:rFonts w:ascii="Times New Roman" w:hAnsi="Times New Roman" w:cs="Times New Roman"/>
          <w:sz w:val="22"/>
        </w:rPr>
        <w:t xml:space="preserve">s. </w:t>
      </w:r>
      <w:r w:rsidR="00661A9F" w:rsidRPr="00123ED7">
        <w:rPr>
          <w:rFonts w:ascii="Times New Roman" w:hAnsi="Times New Roman" w:cs="Times New Roman"/>
          <w:sz w:val="22"/>
        </w:rPr>
        <w:t>However, t</w:t>
      </w:r>
      <w:r w:rsidR="000C4384" w:rsidRPr="00123ED7">
        <w:rPr>
          <w:rFonts w:ascii="Times New Roman" w:hAnsi="Times New Roman" w:cs="Times New Roman"/>
          <w:sz w:val="22"/>
        </w:rPr>
        <w:t xml:space="preserve">he computational cost of </w:t>
      </w:r>
      <w:r w:rsidR="00240738" w:rsidRPr="00123ED7">
        <w:rPr>
          <w:rFonts w:ascii="Times New Roman" w:hAnsi="Times New Roman" w:cs="Times New Roman"/>
          <w:sz w:val="22"/>
        </w:rPr>
        <w:t xml:space="preserve">analytic </w:t>
      </w:r>
      <w:r w:rsidR="000C4384" w:rsidRPr="00123ED7">
        <w:rPr>
          <w:rFonts w:ascii="Times New Roman" w:hAnsi="Times New Roman" w:cs="Times New Roman"/>
          <w:sz w:val="22"/>
        </w:rPr>
        <w:t>inversions is limited by the resolution at which surface emissions</w:t>
      </w:r>
      <w:r w:rsidR="00040AC0" w:rsidRPr="00123ED7">
        <w:rPr>
          <w:rFonts w:ascii="Times New Roman" w:hAnsi="Times New Roman" w:cs="Times New Roman"/>
          <w:sz w:val="22"/>
        </w:rPr>
        <w:t xml:space="preserve"> </w:t>
      </w:r>
      <w:r w:rsidR="000C4384" w:rsidRPr="00123ED7">
        <w:rPr>
          <w:rFonts w:ascii="Times New Roman" w:hAnsi="Times New Roman" w:cs="Times New Roman"/>
          <w:sz w:val="22"/>
        </w:rPr>
        <w:t>are constrained</w:t>
      </w:r>
      <w:r w:rsidR="007E4BAB">
        <w:rPr>
          <w:rFonts w:ascii="Times New Roman" w:hAnsi="Times New Roman" w:cs="Times New Roman"/>
          <w:sz w:val="22"/>
        </w:rPr>
        <w:t xml:space="preserve">. </w:t>
      </w:r>
      <w:r w:rsidR="00983876" w:rsidRPr="00123ED7">
        <w:rPr>
          <w:rFonts w:ascii="Times New Roman" w:hAnsi="Times New Roman" w:cs="Times New Roman"/>
          <w:sz w:val="22"/>
        </w:rPr>
        <w:t xml:space="preserve">In this paper, we </w:t>
      </w:r>
      <w:r>
        <w:rPr>
          <w:rFonts w:ascii="Times New Roman" w:hAnsi="Times New Roman" w:cs="Times New Roman"/>
          <w:sz w:val="22"/>
        </w:rPr>
        <w:t>decreas</w:t>
      </w:r>
      <w:r w:rsidR="007E4DCC">
        <w:rPr>
          <w:rFonts w:ascii="Times New Roman" w:hAnsi="Times New Roman" w:cs="Times New Roman"/>
          <w:sz w:val="22"/>
        </w:rPr>
        <w:t>e</w:t>
      </w:r>
      <w:r>
        <w:rPr>
          <w:rFonts w:ascii="Times New Roman" w:hAnsi="Times New Roman" w:cs="Times New Roman"/>
          <w:sz w:val="22"/>
        </w:rPr>
        <w:t xml:space="preserve"> the dominant computational cost in an analytic inversion, the characterization of the linear relationship between emissions and observations, given by the Jacobian matrix. </w:t>
      </w:r>
      <w:r w:rsidR="007E4DCC">
        <w:rPr>
          <w:rFonts w:ascii="Times New Roman" w:hAnsi="Times New Roman" w:cs="Times New Roman"/>
          <w:sz w:val="22"/>
        </w:rPr>
        <w:t xml:space="preserve">We </w:t>
      </w:r>
      <w:r w:rsidR="00001159">
        <w:rPr>
          <w:rFonts w:ascii="Times New Roman" w:hAnsi="Times New Roman" w:cs="Times New Roman"/>
          <w:sz w:val="22"/>
        </w:rPr>
        <w:t xml:space="preserve">iteratively update a low-cost initial estimate of the Jacobian </w:t>
      </w:r>
      <w:r w:rsidR="00416D83">
        <w:rPr>
          <w:rFonts w:ascii="Times New Roman" w:hAnsi="Times New Roman" w:cs="Times New Roman"/>
          <w:sz w:val="22"/>
        </w:rPr>
        <w:t xml:space="preserve">matrix </w:t>
      </w:r>
      <w:r w:rsidR="00001159">
        <w:rPr>
          <w:rFonts w:ascii="Times New Roman" w:hAnsi="Times New Roman" w:cs="Times New Roman"/>
          <w:sz w:val="22"/>
        </w:rPr>
        <w:t xml:space="preserve">by </w:t>
      </w:r>
      <w:r w:rsidR="00416D83">
        <w:rPr>
          <w:rFonts w:ascii="Times New Roman" w:hAnsi="Times New Roman" w:cs="Times New Roman"/>
          <w:sz w:val="22"/>
        </w:rPr>
        <w:t>applying a finite difference scheme to the</w:t>
      </w:r>
      <w:r w:rsidR="00E0242F" w:rsidRPr="00123ED7">
        <w:rPr>
          <w:rFonts w:ascii="Times New Roman" w:hAnsi="Times New Roman" w:cs="Times New Roman"/>
          <w:sz w:val="22"/>
        </w:rPr>
        <w:t xml:space="preserve"> dominant patterns of information content </w:t>
      </w:r>
      <w:r w:rsidR="00001159">
        <w:rPr>
          <w:rFonts w:ascii="Times New Roman" w:hAnsi="Times New Roman" w:cs="Times New Roman"/>
          <w:sz w:val="22"/>
        </w:rPr>
        <w:t>in the system</w:t>
      </w:r>
      <w:r w:rsidR="00416D83">
        <w:rPr>
          <w:rFonts w:ascii="Times New Roman" w:hAnsi="Times New Roman" w:cs="Times New Roman"/>
          <w:sz w:val="22"/>
        </w:rPr>
        <w:t>. The</w:t>
      </w:r>
      <w:r w:rsidR="0028527F">
        <w:rPr>
          <w:rFonts w:ascii="Times New Roman" w:hAnsi="Times New Roman" w:cs="Times New Roman"/>
          <w:sz w:val="22"/>
        </w:rPr>
        <w:t xml:space="preserve"> resulting</w:t>
      </w:r>
      <w:r w:rsidR="00416D83">
        <w:rPr>
          <w:rFonts w:ascii="Times New Roman" w:hAnsi="Times New Roman" w:cs="Times New Roman"/>
          <w:sz w:val="22"/>
        </w:rPr>
        <w:t xml:space="preserve"> </w:t>
      </w:r>
      <w:r>
        <w:rPr>
          <w:rFonts w:ascii="Times New Roman" w:hAnsi="Times New Roman" w:cs="Times New Roman"/>
          <w:sz w:val="22"/>
        </w:rPr>
        <w:t>low-rank approximation</w:t>
      </w:r>
      <w:r w:rsidR="00416D83">
        <w:rPr>
          <w:rFonts w:ascii="Times New Roman" w:hAnsi="Times New Roman" w:cs="Times New Roman"/>
          <w:sz w:val="22"/>
        </w:rPr>
        <w:t xml:space="preserve"> of the Jacobian is demonstrated in a high-resolution (0.5º x 0.625</w:t>
      </w:r>
      <w:r w:rsidR="00416D83" w:rsidRPr="00416D83">
        <w:rPr>
          <w:rFonts w:ascii="Times New Roman" w:hAnsi="Times New Roman" w:cs="Times New Roman"/>
          <w:sz w:val="22"/>
        </w:rPr>
        <w:t xml:space="preserve"> </w:t>
      </w:r>
      <w:r w:rsidR="00416D83">
        <w:rPr>
          <w:rFonts w:ascii="Times New Roman" w:hAnsi="Times New Roman" w:cs="Times New Roman"/>
          <w:sz w:val="22"/>
        </w:rPr>
        <w:t>º) inversion of one month of methane retrievals</w:t>
      </w:r>
      <w:r w:rsidR="0028527F">
        <w:rPr>
          <w:rFonts w:ascii="Times New Roman" w:hAnsi="Times New Roman" w:cs="Times New Roman"/>
          <w:sz w:val="22"/>
        </w:rPr>
        <w:t xml:space="preserve"> from the Tropospheric Monitoring Instrument (TROPOMI)</w:t>
      </w:r>
      <w:r w:rsidR="00416D83">
        <w:rPr>
          <w:rFonts w:ascii="Times New Roman" w:hAnsi="Times New Roman" w:cs="Times New Roman"/>
          <w:sz w:val="22"/>
        </w:rPr>
        <w:t xml:space="preserve"> over the North American domain.</w:t>
      </w:r>
    </w:p>
    <w:p w14:paraId="348BA293" w14:textId="77777777" w:rsidR="00416D83" w:rsidRDefault="00416D83" w:rsidP="00864E39">
      <w:pPr>
        <w:rPr>
          <w:rFonts w:ascii="Times New Roman" w:hAnsi="Times New Roman" w:cs="Times New Roman"/>
          <w:sz w:val="22"/>
        </w:rPr>
      </w:pPr>
    </w:p>
    <w:p w14:paraId="0A926C6D" w14:textId="5D2FEEDA" w:rsidR="003733A7" w:rsidRDefault="003733A7" w:rsidP="00864E39">
      <w:pPr>
        <w:rPr>
          <w:rFonts w:ascii="Times New Roman" w:hAnsi="Times New Roman" w:cs="Times New Roman"/>
          <w:sz w:val="22"/>
        </w:rPr>
      </w:pPr>
      <w:r w:rsidRPr="00123ED7">
        <w:rPr>
          <w:rFonts w:ascii="Times New Roman" w:hAnsi="Times New Roman" w:cs="Times New Roman"/>
          <w:sz w:val="22"/>
        </w:rPr>
        <w:t>The Tropospheric Monitoring Instrument (TROPOMI) aboard the Sentinel-5 precursor launched in October 2017 now provides daily, global retrievals of total column methane concentrations at 7 x 7 km</w:t>
      </w: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nadir pixel resolution. </w:t>
      </w:r>
      <w:r w:rsidR="0028527F">
        <w:rPr>
          <w:rFonts w:ascii="Times New Roman" w:hAnsi="Times New Roman" w:cs="Times New Roman"/>
          <w:sz w:val="22"/>
        </w:rPr>
        <w:t xml:space="preserve">Even at a ~3% retrieval rate, </w:t>
      </w:r>
      <w:r w:rsidR="007E4DCC">
        <w:rPr>
          <w:rFonts w:ascii="Times New Roman" w:hAnsi="Times New Roman" w:cs="Times New Roman"/>
          <w:sz w:val="22"/>
        </w:rPr>
        <w:t xml:space="preserve">TROPOMI produces orders of magnitude more observations </w:t>
      </w:r>
      <w:r w:rsidR="0028527F">
        <w:rPr>
          <w:rFonts w:ascii="Times New Roman" w:hAnsi="Times New Roman" w:cs="Times New Roman"/>
          <w:sz w:val="22"/>
        </w:rPr>
        <w:t xml:space="preserve">at higher density than the other satellite providing global retrievals of column methane concentrations, GOSAT. For example, </w:t>
      </w:r>
      <w:proofErr w:type="spellStart"/>
      <w:r w:rsidR="0028527F">
        <w:rPr>
          <w:rFonts w:ascii="Times New Roman" w:hAnsi="Times New Roman" w:cs="Times New Roman"/>
          <w:sz w:val="22"/>
        </w:rPr>
        <w:t>Maasakkers</w:t>
      </w:r>
      <w:proofErr w:type="spellEnd"/>
      <w:r w:rsidR="0028527F">
        <w:rPr>
          <w:rFonts w:ascii="Times New Roman" w:hAnsi="Times New Roman" w:cs="Times New Roman"/>
          <w:sz w:val="22"/>
        </w:rPr>
        <w:t xml:space="preserve"> et al. (2019) conducted a</w:t>
      </w:r>
      <w:r w:rsidR="00BE1F17">
        <w:rPr>
          <w:rFonts w:ascii="Times New Roman" w:hAnsi="Times New Roman" w:cs="Times New Roman"/>
          <w:sz w:val="22"/>
        </w:rPr>
        <w:t xml:space="preserve"> global</w:t>
      </w:r>
      <w:r w:rsidR="0028527F">
        <w:rPr>
          <w:rFonts w:ascii="Times New Roman" w:hAnsi="Times New Roman" w:cs="Times New Roman"/>
          <w:sz w:val="22"/>
        </w:rPr>
        <w:t xml:space="preserve"> inversion of ~1.2 x 10</w:t>
      </w:r>
      <w:r w:rsidR="0028527F">
        <w:rPr>
          <w:rFonts w:ascii="Times New Roman" w:hAnsi="Times New Roman" w:cs="Times New Roman"/>
          <w:sz w:val="22"/>
          <w:vertAlign w:val="superscript"/>
        </w:rPr>
        <w:t>6</w:t>
      </w:r>
      <w:r w:rsidR="0028527F">
        <w:rPr>
          <w:rFonts w:ascii="Times New Roman" w:hAnsi="Times New Roman" w:cs="Times New Roman"/>
          <w:sz w:val="22"/>
        </w:rPr>
        <w:t xml:space="preserve"> GOSAT retrievals from 2010 to 2015. </w:t>
      </w:r>
      <w:r w:rsidR="00064929">
        <w:rPr>
          <w:rFonts w:ascii="Times New Roman" w:hAnsi="Times New Roman" w:cs="Times New Roman"/>
          <w:sz w:val="22"/>
        </w:rPr>
        <w:t>TROPOMI returned almost 6.4 x 10</w:t>
      </w:r>
      <w:r w:rsidR="00064929">
        <w:rPr>
          <w:rFonts w:ascii="Times New Roman" w:hAnsi="Times New Roman" w:cs="Times New Roman"/>
          <w:sz w:val="22"/>
          <w:vertAlign w:val="superscript"/>
        </w:rPr>
        <w:t>6</w:t>
      </w:r>
      <w:r w:rsidR="00064929">
        <w:rPr>
          <w:rFonts w:ascii="Times New Roman" w:hAnsi="Times New Roman" w:cs="Times New Roman"/>
          <w:sz w:val="22"/>
        </w:rPr>
        <w:t xml:space="preserve"> successful retrievals in August 2018, five times as many retrievals as GOSAT provided over six years. </w:t>
      </w:r>
      <w:r w:rsidR="0028527F">
        <w:rPr>
          <w:rFonts w:ascii="Times New Roman" w:hAnsi="Times New Roman" w:cs="Times New Roman"/>
          <w:sz w:val="22"/>
        </w:rPr>
        <w:t xml:space="preserve">TROPOMI also provides denser coverage in areas where retrievals are successful. </w:t>
      </w:r>
      <w:r w:rsidR="00BE1F17" w:rsidRPr="00123ED7">
        <w:rPr>
          <w:rFonts w:ascii="Times New Roman" w:hAnsi="Times New Roman" w:cs="Times New Roman"/>
          <w:sz w:val="22"/>
        </w:rPr>
        <w:t>TROPOMI is one of many existing and planned earth-observing satellites that retrieve concentrations of methane and other atmospheric trace gases at high spatial and temporal resolution.</w:t>
      </w:r>
      <w:r w:rsidR="00BE1F17">
        <w:rPr>
          <w:rFonts w:ascii="Times New Roman" w:hAnsi="Times New Roman" w:cs="Times New Roman"/>
          <w:sz w:val="22"/>
        </w:rPr>
        <w:t xml:space="preserve"> </w:t>
      </w:r>
      <w:r w:rsidR="00064929">
        <w:rPr>
          <w:rFonts w:ascii="Times New Roman" w:hAnsi="Times New Roman" w:cs="Times New Roman"/>
          <w:sz w:val="22"/>
        </w:rPr>
        <w:t xml:space="preserve">This significant increase in </w:t>
      </w:r>
      <w:r w:rsidR="00BE1F17">
        <w:rPr>
          <w:rFonts w:ascii="Times New Roman" w:hAnsi="Times New Roman" w:cs="Times New Roman"/>
          <w:sz w:val="22"/>
        </w:rPr>
        <w:t xml:space="preserve">current and planned </w:t>
      </w:r>
      <w:r w:rsidR="00064929">
        <w:rPr>
          <w:rFonts w:ascii="Times New Roman" w:hAnsi="Times New Roman" w:cs="Times New Roman"/>
          <w:sz w:val="22"/>
        </w:rPr>
        <w:t xml:space="preserve">observing capacity supports an increase in the resolution at which inversions optimize emissions. However, </w:t>
      </w:r>
      <w:r w:rsidR="00BE1F17">
        <w:rPr>
          <w:rFonts w:ascii="Times New Roman" w:hAnsi="Times New Roman" w:cs="Times New Roman"/>
          <w:sz w:val="22"/>
        </w:rPr>
        <w:t>satellites</w:t>
      </w:r>
      <w:r w:rsidR="00064929">
        <w:rPr>
          <w:rFonts w:ascii="Times New Roman" w:hAnsi="Times New Roman" w:cs="Times New Roman"/>
          <w:sz w:val="22"/>
        </w:rPr>
        <w:t xml:space="preserve"> </w:t>
      </w:r>
      <w:r w:rsidR="00BE1F17">
        <w:rPr>
          <w:rFonts w:ascii="Times New Roman" w:hAnsi="Times New Roman" w:cs="Times New Roman"/>
          <w:sz w:val="22"/>
        </w:rPr>
        <w:t>do</w:t>
      </w:r>
      <w:r w:rsidR="00064929">
        <w:rPr>
          <w:rFonts w:ascii="Times New Roman" w:hAnsi="Times New Roman" w:cs="Times New Roman"/>
          <w:sz w:val="22"/>
        </w:rPr>
        <w:t xml:space="preserve"> not observe all grid cells equally. </w:t>
      </w:r>
      <w:r w:rsidR="00BE1F17">
        <w:rPr>
          <w:rFonts w:ascii="Times New Roman" w:hAnsi="Times New Roman" w:cs="Times New Roman"/>
          <w:sz w:val="22"/>
        </w:rPr>
        <w:t>TROPOMI</w:t>
      </w:r>
      <w:r w:rsidR="00064929">
        <w:rPr>
          <w:rFonts w:ascii="Times New Roman" w:hAnsi="Times New Roman" w:cs="Times New Roman"/>
          <w:sz w:val="22"/>
        </w:rPr>
        <w:t>’s ~3% retrieval rate reflects its</w:t>
      </w:r>
      <w:r w:rsidR="00BE1F17">
        <w:rPr>
          <w:rFonts w:ascii="Times New Roman" w:hAnsi="Times New Roman" w:cs="Times New Roman"/>
          <w:sz w:val="22"/>
        </w:rPr>
        <w:t xml:space="preserve"> inability</w:t>
      </w:r>
      <w:r w:rsidR="00064929">
        <w:rPr>
          <w:rFonts w:ascii="Times New Roman" w:hAnsi="Times New Roman" w:cs="Times New Roman"/>
          <w:sz w:val="22"/>
        </w:rPr>
        <w:t xml:space="preserve"> to observe in areas with high cloud coverage, high aerosol loading, and high albedo.</w:t>
      </w:r>
      <w:r w:rsidR="00BE1F17">
        <w:rPr>
          <w:rFonts w:ascii="Times New Roman" w:hAnsi="Times New Roman" w:cs="Times New Roman"/>
          <w:sz w:val="22"/>
        </w:rPr>
        <w:t xml:space="preserve"> As a result, t</w:t>
      </w:r>
      <w:r w:rsidR="00064929">
        <w:rPr>
          <w:rFonts w:ascii="Times New Roman" w:hAnsi="Times New Roman" w:cs="Times New Roman"/>
          <w:sz w:val="22"/>
        </w:rPr>
        <w:t xml:space="preserve">he information content of the observations may not support a dramatic increase in resolution everywhere. It is therefore </w:t>
      </w:r>
      <w:r w:rsidR="00BE1F17">
        <w:rPr>
          <w:rFonts w:ascii="Times New Roman" w:hAnsi="Times New Roman" w:cs="Times New Roman"/>
          <w:sz w:val="22"/>
        </w:rPr>
        <w:t>of interest</w:t>
      </w:r>
      <w:r w:rsidR="00064929">
        <w:rPr>
          <w:rFonts w:ascii="Times New Roman" w:hAnsi="Times New Roman" w:cs="Times New Roman"/>
          <w:sz w:val="22"/>
        </w:rPr>
        <w:t xml:space="preserve"> to characterize the information content of the inverse solution along with the optimal emissions, requiring analytic solution of the inversion.</w:t>
      </w:r>
    </w:p>
    <w:p w14:paraId="33AE2903" w14:textId="77777777" w:rsidR="003733A7" w:rsidRDefault="003733A7" w:rsidP="00864E39">
      <w:pPr>
        <w:rPr>
          <w:rFonts w:ascii="Times New Roman" w:hAnsi="Times New Roman" w:cs="Times New Roman"/>
          <w:sz w:val="22"/>
        </w:rPr>
      </w:pPr>
    </w:p>
    <w:p w14:paraId="1A9359A8" w14:textId="2FA338AD" w:rsidR="00114987" w:rsidRDefault="00A842F4" w:rsidP="00864E39">
      <w:pPr>
        <w:rPr>
          <w:rFonts w:ascii="Times New Roman" w:hAnsi="Times New Roman" w:cs="Times New Roman"/>
          <w:sz w:val="22"/>
        </w:rPr>
      </w:pPr>
      <w:r>
        <w:rPr>
          <w:rFonts w:ascii="Times New Roman" w:hAnsi="Times New Roman" w:cs="Times New Roman"/>
          <w:sz w:val="22"/>
        </w:rPr>
        <w:t>I</w:t>
      </w:r>
      <w:r w:rsidR="00114987">
        <w:rPr>
          <w:rFonts w:ascii="Times New Roman" w:hAnsi="Times New Roman" w:cs="Times New Roman"/>
          <w:sz w:val="22"/>
        </w:rPr>
        <w:t>n</w:t>
      </w:r>
      <w:r w:rsidR="00001159">
        <w:rPr>
          <w:rFonts w:ascii="Times New Roman" w:hAnsi="Times New Roman" w:cs="Times New Roman"/>
          <w:sz w:val="22"/>
        </w:rPr>
        <w:t xml:space="preserve">verse models </w:t>
      </w:r>
      <w:r w:rsidR="00114987">
        <w:rPr>
          <w:rFonts w:ascii="Times New Roman" w:hAnsi="Times New Roman" w:cs="Times New Roman"/>
          <w:sz w:val="22"/>
        </w:rPr>
        <w:t>describe</w:t>
      </w:r>
      <w:r w:rsidR="00001159">
        <w:rPr>
          <w:rFonts w:ascii="Times New Roman" w:hAnsi="Times New Roman" w:cs="Times New Roman"/>
          <w:sz w:val="22"/>
        </w:rPr>
        <w:t xml:space="preserve"> the dependence of emissions on</w:t>
      </w:r>
      <w:r>
        <w:rPr>
          <w:rFonts w:ascii="Times New Roman" w:hAnsi="Times New Roman" w:cs="Times New Roman"/>
          <w:sz w:val="22"/>
        </w:rPr>
        <w:t xml:space="preserve"> atmospheric</w:t>
      </w:r>
      <w:r w:rsidR="00001159">
        <w:rPr>
          <w:rFonts w:ascii="Times New Roman" w:hAnsi="Times New Roman" w:cs="Times New Roman"/>
          <w:sz w:val="22"/>
        </w:rPr>
        <w:t xml:space="preserve"> </w:t>
      </w:r>
      <w:r w:rsidR="00114987">
        <w:rPr>
          <w:rFonts w:ascii="Times New Roman" w:hAnsi="Times New Roman" w:cs="Times New Roman"/>
          <w:sz w:val="22"/>
        </w:rPr>
        <w:t>concentrations</w:t>
      </w:r>
      <w:r>
        <w:rPr>
          <w:rFonts w:ascii="Times New Roman" w:hAnsi="Times New Roman" w:cs="Times New Roman"/>
          <w:sz w:val="22"/>
        </w:rPr>
        <w:t xml:space="preserve">, inverting a forward model that simulates atmospheric concentrations </w:t>
      </w:r>
      <w:r w:rsidR="007E23F8">
        <w:rPr>
          <w:rFonts w:ascii="Times New Roman" w:hAnsi="Times New Roman" w:cs="Times New Roman"/>
          <w:sz w:val="22"/>
        </w:rPr>
        <w:t>given input</w:t>
      </w:r>
      <w:r>
        <w:rPr>
          <w:rFonts w:ascii="Times New Roman" w:hAnsi="Times New Roman" w:cs="Times New Roman"/>
          <w:sz w:val="22"/>
        </w:rPr>
        <w:t xml:space="preserve"> emissions</w:t>
      </w:r>
      <w:r w:rsidR="007E23F8">
        <w:rPr>
          <w:rFonts w:ascii="Times New Roman" w:hAnsi="Times New Roman" w:cs="Times New Roman"/>
          <w:sz w:val="22"/>
        </w:rPr>
        <w:t xml:space="preserve"> fields</w:t>
      </w:r>
      <w:r w:rsidR="00001159">
        <w:rPr>
          <w:rFonts w:ascii="Times New Roman" w:hAnsi="Times New Roman" w:cs="Times New Roman"/>
          <w:sz w:val="22"/>
        </w:rPr>
        <w:t xml:space="preserve">. In the absence of observational or model error, the inverse solution </w:t>
      </w:r>
      <w:r w:rsidR="00114987">
        <w:rPr>
          <w:rFonts w:ascii="Times New Roman" w:hAnsi="Times New Roman" w:cs="Times New Roman"/>
          <w:sz w:val="22"/>
        </w:rPr>
        <w:t>is simple</w:t>
      </w:r>
      <w:r w:rsidR="00001159">
        <w:rPr>
          <w:rFonts w:ascii="Times New Roman" w:hAnsi="Times New Roman" w:cs="Times New Roman"/>
          <w:sz w:val="22"/>
        </w:rPr>
        <w:t xml:space="preserve">: </w:t>
      </w:r>
      <w:proofErr w:type="spellStart"/>
      <w:r w:rsidR="00001159">
        <w:rPr>
          <w:rFonts w:ascii="Times New Roman" w:hAnsi="Times New Roman" w:cs="Times New Roman"/>
          <w:sz w:val="22"/>
        </w:rPr>
        <w:t xml:space="preserve">for </w:t>
      </w:r>
      <w:r w:rsidR="00E95D14" w:rsidRPr="00E95D14">
        <w:rPr>
          <w:rFonts w:ascii="Times New Roman" w:hAnsi="Times New Roman" w:cs="Times New Roman"/>
          <w:i/>
          <w:sz w:val="22"/>
        </w:rPr>
        <w:t>m</w:t>
      </w:r>
      <w:proofErr w:type="spellEnd"/>
      <w:r w:rsidR="00E95D14">
        <w:rPr>
          <w:rFonts w:ascii="Times New Roman" w:hAnsi="Times New Roman" w:cs="Times New Roman"/>
          <w:sz w:val="22"/>
        </w:rPr>
        <w:t xml:space="preserve"> </w:t>
      </w:r>
      <w:r w:rsidR="00001159" w:rsidRPr="00E95D14">
        <w:rPr>
          <w:rFonts w:ascii="Times New Roman" w:hAnsi="Times New Roman" w:cs="Times New Roman"/>
          <w:sz w:val="22"/>
        </w:rPr>
        <w:t>observations</w:t>
      </w:r>
      <w:r w:rsidR="00001159">
        <w:rPr>
          <w:rFonts w:ascii="Times New Roman" w:hAnsi="Times New Roman" w:cs="Times New Roman"/>
          <w:sz w:val="22"/>
        </w:rPr>
        <w:t xml:space="preserve"> </w:t>
      </w:r>
      <w:r w:rsidR="00001159">
        <w:rPr>
          <w:rFonts w:ascii="Times New Roman" w:hAnsi="Times New Roman" w:cs="Times New Roman"/>
          <w:b/>
          <w:sz w:val="22"/>
        </w:rPr>
        <w:t>y</w:t>
      </w:r>
      <w:r w:rsidR="00001159">
        <w:rPr>
          <w:rFonts w:ascii="Times New Roman" w:hAnsi="Times New Roman" w:cs="Times New Roman"/>
          <w:sz w:val="22"/>
        </w:rPr>
        <w:t xml:space="preserve"> and a forward model </w:t>
      </w:r>
      <w:r w:rsidR="00001159">
        <w:rPr>
          <w:rFonts w:ascii="Times New Roman" w:hAnsi="Times New Roman" w:cs="Times New Roman"/>
          <w:b/>
          <w:sz w:val="22"/>
        </w:rPr>
        <w:t>F</w:t>
      </w:r>
      <w:r w:rsidR="00001159">
        <w:rPr>
          <w:rFonts w:ascii="Times New Roman" w:hAnsi="Times New Roman" w:cs="Times New Roman"/>
          <w:sz w:val="22"/>
        </w:rPr>
        <w:t xml:space="preserve">, the </w:t>
      </w:r>
      <w:r w:rsidR="00114987">
        <w:rPr>
          <w:rFonts w:ascii="Times New Roman" w:hAnsi="Times New Roman" w:cs="Times New Roman"/>
          <w:sz w:val="22"/>
        </w:rPr>
        <w:t>associated</w:t>
      </w:r>
      <w:r w:rsidR="00001159">
        <w:rPr>
          <w:rFonts w:ascii="Times New Roman" w:hAnsi="Times New Roman" w:cs="Times New Roman"/>
          <w:sz w:val="22"/>
        </w:rPr>
        <w:t xml:space="preserve"> emission</w:t>
      </w:r>
      <w:r w:rsidR="007E23F8">
        <w:rPr>
          <w:rFonts w:ascii="Times New Roman" w:hAnsi="Times New Roman" w:cs="Times New Roman"/>
          <w:sz w:val="22"/>
        </w:rPr>
        <w:t>s</w:t>
      </w:r>
      <w:r w:rsidR="007E23F8" w:rsidRPr="007E23F8">
        <w:rPr>
          <w:rFonts w:ascii="Times New Roman" w:hAnsi="Times New Roman" w:cs="Times New Roman"/>
          <w:b/>
          <w:sz w:val="22"/>
        </w:rPr>
        <w:t xml:space="preserve"> </w:t>
      </w:r>
      <w:r w:rsidR="007E23F8" w:rsidRPr="00114987">
        <w:rPr>
          <w:rFonts w:ascii="Times New Roman" w:hAnsi="Times New Roman" w:cs="Times New Roman"/>
          <w:b/>
          <w:sz w:val="22"/>
        </w:rPr>
        <w:t>x</w:t>
      </w:r>
      <w:r w:rsidR="007E23F8">
        <w:rPr>
          <w:rFonts w:ascii="Times New Roman" w:hAnsi="Times New Roman" w:cs="Times New Roman"/>
          <w:sz w:val="22"/>
        </w:rPr>
        <w:t xml:space="preserve"> for </w:t>
      </w:r>
      <w:r w:rsidR="007E23F8">
        <w:rPr>
          <w:rFonts w:ascii="Times New Roman" w:hAnsi="Times New Roman" w:cs="Times New Roman"/>
          <w:i/>
          <w:sz w:val="22"/>
        </w:rPr>
        <w:t>n</w:t>
      </w:r>
      <w:r w:rsidR="007E23F8">
        <w:rPr>
          <w:rFonts w:ascii="Times New Roman" w:hAnsi="Times New Roman" w:cs="Times New Roman"/>
          <w:sz w:val="22"/>
        </w:rPr>
        <w:t xml:space="preserve"> grid boxes </w:t>
      </w:r>
      <w:r w:rsidR="00114987" w:rsidRPr="00114987">
        <w:rPr>
          <w:rFonts w:ascii="Times New Roman" w:hAnsi="Times New Roman" w:cs="Times New Roman"/>
          <w:sz w:val="22"/>
        </w:rPr>
        <w:t>are</w:t>
      </w:r>
      <w:r w:rsidR="00001159">
        <w:rPr>
          <w:rFonts w:ascii="Times New Roman" w:hAnsi="Times New Roman" w:cs="Times New Roman"/>
          <w:sz w:val="22"/>
        </w:rPr>
        <w:t xml:space="preserve"> </w:t>
      </w:r>
      <w:r w:rsidR="00001159">
        <w:rPr>
          <w:rFonts w:ascii="Times New Roman" w:hAnsi="Times New Roman" w:cs="Times New Roman"/>
          <w:b/>
          <w:sz w:val="22"/>
        </w:rPr>
        <w:t>x</w:t>
      </w:r>
      <w:r w:rsidR="00001159" w:rsidRPr="00001159">
        <w:rPr>
          <w:rFonts w:ascii="Times New Roman" w:hAnsi="Times New Roman" w:cs="Times New Roman"/>
          <w:sz w:val="22"/>
        </w:rPr>
        <w:t xml:space="preserve"> = </w:t>
      </w:r>
      <w:r w:rsidR="00001159">
        <w:rPr>
          <w:rFonts w:ascii="Times New Roman" w:hAnsi="Times New Roman" w:cs="Times New Roman"/>
          <w:b/>
          <w:sz w:val="22"/>
        </w:rPr>
        <w:t>F</w:t>
      </w:r>
      <w:r w:rsidR="00001159">
        <w:rPr>
          <w:rFonts w:ascii="Times New Roman" w:hAnsi="Times New Roman" w:cs="Times New Roman"/>
          <w:sz w:val="22"/>
          <w:vertAlign w:val="superscript"/>
        </w:rPr>
        <w:t>-1</w:t>
      </w:r>
      <w:r w:rsidR="00001159">
        <w:rPr>
          <w:rFonts w:ascii="Times New Roman" w:hAnsi="Times New Roman" w:cs="Times New Roman"/>
          <w:sz w:val="22"/>
        </w:rPr>
        <w:t>(</w:t>
      </w:r>
      <w:r w:rsidR="00114987">
        <w:rPr>
          <w:rFonts w:ascii="Times New Roman" w:hAnsi="Times New Roman" w:cs="Times New Roman"/>
          <w:b/>
          <w:sz w:val="22"/>
        </w:rPr>
        <w:t>y</w:t>
      </w:r>
      <w:r w:rsidR="00001159">
        <w:rPr>
          <w:rFonts w:ascii="Times New Roman" w:hAnsi="Times New Roman" w:cs="Times New Roman"/>
          <w:sz w:val="22"/>
        </w:rPr>
        <w:t xml:space="preserve">). </w:t>
      </w:r>
      <w:r w:rsidR="00114987">
        <w:rPr>
          <w:rFonts w:ascii="Times New Roman" w:hAnsi="Times New Roman" w:cs="Times New Roman"/>
          <w:sz w:val="22"/>
        </w:rPr>
        <w:t>Significant errors in both the observations and model require th</w:t>
      </w:r>
      <w:r>
        <w:rPr>
          <w:rFonts w:ascii="Times New Roman" w:hAnsi="Times New Roman" w:cs="Times New Roman"/>
          <w:sz w:val="22"/>
        </w:rPr>
        <w:t xml:space="preserve">at the </w:t>
      </w:r>
      <w:r w:rsidRPr="006C0D22">
        <w:rPr>
          <w:rFonts w:ascii="Times New Roman" w:hAnsi="Times New Roman" w:cs="Times New Roman"/>
          <w:sz w:val="22"/>
        </w:rPr>
        <w:t xml:space="preserve">inverse solution be a statistical optimization of the emissions given the observations. </w:t>
      </w:r>
      <w:r w:rsidR="007E23F8" w:rsidRPr="006C0D22">
        <w:rPr>
          <w:rFonts w:ascii="Times New Roman" w:hAnsi="Times New Roman" w:cs="Times New Roman"/>
          <w:sz w:val="22"/>
        </w:rPr>
        <w:t xml:space="preserve">Errors also produce a linearly dependent system of equations: </w:t>
      </w:r>
      <w:r w:rsidR="007E23F8" w:rsidRPr="006C0D22">
        <w:rPr>
          <w:rFonts w:ascii="Times New Roman" w:hAnsi="Times New Roman" w:cs="Times New Roman"/>
          <w:i/>
          <w:sz w:val="22"/>
        </w:rPr>
        <w:t>m</w:t>
      </w:r>
      <w:r w:rsidR="007E23F8" w:rsidRPr="006C0D22">
        <w:rPr>
          <w:rFonts w:ascii="Times New Roman" w:hAnsi="Times New Roman" w:cs="Times New Roman"/>
          <w:sz w:val="22"/>
        </w:rPr>
        <w:t xml:space="preserve"> observations can constrain emissions from </w:t>
      </w:r>
      <w:r w:rsidR="007E23F8" w:rsidRPr="006C0D22">
        <w:rPr>
          <w:rFonts w:ascii="Times New Roman" w:hAnsi="Times New Roman" w:cs="Times New Roman"/>
          <w:i/>
          <w:sz w:val="22"/>
        </w:rPr>
        <w:t>n</w:t>
      </w:r>
      <w:r w:rsidR="007E23F8" w:rsidRPr="006C0D22">
        <w:rPr>
          <w:rFonts w:ascii="Times New Roman" w:hAnsi="Times New Roman" w:cs="Times New Roman"/>
          <w:sz w:val="22"/>
        </w:rPr>
        <w:t xml:space="preserve"> &lt; </w:t>
      </w:r>
      <w:r w:rsidR="007E23F8" w:rsidRPr="006C0D22">
        <w:rPr>
          <w:rFonts w:ascii="Times New Roman" w:hAnsi="Times New Roman" w:cs="Times New Roman"/>
          <w:i/>
          <w:sz w:val="22"/>
        </w:rPr>
        <w:t>m</w:t>
      </w:r>
      <w:r w:rsidR="007E23F8" w:rsidRPr="006C0D22">
        <w:rPr>
          <w:rFonts w:ascii="Times New Roman" w:hAnsi="Times New Roman" w:cs="Times New Roman"/>
          <w:sz w:val="22"/>
        </w:rPr>
        <w:t xml:space="preserve"> grid boxes. Even </w:t>
      </w:r>
      <w:r w:rsidR="00E10A72">
        <w:rPr>
          <w:rFonts w:ascii="Times New Roman" w:hAnsi="Times New Roman" w:cs="Times New Roman"/>
          <w:sz w:val="22"/>
        </w:rPr>
        <w:t xml:space="preserve">when </w:t>
      </w:r>
      <w:r w:rsidR="007E23F8" w:rsidRPr="006C0D22">
        <w:rPr>
          <w:rFonts w:ascii="Times New Roman" w:hAnsi="Times New Roman" w:cs="Times New Roman"/>
          <w:i/>
          <w:sz w:val="22"/>
        </w:rPr>
        <w:t>m</w:t>
      </w:r>
      <w:r w:rsidR="007E23F8" w:rsidRPr="006C0D22">
        <w:rPr>
          <w:rFonts w:ascii="Times New Roman" w:hAnsi="Times New Roman" w:cs="Times New Roman"/>
          <w:sz w:val="22"/>
        </w:rPr>
        <w:t xml:space="preserve"> </w:t>
      </w:r>
      <w:r w:rsidR="006C0D22" w:rsidRPr="006C0D22">
        <w:rPr>
          <w:rFonts w:ascii="Times New Roman" w:hAnsi="Times New Roman" w:cs="Times New Roman"/>
          <w:sz w:val="22"/>
        </w:rPr>
        <w:t xml:space="preserve">&gt;&gt; </w:t>
      </w:r>
      <w:r w:rsidR="006C0D22" w:rsidRPr="006C0D22">
        <w:rPr>
          <w:rFonts w:ascii="Times New Roman" w:hAnsi="Times New Roman" w:cs="Times New Roman"/>
          <w:i/>
          <w:sz w:val="22"/>
        </w:rPr>
        <w:t>n</w:t>
      </w:r>
      <w:r w:rsidR="006C0D22" w:rsidRPr="006C0D22">
        <w:rPr>
          <w:rFonts w:ascii="Times New Roman" w:hAnsi="Times New Roman" w:cs="Times New Roman"/>
          <w:sz w:val="22"/>
        </w:rPr>
        <w:t>, as is the case fo</w:t>
      </w:r>
      <w:r w:rsidR="006C0D22">
        <w:rPr>
          <w:rFonts w:ascii="Times New Roman" w:hAnsi="Times New Roman" w:cs="Times New Roman"/>
          <w:sz w:val="22"/>
        </w:rPr>
        <w:t xml:space="preserve">r most inversions of satellite retrievals, the observations </w:t>
      </w:r>
      <w:r w:rsidR="00D8730B">
        <w:rPr>
          <w:rFonts w:ascii="Times New Roman" w:hAnsi="Times New Roman" w:cs="Times New Roman"/>
          <w:sz w:val="22"/>
        </w:rPr>
        <w:t>are often</w:t>
      </w:r>
      <w:r w:rsidR="006C0D22">
        <w:rPr>
          <w:rFonts w:ascii="Times New Roman" w:hAnsi="Times New Roman" w:cs="Times New Roman"/>
          <w:sz w:val="22"/>
        </w:rPr>
        <w:t xml:space="preserve"> unable to constrain </w:t>
      </w:r>
      <w:r w:rsidR="006C0D22">
        <w:rPr>
          <w:rFonts w:ascii="Times New Roman" w:hAnsi="Times New Roman" w:cs="Times New Roman"/>
          <w:i/>
          <w:sz w:val="22"/>
        </w:rPr>
        <w:t>n</w:t>
      </w:r>
      <w:r w:rsidR="006C0D22">
        <w:rPr>
          <w:rFonts w:ascii="Times New Roman" w:hAnsi="Times New Roman" w:cs="Times New Roman"/>
          <w:sz w:val="22"/>
        </w:rPr>
        <w:t xml:space="preserve"> unique pieces of information. Most inversions of satellite retrievals are therefore under-constrained</w:t>
      </w:r>
      <w:r w:rsidR="00D8730B">
        <w:rPr>
          <w:rFonts w:ascii="Times New Roman" w:hAnsi="Times New Roman" w:cs="Times New Roman"/>
          <w:sz w:val="22"/>
        </w:rPr>
        <w:t xml:space="preserve">. </w:t>
      </w:r>
      <w:r w:rsidR="003C7615">
        <w:rPr>
          <w:rFonts w:ascii="Times New Roman" w:hAnsi="Times New Roman" w:cs="Times New Roman"/>
          <w:sz w:val="22"/>
        </w:rPr>
        <w:t>A</w:t>
      </w:r>
      <w:r w:rsidR="00D8730B">
        <w:rPr>
          <w:rFonts w:ascii="Times New Roman" w:hAnsi="Times New Roman" w:cs="Times New Roman"/>
          <w:sz w:val="22"/>
        </w:rPr>
        <w:t xml:space="preserve"> prior </w:t>
      </w:r>
      <w:proofErr w:type="spellStart"/>
      <w:r w:rsidR="00D8730B">
        <w:rPr>
          <w:rFonts w:ascii="Times New Roman" w:hAnsi="Times New Roman" w:cs="Times New Roman"/>
          <w:b/>
          <w:sz w:val="22"/>
        </w:rPr>
        <w:t>x</w:t>
      </w:r>
      <w:r w:rsidR="00D8730B">
        <w:rPr>
          <w:rFonts w:ascii="Times New Roman" w:hAnsi="Times New Roman" w:cs="Times New Roman"/>
          <w:b/>
          <w:sz w:val="22"/>
          <w:vertAlign w:val="subscript"/>
        </w:rPr>
        <w:t>A</w:t>
      </w:r>
      <w:proofErr w:type="spellEnd"/>
      <w:r w:rsidR="00D8730B">
        <w:rPr>
          <w:rFonts w:ascii="Times New Roman" w:hAnsi="Times New Roman" w:cs="Times New Roman"/>
          <w:sz w:val="22"/>
        </w:rPr>
        <w:t xml:space="preserve"> is introduced to regularize the solution</w:t>
      </w:r>
      <w:r w:rsidR="003C7615">
        <w:rPr>
          <w:rFonts w:ascii="Times New Roman" w:hAnsi="Times New Roman" w:cs="Times New Roman"/>
          <w:sz w:val="22"/>
        </w:rPr>
        <w:t xml:space="preserve">. </w:t>
      </w:r>
      <w:r w:rsidRPr="006C0D22">
        <w:rPr>
          <w:rFonts w:ascii="Times New Roman" w:hAnsi="Times New Roman" w:cs="Times New Roman"/>
          <w:sz w:val="22"/>
        </w:rPr>
        <w:t xml:space="preserve">In a Bayesian inversion, errors in the model and observations </w:t>
      </w:r>
      <w:r w:rsidR="003C7615">
        <w:rPr>
          <w:rFonts w:ascii="Times New Roman" w:hAnsi="Times New Roman" w:cs="Times New Roman"/>
          <w:sz w:val="22"/>
        </w:rPr>
        <w:t xml:space="preserve">and in the prior </w:t>
      </w:r>
      <w:r w:rsidRPr="006C0D22">
        <w:rPr>
          <w:rFonts w:ascii="Times New Roman" w:hAnsi="Times New Roman" w:cs="Times New Roman"/>
          <w:sz w:val="22"/>
        </w:rPr>
        <w:t>are assumed to be normally distributed</w:t>
      </w:r>
      <w:r w:rsidR="007E23F8" w:rsidRPr="006C0D22">
        <w:rPr>
          <w:rFonts w:ascii="Times New Roman" w:hAnsi="Times New Roman" w:cs="Times New Roman"/>
          <w:sz w:val="22"/>
        </w:rPr>
        <w:t xml:space="preserve"> and are summarized by the observational</w:t>
      </w:r>
      <w:r w:rsidR="003C7615">
        <w:rPr>
          <w:rFonts w:ascii="Times New Roman" w:hAnsi="Times New Roman" w:cs="Times New Roman"/>
          <w:sz w:val="22"/>
        </w:rPr>
        <w:t xml:space="preserve"> and prior</w:t>
      </w:r>
      <w:r w:rsidR="007E23F8" w:rsidRPr="006C0D22">
        <w:rPr>
          <w:rFonts w:ascii="Times New Roman" w:hAnsi="Times New Roman" w:cs="Times New Roman"/>
          <w:sz w:val="22"/>
        </w:rPr>
        <w:t xml:space="preserve"> error covariance matri</w:t>
      </w:r>
      <w:r w:rsidR="003C7615">
        <w:rPr>
          <w:rFonts w:ascii="Times New Roman" w:hAnsi="Times New Roman" w:cs="Times New Roman"/>
          <w:sz w:val="22"/>
        </w:rPr>
        <w:t>ces</w:t>
      </w:r>
      <w:r w:rsidR="007E23F8" w:rsidRPr="006C0D22">
        <w:rPr>
          <w:rFonts w:ascii="Times New Roman" w:hAnsi="Times New Roman" w:cs="Times New Roman"/>
          <w:sz w:val="22"/>
        </w:rPr>
        <w:t xml:space="preserve"> </w:t>
      </w:r>
      <w:r w:rsidR="007E23F8" w:rsidRPr="006C0D22">
        <w:rPr>
          <w:rFonts w:ascii="Times New Roman" w:hAnsi="Times New Roman" w:cs="Times New Roman"/>
          <w:b/>
          <w:sz w:val="22"/>
        </w:rPr>
        <w:t>S</w:t>
      </w:r>
      <w:r w:rsidR="007E23F8" w:rsidRPr="006C0D22">
        <w:rPr>
          <w:rFonts w:ascii="Times New Roman" w:hAnsi="Times New Roman" w:cs="Times New Roman"/>
          <w:b/>
          <w:sz w:val="22"/>
          <w:vertAlign w:val="subscript"/>
        </w:rPr>
        <w:t>O</w:t>
      </w:r>
      <w:r w:rsidR="003C7615">
        <w:rPr>
          <w:rFonts w:ascii="Times New Roman" w:hAnsi="Times New Roman" w:cs="Times New Roman"/>
          <w:sz w:val="22"/>
        </w:rPr>
        <w:t xml:space="preserve"> and </w:t>
      </w:r>
      <w:r w:rsidR="003C7615">
        <w:rPr>
          <w:rFonts w:ascii="Times New Roman" w:hAnsi="Times New Roman" w:cs="Times New Roman"/>
          <w:b/>
          <w:sz w:val="22"/>
        </w:rPr>
        <w:t>S</w:t>
      </w:r>
      <w:r w:rsidR="003C7615">
        <w:rPr>
          <w:rFonts w:ascii="Times New Roman" w:hAnsi="Times New Roman" w:cs="Times New Roman"/>
          <w:b/>
          <w:sz w:val="22"/>
          <w:vertAlign w:val="subscript"/>
        </w:rPr>
        <w:t>A</w:t>
      </w:r>
      <w:r w:rsidR="003C7615">
        <w:rPr>
          <w:rFonts w:ascii="Times New Roman" w:hAnsi="Times New Roman" w:cs="Times New Roman"/>
          <w:sz w:val="22"/>
        </w:rPr>
        <w:t xml:space="preserve">, respectively. Bayes’ theorem allows the explicit formation of a cost function </w:t>
      </w:r>
      <w:r w:rsidR="003C7615">
        <w:rPr>
          <w:rFonts w:ascii="Times New Roman" w:hAnsi="Times New Roman" w:cs="Times New Roman"/>
          <w:b/>
          <w:sz w:val="22"/>
        </w:rPr>
        <w:t>J</w:t>
      </w:r>
      <w:r w:rsidR="003C7615">
        <w:rPr>
          <w:rFonts w:ascii="Times New Roman" w:hAnsi="Times New Roman" w:cs="Times New Roman"/>
          <w:sz w:val="22"/>
        </w:rPr>
        <w:t>(</w:t>
      </w:r>
      <w:r w:rsidR="003C7615" w:rsidRPr="003C7615">
        <w:rPr>
          <w:rFonts w:ascii="Times New Roman" w:hAnsi="Times New Roman" w:cs="Times New Roman"/>
          <w:b/>
          <w:sz w:val="22"/>
        </w:rPr>
        <w:t>x</w:t>
      </w:r>
      <w:r w:rsidR="003C7615">
        <w:rPr>
          <w:rFonts w:ascii="Times New Roman" w:hAnsi="Times New Roman" w:cs="Times New Roman"/>
          <w:sz w:val="22"/>
        </w:rPr>
        <w:t xml:space="preserve">) that, when minimized over all </w:t>
      </w:r>
      <w:r w:rsidR="003C7615">
        <w:rPr>
          <w:rFonts w:ascii="Times New Roman" w:hAnsi="Times New Roman" w:cs="Times New Roman"/>
          <w:b/>
          <w:sz w:val="22"/>
        </w:rPr>
        <w:t>x</w:t>
      </w:r>
      <w:r w:rsidR="003C7615">
        <w:rPr>
          <w:rFonts w:ascii="Times New Roman" w:hAnsi="Times New Roman" w:cs="Times New Roman"/>
          <w:sz w:val="22"/>
        </w:rPr>
        <w:t>, maximizes the probability of the emissions given the observations:</w:t>
      </w:r>
    </w:p>
    <w:p w14:paraId="15E0CC28" w14:textId="4B39BD38" w:rsidR="003C7615" w:rsidRDefault="003C7615" w:rsidP="00864E39">
      <w:pPr>
        <w:rPr>
          <w:rFonts w:ascii="Times New Roman" w:hAnsi="Times New Roman" w:cs="Times New Roman"/>
          <w:sz w:val="22"/>
        </w:rPr>
      </w:pPr>
    </w:p>
    <w:p w14:paraId="011CFC3E" w14:textId="16BEA8B1" w:rsidR="003C7615" w:rsidRPr="003C7615" w:rsidRDefault="003C7615" w:rsidP="003C7615">
      <w:pPr>
        <w:ind w:left="720"/>
        <w:rPr>
          <w:rFonts w:ascii="Times New Roman" w:hAnsi="Times New Roman" w:cs="Times New Roman"/>
          <w:sz w:val="22"/>
        </w:rPr>
      </w:pPr>
      <m:oMathPara>
        <m:oMath>
          <m:r>
            <m:rPr>
              <m:sty m:val="b"/>
            </m:rPr>
            <w:rPr>
              <w:rFonts w:ascii="Cambria Math" w:hAnsi="Cambria Math" w:cs="Times New Roman"/>
              <w:sz w:val="22"/>
            </w:rPr>
            <w:lastRenderedPageBreak/>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b"/>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b"/>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r>
                    <m:rPr>
                      <m:sty m:val="p"/>
                    </m:rPr>
                    <w:rPr>
                      <w:rFonts w:ascii="Cambria Math" w:hAnsi="Cambria Math" w:cs="Times New Roman"/>
                      <w:sz w:val="22"/>
                    </w:rPr>
                    <m:t>(</m:t>
                  </m:r>
                  <m:r>
                    <m:rPr>
                      <m:sty m:val="b"/>
                    </m:rPr>
                    <w:rPr>
                      <w:rFonts w:ascii="Cambria Math" w:hAnsi="Cambria Math" w:cs="Times New Roman"/>
                      <w:sz w:val="22"/>
                    </w:rPr>
                    <m:t>x</m:t>
                  </m:r>
                  <m:r>
                    <m:rPr>
                      <m:sty m:val="p"/>
                    </m:rPr>
                    <w:rPr>
                      <w:rFonts w:ascii="Cambria Math" w:hAnsi="Cambria Math" w:cs="Times New Roman"/>
                      <w:sz w:val="22"/>
                    </w:rPr>
                    <m:t>)</m:t>
                  </m:r>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e>
          </m:d>
          <m:r>
            <w:rPr>
              <w:rFonts w:ascii="Cambria Math" w:eastAsiaTheme="minorEastAsia" w:hAnsi="Cambria Math" w:cs="Times New Roman"/>
              <w:sz w:val="22"/>
            </w:rPr>
            <m:t xml:space="preserve"> </m:t>
          </m:r>
        </m:oMath>
      </m:oMathPara>
    </w:p>
    <w:p w14:paraId="78B4FD31" w14:textId="79A75540" w:rsidR="00114987" w:rsidRDefault="00114987" w:rsidP="00864E39">
      <w:pPr>
        <w:rPr>
          <w:rFonts w:ascii="Times New Roman" w:hAnsi="Times New Roman" w:cs="Times New Roman"/>
          <w:sz w:val="22"/>
        </w:rPr>
      </w:pPr>
    </w:p>
    <w:p w14:paraId="690044AF" w14:textId="72B5DF90" w:rsidR="007E23F8" w:rsidRPr="0003411C" w:rsidRDefault="007E23F8" w:rsidP="00864E39">
      <w:pPr>
        <w:rPr>
          <w:rFonts w:ascii="Times New Roman" w:hAnsi="Times New Roman" w:cs="Times New Roman"/>
          <w:sz w:val="22"/>
        </w:rPr>
      </w:pPr>
      <w:r>
        <w:rPr>
          <w:rFonts w:ascii="Times New Roman" w:hAnsi="Times New Roman" w:cs="Times New Roman"/>
          <w:sz w:val="22"/>
        </w:rPr>
        <w:t xml:space="preserve">In a linear system, the forward model can be written as </w:t>
      </w:r>
      <w:r>
        <w:rPr>
          <w:rFonts w:ascii="Times New Roman" w:hAnsi="Times New Roman" w:cs="Times New Roman"/>
          <w:b/>
          <w:sz w:val="22"/>
        </w:rPr>
        <w:t>y</w:t>
      </w:r>
      <w:r>
        <w:rPr>
          <w:rFonts w:ascii="Times New Roman" w:hAnsi="Times New Roman" w:cs="Times New Roman"/>
          <w:sz w:val="22"/>
        </w:rPr>
        <w:t xml:space="preserve"> = </w:t>
      </w:r>
      <w:proofErr w:type="spellStart"/>
      <w:r>
        <w:rPr>
          <w:rFonts w:ascii="Times New Roman" w:hAnsi="Times New Roman" w:cs="Times New Roman"/>
          <w:b/>
          <w:sz w:val="22"/>
        </w:rPr>
        <w:t>Kx</w:t>
      </w:r>
      <w:r>
        <w:rPr>
          <w:rFonts w:ascii="Times New Roman" w:hAnsi="Times New Roman" w:cs="Times New Roman"/>
          <w:sz w:val="22"/>
        </w:rPr>
        <w:t xml:space="preserve"> +</w:t>
      </w:r>
      <w:proofErr w:type="spellEnd"/>
      <w:r>
        <w:rPr>
          <w:rFonts w:ascii="Times New Roman" w:hAnsi="Times New Roman" w:cs="Times New Roman"/>
          <w:sz w:val="22"/>
        </w:rPr>
        <w:t xml:space="preserve"> </w:t>
      </w:r>
      <w:r>
        <w:rPr>
          <w:rFonts w:ascii="Times New Roman" w:hAnsi="Times New Roman" w:cs="Times New Roman"/>
          <w:b/>
          <w:sz w:val="22"/>
        </w:rPr>
        <w:t>c</w:t>
      </w:r>
      <w:r>
        <w:rPr>
          <w:rFonts w:ascii="Times New Roman" w:hAnsi="Times New Roman" w:cs="Times New Roman"/>
          <w:sz w:val="22"/>
        </w:rPr>
        <w:t xml:space="preserve">, where </w:t>
      </w:r>
      <w:r>
        <w:rPr>
          <w:rFonts w:ascii="Times New Roman" w:hAnsi="Times New Roman" w:cs="Times New Roman"/>
          <w:b/>
          <w:sz w:val="22"/>
        </w:rPr>
        <w:t>K</w:t>
      </w:r>
      <w:r>
        <w:rPr>
          <w:rFonts w:ascii="Times New Roman" w:hAnsi="Times New Roman" w:cs="Times New Roman"/>
          <w:sz w:val="22"/>
        </w:rPr>
        <w:t xml:space="preserve"> is the Jacobian matrix that describes the sensitivity of observations to emissions, i.e. </w:t>
      </w:r>
      <w:r>
        <w:rPr>
          <w:rFonts w:ascii="Times New Roman" w:hAnsi="Times New Roman" w:cs="Times New Roman"/>
          <w:b/>
          <w:sz w:val="22"/>
        </w:rPr>
        <w:t>K</w:t>
      </w:r>
      <w:r>
        <w:rPr>
          <w:rFonts w:ascii="Times New Roman" w:hAnsi="Times New Roman" w:cs="Times New Roman"/>
          <w:sz w:val="22"/>
        </w:rPr>
        <w:t xml:space="preserve"> = </w:t>
      </w:r>
      <w:proofErr w:type="spellStart"/>
      <w:r>
        <w:rPr>
          <w:rFonts w:ascii="Times New Roman" w:hAnsi="Times New Roman" w:cs="Times New Roman"/>
          <w:sz w:val="22"/>
        </w:rPr>
        <w:t>d</w:t>
      </w:r>
      <w:r>
        <w:rPr>
          <w:rFonts w:ascii="Times New Roman" w:hAnsi="Times New Roman" w:cs="Times New Roman"/>
          <w:b/>
          <w:sz w:val="22"/>
        </w:rPr>
        <w:t>y</w:t>
      </w:r>
      <w:proofErr w:type="spellEnd"/>
      <w:r>
        <w:rPr>
          <w:rFonts w:ascii="Times New Roman" w:hAnsi="Times New Roman" w:cs="Times New Roman"/>
          <w:sz w:val="22"/>
        </w:rPr>
        <w:t>/d</w:t>
      </w:r>
      <w:r>
        <w:rPr>
          <w:rFonts w:ascii="Times New Roman" w:hAnsi="Times New Roman" w:cs="Times New Roman"/>
          <w:b/>
          <w:sz w:val="22"/>
        </w:rPr>
        <w:t>x</w:t>
      </w:r>
      <w:r>
        <w:rPr>
          <w:rFonts w:ascii="Times New Roman" w:hAnsi="Times New Roman" w:cs="Times New Roman"/>
          <w:sz w:val="22"/>
        </w:rPr>
        <w:t xml:space="preserve">. </w:t>
      </w:r>
      <w:r w:rsidR="00E10A72">
        <w:rPr>
          <w:rFonts w:ascii="Times New Roman" w:hAnsi="Times New Roman" w:cs="Times New Roman"/>
          <w:sz w:val="22"/>
        </w:rPr>
        <w:t xml:space="preserve">In this case, the cost function can be minimized in one of two ways. An adjoint model can be used to iteratively update an initial estimate for the emissions (i.e. the prior) until convergence. </w:t>
      </w:r>
      <w:r w:rsidR="00E10A72" w:rsidRPr="00E10A72">
        <w:rPr>
          <w:rFonts w:ascii="Times New Roman" w:hAnsi="Times New Roman" w:cs="Times New Roman"/>
          <w:sz w:val="22"/>
        </w:rPr>
        <w:t>Or</w:t>
      </w:r>
      <w:r w:rsidR="00E10A72">
        <w:rPr>
          <w:rFonts w:ascii="Times New Roman" w:hAnsi="Times New Roman" w:cs="Times New Roman"/>
          <w:sz w:val="22"/>
        </w:rPr>
        <w:t>, the</w:t>
      </w:r>
      <w:r w:rsidR="0003411C">
        <w:rPr>
          <w:rFonts w:ascii="Times New Roman" w:hAnsi="Times New Roman" w:cs="Times New Roman"/>
          <w:sz w:val="22"/>
        </w:rPr>
        <w:t xml:space="preserve"> emissions that minimize the</w:t>
      </w:r>
      <w:r w:rsidR="00E10A72">
        <w:rPr>
          <w:rFonts w:ascii="Times New Roman" w:hAnsi="Times New Roman" w:cs="Times New Roman"/>
          <w:sz w:val="22"/>
        </w:rPr>
        <w:t xml:space="preserve"> cost function can be found by analytic solution of </w:t>
      </w:r>
      <m:oMath>
        <m:r>
          <m:rPr>
            <m:sty m:val="p"/>
          </m:rPr>
          <w:rPr>
            <w:rFonts w:ascii="Cambria Math" w:hAnsi="Cambria Math" w:cs="Times New Roman"/>
            <w:sz w:val="22"/>
          </w:rPr>
          <m:t>∇</m:t>
        </m:r>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eastAsiaTheme="minorEastAsia" w:hAnsi="Cambria Math" w:cs="Times New Roman"/>
            <w:sz w:val="22"/>
          </w:rPr>
          <m:t>=0</m:t>
        </m:r>
      </m:oMath>
      <w:r w:rsidR="00E10A72">
        <w:rPr>
          <w:rFonts w:ascii="Times New Roman" w:hAnsi="Times New Roman" w:cs="Times New Roman"/>
          <w:sz w:val="22"/>
        </w:rPr>
        <w:t>. The analytic solution yields</w:t>
      </w:r>
      <w:r w:rsidR="0003411C">
        <w:rPr>
          <w:rFonts w:ascii="Times New Roman" w:hAnsi="Times New Roman" w:cs="Times New Roman"/>
          <w:sz w:val="22"/>
        </w:rPr>
        <w:t xml:space="preserve"> the posterior emissions</w:t>
      </w:r>
      <w:r w:rsidR="00E10A72">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ctrlPr>
              <w:rPr>
                <w:rFonts w:ascii="Cambria Math" w:hAnsi="Cambria Math" w:cs="Times New Roman"/>
                <w:b/>
                <w:i/>
                <w:sz w:val="22"/>
              </w:rPr>
            </m:ctrlPr>
          </m:e>
        </m:acc>
      </m:oMath>
      <w:r w:rsidR="00E10A72">
        <w:rPr>
          <w:rFonts w:ascii="Times New Roman" w:eastAsiaTheme="minorEastAsia" w:hAnsi="Times New Roman" w:cs="Times New Roman"/>
          <w:sz w:val="22"/>
        </w:rPr>
        <w:t xml:space="preserve"> </w:t>
      </w:r>
      <w:r w:rsidR="0003411C">
        <w:rPr>
          <w:rFonts w:ascii="Times New Roman" w:eastAsiaTheme="minorEastAsia" w:hAnsi="Times New Roman" w:cs="Times New Roman"/>
          <w:sz w:val="22"/>
        </w:rPr>
        <w:t xml:space="preserve">as well as the associated error </w:t>
      </w:r>
      <m:oMath>
        <m:acc>
          <m:accPr>
            <m:ctrlPr>
              <w:rPr>
                <w:rFonts w:ascii="Cambria Math" w:hAnsi="Cambria Math" w:cs="Times New Roman"/>
                <w:i/>
                <w:sz w:val="22"/>
              </w:rPr>
            </m:ctrlPr>
          </m:accPr>
          <m:e>
            <m:r>
              <m:rPr>
                <m:sty m:val="b"/>
              </m:rPr>
              <w:rPr>
                <w:rFonts w:ascii="Cambria Math" w:hAnsi="Cambria Math" w:cs="Times New Roman"/>
                <w:sz w:val="22"/>
              </w:rPr>
              <m:t>S</m:t>
            </m:r>
            <m:ctrlPr>
              <w:rPr>
                <w:rFonts w:ascii="Cambria Math" w:hAnsi="Cambria Math" w:cs="Times New Roman"/>
                <w:b/>
                <w:i/>
                <w:sz w:val="22"/>
              </w:rPr>
            </m:ctrlPr>
          </m:e>
        </m:acc>
      </m:oMath>
      <w:r w:rsidR="0003411C">
        <w:rPr>
          <w:rFonts w:ascii="Times New Roman" w:eastAsiaTheme="minorEastAsia" w:hAnsi="Times New Roman" w:cs="Times New Roman"/>
          <w:sz w:val="22"/>
        </w:rPr>
        <w:t xml:space="preserve"> and the information content of posterior solution, given by the averaging kernel </w:t>
      </w:r>
      <w:r w:rsidR="0003411C">
        <w:rPr>
          <w:rFonts w:ascii="Times New Roman" w:eastAsiaTheme="minorEastAsia" w:hAnsi="Times New Roman" w:cs="Times New Roman"/>
          <w:b/>
          <w:sz w:val="22"/>
        </w:rPr>
        <w:t>A</w:t>
      </w:r>
      <w:r w:rsidR="0003411C">
        <w:rPr>
          <w:rFonts w:ascii="Times New Roman" w:eastAsiaTheme="minorEastAsia" w:hAnsi="Times New Roman" w:cs="Times New Roman"/>
          <w:sz w:val="22"/>
        </w:rPr>
        <w:t>.</w:t>
      </w:r>
    </w:p>
    <w:p w14:paraId="398EB59A" w14:textId="3DF8CF6A" w:rsidR="00001159" w:rsidRDefault="00001159" w:rsidP="00864E39">
      <w:pPr>
        <w:rPr>
          <w:rFonts w:ascii="Times New Roman" w:hAnsi="Times New Roman" w:cs="Times New Roman"/>
          <w:sz w:val="22"/>
        </w:rPr>
      </w:pPr>
    </w:p>
    <w:p w14:paraId="177366B6" w14:textId="06E0365E" w:rsidR="001D2635" w:rsidRDefault="001D2635" w:rsidP="001D2635">
      <w:pPr>
        <w:rPr>
          <w:rFonts w:ascii="Times New Roman" w:hAnsi="Times New Roman" w:cs="Times New Roman"/>
          <w:sz w:val="22"/>
        </w:rPr>
      </w:pPr>
      <w:r>
        <w:rPr>
          <w:rFonts w:ascii="Times New Roman" w:hAnsi="Times New Roman" w:cs="Times New Roman"/>
          <w:sz w:val="22"/>
        </w:rPr>
        <w:t xml:space="preserve">Variational </w:t>
      </w:r>
      <w:r w:rsidR="0003411C">
        <w:rPr>
          <w:rFonts w:ascii="Times New Roman" w:hAnsi="Times New Roman" w:cs="Times New Roman"/>
          <w:sz w:val="22"/>
        </w:rPr>
        <w:t xml:space="preserve">approaches to minimizing the cost function </w:t>
      </w:r>
      <w:r w:rsidR="007E4BAB">
        <w:rPr>
          <w:rFonts w:ascii="Times New Roman" w:hAnsi="Times New Roman" w:cs="Times New Roman"/>
          <w:sz w:val="22"/>
        </w:rPr>
        <w:t xml:space="preserve">can be applied to linear and non-linear systems alike, and the computational cost is not limited by the dimension of the emissions vector </w:t>
      </w:r>
      <w:r w:rsidR="007E4BAB">
        <w:rPr>
          <w:rFonts w:ascii="Times New Roman" w:hAnsi="Times New Roman" w:cs="Times New Roman"/>
          <w:b/>
          <w:sz w:val="22"/>
        </w:rPr>
        <w:t>x</w:t>
      </w:r>
      <w:r w:rsidR="007E4BAB">
        <w:rPr>
          <w:rFonts w:ascii="Times New Roman" w:hAnsi="Times New Roman" w:cs="Times New Roman"/>
          <w:sz w:val="22"/>
        </w:rPr>
        <w:t xml:space="preserve">, i.e. by the number of grid boxes. </w:t>
      </w:r>
      <w:r>
        <w:rPr>
          <w:rFonts w:ascii="Times New Roman" w:hAnsi="Times New Roman" w:cs="Times New Roman"/>
          <w:sz w:val="22"/>
        </w:rPr>
        <w:t xml:space="preserve">However, variational approaches have a number of disadvantages. First, in high-dimensional systems, the cost function </w:t>
      </w:r>
      <w:r>
        <w:rPr>
          <w:rFonts w:ascii="Times New Roman" w:hAnsi="Times New Roman" w:cs="Times New Roman"/>
          <w:b/>
          <w:sz w:val="22"/>
        </w:rPr>
        <w:t>J</w:t>
      </w:r>
      <w:r>
        <w:rPr>
          <w:rFonts w:ascii="Times New Roman" w:hAnsi="Times New Roman" w:cs="Times New Roman"/>
          <w:sz w:val="22"/>
        </w:rPr>
        <w:t xml:space="preserve"> is often shallow, and the variational approach may converge before the true minimum is reached. Second, variational approaches do not characterize the error or information content of the posterior solution. While ensemble approaches can approximate error, these estimates are only as good as the number of ensemble members. Third, each inverse solution requires an independent application of the adjoint model. The additional computational cost of sensitivity tests therefore mitigates the initial computational benefit. Finally, variational approaches require the continued development of adjoint models, which of</w:t>
      </w:r>
      <w:bookmarkStart w:id="0" w:name="_GoBack"/>
      <w:bookmarkEnd w:id="0"/>
      <w:r>
        <w:rPr>
          <w:rFonts w:ascii="Times New Roman" w:hAnsi="Times New Roman" w:cs="Times New Roman"/>
          <w:sz w:val="22"/>
        </w:rPr>
        <w:t>ten lag behind state-of-the-science forward models. However, efficient automatic differentiation may reduce the lag.</w:t>
      </w:r>
    </w:p>
    <w:p w14:paraId="0D39F306" w14:textId="66482203" w:rsidR="0003411C" w:rsidRPr="001D2635" w:rsidRDefault="0003411C" w:rsidP="00864E39">
      <w:pPr>
        <w:rPr>
          <w:rFonts w:ascii="Times New Roman" w:hAnsi="Times New Roman" w:cs="Times New Roman"/>
          <w:sz w:val="22"/>
        </w:rPr>
      </w:pPr>
    </w:p>
    <w:p w14:paraId="71733718" w14:textId="62ACC605" w:rsidR="007E4BAB" w:rsidRDefault="001D2635" w:rsidP="00864E39">
      <w:pPr>
        <w:rPr>
          <w:rFonts w:ascii="Times New Roman" w:hAnsi="Times New Roman" w:cs="Times New Roman"/>
          <w:sz w:val="22"/>
        </w:rPr>
      </w:pPr>
      <w:r>
        <w:rPr>
          <w:rFonts w:ascii="Times New Roman" w:hAnsi="Times New Roman" w:cs="Times New Roman"/>
          <w:sz w:val="22"/>
        </w:rPr>
        <w:t>Analytic solutions to inversions find the true minimum of the cost function, fully characterize the error and information content of the posterior solution, support numerous sensitivity tests at only small additional computational cost, and do not require use of the adjoint model. However, analytic solutions exist only in linear or approximately linear systems</w:t>
      </w:r>
      <w:r w:rsidR="00BE1F17">
        <w:rPr>
          <w:rFonts w:ascii="Times New Roman" w:hAnsi="Times New Roman" w:cs="Times New Roman"/>
          <w:sz w:val="22"/>
        </w:rPr>
        <w:t xml:space="preserve">. And, the computational cost is </w:t>
      </w:r>
      <w:r w:rsidR="004770B4">
        <w:rPr>
          <w:rFonts w:ascii="Times New Roman" w:hAnsi="Times New Roman" w:cs="Times New Roman"/>
          <w:sz w:val="22"/>
        </w:rPr>
        <w:t xml:space="preserve">limited by the resolution of the inversion. The </w:t>
      </w:r>
    </w:p>
    <w:p w14:paraId="613E12FC" w14:textId="6FBA4088" w:rsidR="001D2635" w:rsidRDefault="001D2635" w:rsidP="00864E39">
      <w:pPr>
        <w:rPr>
          <w:rFonts w:ascii="Times New Roman" w:hAnsi="Times New Roman" w:cs="Times New Roman"/>
          <w:sz w:val="22"/>
        </w:rPr>
      </w:pPr>
    </w:p>
    <w:p w14:paraId="574A9FA9" w14:textId="061920EE" w:rsidR="004770B4" w:rsidRDefault="004770B4" w:rsidP="00864E39">
      <w:pPr>
        <w:rPr>
          <w:rFonts w:ascii="Times New Roman" w:hAnsi="Times New Roman" w:cs="Times New Roman"/>
          <w:sz w:val="22"/>
        </w:rPr>
      </w:pPr>
      <w:r>
        <w:rPr>
          <w:rFonts w:ascii="Times New Roman" w:hAnsi="Times New Roman" w:cs="Times New Roman"/>
          <w:sz w:val="22"/>
        </w:rPr>
        <w:t xml:space="preserve">However, the computational cost of an analytic inversion increases with the resolution at which emissions are constrained. In the global inversion of GOSAT observations, </w:t>
      </w:r>
      <w:proofErr w:type="spellStart"/>
      <w:r>
        <w:rPr>
          <w:rFonts w:ascii="Times New Roman" w:hAnsi="Times New Roman" w:cs="Times New Roman"/>
          <w:sz w:val="22"/>
        </w:rPr>
        <w:t>Maasakkers</w:t>
      </w:r>
      <w:proofErr w:type="spellEnd"/>
      <w:r>
        <w:rPr>
          <w:rFonts w:ascii="Times New Roman" w:hAnsi="Times New Roman" w:cs="Times New Roman"/>
          <w:sz w:val="22"/>
        </w:rPr>
        <w:t xml:space="preserve"> et al. (2019) optimized emissions on a 4º x 5º grid, constraining ~1,000 terrestrial grid cells. Increasing resolution to 0.5º x 0.625º would require constraining ~64,0000 terrestrial grid cells. The increase in cost is attributable to the cost of characterizing the linear relationship between observations and emissions, due both to (1) the number of </w:t>
      </w:r>
      <w:proofErr w:type="gramStart"/>
      <w:r>
        <w:rPr>
          <w:rFonts w:ascii="Times New Roman" w:hAnsi="Times New Roman" w:cs="Times New Roman"/>
          <w:sz w:val="22"/>
        </w:rPr>
        <w:t>model</w:t>
      </w:r>
      <w:proofErr w:type="gramEnd"/>
      <w:r>
        <w:rPr>
          <w:rFonts w:ascii="Times New Roman" w:hAnsi="Times New Roman" w:cs="Times New Roman"/>
          <w:sz w:val="22"/>
        </w:rPr>
        <w:t xml:space="preserve"> runs and (2) the increase in model resolution.</w:t>
      </w:r>
    </w:p>
    <w:p w14:paraId="085200A9" w14:textId="77777777" w:rsidR="004770B4" w:rsidRPr="007E4BAB" w:rsidRDefault="004770B4" w:rsidP="00864E39">
      <w:pPr>
        <w:rPr>
          <w:rFonts w:ascii="Times New Roman" w:hAnsi="Times New Roman" w:cs="Times New Roman"/>
          <w:sz w:val="22"/>
        </w:rPr>
      </w:pPr>
    </w:p>
    <w:p w14:paraId="27F9AD54" w14:textId="0E456EC4" w:rsidR="00C476D6" w:rsidRPr="00123ED7" w:rsidRDefault="00C476D6" w:rsidP="00C476D6">
      <w:pPr>
        <w:numPr>
          <w:ilvl w:val="0"/>
          <w:numId w:val="5"/>
        </w:numPr>
        <w:rPr>
          <w:rFonts w:ascii="Times New Roman" w:hAnsi="Times New Roman" w:cs="Times New Roman"/>
          <w:sz w:val="22"/>
        </w:rPr>
      </w:pPr>
      <w:r w:rsidRPr="00123ED7">
        <w:rPr>
          <w:rFonts w:ascii="Times New Roman" w:hAnsi="Times New Roman" w:cs="Times New Roman"/>
          <w:sz w:val="22"/>
        </w:rPr>
        <w:t xml:space="preserve">Paragraph </w:t>
      </w:r>
      <w:r w:rsidR="007E4BAB">
        <w:rPr>
          <w:rFonts w:ascii="Times New Roman" w:hAnsi="Times New Roman" w:cs="Times New Roman"/>
          <w:sz w:val="22"/>
        </w:rPr>
        <w:t>4</w:t>
      </w:r>
      <w:r w:rsidRPr="00123ED7">
        <w:rPr>
          <w:rFonts w:ascii="Times New Roman" w:hAnsi="Times New Roman" w:cs="Times New Roman"/>
          <w:sz w:val="22"/>
        </w:rPr>
        <w:t>: Solving inversions (analytic)</w:t>
      </w:r>
    </w:p>
    <w:p w14:paraId="307B3008" w14:textId="77777777" w:rsidR="00C476D6" w:rsidRPr="00123ED7" w:rsidRDefault="00C476D6" w:rsidP="00C476D6">
      <w:pPr>
        <w:numPr>
          <w:ilvl w:val="1"/>
          <w:numId w:val="6"/>
        </w:numPr>
        <w:rPr>
          <w:rFonts w:ascii="Times New Roman" w:hAnsi="Times New Roman" w:cs="Times New Roman"/>
          <w:sz w:val="22"/>
        </w:rPr>
      </w:pPr>
      <w:r w:rsidRPr="00123ED7">
        <w:rPr>
          <w:rFonts w:ascii="Times New Roman" w:hAnsi="Times New Roman" w:cs="Times New Roman"/>
          <w:sz w:val="22"/>
        </w:rPr>
        <w:t xml:space="preserve">Analytic approaches: in the case that the forward model is linear (i.e. a linear relationship between emissions and the modeled observations), analytic solution to the cost function exists: posterior mean, posterior error, and information content of the solution. </w:t>
      </w:r>
    </w:p>
    <w:p w14:paraId="00EE6572" w14:textId="77777777" w:rsidR="00C476D6" w:rsidRPr="00123ED7" w:rsidRDefault="00C476D6" w:rsidP="00C476D6">
      <w:pPr>
        <w:numPr>
          <w:ilvl w:val="2"/>
          <w:numId w:val="7"/>
        </w:numPr>
        <w:rPr>
          <w:rFonts w:ascii="Times New Roman" w:hAnsi="Times New Roman" w:cs="Times New Roman"/>
          <w:sz w:val="22"/>
        </w:rPr>
      </w:pPr>
      <w:r w:rsidRPr="00123ED7">
        <w:rPr>
          <w:rFonts w:ascii="Times New Roman" w:hAnsi="Times New Roman" w:cs="Times New Roman"/>
          <w:sz w:val="22"/>
        </w:rPr>
        <w:t>Disadvantages:</w:t>
      </w:r>
    </w:p>
    <w:p w14:paraId="54B68547" w14:textId="77777777" w:rsidR="00C476D6" w:rsidRPr="00123ED7" w:rsidRDefault="00C476D6" w:rsidP="00C476D6">
      <w:pPr>
        <w:numPr>
          <w:ilvl w:val="3"/>
          <w:numId w:val="8"/>
        </w:numPr>
        <w:rPr>
          <w:rFonts w:ascii="Times New Roman" w:hAnsi="Times New Roman" w:cs="Times New Roman"/>
          <w:sz w:val="22"/>
        </w:rPr>
      </w:pPr>
      <w:r w:rsidRPr="00123ED7">
        <w:rPr>
          <w:rFonts w:ascii="Times New Roman" w:hAnsi="Times New Roman" w:cs="Times New Roman"/>
          <w:sz w:val="22"/>
        </w:rPr>
        <w:t>Computational cost is limited by the cost of constructing the Jacobian, the matrix that represents the linear relationship between emissions and observations. The Jacobian is constructed via a finite differencing scheme: the dependence of observations on emissions is found by perturbing each of the grid cells for which methane emissions are constrained.</w:t>
      </w:r>
    </w:p>
    <w:p w14:paraId="7923DDD7" w14:textId="77777777" w:rsidR="00C476D6" w:rsidRPr="00123ED7" w:rsidRDefault="00C476D6" w:rsidP="00C476D6">
      <w:pPr>
        <w:numPr>
          <w:ilvl w:val="3"/>
          <w:numId w:val="8"/>
        </w:numPr>
        <w:rPr>
          <w:rFonts w:ascii="Times New Roman" w:hAnsi="Times New Roman" w:cs="Times New Roman"/>
          <w:sz w:val="22"/>
        </w:rPr>
      </w:pPr>
      <w:r w:rsidRPr="00123ED7">
        <w:rPr>
          <w:rFonts w:ascii="Times New Roman" w:hAnsi="Times New Roman" w:cs="Times New Roman"/>
          <w:sz w:val="22"/>
        </w:rPr>
        <w:t xml:space="preserve">As resolution increases (1) number of </w:t>
      </w:r>
      <w:proofErr w:type="gramStart"/>
      <w:r w:rsidRPr="00123ED7">
        <w:rPr>
          <w:rFonts w:ascii="Times New Roman" w:hAnsi="Times New Roman" w:cs="Times New Roman"/>
          <w:sz w:val="22"/>
        </w:rPr>
        <w:t>model</w:t>
      </w:r>
      <w:proofErr w:type="gramEnd"/>
      <w:r w:rsidRPr="00123ED7">
        <w:rPr>
          <w:rFonts w:ascii="Times New Roman" w:hAnsi="Times New Roman" w:cs="Times New Roman"/>
          <w:sz w:val="22"/>
        </w:rPr>
        <w:t xml:space="preserve"> runs needed increases, (2) computational cost of each model run increases.</w:t>
      </w:r>
    </w:p>
    <w:p w14:paraId="70027FBB" w14:textId="1F1C3870" w:rsidR="00C476D6" w:rsidRPr="00123ED7" w:rsidRDefault="00C476D6" w:rsidP="00C476D6">
      <w:pPr>
        <w:numPr>
          <w:ilvl w:val="0"/>
          <w:numId w:val="8"/>
        </w:numPr>
        <w:rPr>
          <w:rFonts w:ascii="Times New Roman" w:hAnsi="Times New Roman" w:cs="Times New Roman"/>
          <w:sz w:val="22"/>
        </w:rPr>
      </w:pPr>
      <w:r w:rsidRPr="00123ED7">
        <w:rPr>
          <w:rFonts w:ascii="Times New Roman" w:hAnsi="Times New Roman" w:cs="Times New Roman"/>
          <w:sz w:val="22"/>
        </w:rPr>
        <w:t xml:space="preserve">Paragraph </w:t>
      </w:r>
      <w:r w:rsidR="007E4BAB">
        <w:rPr>
          <w:rFonts w:ascii="Times New Roman" w:hAnsi="Times New Roman" w:cs="Times New Roman"/>
          <w:sz w:val="22"/>
        </w:rPr>
        <w:t>5</w:t>
      </w:r>
      <w:r w:rsidRPr="00123ED7">
        <w:rPr>
          <w:rFonts w:ascii="Times New Roman" w:hAnsi="Times New Roman" w:cs="Times New Roman"/>
          <w:sz w:val="22"/>
        </w:rPr>
        <w:t xml:space="preserve">: Reducing computational cost of </w:t>
      </w:r>
      <w:proofErr w:type="gramStart"/>
      <w:r w:rsidRPr="00123ED7">
        <w:rPr>
          <w:rFonts w:ascii="Times New Roman" w:hAnsi="Times New Roman" w:cs="Times New Roman"/>
          <w:sz w:val="22"/>
        </w:rPr>
        <w:t>high resolution</w:t>
      </w:r>
      <w:proofErr w:type="gramEnd"/>
      <w:r w:rsidRPr="00123ED7">
        <w:rPr>
          <w:rFonts w:ascii="Times New Roman" w:hAnsi="Times New Roman" w:cs="Times New Roman"/>
          <w:sz w:val="22"/>
        </w:rPr>
        <w:t xml:space="preserve"> inversions</w:t>
      </w:r>
    </w:p>
    <w:p w14:paraId="2AEB283D" w14:textId="77777777" w:rsidR="00C476D6" w:rsidRPr="00123ED7" w:rsidRDefault="00C476D6" w:rsidP="00C476D6">
      <w:pPr>
        <w:numPr>
          <w:ilvl w:val="1"/>
          <w:numId w:val="9"/>
        </w:numPr>
        <w:rPr>
          <w:rFonts w:ascii="Times New Roman" w:hAnsi="Times New Roman" w:cs="Times New Roman"/>
          <w:sz w:val="22"/>
        </w:rPr>
      </w:pPr>
      <w:r w:rsidRPr="00123ED7">
        <w:rPr>
          <w:rFonts w:ascii="Times New Roman" w:hAnsi="Times New Roman" w:cs="Times New Roman"/>
          <w:sz w:val="22"/>
        </w:rPr>
        <w:t xml:space="preserve">Dimension reduction via grid cell aggregation (Turner, </w:t>
      </w:r>
      <w:proofErr w:type="spellStart"/>
      <w:r w:rsidRPr="00123ED7">
        <w:rPr>
          <w:rFonts w:ascii="Times New Roman" w:hAnsi="Times New Roman" w:cs="Times New Roman"/>
          <w:sz w:val="22"/>
        </w:rPr>
        <w:t>Bocquet</w:t>
      </w:r>
      <w:proofErr w:type="spellEnd"/>
      <w:r w:rsidRPr="00123ED7">
        <w:rPr>
          <w:rFonts w:ascii="Times New Roman" w:hAnsi="Times New Roman" w:cs="Times New Roman"/>
          <w:sz w:val="22"/>
        </w:rPr>
        <w:t>)</w:t>
      </w:r>
    </w:p>
    <w:p w14:paraId="1A737704" w14:textId="77777777" w:rsidR="00C476D6" w:rsidRPr="00123ED7" w:rsidRDefault="00C476D6" w:rsidP="00C476D6">
      <w:pPr>
        <w:numPr>
          <w:ilvl w:val="1"/>
          <w:numId w:val="9"/>
        </w:numPr>
        <w:rPr>
          <w:rFonts w:ascii="Times New Roman" w:hAnsi="Times New Roman" w:cs="Times New Roman"/>
          <w:sz w:val="22"/>
        </w:rPr>
      </w:pPr>
      <w:r w:rsidRPr="00123ED7">
        <w:rPr>
          <w:rFonts w:ascii="Times New Roman" w:hAnsi="Times New Roman" w:cs="Times New Roman"/>
          <w:sz w:val="22"/>
        </w:rPr>
        <w:t>Reduced rank approach (</w:t>
      </w:r>
      <w:proofErr w:type="spellStart"/>
      <w:r w:rsidRPr="00123ED7">
        <w:rPr>
          <w:rFonts w:ascii="Times New Roman" w:hAnsi="Times New Roman" w:cs="Times New Roman"/>
          <w:sz w:val="22"/>
        </w:rPr>
        <w:t>Bousserez</w:t>
      </w:r>
      <w:proofErr w:type="spellEnd"/>
      <w:r w:rsidRPr="00123ED7">
        <w:rPr>
          <w:rFonts w:ascii="Times New Roman" w:hAnsi="Times New Roman" w:cs="Times New Roman"/>
          <w:sz w:val="22"/>
        </w:rPr>
        <w:t xml:space="preserve"> and </w:t>
      </w:r>
      <w:proofErr w:type="spellStart"/>
      <w:r w:rsidRPr="00123ED7">
        <w:rPr>
          <w:rFonts w:ascii="Times New Roman" w:hAnsi="Times New Roman" w:cs="Times New Roman"/>
          <w:sz w:val="22"/>
        </w:rPr>
        <w:t>Henze</w:t>
      </w:r>
      <w:proofErr w:type="spellEnd"/>
      <w:r w:rsidRPr="00123ED7">
        <w:rPr>
          <w:rFonts w:ascii="Times New Roman" w:hAnsi="Times New Roman" w:cs="Times New Roman"/>
          <w:sz w:val="22"/>
        </w:rPr>
        <w:t>)</w:t>
      </w:r>
    </w:p>
    <w:p w14:paraId="5AA99989" w14:textId="77777777" w:rsidR="00C476D6" w:rsidRPr="00123ED7" w:rsidRDefault="00C476D6" w:rsidP="00C476D6">
      <w:pPr>
        <w:numPr>
          <w:ilvl w:val="2"/>
          <w:numId w:val="10"/>
        </w:numPr>
        <w:rPr>
          <w:rFonts w:ascii="Times New Roman" w:hAnsi="Times New Roman" w:cs="Times New Roman"/>
          <w:sz w:val="22"/>
        </w:rPr>
      </w:pPr>
      <w:r w:rsidRPr="00123ED7">
        <w:rPr>
          <w:rFonts w:ascii="Times New Roman" w:hAnsi="Times New Roman" w:cs="Times New Roman"/>
          <w:sz w:val="22"/>
        </w:rPr>
        <w:lastRenderedPageBreak/>
        <w:t>This approach relied on the adjoint of the model and random matrix methods to construct the Jacobian</w:t>
      </w:r>
    </w:p>
    <w:p w14:paraId="377408BE" w14:textId="77777777" w:rsidR="00C476D6" w:rsidRPr="00123ED7" w:rsidRDefault="00C476D6" w:rsidP="00C476D6">
      <w:pPr>
        <w:numPr>
          <w:ilvl w:val="2"/>
          <w:numId w:val="10"/>
        </w:numPr>
        <w:rPr>
          <w:rFonts w:ascii="Times New Roman" w:hAnsi="Times New Roman" w:cs="Times New Roman"/>
          <w:sz w:val="22"/>
        </w:rPr>
      </w:pPr>
      <w:r w:rsidRPr="00123ED7">
        <w:rPr>
          <w:rFonts w:ascii="Times New Roman" w:hAnsi="Times New Roman" w:cs="Times New Roman"/>
          <w:sz w:val="22"/>
        </w:rPr>
        <w:t>For a rank n matrix, they ran the forward model n times and the adjoint n times</w:t>
      </w:r>
    </w:p>
    <w:p w14:paraId="7980310B" w14:textId="77777777" w:rsidR="00C476D6" w:rsidRPr="00123ED7" w:rsidRDefault="00C476D6" w:rsidP="00C476D6">
      <w:pPr>
        <w:numPr>
          <w:ilvl w:val="3"/>
          <w:numId w:val="11"/>
        </w:numPr>
        <w:rPr>
          <w:rFonts w:ascii="Times New Roman" w:hAnsi="Times New Roman" w:cs="Times New Roman"/>
          <w:sz w:val="22"/>
        </w:rPr>
      </w:pPr>
      <w:r w:rsidRPr="00123ED7">
        <w:rPr>
          <w:rFonts w:ascii="Times New Roman" w:hAnsi="Times New Roman" w:cs="Times New Roman"/>
          <w:sz w:val="22"/>
        </w:rPr>
        <w:t>The adjoint being computationally expensive (check IGC9 notes here--approximately 3x cost of one forward model runs), this is roughly equivalent to 4*n model runs for a rank n Jacobian.</w:t>
      </w:r>
    </w:p>
    <w:p w14:paraId="45E672E6" w14:textId="77777777" w:rsidR="00C476D6" w:rsidRPr="00123ED7" w:rsidRDefault="00C476D6" w:rsidP="00C476D6">
      <w:pPr>
        <w:numPr>
          <w:ilvl w:val="2"/>
          <w:numId w:val="11"/>
        </w:numPr>
        <w:rPr>
          <w:rFonts w:ascii="Times New Roman" w:hAnsi="Times New Roman" w:cs="Times New Roman"/>
          <w:sz w:val="22"/>
        </w:rPr>
      </w:pPr>
      <w:r w:rsidRPr="00123ED7">
        <w:rPr>
          <w:rFonts w:ascii="Times New Roman" w:hAnsi="Times New Roman" w:cs="Times New Roman"/>
          <w:sz w:val="22"/>
        </w:rPr>
        <w:t>Other approaches?</w:t>
      </w:r>
    </w:p>
    <w:p w14:paraId="34D2BDCB" w14:textId="07069EF7" w:rsidR="00C476D6" w:rsidRPr="00123ED7" w:rsidRDefault="00C476D6" w:rsidP="00C476D6">
      <w:pPr>
        <w:numPr>
          <w:ilvl w:val="0"/>
          <w:numId w:val="11"/>
        </w:numPr>
        <w:rPr>
          <w:rFonts w:ascii="Times New Roman" w:hAnsi="Times New Roman" w:cs="Times New Roman"/>
          <w:sz w:val="22"/>
        </w:rPr>
      </w:pPr>
      <w:r w:rsidRPr="00123ED7">
        <w:rPr>
          <w:rFonts w:ascii="Times New Roman" w:hAnsi="Times New Roman" w:cs="Times New Roman"/>
          <w:sz w:val="22"/>
        </w:rPr>
        <w:t xml:space="preserve">Paragraph </w:t>
      </w:r>
      <w:r w:rsidR="007E4BAB">
        <w:rPr>
          <w:rFonts w:ascii="Times New Roman" w:hAnsi="Times New Roman" w:cs="Times New Roman"/>
          <w:sz w:val="22"/>
        </w:rPr>
        <w:t>6</w:t>
      </w:r>
      <w:r w:rsidRPr="00123ED7">
        <w:rPr>
          <w:rFonts w:ascii="Times New Roman" w:hAnsi="Times New Roman" w:cs="Times New Roman"/>
          <w:sz w:val="22"/>
        </w:rPr>
        <w:t>: Proposal</w:t>
      </w:r>
    </w:p>
    <w:p w14:paraId="13C7DF3A" w14:textId="77777777" w:rsidR="00C476D6" w:rsidRPr="00123ED7" w:rsidRDefault="00C476D6" w:rsidP="00C476D6">
      <w:pPr>
        <w:numPr>
          <w:ilvl w:val="1"/>
          <w:numId w:val="12"/>
        </w:numPr>
        <w:rPr>
          <w:rFonts w:ascii="Times New Roman" w:hAnsi="Times New Roman" w:cs="Times New Roman"/>
          <w:sz w:val="22"/>
        </w:rPr>
      </w:pPr>
      <w:r w:rsidRPr="00123ED7">
        <w:rPr>
          <w:rFonts w:ascii="Times New Roman" w:hAnsi="Times New Roman" w:cs="Times New Roman"/>
          <w:sz w:val="22"/>
        </w:rPr>
        <w:t>Here, we attempt to develop a method for constructing a Jacobian at reduced computational cost that avoids the use of the adjoint, thereby (a) reducing model development costs and adjoint lag problems and (b) reducing the total computational cost of constructing the Jacobian.</w:t>
      </w:r>
    </w:p>
    <w:p w14:paraId="75CB7CAC" w14:textId="77777777" w:rsidR="00C476D6" w:rsidRPr="00123ED7" w:rsidRDefault="00C476D6" w:rsidP="00C476D6">
      <w:pPr>
        <w:numPr>
          <w:ilvl w:val="1"/>
          <w:numId w:val="12"/>
        </w:numPr>
        <w:rPr>
          <w:rFonts w:ascii="Times New Roman" w:hAnsi="Times New Roman" w:cs="Times New Roman"/>
          <w:sz w:val="22"/>
        </w:rPr>
      </w:pPr>
      <w:r w:rsidRPr="00123ED7">
        <w:rPr>
          <w:rFonts w:ascii="Times New Roman" w:hAnsi="Times New Roman" w:cs="Times New Roman"/>
          <w:sz w:val="22"/>
        </w:rPr>
        <w:t xml:space="preserve">We use the reduced-rank approach developed by </w:t>
      </w:r>
      <w:proofErr w:type="spellStart"/>
      <w:r w:rsidRPr="00123ED7">
        <w:rPr>
          <w:rFonts w:ascii="Times New Roman" w:hAnsi="Times New Roman" w:cs="Times New Roman"/>
          <w:sz w:val="22"/>
        </w:rPr>
        <w:t>Bousserez</w:t>
      </w:r>
      <w:proofErr w:type="spellEnd"/>
      <w:r w:rsidRPr="00123ED7">
        <w:rPr>
          <w:rFonts w:ascii="Times New Roman" w:hAnsi="Times New Roman" w:cs="Times New Roman"/>
          <w:sz w:val="22"/>
        </w:rPr>
        <w:t xml:space="preserve"> and </w:t>
      </w:r>
      <w:proofErr w:type="spellStart"/>
      <w:r w:rsidRPr="00123ED7">
        <w:rPr>
          <w:rFonts w:ascii="Times New Roman" w:hAnsi="Times New Roman" w:cs="Times New Roman"/>
          <w:sz w:val="22"/>
        </w:rPr>
        <w:t>Henze</w:t>
      </w:r>
      <w:proofErr w:type="spellEnd"/>
      <w:r w:rsidRPr="00123ED7">
        <w:rPr>
          <w:rFonts w:ascii="Times New Roman" w:hAnsi="Times New Roman" w:cs="Times New Roman"/>
          <w:sz w:val="22"/>
        </w:rPr>
        <w:t xml:space="preserve"> to propose a reduced rank Jacobian construction scheme: Rather than perturbing individual grid cells, we perturb instead the dominant patterns of information content. Because information content is a function of the forward model, this approach is iterative. We propose an iteration scheme and convergence criteria.</w:t>
      </w:r>
    </w:p>
    <w:p w14:paraId="1A7AD310" w14:textId="77777777" w:rsidR="00C476D6" w:rsidRPr="00123ED7" w:rsidRDefault="00C476D6" w:rsidP="00C476D6">
      <w:pPr>
        <w:numPr>
          <w:ilvl w:val="1"/>
          <w:numId w:val="12"/>
        </w:numPr>
        <w:rPr>
          <w:rFonts w:ascii="Times New Roman" w:hAnsi="Times New Roman" w:cs="Times New Roman"/>
          <w:sz w:val="22"/>
        </w:rPr>
      </w:pPr>
      <w:r w:rsidRPr="00123ED7">
        <w:rPr>
          <w:rFonts w:ascii="Times New Roman" w:hAnsi="Times New Roman" w:cs="Times New Roman"/>
          <w:sz w:val="22"/>
        </w:rPr>
        <w:t xml:space="preserve">We then demonstrate the method in the context of an inversion of TROPOMI observations over North America for July 2018 (?) </w:t>
      </w:r>
    </w:p>
    <w:p w14:paraId="3A7B9BCB" w14:textId="2FFC6C51" w:rsidR="00BD4632" w:rsidRDefault="00BD4632" w:rsidP="00BD4632">
      <w:pPr>
        <w:rPr>
          <w:rFonts w:ascii="Times New Roman" w:hAnsi="Times New Roman" w:cs="Times New Roman"/>
          <w:sz w:val="22"/>
        </w:rPr>
      </w:pPr>
    </w:p>
    <w:p w14:paraId="05F0C715" w14:textId="77777777" w:rsidR="009D2F5C" w:rsidRPr="009D2F5C" w:rsidRDefault="009D2F5C" w:rsidP="009D2F5C">
      <w:pPr>
        <w:numPr>
          <w:ilvl w:val="0"/>
          <w:numId w:val="13"/>
        </w:numPr>
        <w:rPr>
          <w:rFonts w:ascii="Times New Roman" w:hAnsi="Times New Roman" w:cs="Times New Roman"/>
          <w:sz w:val="22"/>
        </w:rPr>
      </w:pPr>
      <w:r w:rsidRPr="009D2F5C">
        <w:rPr>
          <w:rFonts w:ascii="Times New Roman" w:hAnsi="Times New Roman" w:cs="Times New Roman"/>
          <w:sz w:val="22"/>
        </w:rPr>
        <w:t>Methods</w:t>
      </w:r>
    </w:p>
    <w:p w14:paraId="011219B2"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A Bayesian inversion solves for the most likely set of emissions given a set of observations, accounting for often significant errors in the initial estimate and observations. If the forward model is assumed linear, there is an analytic solution for posterior mean, posterior mean, and information content.</w:t>
      </w:r>
    </w:p>
    <w:p w14:paraId="2E706375"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 xml:space="preserve">The solution of an analytic Bayesian inversion can be framed so that either the number of observations or number of constrained grid cells limits the computational cost; in systems with large numbers of observations, such as those given by satellites, the computational cost is limited by the number of grid cells. </w:t>
      </w:r>
    </w:p>
    <w:p w14:paraId="28A45646"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 xml:space="preserve">However, not all grid cells contain equal information: inversions are able to constrain emissions in some grid cells better than others because of prior information or observations. Notably, the information content, given by the averaging kernel, represents the sensitivity of the posterior to the truth and describes the ability of the inversion to constrain emissions in a cell. The sum of the diagonal elements gives the degrees of signals for signal (DOFS), the number of pieces of information the inversion can independently constrain. Most atmospheric inverse systems have DOFS &lt;&lt; grid cells n (e.g. Bram's global inversion, Bram's NA inversion, </w:t>
      </w:r>
      <w:proofErr w:type="spellStart"/>
      <w:r w:rsidRPr="009D2F5C">
        <w:rPr>
          <w:rFonts w:ascii="Times New Roman" w:hAnsi="Times New Roman" w:cs="Times New Roman"/>
          <w:sz w:val="22"/>
        </w:rPr>
        <w:t>Yuzhong's</w:t>
      </w:r>
      <w:proofErr w:type="spellEnd"/>
      <w:r w:rsidRPr="009D2F5C">
        <w:rPr>
          <w:rFonts w:ascii="Times New Roman" w:hAnsi="Times New Roman" w:cs="Times New Roman"/>
          <w:sz w:val="22"/>
        </w:rPr>
        <w:t xml:space="preserve"> Permian inversion (global, regional, local examples)).</w:t>
      </w:r>
    </w:p>
    <w:p w14:paraId="438E8772"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 xml:space="preserve">Previous approaches to reducing the computational cost of these inverse solutions took advantage of the discrepancy between DOFS and the number of state vector elements and focused on reducing the dimension of the state vector. </w:t>
      </w:r>
      <w:proofErr w:type="spellStart"/>
      <w:r w:rsidRPr="009D2F5C">
        <w:rPr>
          <w:rFonts w:ascii="Times New Roman" w:hAnsi="Times New Roman" w:cs="Times New Roman"/>
          <w:sz w:val="22"/>
        </w:rPr>
        <w:t>Bocquet</w:t>
      </w:r>
      <w:proofErr w:type="spellEnd"/>
      <w:r w:rsidRPr="009D2F5C">
        <w:rPr>
          <w:rFonts w:ascii="Times New Roman" w:hAnsi="Times New Roman" w:cs="Times New Roman"/>
          <w:sz w:val="22"/>
        </w:rPr>
        <w:t>, Turner. Disadvantages summary.</w:t>
      </w:r>
    </w:p>
    <w:p w14:paraId="4DEEF199"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 xml:space="preserve">Figure 1 shows the aggregation scheme developed by </w:t>
      </w:r>
      <w:proofErr w:type="spellStart"/>
      <w:r w:rsidRPr="009D2F5C">
        <w:rPr>
          <w:rFonts w:ascii="Times New Roman" w:hAnsi="Times New Roman" w:cs="Times New Roman"/>
          <w:sz w:val="22"/>
        </w:rPr>
        <w:t>Bousserez</w:t>
      </w:r>
      <w:proofErr w:type="spellEnd"/>
      <w:r w:rsidRPr="009D2F5C">
        <w:rPr>
          <w:rFonts w:ascii="Times New Roman" w:hAnsi="Times New Roman" w:cs="Times New Roman"/>
          <w:sz w:val="22"/>
        </w:rPr>
        <w:t xml:space="preserve"> and </w:t>
      </w:r>
      <w:proofErr w:type="spellStart"/>
      <w:r w:rsidRPr="009D2F5C">
        <w:rPr>
          <w:rFonts w:ascii="Times New Roman" w:hAnsi="Times New Roman" w:cs="Times New Roman"/>
          <w:sz w:val="22"/>
        </w:rPr>
        <w:t>Henze</w:t>
      </w:r>
      <w:proofErr w:type="spellEnd"/>
      <w:r w:rsidRPr="009D2F5C">
        <w:rPr>
          <w:rFonts w:ascii="Times New Roman" w:hAnsi="Times New Roman" w:cs="Times New Roman"/>
          <w:sz w:val="22"/>
        </w:rPr>
        <w:t xml:space="preserve">. This scheme maximizes the information content of the reduced system. Specifically, they solve the inversion in the most informed subspace of the original state space. To do so, they use the most predominant patterns of information content, given by an </w:t>
      </w:r>
      <w:proofErr w:type="spellStart"/>
      <w:r w:rsidRPr="009D2F5C">
        <w:rPr>
          <w:rFonts w:ascii="Times New Roman" w:hAnsi="Times New Roman" w:cs="Times New Roman"/>
          <w:sz w:val="22"/>
        </w:rPr>
        <w:t>eigendecomposition</w:t>
      </w:r>
      <w:proofErr w:type="spellEnd"/>
      <w:r w:rsidRPr="009D2F5C">
        <w:rPr>
          <w:rFonts w:ascii="Times New Roman" w:hAnsi="Times New Roman" w:cs="Times New Roman"/>
          <w:sz w:val="22"/>
        </w:rPr>
        <w:t xml:space="preserve"> the averaging kernel, to project the original state space to a reduced dimension space. The inversion can then be solved in the reduced dimension space. However, the elements of the state vector no longer correspond to grid cells but to eigenvectors--and are therefore not easily interpreted. </w:t>
      </w:r>
      <w:proofErr w:type="spellStart"/>
      <w:r w:rsidRPr="009D2F5C">
        <w:rPr>
          <w:rFonts w:ascii="Times New Roman" w:hAnsi="Times New Roman" w:cs="Times New Roman"/>
          <w:sz w:val="22"/>
        </w:rPr>
        <w:t>Bousserez</w:t>
      </w:r>
      <w:proofErr w:type="spellEnd"/>
      <w:r w:rsidRPr="009D2F5C">
        <w:rPr>
          <w:rFonts w:ascii="Times New Roman" w:hAnsi="Times New Roman" w:cs="Times New Roman"/>
          <w:sz w:val="22"/>
        </w:rPr>
        <w:t xml:space="preserve"> and </w:t>
      </w:r>
      <w:proofErr w:type="spellStart"/>
      <w:r w:rsidRPr="009D2F5C">
        <w:rPr>
          <w:rFonts w:ascii="Times New Roman" w:hAnsi="Times New Roman" w:cs="Times New Roman"/>
          <w:sz w:val="22"/>
        </w:rPr>
        <w:t>Henze</w:t>
      </w:r>
      <w:proofErr w:type="spellEnd"/>
      <w:r w:rsidRPr="009D2F5C">
        <w:rPr>
          <w:rFonts w:ascii="Times New Roman" w:hAnsi="Times New Roman" w:cs="Times New Roman"/>
          <w:sz w:val="22"/>
        </w:rPr>
        <w:t xml:space="preserve"> define and optimal projection operator that restores the original dimension and minimizes information loss. The reduction and </w:t>
      </w:r>
      <w:r w:rsidRPr="009D2F5C">
        <w:rPr>
          <w:rFonts w:ascii="Times New Roman" w:hAnsi="Times New Roman" w:cs="Times New Roman"/>
          <w:sz w:val="22"/>
        </w:rPr>
        <w:lastRenderedPageBreak/>
        <w:t>prolongation operators may be applied in sequence to form a projection pi--this corresponds to a projection from the original state space to a reduced rank space in which the inversion is solved. This reduced rank solution is used to find an approximation of the full rank solution.</w:t>
      </w:r>
    </w:p>
    <w:p w14:paraId="62B7602F"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The reduced rank approach reduces the computational cost of inverting a large n x n matrix. To reduce the computational cost of constructing the Jacobian, B&amp;H use random matrix methods to construct a rank p Jacobian. However, this approach requires p forward model runs and p adjoint runs, amounting to 4p forward model equivalents in terms of computational cost. It also relies on the adjoint, requiring continued maintenance of the adjoint.</w:t>
      </w:r>
    </w:p>
    <w:p w14:paraId="2FF1D09A"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 xml:space="preserve">To reduce the computational cost of constructing the Jacobian, we propose perturbing the patterns of information content rather than individual grid cells. </w:t>
      </w:r>
    </w:p>
    <w:p w14:paraId="6ADC8281" w14:textId="77777777" w:rsidR="009D2F5C" w:rsidRPr="009D2F5C" w:rsidRDefault="009D2F5C" w:rsidP="009D2F5C">
      <w:pPr>
        <w:numPr>
          <w:ilvl w:val="1"/>
          <w:numId w:val="14"/>
        </w:numPr>
        <w:rPr>
          <w:rFonts w:ascii="Times New Roman" w:hAnsi="Times New Roman" w:cs="Times New Roman"/>
          <w:sz w:val="22"/>
        </w:rPr>
      </w:pPr>
      <w:r w:rsidRPr="009D2F5C">
        <w:rPr>
          <w:rFonts w:ascii="Times New Roman" w:hAnsi="Times New Roman" w:cs="Times New Roman"/>
          <w:sz w:val="22"/>
        </w:rPr>
        <w:t>Because the information content is a function of the forward model, it is necessary to use an initial estimate of the Jacobian to find an initial set of eigenvectors, and then update the Jacobian iteratively. Specifically, we propose the following scheme:</w:t>
      </w:r>
    </w:p>
    <w:p w14:paraId="2887718C" w14:textId="77777777" w:rsidR="009D2F5C" w:rsidRPr="009D2F5C" w:rsidRDefault="009D2F5C" w:rsidP="009D2F5C">
      <w:pPr>
        <w:numPr>
          <w:ilvl w:val="2"/>
          <w:numId w:val="15"/>
        </w:numPr>
        <w:rPr>
          <w:rFonts w:ascii="Times New Roman" w:hAnsi="Times New Roman" w:cs="Times New Roman"/>
          <w:sz w:val="22"/>
        </w:rPr>
      </w:pPr>
      <w:r w:rsidRPr="009D2F5C">
        <w:rPr>
          <w:rFonts w:ascii="Times New Roman" w:hAnsi="Times New Roman" w:cs="Times New Roman"/>
          <w:sz w:val="22"/>
        </w:rPr>
        <w:t>Initialize the Jacobian</w:t>
      </w:r>
    </w:p>
    <w:p w14:paraId="6F1BC3E0" w14:textId="77777777" w:rsidR="009D2F5C" w:rsidRPr="009D2F5C" w:rsidRDefault="009D2F5C" w:rsidP="009D2F5C">
      <w:pPr>
        <w:numPr>
          <w:ilvl w:val="2"/>
          <w:numId w:val="15"/>
        </w:numPr>
        <w:rPr>
          <w:rFonts w:ascii="Times New Roman" w:hAnsi="Times New Roman" w:cs="Times New Roman"/>
          <w:sz w:val="22"/>
        </w:rPr>
      </w:pPr>
      <w:r w:rsidRPr="009D2F5C">
        <w:rPr>
          <w:rFonts w:ascii="Times New Roman" w:hAnsi="Times New Roman" w:cs="Times New Roman"/>
          <w:sz w:val="22"/>
        </w:rPr>
        <w:t>Perturb p eigenvectors and retrieve the model response</w:t>
      </w:r>
    </w:p>
    <w:p w14:paraId="1736552C" w14:textId="77777777" w:rsidR="009D2F5C" w:rsidRPr="009D2F5C" w:rsidRDefault="009D2F5C" w:rsidP="009D2F5C">
      <w:pPr>
        <w:numPr>
          <w:ilvl w:val="2"/>
          <w:numId w:val="15"/>
        </w:numPr>
        <w:rPr>
          <w:rFonts w:ascii="Times New Roman" w:hAnsi="Times New Roman" w:cs="Times New Roman"/>
          <w:sz w:val="22"/>
        </w:rPr>
      </w:pPr>
      <w:r w:rsidRPr="009D2F5C">
        <w:rPr>
          <w:rFonts w:ascii="Times New Roman" w:hAnsi="Times New Roman" w:cs="Times New Roman"/>
          <w:sz w:val="22"/>
        </w:rPr>
        <w:t>Estimate the updated full rank Jacobian</w:t>
      </w:r>
    </w:p>
    <w:p w14:paraId="1A6E48EF" w14:textId="77777777" w:rsidR="009D2F5C" w:rsidRPr="009D2F5C" w:rsidRDefault="009D2F5C" w:rsidP="009D2F5C">
      <w:pPr>
        <w:numPr>
          <w:ilvl w:val="2"/>
          <w:numId w:val="15"/>
        </w:numPr>
        <w:rPr>
          <w:rFonts w:ascii="Times New Roman" w:hAnsi="Times New Roman" w:cs="Times New Roman"/>
          <w:sz w:val="22"/>
        </w:rPr>
      </w:pPr>
      <w:r w:rsidRPr="009D2F5C">
        <w:rPr>
          <w:rFonts w:ascii="Times New Roman" w:hAnsi="Times New Roman" w:cs="Times New Roman"/>
          <w:sz w:val="22"/>
        </w:rPr>
        <w:t>Return to (ii) and iterate until convergence [update scheme, convergence criteria]</w:t>
      </w:r>
    </w:p>
    <w:p w14:paraId="13F0CB66" w14:textId="77777777" w:rsidR="009D2F5C" w:rsidRPr="009D2F5C" w:rsidRDefault="009D2F5C" w:rsidP="009D2F5C">
      <w:pPr>
        <w:numPr>
          <w:ilvl w:val="1"/>
          <w:numId w:val="15"/>
        </w:numPr>
        <w:rPr>
          <w:rFonts w:ascii="Times New Roman" w:hAnsi="Times New Roman" w:cs="Times New Roman"/>
          <w:sz w:val="22"/>
        </w:rPr>
      </w:pPr>
      <w:r w:rsidRPr="009D2F5C">
        <w:rPr>
          <w:rFonts w:ascii="Times New Roman" w:hAnsi="Times New Roman" w:cs="Times New Roman"/>
          <w:sz w:val="22"/>
        </w:rPr>
        <w:t>We will discuss each in turn.</w:t>
      </w:r>
    </w:p>
    <w:p w14:paraId="17B7C1FA" w14:textId="77777777" w:rsidR="009D2F5C" w:rsidRPr="009D2F5C" w:rsidRDefault="009D2F5C" w:rsidP="009D2F5C">
      <w:pPr>
        <w:numPr>
          <w:ilvl w:val="2"/>
          <w:numId w:val="16"/>
        </w:numPr>
        <w:rPr>
          <w:rFonts w:ascii="Times New Roman" w:hAnsi="Times New Roman" w:cs="Times New Roman"/>
          <w:sz w:val="22"/>
        </w:rPr>
      </w:pPr>
      <w:r w:rsidRPr="009D2F5C">
        <w:rPr>
          <w:rFonts w:ascii="Times New Roman" w:hAnsi="Times New Roman" w:cs="Times New Roman"/>
          <w:sz w:val="22"/>
        </w:rPr>
        <w:t>Jacobian initialization</w:t>
      </w:r>
    </w:p>
    <w:p w14:paraId="7F9956F4" w14:textId="77777777" w:rsidR="009D2F5C" w:rsidRPr="009D2F5C" w:rsidRDefault="009D2F5C" w:rsidP="009D2F5C">
      <w:pPr>
        <w:numPr>
          <w:ilvl w:val="3"/>
          <w:numId w:val="17"/>
        </w:numPr>
        <w:rPr>
          <w:rFonts w:ascii="Times New Roman" w:hAnsi="Times New Roman" w:cs="Times New Roman"/>
          <w:sz w:val="22"/>
        </w:rPr>
      </w:pPr>
      <w:r w:rsidRPr="009D2F5C">
        <w:rPr>
          <w:rFonts w:ascii="Times New Roman" w:hAnsi="Times New Roman" w:cs="Times New Roman"/>
          <w:sz w:val="22"/>
        </w:rPr>
        <w:t xml:space="preserve">Mass balance approach. This produces a sparse matrix, which is suboptimal for </w:t>
      </w:r>
      <w:proofErr w:type="spellStart"/>
      <w:r w:rsidRPr="009D2F5C">
        <w:rPr>
          <w:rFonts w:ascii="Times New Roman" w:hAnsi="Times New Roman" w:cs="Times New Roman"/>
          <w:sz w:val="22"/>
        </w:rPr>
        <w:t>eigendecomposition</w:t>
      </w:r>
      <w:proofErr w:type="spellEnd"/>
      <w:r w:rsidRPr="009D2F5C">
        <w:rPr>
          <w:rFonts w:ascii="Times New Roman" w:hAnsi="Times New Roman" w:cs="Times New Roman"/>
          <w:sz w:val="22"/>
        </w:rPr>
        <w:t>. We schmear the emissions (initially: equally around. Ultimately: using the wind vectors from GC)</w:t>
      </w:r>
    </w:p>
    <w:p w14:paraId="38A9C541" w14:textId="77777777" w:rsidR="009D2F5C" w:rsidRPr="009D2F5C" w:rsidRDefault="009D2F5C" w:rsidP="009D2F5C">
      <w:pPr>
        <w:numPr>
          <w:ilvl w:val="2"/>
          <w:numId w:val="17"/>
        </w:numPr>
        <w:rPr>
          <w:rFonts w:ascii="Times New Roman" w:hAnsi="Times New Roman" w:cs="Times New Roman"/>
          <w:sz w:val="22"/>
        </w:rPr>
      </w:pPr>
      <w:r w:rsidRPr="009D2F5C">
        <w:rPr>
          <w:rFonts w:ascii="Times New Roman" w:hAnsi="Times New Roman" w:cs="Times New Roman"/>
          <w:sz w:val="22"/>
        </w:rPr>
        <w:t>Perturb p eigenvectors and retrieve the model response</w:t>
      </w:r>
    </w:p>
    <w:p w14:paraId="640116C4" w14:textId="77777777" w:rsidR="009D2F5C" w:rsidRPr="009D2F5C" w:rsidRDefault="009D2F5C" w:rsidP="009D2F5C">
      <w:pPr>
        <w:numPr>
          <w:ilvl w:val="3"/>
          <w:numId w:val="18"/>
        </w:numPr>
        <w:rPr>
          <w:rFonts w:ascii="Times New Roman" w:hAnsi="Times New Roman" w:cs="Times New Roman"/>
          <w:sz w:val="22"/>
        </w:rPr>
      </w:pPr>
      <w:r w:rsidRPr="009D2F5C">
        <w:rPr>
          <w:rFonts w:ascii="Times New Roman" w:hAnsi="Times New Roman" w:cs="Times New Roman"/>
          <w:sz w:val="22"/>
        </w:rPr>
        <w:t>[insert perturbation definition]</w:t>
      </w:r>
    </w:p>
    <w:p w14:paraId="18D35A56" w14:textId="77777777" w:rsidR="009D2F5C" w:rsidRPr="009D2F5C" w:rsidRDefault="009D2F5C" w:rsidP="009D2F5C">
      <w:pPr>
        <w:numPr>
          <w:ilvl w:val="3"/>
          <w:numId w:val="18"/>
        </w:numPr>
        <w:rPr>
          <w:rFonts w:ascii="Times New Roman" w:hAnsi="Times New Roman" w:cs="Times New Roman"/>
          <w:sz w:val="22"/>
        </w:rPr>
      </w:pPr>
      <w:r w:rsidRPr="009D2F5C">
        <w:rPr>
          <w:rFonts w:ascii="Times New Roman" w:hAnsi="Times New Roman" w:cs="Times New Roman"/>
          <w:sz w:val="22"/>
        </w:rPr>
        <w:t xml:space="preserve">This will produce a Jacobian for a dimension p space; it is </w:t>
      </w:r>
      <w:proofErr w:type="spellStart"/>
      <w:r w:rsidRPr="009D2F5C">
        <w:rPr>
          <w:rFonts w:ascii="Times New Roman" w:hAnsi="Times New Roman" w:cs="Times New Roman"/>
          <w:sz w:val="22"/>
        </w:rPr>
        <w:t>reprojected</w:t>
      </w:r>
      <w:proofErr w:type="spellEnd"/>
      <w:r w:rsidRPr="009D2F5C">
        <w:rPr>
          <w:rFonts w:ascii="Times New Roman" w:hAnsi="Times New Roman" w:cs="Times New Roman"/>
          <w:sz w:val="22"/>
        </w:rPr>
        <w:t xml:space="preserve"> using the optimal prolongation operator defined by B&amp;H.</w:t>
      </w:r>
    </w:p>
    <w:p w14:paraId="7F3D55C0" w14:textId="77777777" w:rsidR="009D2F5C" w:rsidRPr="009D2F5C" w:rsidRDefault="009D2F5C" w:rsidP="009D2F5C">
      <w:pPr>
        <w:numPr>
          <w:ilvl w:val="3"/>
          <w:numId w:val="18"/>
        </w:numPr>
        <w:rPr>
          <w:rFonts w:ascii="Times New Roman" w:hAnsi="Times New Roman" w:cs="Times New Roman"/>
          <w:sz w:val="22"/>
        </w:rPr>
      </w:pPr>
      <w:r w:rsidRPr="009D2F5C">
        <w:rPr>
          <w:rFonts w:ascii="Times New Roman" w:hAnsi="Times New Roman" w:cs="Times New Roman"/>
          <w:sz w:val="22"/>
        </w:rPr>
        <w:t>[insert reprojection]</w:t>
      </w:r>
    </w:p>
    <w:p w14:paraId="6F0FB603" w14:textId="77777777" w:rsidR="009D2F5C" w:rsidRPr="009D2F5C" w:rsidRDefault="009D2F5C" w:rsidP="009D2F5C">
      <w:pPr>
        <w:numPr>
          <w:ilvl w:val="2"/>
          <w:numId w:val="18"/>
        </w:numPr>
        <w:rPr>
          <w:rFonts w:ascii="Times New Roman" w:hAnsi="Times New Roman" w:cs="Times New Roman"/>
          <w:sz w:val="22"/>
        </w:rPr>
      </w:pPr>
      <w:r w:rsidRPr="009D2F5C">
        <w:rPr>
          <w:rFonts w:ascii="Times New Roman" w:hAnsi="Times New Roman" w:cs="Times New Roman"/>
          <w:sz w:val="22"/>
        </w:rPr>
        <w:t>Estimate the updated full rank Jacobian</w:t>
      </w:r>
    </w:p>
    <w:p w14:paraId="48C67651" w14:textId="77777777" w:rsidR="009D2F5C" w:rsidRPr="009D2F5C" w:rsidRDefault="009D2F5C" w:rsidP="009D2F5C">
      <w:pPr>
        <w:numPr>
          <w:ilvl w:val="3"/>
          <w:numId w:val="19"/>
        </w:numPr>
        <w:rPr>
          <w:rFonts w:ascii="Times New Roman" w:hAnsi="Times New Roman" w:cs="Times New Roman"/>
          <w:sz w:val="22"/>
        </w:rPr>
      </w:pPr>
      <w:r w:rsidRPr="009D2F5C">
        <w:rPr>
          <w:rFonts w:ascii="Times New Roman" w:hAnsi="Times New Roman" w:cs="Times New Roman"/>
          <w:sz w:val="22"/>
        </w:rPr>
        <w:t>The resulting matrix is a reduced rank Jacobian. Two options:</w:t>
      </w:r>
    </w:p>
    <w:p w14:paraId="00B5EA8E" w14:textId="77777777" w:rsidR="009D2F5C" w:rsidRPr="009D2F5C" w:rsidRDefault="009D2F5C" w:rsidP="009D2F5C">
      <w:pPr>
        <w:numPr>
          <w:ilvl w:val="4"/>
          <w:numId w:val="20"/>
        </w:numPr>
        <w:rPr>
          <w:rFonts w:ascii="Times New Roman" w:hAnsi="Times New Roman" w:cs="Times New Roman"/>
          <w:sz w:val="22"/>
        </w:rPr>
      </w:pPr>
      <w:r w:rsidRPr="009D2F5C">
        <w:rPr>
          <w:rFonts w:ascii="Times New Roman" w:hAnsi="Times New Roman" w:cs="Times New Roman"/>
          <w:sz w:val="22"/>
        </w:rPr>
        <w:t>Solve for the inversion in this reduced rank space, producing the full rank approximation described in B&amp;H. However, this requires that the initial eigenvectors to be sufficiently accurate representations of the dominant patterns of information content. This may not be the case.</w:t>
      </w:r>
    </w:p>
    <w:p w14:paraId="5DF3F6FE" w14:textId="77777777" w:rsidR="009D2F5C" w:rsidRPr="009D2F5C" w:rsidRDefault="009D2F5C" w:rsidP="009D2F5C">
      <w:pPr>
        <w:numPr>
          <w:ilvl w:val="4"/>
          <w:numId w:val="20"/>
        </w:numPr>
        <w:rPr>
          <w:rFonts w:ascii="Times New Roman" w:hAnsi="Times New Roman" w:cs="Times New Roman"/>
          <w:sz w:val="22"/>
        </w:rPr>
      </w:pPr>
      <w:r w:rsidRPr="009D2F5C">
        <w:rPr>
          <w:rFonts w:ascii="Times New Roman" w:hAnsi="Times New Roman" w:cs="Times New Roman"/>
          <w:sz w:val="22"/>
        </w:rPr>
        <w:t xml:space="preserve">Estimate the full rank Jacobian. Because the projection is dimension </w:t>
      </w:r>
      <w:proofErr w:type="spellStart"/>
      <w:r w:rsidRPr="009D2F5C">
        <w:rPr>
          <w:rFonts w:ascii="Times New Roman" w:hAnsi="Times New Roman" w:cs="Times New Roman"/>
          <w:sz w:val="22"/>
        </w:rPr>
        <w:t>nxn</w:t>
      </w:r>
      <w:proofErr w:type="spellEnd"/>
      <w:r w:rsidRPr="009D2F5C">
        <w:rPr>
          <w:rFonts w:ascii="Times New Roman" w:hAnsi="Times New Roman" w:cs="Times New Roman"/>
          <w:sz w:val="22"/>
        </w:rPr>
        <w:t xml:space="preserve"> and </w:t>
      </w:r>
      <w:proofErr w:type="spellStart"/>
      <w:r w:rsidRPr="009D2F5C">
        <w:rPr>
          <w:rFonts w:ascii="Times New Roman" w:hAnsi="Times New Roman" w:cs="Times New Roman"/>
          <w:sz w:val="22"/>
        </w:rPr>
        <w:t>rank</w:t>
      </w:r>
      <w:proofErr w:type="spellEnd"/>
      <w:r w:rsidRPr="009D2F5C">
        <w:rPr>
          <w:rFonts w:ascii="Times New Roman" w:hAnsi="Times New Roman" w:cs="Times New Roman"/>
          <w:sz w:val="22"/>
        </w:rPr>
        <w:t xml:space="preserve"> p, it is not invertible. Instead, we estimate the full rank Jacobian by recognizing that something is concave (i.e. a minimum exists) and differentiating and solving for 0.</w:t>
      </w:r>
    </w:p>
    <w:p w14:paraId="73574AF5" w14:textId="77777777" w:rsidR="009D2F5C" w:rsidRPr="009D2F5C" w:rsidRDefault="009D2F5C" w:rsidP="009D2F5C">
      <w:pPr>
        <w:numPr>
          <w:ilvl w:val="4"/>
          <w:numId w:val="20"/>
        </w:numPr>
        <w:rPr>
          <w:rFonts w:ascii="Times New Roman" w:hAnsi="Times New Roman" w:cs="Times New Roman"/>
          <w:sz w:val="22"/>
        </w:rPr>
      </w:pPr>
      <w:r w:rsidRPr="009D2F5C">
        <w:rPr>
          <w:rFonts w:ascii="Times New Roman" w:hAnsi="Times New Roman" w:cs="Times New Roman"/>
          <w:sz w:val="22"/>
        </w:rPr>
        <w:t>This yields unstable results where the information content is low; we require that information content is sufficiently high in order to use this approach to solve for values. Otherwise, we set Jacobian values equal to 0. Functionally, this means that we optimize the inversion in areas where information content is sufficiently high and default to the prior in areas where there is insufficient information content.</w:t>
      </w:r>
    </w:p>
    <w:p w14:paraId="76E398C1" w14:textId="77777777" w:rsidR="009D2F5C" w:rsidRPr="009D2F5C" w:rsidRDefault="009D2F5C" w:rsidP="009D2F5C">
      <w:pPr>
        <w:numPr>
          <w:ilvl w:val="2"/>
          <w:numId w:val="20"/>
        </w:numPr>
        <w:rPr>
          <w:rFonts w:ascii="Times New Roman" w:hAnsi="Times New Roman" w:cs="Times New Roman"/>
          <w:sz w:val="22"/>
        </w:rPr>
      </w:pPr>
      <w:r w:rsidRPr="009D2F5C">
        <w:rPr>
          <w:rFonts w:ascii="Times New Roman" w:hAnsi="Times New Roman" w:cs="Times New Roman"/>
          <w:sz w:val="22"/>
        </w:rPr>
        <w:t>Iterate until convergence</w:t>
      </w:r>
    </w:p>
    <w:p w14:paraId="146818C8" w14:textId="77777777" w:rsidR="009D2F5C" w:rsidRPr="009D2F5C" w:rsidRDefault="009D2F5C" w:rsidP="009D2F5C">
      <w:pPr>
        <w:numPr>
          <w:ilvl w:val="3"/>
          <w:numId w:val="21"/>
        </w:numPr>
        <w:rPr>
          <w:rFonts w:ascii="Times New Roman" w:hAnsi="Times New Roman" w:cs="Times New Roman"/>
          <w:sz w:val="22"/>
        </w:rPr>
      </w:pPr>
      <w:r w:rsidRPr="009D2F5C">
        <w:rPr>
          <w:rFonts w:ascii="Times New Roman" w:hAnsi="Times New Roman" w:cs="Times New Roman"/>
          <w:sz w:val="22"/>
        </w:rPr>
        <w:t>Iteration scheme</w:t>
      </w:r>
    </w:p>
    <w:p w14:paraId="788B5D16" w14:textId="77777777" w:rsidR="009D2F5C" w:rsidRPr="009D2F5C" w:rsidRDefault="009D2F5C" w:rsidP="009D2F5C">
      <w:pPr>
        <w:numPr>
          <w:ilvl w:val="3"/>
          <w:numId w:val="21"/>
        </w:numPr>
        <w:rPr>
          <w:rFonts w:ascii="Times New Roman" w:hAnsi="Times New Roman" w:cs="Times New Roman"/>
          <w:sz w:val="22"/>
        </w:rPr>
      </w:pPr>
      <w:r w:rsidRPr="009D2F5C">
        <w:rPr>
          <w:rFonts w:ascii="Times New Roman" w:hAnsi="Times New Roman" w:cs="Times New Roman"/>
          <w:sz w:val="22"/>
        </w:rPr>
        <w:t>Convergence criteria</w:t>
      </w:r>
    </w:p>
    <w:p w14:paraId="157F0A2F" w14:textId="77777777" w:rsidR="009D2F5C" w:rsidRPr="009D2F5C" w:rsidRDefault="009D2F5C" w:rsidP="009D2F5C">
      <w:pPr>
        <w:numPr>
          <w:ilvl w:val="4"/>
          <w:numId w:val="22"/>
        </w:numPr>
        <w:rPr>
          <w:rFonts w:ascii="Times New Roman" w:hAnsi="Times New Roman" w:cs="Times New Roman"/>
          <w:sz w:val="22"/>
        </w:rPr>
      </w:pPr>
      <w:r w:rsidRPr="009D2F5C">
        <w:rPr>
          <w:rFonts w:ascii="Times New Roman" w:hAnsi="Times New Roman" w:cs="Times New Roman"/>
          <w:sz w:val="22"/>
        </w:rPr>
        <w:lastRenderedPageBreak/>
        <w:t>Converges to true solution as p --&gt; n</w:t>
      </w:r>
    </w:p>
    <w:p w14:paraId="45B663D9" w14:textId="77777777" w:rsidR="009D2F5C" w:rsidRPr="009D2F5C" w:rsidRDefault="009D2F5C" w:rsidP="009D2F5C">
      <w:pPr>
        <w:numPr>
          <w:ilvl w:val="4"/>
          <w:numId w:val="22"/>
        </w:numPr>
        <w:rPr>
          <w:rFonts w:ascii="Times New Roman" w:hAnsi="Times New Roman" w:cs="Times New Roman"/>
          <w:sz w:val="22"/>
        </w:rPr>
      </w:pPr>
      <w:r w:rsidRPr="009D2F5C">
        <w:rPr>
          <w:rFonts w:ascii="Times New Roman" w:hAnsi="Times New Roman" w:cs="Times New Roman"/>
          <w:sz w:val="22"/>
        </w:rPr>
        <w:t>Convergence criteria</w:t>
      </w:r>
    </w:p>
    <w:p w14:paraId="01214D35" w14:textId="77777777" w:rsidR="009D2F5C" w:rsidRPr="009D2F5C" w:rsidRDefault="009D2F5C" w:rsidP="009D2F5C">
      <w:pPr>
        <w:numPr>
          <w:ilvl w:val="4"/>
          <w:numId w:val="22"/>
        </w:numPr>
        <w:rPr>
          <w:rFonts w:ascii="Times New Roman" w:hAnsi="Times New Roman" w:cs="Times New Roman"/>
          <w:sz w:val="22"/>
        </w:rPr>
      </w:pPr>
      <w:r w:rsidRPr="009D2F5C">
        <w:rPr>
          <w:rFonts w:ascii="Times New Roman" w:hAnsi="Times New Roman" w:cs="Times New Roman"/>
          <w:sz w:val="22"/>
        </w:rPr>
        <w:t>Quantifying error?</w:t>
      </w:r>
    </w:p>
    <w:p w14:paraId="759BA7C4" w14:textId="77777777" w:rsidR="009D2F5C" w:rsidRPr="009D2F5C" w:rsidRDefault="009D2F5C" w:rsidP="009D2F5C">
      <w:pPr>
        <w:numPr>
          <w:ilvl w:val="0"/>
          <w:numId w:val="22"/>
        </w:numPr>
        <w:rPr>
          <w:rFonts w:ascii="Times New Roman" w:hAnsi="Times New Roman" w:cs="Times New Roman"/>
          <w:sz w:val="22"/>
        </w:rPr>
      </w:pPr>
      <w:r w:rsidRPr="009D2F5C">
        <w:rPr>
          <w:rFonts w:ascii="Times New Roman" w:hAnsi="Times New Roman" w:cs="Times New Roman"/>
          <w:sz w:val="22"/>
        </w:rPr>
        <w:t>Results</w:t>
      </w:r>
    </w:p>
    <w:p w14:paraId="6F800F46" w14:textId="77777777" w:rsidR="009D2F5C" w:rsidRPr="009D2F5C" w:rsidRDefault="009D2F5C" w:rsidP="009D2F5C">
      <w:pPr>
        <w:numPr>
          <w:ilvl w:val="1"/>
          <w:numId w:val="23"/>
        </w:numPr>
        <w:rPr>
          <w:rFonts w:ascii="Times New Roman" w:hAnsi="Times New Roman" w:cs="Times New Roman"/>
          <w:sz w:val="22"/>
        </w:rPr>
      </w:pPr>
      <w:r w:rsidRPr="009D2F5C">
        <w:rPr>
          <w:rFonts w:ascii="Times New Roman" w:hAnsi="Times New Roman" w:cs="Times New Roman"/>
          <w:sz w:val="22"/>
        </w:rPr>
        <w:t xml:space="preserve">Inverse system: </w:t>
      </w:r>
    </w:p>
    <w:p w14:paraId="1ED6EC97" w14:textId="77777777" w:rsidR="009D2F5C" w:rsidRPr="009D2F5C" w:rsidRDefault="009D2F5C" w:rsidP="009D2F5C">
      <w:pPr>
        <w:numPr>
          <w:ilvl w:val="2"/>
          <w:numId w:val="24"/>
        </w:numPr>
        <w:rPr>
          <w:rFonts w:ascii="Times New Roman" w:hAnsi="Times New Roman" w:cs="Times New Roman"/>
          <w:sz w:val="22"/>
        </w:rPr>
      </w:pPr>
      <w:r w:rsidRPr="009D2F5C">
        <w:rPr>
          <w:rFonts w:ascii="Times New Roman" w:hAnsi="Times New Roman" w:cs="Times New Roman"/>
          <w:sz w:val="22"/>
        </w:rPr>
        <w:t>Observations: TROPOMI observations, July 2018</w:t>
      </w:r>
    </w:p>
    <w:p w14:paraId="363F0F95" w14:textId="77777777" w:rsidR="009D2F5C" w:rsidRPr="009D2F5C" w:rsidRDefault="009D2F5C" w:rsidP="009D2F5C">
      <w:pPr>
        <w:numPr>
          <w:ilvl w:val="2"/>
          <w:numId w:val="24"/>
        </w:numPr>
        <w:rPr>
          <w:rFonts w:ascii="Times New Roman" w:hAnsi="Times New Roman" w:cs="Times New Roman"/>
          <w:sz w:val="22"/>
        </w:rPr>
      </w:pPr>
      <w:r w:rsidRPr="009D2F5C">
        <w:rPr>
          <w:rFonts w:ascii="Times New Roman" w:hAnsi="Times New Roman" w:cs="Times New Roman"/>
          <w:sz w:val="22"/>
        </w:rPr>
        <w:t>Observational error: residual error method applied to TROPOMI?</w:t>
      </w:r>
    </w:p>
    <w:p w14:paraId="2C459FD8" w14:textId="77777777" w:rsidR="009D2F5C" w:rsidRPr="009D2F5C" w:rsidRDefault="009D2F5C" w:rsidP="009D2F5C">
      <w:pPr>
        <w:numPr>
          <w:ilvl w:val="2"/>
          <w:numId w:val="24"/>
        </w:numPr>
        <w:rPr>
          <w:rFonts w:ascii="Times New Roman" w:hAnsi="Times New Roman" w:cs="Times New Roman"/>
          <w:sz w:val="22"/>
        </w:rPr>
      </w:pPr>
      <w:r w:rsidRPr="009D2F5C">
        <w:rPr>
          <w:rFonts w:ascii="Times New Roman" w:hAnsi="Times New Roman" w:cs="Times New Roman"/>
          <w:sz w:val="22"/>
        </w:rPr>
        <w:t>Forward model: North American domain, GC 12.1.0, 1x1.25</w:t>
      </w:r>
    </w:p>
    <w:p w14:paraId="0611FDB6" w14:textId="77777777" w:rsidR="009D2F5C" w:rsidRPr="009D2F5C" w:rsidRDefault="009D2F5C" w:rsidP="009D2F5C">
      <w:pPr>
        <w:numPr>
          <w:ilvl w:val="2"/>
          <w:numId w:val="24"/>
        </w:numPr>
        <w:rPr>
          <w:rFonts w:ascii="Times New Roman" w:hAnsi="Times New Roman" w:cs="Times New Roman"/>
          <w:sz w:val="22"/>
        </w:rPr>
      </w:pPr>
      <w:r w:rsidRPr="009D2F5C">
        <w:rPr>
          <w:rFonts w:ascii="Times New Roman" w:hAnsi="Times New Roman" w:cs="Times New Roman"/>
          <w:sz w:val="22"/>
        </w:rPr>
        <w:t xml:space="preserve">Prior: same as </w:t>
      </w:r>
      <w:proofErr w:type="spellStart"/>
      <w:r w:rsidRPr="009D2F5C">
        <w:rPr>
          <w:rFonts w:ascii="Times New Roman" w:hAnsi="Times New Roman" w:cs="Times New Roman"/>
          <w:sz w:val="22"/>
        </w:rPr>
        <w:t>Maasakkers</w:t>
      </w:r>
      <w:proofErr w:type="spellEnd"/>
      <w:r w:rsidRPr="009D2F5C">
        <w:rPr>
          <w:rFonts w:ascii="Times New Roman" w:hAnsi="Times New Roman" w:cs="Times New Roman"/>
          <w:sz w:val="22"/>
        </w:rPr>
        <w:t xml:space="preserve"> 2016</w:t>
      </w:r>
    </w:p>
    <w:p w14:paraId="7B3ED33B" w14:textId="77777777" w:rsidR="009D2F5C" w:rsidRPr="009D2F5C" w:rsidRDefault="009D2F5C" w:rsidP="009D2F5C">
      <w:pPr>
        <w:numPr>
          <w:ilvl w:val="2"/>
          <w:numId w:val="24"/>
        </w:numPr>
        <w:rPr>
          <w:rFonts w:ascii="Times New Roman" w:hAnsi="Times New Roman" w:cs="Times New Roman"/>
          <w:sz w:val="22"/>
        </w:rPr>
      </w:pPr>
      <w:r w:rsidRPr="009D2F5C">
        <w:rPr>
          <w:rFonts w:ascii="Times New Roman" w:hAnsi="Times New Roman" w:cs="Times New Roman"/>
          <w:sz w:val="22"/>
        </w:rPr>
        <w:t>Prior error: same</w:t>
      </w:r>
    </w:p>
    <w:p w14:paraId="343A6D67" w14:textId="77777777" w:rsidR="009D2F5C" w:rsidRPr="009D2F5C" w:rsidRDefault="009D2F5C" w:rsidP="009D2F5C">
      <w:pPr>
        <w:numPr>
          <w:ilvl w:val="1"/>
          <w:numId w:val="24"/>
        </w:numPr>
        <w:rPr>
          <w:rFonts w:ascii="Times New Roman" w:hAnsi="Times New Roman" w:cs="Times New Roman"/>
          <w:sz w:val="22"/>
        </w:rPr>
      </w:pPr>
      <w:r w:rsidRPr="009D2F5C">
        <w:rPr>
          <w:rFonts w:ascii="Times New Roman" w:hAnsi="Times New Roman" w:cs="Times New Roman"/>
          <w:sz w:val="22"/>
        </w:rPr>
        <w:t>Construct a true Jacobian at 1x1.25 degrees</w:t>
      </w:r>
    </w:p>
    <w:p w14:paraId="4083E2B5" w14:textId="77777777" w:rsidR="009D2F5C" w:rsidRPr="009D2F5C" w:rsidRDefault="009D2F5C" w:rsidP="009D2F5C">
      <w:pPr>
        <w:numPr>
          <w:ilvl w:val="1"/>
          <w:numId w:val="24"/>
        </w:numPr>
        <w:rPr>
          <w:rFonts w:ascii="Times New Roman" w:hAnsi="Times New Roman" w:cs="Times New Roman"/>
          <w:sz w:val="22"/>
        </w:rPr>
      </w:pPr>
      <w:r w:rsidRPr="009D2F5C">
        <w:rPr>
          <w:rFonts w:ascii="Times New Roman" w:hAnsi="Times New Roman" w:cs="Times New Roman"/>
          <w:sz w:val="22"/>
        </w:rPr>
        <w:t>Estimate the Jacobian using mass balance approach (specifics)</w:t>
      </w:r>
    </w:p>
    <w:p w14:paraId="1E9D0EE0" w14:textId="77777777" w:rsidR="009D2F5C" w:rsidRPr="009D2F5C" w:rsidRDefault="009D2F5C" w:rsidP="009D2F5C">
      <w:pPr>
        <w:numPr>
          <w:ilvl w:val="1"/>
          <w:numId w:val="24"/>
        </w:numPr>
        <w:rPr>
          <w:rFonts w:ascii="Times New Roman" w:hAnsi="Times New Roman" w:cs="Times New Roman"/>
          <w:sz w:val="22"/>
        </w:rPr>
      </w:pPr>
      <w:r w:rsidRPr="009D2F5C">
        <w:rPr>
          <w:rFonts w:ascii="Times New Roman" w:hAnsi="Times New Roman" w:cs="Times New Roman"/>
          <w:sz w:val="22"/>
        </w:rPr>
        <w:t xml:space="preserve">Iteration scheme </w:t>
      </w:r>
    </w:p>
    <w:p w14:paraId="0A50680B" w14:textId="77777777" w:rsidR="009D2F5C" w:rsidRPr="009D2F5C" w:rsidRDefault="009D2F5C" w:rsidP="009D2F5C">
      <w:pPr>
        <w:numPr>
          <w:ilvl w:val="1"/>
          <w:numId w:val="24"/>
        </w:numPr>
        <w:rPr>
          <w:rFonts w:ascii="Times New Roman" w:hAnsi="Times New Roman" w:cs="Times New Roman"/>
          <w:sz w:val="22"/>
        </w:rPr>
      </w:pPr>
      <w:r w:rsidRPr="009D2F5C">
        <w:rPr>
          <w:rFonts w:ascii="Times New Roman" w:hAnsi="Times New Roman" w:cs="Times New Roman"/>
          <w:sz w:val="22"/>
        </w:rPr>
        <w:t>Results</w:t>
      </w:r>
    </w:p>
    <w:p w14:paraId="49B4181B" w14:textId="77777777" w:rsidR="009D2F5C" w:rsidRPr="009D2F5C" w:rsidRDefault="009D2F5C" w:rsidP="009D2F5C">
      <w:pPr>
        <w:numPr>
          <w:ilvl w:val="2"/>
          <w:numId w:val="25"/>
        </w:numPr>
        <w:rPr>
          <w:rFonts w:ascii="Times New Roman" w:hAnsi="Times New Roman" w:cs="Times New Roman"/>
          <w:sz w:val="22"/>
        </w:rPr>
      </w:pPr>
      <w:r w:rsidRPr="009D2F5C">
        <w:rPr>
          <w:rFonts w:ascii="Times New Roman" w:hAnsi="Times New Roman" w:cs="Times New Roman"/>
          <w:sz w:val="22"/>
        </w:rPr>
        <w:t>Jacobian comparison</w:t>
      </w:r>
    </w:p>
    <w:p w14:paraId="1D0DA0CC" w14:textId="77777777" w:rsidR="009D2F5C" w:rsidRPr="009D2F5C" w:rsidRDefault="009D2F5C" w:rsidP="009D2F5C">
      <w:pPr>
        <w:numPr>
          <w:ilvl w:val="2"/>
          <w:numId w:val="25"/>
        </w:numPr>
        <w:rPr>
          <w:rFonts w:ascii="Times New Roman" w:hAnsi="Times New Roman" w:cs="Times New Roman"/>
          <w:sz w:val="22"/>
        </w:rPr>
      </w:pPr>
      <w:r w:rsidRPr="009D2F5C">
        <w:rPr>
          <w:rFonts w:ascii="Times New Roman" w:hAnsi="Times New Roman" w:cs="Times New Roman"/>
          <w:sz w:val="22"/>
        </w:rPr>
        <w:t>Posterior mean comparison</w:t>
      </w:r>
    </w:p>
    <w:p w14:paraId="2EDE758C" w14:textId="77777777" w:rsidR="009D2F5C" w:rsidRPr="009D2F5C" w:rsidRDefault="009D2F5C" w:rsidP="009D2F5C">
      <w:pPr>
        <w:numPr>
          <w:ilvl w:val="2"/>
          <w:numId w:val="25"/>
        </w:numPr>
        <w:rPr>
          <w:rFonts w:ascii="Times New Roman" w:hAnsi="Times New Roman" w:cs="Times New Roman"/>
          <w:sz w:val="22"/>
        </w:rPr>
      </w:pPr>
      <w:r w:rsidRPr="009D2F5C">
        <w:rPr>
          <w:rFonts w:ascii="Times New Roman" w:hAnsi="Times New Roman" w:cs="Times New Roman"/>
          <w:sz w:val="22"/>
        </w:rPr>
        <w:t>Posterior error comparison</w:t>
      </w:r>
    </w:p>
    <w:p w14:paraId="2750419F" w14:textId="77777777" w:rsidR="009D2F5C" w:rsidRPr="009D2F5C" w:rsidRDefault="009D2F5C" w:rsidP="009D2F5C">
      <w:pPr>
        <w:numPr>
          <w:ilvl w:val="2"/>
          <w:numId w:val="25"/>
        </w:numPr>
        <w:rPr>
          <w:rFonts w:ascii="Times New Roman" w:hAnsi="Times New Roman" w:cs="Times New Roman"/>
          <w:sz w:val="22"/>
        </w:rPr>
      </w:pPr>
      <w:r w:rsidRPr="009D2F5C">
        <w:rPr>
          <w:rFonts w:ascii="Times New Roman" w:hAnsi="Times New Roman" w:cs="Times New Roman"/>
          <w:sz w:val="22"/>
        </w:rPr>
        <w:t>Error quantification?</w:t>
      </w:r>
    </w:p>
    <w:p w14:paraId="01D42484" w14:textId="43621B87" w:rsidR="009D2F5C" w:rsidRPr="007E4BAB" w:rsidRDefault="009D2F5C" w:rsidP="00BD4632">
      <w:pPr>
        <w:numPr>
          <w:ilvl w:val="0"/>
          <w:numId w:val="25"/>
        </w:numPr>
        <w:rPr>
          <w:rFonts w:ascii="Times New Roman" w:hAnsi="Times New Roman" w:cs="Times New Roman"/>
          <w:sz w:val="22"/>
        </w:rPr>
      </w:pPr>
      <w:r w:rsidRPr="009D2F5C">
        <w:rPr>
          <w:rFonts w:ascii="Times New Roman" w:hAnsi="Times New Roman" w:cs="Times New Roman"/>
          <w:sz w:val="22"/>
        </w:rPr>
        <w:t>Conclusions</w:t>
      </w:r>
    </w:p>
    <w:sectPr w:rsidR="009D2F5C" w:rsidRPr="007E4BAB" w:rsidSect="0024073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3411C"/>
    <w:rsid w:val="00040AC0"/>
    <w:rsid w:val="00064929"/>
    <w:rsid w:val="00066B32"/>
    <w:rsid w:val="000A37F3"/>
    <w:rsid w:val="000B7F95"/>
    <w:rsid w:val="000C4384"/>
    <w:rsid w:val="00114987"/>
    <w:rsid w:val="00123ED7"/>
    <w:rsid w:val="0012453D"/>
    <w:rsid w:val="001D2635"/>
    <w:rsid w:val="00240738"/>
    <w:rsid w:val="0028527F"/>
    <w:rsid w:val="002A51D5"/>
    <w:rsid w:val="002B096E"/>
    <w:rsid w:val="003733A7"/>
    <w:rsid w:val="003C7615"/>
    <w:rsid w:val="00416D83"/>
    <w:rsid w:val="004770B4"/>
    <w:rsid w:val="00524BB1"/>
    <w:rsid w:val="005701B3"/>
    <w:rsid w:val="00637555"/>
    <w:rsid w:val="00661A9F"/>
    <w:rsid w:val="006C0D22"/>
    <w:rsid w:val="00761132"/>
    <w:rsid w:val="007A2EB2"/>
    <w:rsid w:val="007E1927"/>
    <w:rsid w:val="007E23F8"/>
    <w:rsid w:val="007E4BAB"/>
    <w:rsid w:val="007E4DCC"/>
    <w:rsid w:val="00864E39"/>
    <w:rsid w:val="00882DCA"/>
    <w:rsid w:val="00983876"/>
    <w:rsid w:val="009D2F5C"/>
    <w:rsid w:val="00A13ACD"/>
    <w:rsid w:val="00A842F4"/>
    <w:rsid w:val="00A9542D"/>
    <w:rsid w:val="00B03C3A"/>
    <w:rsid w:val="00B32BE5"/>
    <w:rsid w:val="00B8399A"/>
    <w:rsid w:val="00B85FA9"/>
    <w:rsid w:val="00BD4632"/>
    <w:rsid w:val="00BE1F17"/>
    <w:rsid w:val="00C476D6"/>
    <w:rsid w:val="00D8730B"/>
    <w:rsid w:val="00E0242F"/>
    <w:rsid w:val="00E10A72"/>
    <w:rsid w:val="00E2657D"/>
    <w:rsid w:val="00E54260"/>
    <w:rsid w:val="00E95D14"/>
    <w:rsid w:val="00EB2BEA"/>
    <w:rsid w:val="00EB7B94"/>
    <w:rsid w:val="00ED088C"/>
    <w:rsid w:val="00F372C5"/>
    <w:rsid w:val="00F631B4"/>
    <w:rsid w:val="00F6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BAFA8"/>
  <w14:defaultImageDpi w14:val="32767"/>
  <w15:chartTrackingRefBased/>
  <w15:docId w15:val="{5A7472FB-BEF2-2D4A-88E1-D078A9AB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13</cp:revision>
  <dcterms:created xsi:type="dcterms:W3CDTF">2019-09-30T16:02:00Z</dcterms:created>
  <dcterms:modified xsi:type="dcterms:W3CDTF">2019-10-16T17:05:00Z</dcterms:modified>
</cp:coreProperties>
</file>