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4D9A5" w14:textId="2CDC7AC0" w:rsidR="00041D63" w:rsidRDefault="00041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Hannah Varghese</w:t>
      </w:r>
    </w:p>
    <w:p w14:paraId="4486714C" w14:textId="78035BF6" w:rsidR="00041D63" w:rsidRDefault="00041D63" w:rsidP="00D35165">
      <w:pPr>
        <w:jc w:val="center"/>
        <w:rPr>
          <w:rFonts w:ascii="Times New Roman" w:hAnsi="Times New Roman" w:cs="Times New Roman"/>
        </w:rPr>
      </w:pPr>
      <w:r w:rsidRPr="00041D63">
        <w:rPr>
          <w:rFonts w:ascii="Times New Roman" w:hAnsi="Times New Roman" w:cs="Times New Roman"/>
        </w:rPr>
        <w:t>Module 1 Challenge</w:t>
      </w:r>
    </w:p>
    <w:p w14:paraId="406B6FAF" w14:textId="77777777" w:rsidR="00D35165" w:rsidRDefault="00D35165" w:rsidP="00D35165">
      <w:pPr>
        <w:jc w:val="center"/>
        <w:rPr>
          <w:rFonts w:ascii="Times New Roman" w:hAnsi="Times New Roman" w:cs="Times New Roman"/>
        </w:rPr>
      </w:pPr>
    </w:p>
    <w:p w14:paraId="772F3551" w14:textId="5ABCD39E" w:rsidR="00041D63" w:rsidRDefault="00D351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Written Report</w:t>
      </w:r>
    </w:p>
    <w:p w14:paraId="7B2AB541" w14:textId="77777777" w:rsidR="00D35165" w:rsidRDefault="00D35165">
      <w:pPr>
        <w:rPr>
          <w:rFonts w:ascii="Times New Roman" w:hAnsi="Times New Roman" w:cs="Times New Roman"/>
        </w:rPr>
      </w:pPr>
    </w:p>
    <w:p w14:paraId="63CE7882" w14:textId="17AC0070" w:rsidR="00B72C88" w:rsidRDefault="00D16C1F" w:rsidP="00D3516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analyzing the data, we can identify perimeters of success through the Pivot Table, Pivot Chart, Goal Outcomes, and Statistical Summary. </w:t>
      </w:r>
      <w:r w:rsidR="00041D63" w:rsidRPr="00041D63">
        <w:rPr>
          <w:rFonts w:ascii="Times New Roman" w:hAnsi="Times New Roman" w:cs="Times New Roman"/>
        </w:rPr>
        <w:t xml:space="preserve">Based on the data provided by the crowdfunding campaign, we can </w:t>
      </w:r>
      <w:r w:rsidR="000E21CF">
        <w:rPr>
          <w:rFonts w:ascii="Times New Roman" w:hAnsi="Times New Roman" w:cs="Times New Roman"/>
        </w:rPr>
        <w:t xml:space="preserve">understand that regardless of </w:t>
      </w:r>
      <w:r w:rsidR="00A407FF">
        <w:rPr>
          <w:rFonts w:ascii="Times New Roman" w:hAnsi="Times New Roman" w:cs="Times New Roman"/>
        </w:rPr>
        <w:t xml:space="preserve">the </w:t>
      </w:r>
      <w:r w:rsidR="000E21CF">
        <w:rPr>
          <w:rFonts w:ascii="Times New Roman" w:hAnsi="Times New Roman" w:cs="Times New Roman"/>
        </w:rPr>
        <w:t xml:space="preserve">outcome, </w:t>
      </w:r>
      <w:r w:rsidR="00A407FF">
        <w:rPr>
          <w:rFonts w:ascii="Times New Roman" w:hAnsi="Times New Roman" w:cs="Times New Roman"/>
        </w:rPr>
        <w:t>most campaigns occurred in the summer months, with July having the most successful month of campaigns.</w:t>
      </w:r>
      <w:r w:rsidR="00916C00">
        <w:rPr>
          <w:rFonts w:ascii="Times New Roman" w:hAnsi="Times New Roman" w:cs="Times New Roman"/>
        </w:rPr>
        <w:t xml:space="preserve"> Out of all </w:t>
      </w:r>
      <w:r>
        <w:rPr>
          <w:rFonts w:ascii="Times New Roman" w:hAnsi="Times New Roman" w:cs="Times New Roman"/>
        </w:rPr>
        <w:t xml:space="preserve">the subcategories, plays had the greatest number of campaign events and had the most successful, with film and video being the highest in the parent category. Goal categories 15000-19999, 20000-24999, and 30000-34999 had a 100% success rate of projects. </w:t>
      </w:r>
    </w:p>
    <w:p w14:paraId="2D953031" w14:textId="0DD00BBE" w:rsidR="00B72C88" w:rsidRDefault="00041D63" w:rsidP="00D3516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limitations in this dataset include</w:t>
      </w:r>
      <w:r w:rsidR="00B72C88">
        <w:rPr>
          <w:rFonts w:ascii="Times New Roman" w:hAnsi="Times New Roman" w:cs="Times New Roman"/>
        </w:rPr>
        <w:t xml:space="preserve"> the missing data for events that occurred as it did not show up on the Data Created Pivot Table. </w:t>
      </w:r>
      <w:r w:rsidR="00635517">
        <w:rPr>
          <w:rFonts w:ascii="Times New Roman" w:hAnsi="Times New Roman" w:cs="Times New Roman"/>
        </w:rPr>
        <w:t xml:space="preserve">It is also hard to compare what is successful when the currency of campaigns </w:t>
      </w:r>
      <w:r w:rsidR="00916C00">
        <w:rPr>
          <w:rFonts w:ascii="Times New Roman" w:hAnsi="Times New Roman" w:cs="Times New Roman"/>
        </w:rPr>
        <w:t>is varied</w:t>
      </w:r>
      <w:r w:rsidR="00635517">
        <w:rPr>
          <w:rFonts w:ascii="Times New Roman" w:hAnsi="Times New Roman" w:cs="Times New Roman"/>
        </w:rPr>
        <w:t xml:space="preserve">. If we were to compare everything to one currency, we would be able to </w:t>
      </w:r>
      <w:r w:rsidR="000E21CF">
        <w:rPr>
          <w:rFonts w:ascii="Times New Roman" w:hAnsi="Times New Roman" w:cs="Times New Roman"/>
        </w:rPr>
        <w:t>detail which campaigns raised more money more accurately.</w:t>
      </w:r>
      <w:r w:rsidR="00A407FF">
        <w:rPr>
          <w:rFonts w:ascii="Times New Roman" w:hAnsi="Times New Roman" w:cs="Times New Roman"/>
        </w:rPr>
        <w:t xml:space="preserve"> </w:t>
      </w:r>
      <w:r w:rsidR="00D35165">
        <w:rPr>
          <w:rFonts w:ascii="Times New Roman" w:hAnsi="Times New Roman" w:cs="Times New Roman"/>
        </w:rPr>
        <w:t xml:space="preserve">It would’ve also been helpful for an analyst to understand the terms of what a staff pick, spotlight, and the difference between live and successful in terms of goal outcomes and crowdfunding. </w:t>
      </w:r>
    </w:p>
    <w:p w14:paraId="2A85999A" w14:textId="3C5CF031" w:rsidR="00B72C88" w:rsidRDefault="00B72C88" w:rsidP="00041D63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Creating a bar graph to compare the pledged versus goal columns with the percentage funded written above the pledged bars as a table element for campaign organizers to understand the disparity and to analyze what is and isn’t working for their campaign fundraisers. Another interesting data point to see is </w:t>
      </w:r>
      <w:r w:rsidR="00635517">
        <w:rPr>
          <w:rFonts w:ascii="Times New Roman" w:hAnsi="Times New Roman" w:cs="Times New Roman"/>
        </w:rPr>
        <w:t xml:space="preserve">to compare the length of campaigns with money pledged to see if longer campaigns were more successful. </w:t>
      </w:r>
    </w:p>
    <w:p w14:paraId="31BEC166" w14:textId="77777777" w:rsidR="00916C00" w:rsidRDefault="00916C00" w:rsidP="00041D63">
      <w:pPr>
        <w:ind w:firstLine="360"/>
        <w:rPr>
          <w:rFonts w:ascii="Times New Roman" w:hAnsi="Times New Roman" w:cs="Times New Roman"/>
        </w:rPr>
      </w:pPr>
    </w:p>
    <w:p w14:paraId="03F54306" w14:textId="26C2DC72" w:rsidR="00916C00" w:rsidRDefault="00916C00" w:rsidP="00916C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Statistical Analysis</w:t>
      </w:r>
    </w:p>
    <w:p w14:paraId="4C69D711" w14:textId="77777777" w:rsidR="00041D63" w:rsidRDefault="00041D63" w:rsidP="00041D63">
      <w:pPr>
        <w:ind w:firstLine="360"/>
        <w:rPr>
          <w:rFonts w:ascii="Times New Roman" w:hAnsi="Times New Roman" w:cs="Times New Roman"/>
        </w:rPr>
      </w:pPr>
    </w:p>
    <w:p w14:paraId="4464CAB6" w14:textId="7152C72B" w:rsidR="00041D63" w:rsidRDefault="00041D63" w:rsidP="00916C00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believe the mean and median do not best summarize the data to the large range of backer count support. The variance for both successful and unsuccessful campaigns </w:t>
      </w:r>
      <w:r w:rsidR="00A407FF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high, implying that the data collected is widely dispersed</w:t>
      </w:r>
      <w:r w:rsidR="00916C00">
        <w:rPr>
          <w:rFonts w:ascii="Times New Roman" w:hAnsi="Times New Roman" w:cs="Times New Roman"/>
        </w:rPr>
        <w:t xml:space="preserve">. </w:t>
      </w:r>
      <w:r w:rsidR="009743A1">
        <w:rPr>
          <w:rFonts w:ascii="Times New Roman" w:hAnsi="Times New Roman" w:cs="Times New Roman"/>
        </w:rPr>
        <w:t>Both</w:t>
      </w:r>
      <w:r w:rsidR="00916C00">
        <w:rPr>
          <w:rFonts w:ascii="Times New Roman" w:hAnsi="Times New Roman" w:cs="Times New Roman"/>
        </w:rPr>
        <w:t xml:space="preserve"> data points do not share more information about the outcomes of the campaigns. </w:t>
      </w:r>
    </w:p>
    <w:p w14:paraId="5B666D4E" w14:textId="0FAFC272" w:rsidR="00D35165" w:rsidRPr="00041D63" w:rsidRDefault="00D35165" w:rsidP="009743A1">
      <w:pPr>
        <w:rPr>
          <w:rFonts w:ascii="Times New Roman" w:hAnsi="Times New Roman" w:cs="Times New Roman"/>
        </w:rPr>
      </w:pPr>
    </w:p>
    <w:sectPr w:rsidR="00D35165" w:rsidRPr="00041D63" w:rsidSect="00547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86D49"/>
    <w:multiLevelType w:val="multilevel"/>
    <w:tmpl w:val="96AA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AC0E06"/>
    <w:multiLevelType w:val="multilevel"/>
    <w:tmpl w:val="7B94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726721">
    <w:abstractNumId w:val="0"/>
  </w:num>
  <w:num w:numId="2" w16cid:durableId="1890610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98"/>
    <w:rsid w:val="00041D63"/>
    <w:rsid w:val="000E21CF"/>
    <w:rsid w:val="001477D9"/>
    <w:rsid w:val="00370498"/>
    <w:rsid w:val="00480FA9"/>
    <w:rsid w:val="004A397D"/>
    <w:rsid w:val="00547046"/>
    <w:rsid w:val="00635517"/>
    <w:rsid w:val="00916C00"/>
    <w:rsid w:val="009743A1"/>
    <w:rsid w:val="00A407FF"/>
    <w:rsid w:val="00B72C88"/>
    <w:rsid w:val="00D16C1F"/>
    <w:rsid w:val="00D3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19C22"/>
  <w15:chartTrackingRefBased/>
  <w15:docId w15:val="{606D1F39-68F3-D243-90BB-32B922B3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1D63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Varghese</dc:creator>
  <cp:keywords/>
  <dc:description/>
  <cp:lastModifiedBy>Hannah Varghese</cp:lastModifiedBy>
  <cp:revision>25</cp:revision>
  <dcterms:created xsi:type="dcterms:W3CDTF">2023-06-15T19:10:00Z</dcterms:created>
  <dcterms:modified xsi:type="dcterms:W3CDTF">2023-06-16T04:12:00Z</dcterms:modified>
</cp:coreProperties>
</file>