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Includes:</w:t>
      </w:r>
    </w:p>
    <w:p>
      <w:pPr>
        <w:pStyle w:val="Body"/>
      </w:pPr>
      <w:r>
        <w:rPr>
          <w:rtl w:val="0"/>
        </w:rPr>
        <w:t xml:space="preserve">Use case model </w:t>
      </w:r>
    </w:p>
    <w:p>
      <w:pPr>
        <w:pStyle w:val="Body"/>
      </w:pPr>
      <w:r>
        <w:rPr>
          <w:rtl w:val="0"/>
        </w:rPr>
        <w:t>For each use case model, use case descriptions include: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Unique numbered id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 case name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Relevant user story ids that pertain to use case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Actors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Preconditions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User/system steps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Post-conditions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Exceptions handled</w:t>
      </w:r>
    </w:p>
    <w:p>
      <w:pPr>
        <w:pStyle w:val="Body"/>
      </w:pPr>
      <w:r>
        <w:rPr>
          <w:rtl w:val="0"/>
        </w:rPr>
        <w:t xml:space="preserve">Template </w:t>
      </w:r>
      <w:r>
        <w:rPr>
          <w:rtl w:val="0"/>
        </w:rPr>
        <w:t xml:space="preserve">– </w:t>
      </w:r>
      <w:r>
        <w:rPr>
          <w:rtl w:val="0"/>
        </w:rPr>
        <w:t>MAKE</w:t>
      </w:r>
    </w:p>
    <w:p>
      <w:pPr>
        <w:pStyle w:val="Body"/>
      </w:pPr>
      <w:r>
        <w:drawing>
          <wp:inline distT="0" distB="0" distL="0" distR="0">
            <wp:extent cx="5626249" cy="5827015"/>
            <wp:effectExtent l="0" t="0" r="0" b="0"/>
            <wp:docPr id="1073741825" name="officeArt object" descr="Chart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bubble chart&#10;&#10;Description automatically generated" descr="Chart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49" cy="58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Private Message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Enabl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rs to m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ssag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each othe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in privat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.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rs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xp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ct to 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nd a m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ssag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to anoth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r, and 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m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ssag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nt by oth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rs.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</w:tbl>
    <w:tbl>
      <w:tblPr>
        <w:tblW w:w="935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9"/>
        <w:gridCol w:w="4680"/>
      </w:tblGrid>
      <w:tr>
        <w:tblPrEx>
          <w:shd w:val="clear" w:color="auto" w:fill="cdd4e9"/>
        </w:tblPrEx>
        <w:trPr>
          <w:trHeight w:val="12250" w:hRule="atLeast"/>
        </w:trPr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A opens User B</w:t>
            </w:r>
            <w:r>
              <w:rPr>
                <w:rFonts w:ascii="Times New Roman" w:cs="SimSun" w:hAnsi="Times New Roman" w:eastAsia="SimSu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 profile and clicks the private message icon on their profile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System opens a chat window between both users.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A enters their message.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A presses the deliver message button.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System encrypts the plaintext to ciphertext entered and sends it to user B.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System decrypts the ciphertext back to plaintext once user B receives the message.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System notifies user B through a pop up icon.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User B clicks / taps the icon and opens the message.</w:t>
            </w: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4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Create Profile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Enabl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all 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rs to cr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a stud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nt or tutor profil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General User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rs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xp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ct to cr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ir own profil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bas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 on 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ir rol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within 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app.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must b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part of 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University of Main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to cr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 stud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nt profil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must b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acc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 for tutoring to cr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 tutor profil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 must b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logg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d in to cr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 profil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User has filled all the required information for their profile.</w:t>
            </w:r>
          </w:p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br w:type="textWrapping"/>
        <w:br w:type="textWrapping"/>
        <w:br w:type="textWrapping"/>
      </w: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2762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numPr>
                <w:ilvl w:val="0"/>
                <w:numId w:val="4"/>
              </w:numPr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button on their menu</w:t>
            </w: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4"/>
              </w:numPr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System shows to the user two options: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’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</w:rPr>
              <w:t xml:space="preserve">,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’</w:t>
            </w: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</w:rPr>
            </w:pPr>
          </w:p>
          <w:p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cs="Arial" w:hAnsi="Arial" w:eastAsia="Arial"/>
                <w:u w:color="00000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2a.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Create student profile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button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2a.1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System opens a new window and asks the user to insert their full name, student ID and email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2a.2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User enters their full name, student ID and email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2a.3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User clicks/ taps the 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1"/>
              </w:rPr>
              <w:t>‘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Submit</w:t>
            </w:r>
            <w:r>
              <w:rPr>
                <w:rFonts w:ascii="Times New Roman" w:hAnsi="Times New Roman" w:hint="default"/>
                <w:b w:val="0"/>
                <w:bCs w:val="0"/>
                <w:sz w:val="20"/>
                <w:szCs w:val="20"/>
                <w:rtl w:val="1"/>
              </w:rPr>
              <w:t xml:space="preserve">’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2a.4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 user is a student at the University of Maine based on the information submitted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2a.5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is a student at UMaine, then the system opens up a new window containing a form that the user needs to fill with their student profile details.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fills in the rest of their profile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2a.6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is not verified to be a UMaine student, the system will ask the user to insert their student information again (up to 3 tries), until they insert the correct information.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——————————————————————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tutor profile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2b.1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 user has applied to become a tutor on this app.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2b.2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has applied: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if their application is approved, declined, or under review.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has been approved: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up a new window containing a form that the user needs to fill in with their tutor profile details.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User fills in the rest of their profile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User clicks / taps the 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Create profile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button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saves user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s information.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has been declined: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that they can</w:t>
            </w:r>
            <w:r>
              <w:rPr>
                <w:rFonts w:ascii="Times New Roman" w:hAnsi="Times New Roman" w:hint="default"/>
                <w:sz w:val="20"/>
                <w:szCs w:val="20"/>
                <w:rtl w:val="1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 create a tutor profile on this application.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their application is under review: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to wait for the result of their application.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2b.3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the user has not applied:</w:t>
            </w:r>
          </w:p>
          <w:p>
            <w:pPr>
              <w:pStyle w:val="Body"/>
              <w:numPr>
                <w:ilvl w:val="0"/>
                <w:numId w:val="5"/>
              </w:numPr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notifies the user to apply for a tutor first before creating a tutor profile.</w:t>
            </w:r>
          </w:p>
          <w:p>
            <w:pPr>
              <w:pStyle w:val="Body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</w:tbl>
    <w:tbl>
      <w:tblPr>
        <w:tblW w:w="10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76"/>
        <w:gridCol w:w="7414"/>
      </w:tblGrid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widowControl w:val="0"/>
              <w:suppressAutoHyphens w:val="1"/>
              <w:spacing w:before="0" w:after="0"/>
            </w:pPr>
            <w:r>
              <w:rPr>
                <w:rtl w:val="0"/>
                <w:lang w:val="en-US"/>
              </w:rPr>
              <w:t xml:space="preserve">Title: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2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Search Tutors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Description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Enabl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stud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nt 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rs to 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arch for tutors by nam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or subj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ct.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System Under Design: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Tutor App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Primary Actor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Student User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Participants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Goal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rs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xp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ct to hav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a list of tutors that match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th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ir s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arch crit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ria.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Following Use Cases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Invariant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Precondition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3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Success Postcondition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: </w:t>
            </w:r>
          </w:p>
        </w:tc>
        <w:tc>
          <w:tcPr>
            <w:tcW w:type="dxa" w:w="74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 successful match is found.</w:t>
            </w:r>
          </w:p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48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41"/>
        <w:gridCol w:w="5242"/>
      </w:tblGrid>
      <w:tr>
        <w:tblPrEx>
          <w:shd w:val="clear" w:color="auto" w:fill="cdd4e9"/>
        </w:tblPrEx>
        <w:trPr>
          <w:trHeight w:val="10930" w:hRule="atLeast"/>
        </w:trPr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cs="SimSun" w:hAnsi="Times New Roman" w:eastAsia="SimSun"/>
                <w:b w:val="1"/>
                <w:bCs w:val="1"/>
                <w:sz w:val="20"/>
                <w:szCs w:val="20"/>
                <w:rtl w:val="0"/>
                <w:lang w:val="en-US"/>
              </w:rPr>
              <w:t>STEPS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Body"/>
              <w:numPr>
                <w:ilvl w:val="0"/>
                <w:numId w:val="6"/>
              </w:numPr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Stud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en-US"/>
              </w:rPr>
              <w:t xml:space="preserve">nt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presses the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</w:rPr>
              <w:t>e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arch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it-IT"/>
              </w:rPr>
              <w:t xml:space="preserve"> Tutor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button in their menu.</w:t>
            </w: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</w:rPr>
            </w:pPr>
          </w:p>
          <w:p>
            <w:pPr>
              <w:pStyle w:val="Body"/>
              <w:numPr>
                <w:ilvl w:val="0"/>
                <w:numId w:val="6"/>
              </w:numPr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System shows the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stud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</w:rPr>
              <w:t>e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nt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 xml:space="preserve"> two options to pick from: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 xml:space="preserve">’ 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</w:rPr>
              <w:t xml:space="preserve">, 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‘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  <w:lang w:val="en-US"/>
              </w:rPr>
              <w:t>Search by subject</w:t>
            </w:r>
            <w:r>
              <w:rPr>
                <w:rFonts w:ascii="SimSun" w:cs="SimSun" w:hAnsi="SimSun" w:eastAsia="SimSun"/>
                <w:sz w:val="20"/>
                <w:szCs w:val="20"/>
                <w:rtl w:val="1"/>
              </w:rPr>
              <w:t>’</w:t>
            </w:r>
            <w:r>
              <w:rPr>
                <w:rFonts w:ascii="SimSun" w:cs="SimSun" w:hAnsi="SimSun" w:eastAsia="SimSun"/>
                <w:sz w:val="20"/>
                <w:szCs w:val="20"/>
                <w:rtl w:val="0"/>
              </w:rPr>
              <w:t>.</w:t>
            </w:r>
          </w:p>
          <w:p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cs="Arial" w:hAnsi="Arial" w:eastAsia="Arial"/>
                <w:u w:color="00000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SimSun" w:cs="SimSun" w:hAnsi="SimSun" w:eastAsia="SimSun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SimSun" w:cs="SimSun" w:hAnsi="SimSun" w:eastAsia="SimSun"/>
                <w:sz w:val="20"/>
                <w:szCs w:val="20"/>
                <w:lang w:val="en-US"/>
              </w:rPr>
            </w:r>
          </w:p>
        </w:tc>
        <w:tc>
          <w:tcPr>
            <w:tcW w:type="dxa" w:w="5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imSun" w:cs="SimSun" w:hAnsi="SimSun" w:eastAsia="SimSu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ALTERNATIVES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 Stud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nt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name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button.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2a.1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opens up a new search box.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2a.2 Stud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nt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enters their text in the search box.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2a.3 Stud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clicks / taps the search button.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2a.4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 name matches to any tutor profile.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2a.5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shows all the available tutor profiles (if any) that match that name.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 xml:space="preserve"> ——————————————————————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2b. Stud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clicks / taps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Search by subject button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2b.1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checks whether there is any subject with that name registered.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2b.2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System shows all the available tutor profiles (if any) for that subject.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  <w:widowControl w:val="0"/>
        <w:jc w:val="center"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