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CA2FC" w14:textId="71DFAFB6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  <w:noProof/>
        </w:rPr>
        <w:drawing>
          <wp:inline distT="0" distB="0" distL="0" distR="0" wp14:anchorId="020EA2EA" wp14:editId="27B8A6B2">
            <wp:extent cx="861060" cy="1226820"/>
            <wp:effectExtent l="0" t="0" r="0" b="0"/>
            <wp:docPr id="1398660608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0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544F6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4E4370AB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0C461C7A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78BF2B51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58EDA8B4" w14:textId="0C43E6D9" w:rsidR="00D83E90" w:rsidRPr="00D83E90" w:rsidRDefault="006A7E0A" w:rsidP="00857EDD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PROPUESTA DE PROYECTO</w:t>
      </w:r>
    </w:p>
    <w:p w14:paraId="42B4D47A" w14:textId="57967048" w:rsidR="00D83E90" w:rsidRPr="00D83E90" w:rsidRDefault="00E84ED3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  <w:i/>
          <w:iCs/>
        </w:rPr>
        <w:t>Distribuciones</w:t>
      </w:r>
      <w:r>
        <w:rPr>
          <w:rFonts w:ascii="Times New Roman" w:hAnsi="Times New Roman" w:cs="Times New Roman"/>
          <w:i/>
          <w:iCs/>
        </w:rPr>
        <w:t xml:space="preserve"> </w:t>
      </w:r>
      <w:r w:rsidRPr="00E84ED3">
        <w:rPr>
          <w:rFonts w:ascii="Times New Roman" w:hAnsi="Times New Roman" w:cs="Times New Roman"/>
          <w:i/>
          <w:iCs/>
        </w:rPr>
        <w:t>Globales</w:t>
      </w:r>
      <w:r>
        <w:rPr>
          <w:rFonts w:ascii="Times New Roman" w:hAnsi="Times New Roman" w:cs="Times New Roman"/>
          <w:i/>
          <w:iCs/>
        </w:rPr>
        <w:t xml:space="preserve"> </w:t>
      </w:r>
      <w:r w:rsidRPr="00E84ED3">
        <w:rPr>
          <w:rFonts w:ascii="Times New Roman" w:hAnsi="Times New Roman" w:cs="Times New Roman"/>
          <w:i/>
          <w:iCs/>
        </w:rPr>
        <w:t>SA</w:t>
      </w:r>
    </w:p>
    <w:p w14:paraId="2E4835AC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233FD543" w14:textId="77777777" w:rsid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5EEAFFB7" w14:textId="77777777" w:rsidR="00E84ED3" w:rsidRPr="00D83E90" w:rsidRDefault="00E84ED3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62E533A5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0BDC360E" w14:textId="2E21D779" w:rsid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 xml:space="preserve">Hanna </w:t>
      </w:r>
      <w:r>
        <w:rPr>
          <w:rFonts w:ascii="Times New Roman" w:hAnsi="Times New Roman" w:cs="Times New Roman"/>
        </w:rPr>
        <w:t>Abril Gongora</w:t>
      </w:r>
    </w:p>
    <w:p w14:paraId="15631D3F" w14:textId="250E3C08" w:rsid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Juan Castro Rodríguez</w:t>
      </w:r>
    </w:p>
    <w:p w14:paraId="1A126F0F" w14:textId="77777777" w:rsid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3B846233" w14:textId="77777777" w:rsidR="00E84ED3" w:rsidRPr="00D83E90" w:rsidRDefault="00E84ED3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503B6039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10E75961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165C9C95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79EFB866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7C820AB3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>Universidad Manuela Beltrán</w:t>
      </w:r>
    </w:p>
    <w:p w14:paraId="23E179BA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>Ingeniería de Software</w:t>
      </w:r>
    </w:p>
    <w:p w14:paraId="1C07A26C" w14:textId="77777777" w:rsidR="00D83E90" w:rsidRP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>Bogotá D.C, Colombia</w:t>
      </w:r>
    </w:p>
    <w:p w14:paraId="6BEED882" w14:textId="0D32D388" w:rsidR="00D83E90" w:rsidRDefault="00D83E90" w:rsidP="00857EDD">
      <w:pPr>
        <w:spacing w:line="276" w:lineRule="auto"/>
        <w:jc w:val="center"/>
        <w:rPr>
          <w:rFonts w:ascii="Times New Roman" w:hAnsi="Times New Roman" w:cs="Times New Roman"/>
        </w:rPr>
      </w:pPr>
      <w:r w:rsidRPr="00D83E90">
        <w:rPr>
          <w:rFonts w:ascii="Times New Roman" w:hAnsi="Times New Roman" w:cs="Times New Roman"/>
        </w:rPr>
        <w:t>202</w:t>
      </w:r>
      <w:r w:rsidR="006A7E0A">
        <w:rPr>
          <w:rFonts w:ascii="Times New Roman" w:hAnsi="Times New Roman" w:cs="Times New Roman"/>
        </w:rPr>
        <w:t>6</w:t>
      </w:r>
    </w:p>
    <w:p w14:paraId="1381132F" w14:textId="77777777" w:rsidR="00857EDD" w:rsidRDefault="00857EDD" w:rsidP="00857EDD">
      <w:pPr>
        <w:spacing w:line="276" w:lineRule="auto"/>
        <w:jc w:val="center"/>
        <w:rPr>
          <w:rFonts w:ascii="Times New Roman" w:hAnsi="Times New Roman" w:cs="Times New Roman"/>
        </w:rPr>
      </w:pPr>
    </w:p>
    <w:p w14:paraId="6A6B087A" w14:textId="77777777" w:rsidR="00E84ED3" w:rsidRPr="00E84ED3" w:rsidRDefault="00E84ED3" w:rsidP="00E84ED3">
      <w:pPr>
        <w:spacing w:line="276" w:lineRule="auto"/>
        <w:rPr>
          <w:rFonts w:ascii="Times New Roman" w:hAnsi="Times New Roman" w:cs="Times New Roman"/>
          <w:b/>
          <w:bCs/>
        </w:rPr>
      </w:pPr>
      <w:r w:rsidRPr="00E84ED3">
        <w:rPr>
          <w:rFonts w:ascii="Times New Roman" w:hAnsi="Times New Roman" w:cs="Times New Roman"/>
          <w:b/>
          <w:bCs/>
        </w:rPr>
        <w:lastRenderedPageBreak/>
        <w:t>Preguntas para Evaluar la Necesidad de la Empresa</w:t>
      </w:r>
    </w:p>
    <w:p w14:paraId="27312E34" w14:textId="77777777" w:rsidR="00E84ED3" w:rsidRPr="00E84ED3" w:rsidRDefault="00E84ED3" w:rsidP="00E84ED3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E84ED3">
        <w:rPr>
          <w:rFonts w:ascii="Times New Roman" w:hAnsi="Times New Roman" w:cs="Times New Roman"/>
          <w:b/>
          <w:bCs/>
        </w:rPr>
        <w:t>Procesos Funcionales</w:t>
      </w:r>
    </w:p>
    <w:p w14:paraId="758CFADF" w14:textId="77777777" w:rsidR="00E84ED3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¿Qué usuarios deben tener acceso al sistema (administradores, empleados,</w:t>
      </w:r>
      <w:r w:rsidRPr="00E84ED3">
        <w:rPr>
          <w:rFonts w:ascii="Times New Roman" w:hAnsi="Times New Roman" w:cs="Times New Roman"/>
        </w:rPr>
        <w:t xml:space="preserve"> </w:t>
      </w:r>
      <w:r w:rsidRPr="00E84ED3">
        <w:rPr>
          <w:rFonts w:ascii="Times New Roman" w:hAnsi="Times New Roman" w:cs="Times New Roman"/>
        </w:rPr>
        <w:t>clientes)?</w:t>
      </w:r>
    </w:p>
    <w:p w14:paraId="3E5908C8" w14:textId="77777777" w:rsidR="00E84ED3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¿Qué tipo de movimientos de inventario se deben registrar (entradas, salidas,</w:t>
      </w:r>
      <w:r w:rsidRPr="00E84ED3">
        <w:rPr>
          <w:rFonts w:ascii="Times New Roman" w:hAnsi="Times New Roman" w:cs="Times New Roman"/>
        </w:rPr>
        <w:t xml:space="preserve"> </w:t>
      </w:r>
      <w:r w:rsidRPr="00E84ED3">
        <w:rPr>
          <w:rFonts w:ascii="Times New Roman" w:hAnsi="Times New Roman" w:cs="Times New Roman"/>
        </w:rPr>
        <w:t>devoluciones)?</w:t>
      </w:r>
    </w:p>
    <w:p w14:paraId="0AA6E65B" w14:textId="77777777" w:rsidR="00E84ED3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¿Se requiere generación de reportes automáticos?</w:t>
      </w:r>
    </w:p>
    <w:p w14:paraId="5E039A52" w14:textId="77777777" w:rsidR="00E84ED3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¿Cómo se gestionará la seguridad y validación de datos?</w:t>
      </w:r>
    </w:p>
    <w:p w14:paraId="2F7B2A6A" w14:textId="77777777" w:rsidR="00E84ED3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¿Qué procesos actuales deben ser digitalizados primero?</w:t>
      </w:r>
    </w:p>
    <w:p w14:paraId="3C68F928" w14:textId="3D269C56" w:rsidR="00E84ED3" w:rsidRPr="00E84ED3" w:rsidRDefault="00E84ED3" w:rsidP="00E84ED3">
      <w:pPr>
        <w:pStyle w:val="Prrafodelista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</w:rPr>
      </w:pPr>
      <w:r w:rsidRPr="00E84ED3">
        <w:rPr>
          <w:rFonts w:ascii="Times New Roman" w:hAnsi="Times New Roman" w:cs="Times New Roman"/>
          <w:b/>
          <w:bCs/>
        </w:rPr>
        <w:t>Procesos No Funcionales</w:t>
      </w:r>
    </w:p>
    <w:p w14:paraId="3E6DFC32" w14:textId="77777777" w:rsidR="00E84ED3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¿Qué nivel de disponibilidad debe tener el sistema (24/7, horario laboral)?</w:t>
      </w:r>
    </w:p>
    <w:p w14:paraId="15D2E58E" w14:textId="77777777" w:rsidR="00E84ED3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¿Qué medidas de seguridad se esperan (encriptación, roles de usuario)?</w:t>
      </w:r>
    </w:p>
    <w:p w14:paraId="7DFAF8E0" w14:textId="77777777" w:rsidR="00E84ED3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¿Cuál es el tiempo máximo de respuesta esperado en las consultas?</w:t>
      </w:r>
    </w:p>
    <w:p w14:paraId="5D6F7619" w14:textId="77777777" w:rsidR="00E84ED3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¿El sistema debe ser escalable para más usuarios o sucursales?</w:t>
      </w:r>
    </w:p>
    <w:p w14:paraId="7CF2E3E6" w14:textId="4FAA9052" w:rsidR="003B5427" w:rsidRPr="00E84ED3" w:rsidRDefault="00E84ED3" w:rsidP="00E84ED3">
      <w:pPr>
        <w:pStyle w:val="Prrafodelista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E84ED3">
        <w:rPr>
          <w:rFonts w:ascii="Times New Roman" w:hAnsi="Times New Roman" w:cs="Times New Roman"/>
        </w:rPr>
        <w:t>¿Qué navegadores y dispositivos deben ser compatibles?</w:t>
      </w:r>
    </w:p>
    <w:sectPr w:rsidR="003B5427" w:rsidRPr="00E84E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898"/>
    <w:multiLevelType w:val="hybridMultilevel"/>
    <w:tmpl w:val="61AA1B9A"/>
    <w:lvl w:ilvl="0" w:tplc="80B2BD3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B6B1F"/>
    <w:multiLevelType w:val="hybridMultilevel"/>
    <w:tmpl w:val="B76659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B371F"/>
    <w:multiLevelType w:val="hybridMultilevel"/>
    <w:tmpl w:val="DD080B18"/>
    <w:lvl w:ilvl="0" w:tplc="5BC87A6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46953"/>
    <w:multiLevelType w:val="hybridMultilevel"/>
    <w:tmpl w:val="892E22BE"/>
    <w:lvl w:ilvl="0" w:tplc="B3A8B4FA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09394719">
    <w:abstractNumId w:val="2"/>
  </w:num>
  <w:num w:numId="2" w16cid:durableId="1928733630">
    <w:abstractNumId w:val="0"/>
  </w:num>
  <w:num w:numId="3" w16cid:durableId="1021248056">
    <w:abstractNumId w:val="1"/>
  </w:num>
  <w:num w:numId="4" w16cid:durableId="55397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E90"/>
    <w:rsid w:val="0014341A"/>
    <w:rsid w:val="003B5427"/>
    <w:rsid w:val="003E53BA"/>
    <w:rsid w:val="005C183E"/>
    <w:rsid w:val="00693B21"/>
    <w:rsid w:val="006A3270"/>
    <w:rsid w:val="006A7E0A"/>
    <w:rsid w:val="00750A8E"/>
    <w:rsid w:val="00857EDD"/>
    <w:rsid w:val="00944C83"/>
    <w:rsid w:val="00D83E90"/>
    <w:rsid w:val="00E8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E7AC7"/>
  <w15:chartTrackingRefBased/>
  <w15:docId w15:val="{A32634CE-F070-415B-A82A-AFB7F2BA7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3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E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E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E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E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E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E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E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E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E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E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146</Words>
  <Characters>803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Katherine Abril Góngora</dc:creator>
  <cp:keywords/>
  <dc:description/>
  <cp:lastModifiedBy>Hanna Katherine Abril Góngora</cp:lastModifiedBy>
  <cp:revision>6</cp:revision>
  <dcterms:created xsi:type="dcterms:W3CDTF">2026-02-07T16:48:00Z</dcterms:created>
  <dcterms:modified xsi:type="dcterms:W3CDTF">2026-02-28T16:07:00Z</dcterms:modified>
</cp:coreProperties>
</file>