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15A87" w14:textId="3E9A3317" w:rsidR="00381BEE" w:rsidRPr="00370DB6" w:rsidRDefault="00381BEE" w:rsidP="00381BEE">
      <w:pPr>
        <w:spacing w:after="100" w:afterAutospacing="1" w:line="276" w:lineRule="auto"/>
        <w:ind w:left="720" w:hanging="360"/>
        <w:rPr>
          <w:rFonts w:ascii="Calibri" w:hAnsi="Calibri" w:cs="Calibri"/>
          <w:b/>
          <w:bCs/>
          <w:sz w:val="32"/>
          <w:szCs w:val="32"/>
        </w:rPr>
      </w:pPr>
      <w:r w:rsidRPr="00370DB6">
        <w:rPr>
          <w:rFonts w:ascii="Calibri" w:hAnsi="Calibri" w:cs="Calibri"/>
          <w:b/>
          <w:bCs/>
          <w:sz w:val="32"/>
          <w:szCs w:val="32"/>
        </w:rPr>
        <w:t>GLOSSARY</w:t>
      </w:r>
    </w:p>
    <w:p w14:paraId="6A8AEBB5" w14:textId="4F3AB95E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PNR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: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 Passenger Name Record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A unique record in the airline reservation system containing details of a passenger’s itinerary, including flights, seat selection, and payment information.</w:t>
      </w:r>
    </w:p>
    <w:p w14:paraId="6E816182" w14:textId="6DDF8374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API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: 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Application Programming Interface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A set of rules and protocols that allow different software applications to communicate with each other, enabling data exchange and functionality integration.</w:t>
      </w:r>
    </w:p>
    <w:p w14:paraId="7486A17F" w14:textId="38F7D8DD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ERD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: 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Entity-Relationship Diagram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A visual representation of a database's structure, showing how entities (tables) relate to each other in a system.</w:t>
      </w:r>
    </w:p>
    <w:p w14:paraId="2415163E" w14:textId="1CDE89CF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Node.js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JavaScript runtime built on Chrome's V8 engine, used for backend development to create scalable and efficient web applications.</w:t>
      </w:r>
    </w:p>
    <w:p w14:paraId="5803116D" w14:textId="53C94C56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MongoDB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A NoSQL database that stores data in flexible, JSON-like documents instead of structured tables, allowing scalability and faster queries.</w:t>
      </w:r>
    </w:p>
    <w:p w14:paraId="08C078B0" w14:textId="3BA50657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Payment Gateway API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A service that processes online transactions by securely transferring payment data between users, merchants, and banks.</w:t>
      </w:r>
    </w:p>
    <w:p w14:paraId="33E76342" w14:textId="6A8BA466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Encryption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A method of encoding data to prevent unauthorized access, commonly used for securing passwords and payment details.</w:t>
      </w:r>
    </w:p>
    <w:p w14:paraId="4ED7A1EF" w14:textId="3C2BA439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Authentication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The process of verifying a user's identity, typically through login credentials such as a username and password.</w:t>
      </w:r>
    </w:p>
    <w:p w14:paraId="416C2830" w14:textId="13733839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Booking Status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The state of a flight reservation (e.g., Pending Payment, Confirmed, Canceled).</w:t>
      </w:r>
    </w:p>
    <w:p w14:paraId="6D4E9586" w14:textId="775FF96D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Database Indexing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technique used to optimize database search performance by organizing data in a way that reduces retrieval time.</w:t>
      </w:r>
    </w:p>
    <w:p w14:paraId="23644579" w14:textId="0EDC1931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Concurrency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The ability of a system to handle multiple users or processes simultaneously without performance degradation.</w:t>
      </w:r>
    </w:p>
    <w:p w14:paraId="58CA00F5" w14:textId="27B62102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Hashed Passwords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security measure where passwords are transformed into irreversible encrypted strings to prevent unauthorized access.</w:t>
      </w:r>
    </w:p>
    <w:p w14:paraId="58939437" w14:textId="4D1C288A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Fraud Detection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system that monitors transactions to identify and prevent fraudulent activities, often using machine learning algorithms.</w:t>
      </w:r>
    </w:p>
    <w:p w14:paraId="30A9DA52" w14:textId="4CC45078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Material Design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design language developed by Google that focuses on usability and consistency across web and mobile interfaces.</w:t>
      </w:r>
    </w:p>
    <w:p w14:paraId="7F295B8B" w14:textId="02304374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Bootstrap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popular open-source framework for developing responsive web pages using pre-designed components and a grid system.</w:t>
      </w:r>
    </w:p>
    <w:p w14:paraId="70A9E8F1" w14:textId="411191FC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Failover Mechanism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backup system that automatically takes over if the primary system fails, ensuring continued service availability.</w:t>
      </w:r>
    </w:p>
    <w:p w14:paraId="1CBAE7D2" w14:textId="58433A1C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NoSQL Database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type of database that stores data in formats other than traditional relational tables, allowing for flexible data models.</w:t>
      </w:r>
    </w:p>
    <w:p w14:paraId="495C121E" w14:textId="339E7059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PK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: 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Primary Key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unique identifier assigned to each record in a database table to ensure data integrity.</w:t>
      </w:r>
    </w:p>
    <w:p w14:paraId="6C2FF6E4" w14:textId="20FA9EFC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FK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: 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Foreign Key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field in a table that establishes a relationship between two database tables by referencing a primary key in another table.</w:t>
      </w:r>
    </w:p>
    <w:p w14:paraId="071F7B8C" w14:textId="3C9D0E2E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Normalization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 </w:t>
      </w:r>
      <w:r w:rsidRPr="00370DB6">
        <w:rPr>
          <w:rFonts w:ascii="Calibri" w:eastAsia="Times New Roman" w:hAnsi="Calibri" w:cs="Calibri"/>
          <w:sz w:val="24"/>
          <w:szCs w:val="24"/>
        </w:rPr>
        <w:t>The process of structuring a database to reduce data redundancy and improve efficiency.</w:t>
      </w:r>
    </w:p>
    <w:p w14:paraId="5DD360EE" w14:textId="4F29E35C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Stored Procedures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Predefined SQL code blocks that perform specific database operations, improving performance and security.</w:t>
      </w:r>
    </w:p>
    <w:p w14:paraId="113A77B6" w14:textId="035B1358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Data Archiving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The practice of moving old or infrequently used data to a storage system to optimize database performance.</w:t>
      </w:r>
    </w:p>
    <w:p w14:paraId="4A909B40" w14:textId="5CE064C7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JWT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: 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JSON Web Toke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n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secure way to transmit data between parties as a compact, digitally signed JSON object, commonly used for authentication.</w:t>
      </w:r>
    </w:p>
    <w:p w14:paraId="28A0D3A6" w14:textId="3BAF1765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REST API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: 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Representational State Transfer API</w:t>
      </w:r>
      <w:r w:rsidRPr="00370DB6">
        <w:rPr>
          <w:rFonts w:ascii="Calibri" w:eastAsia="Times New Roman" w:hAnsi="Calibri" w:cs="Calibri"/>
          <w:b/>
          <w:bCs/>
          <w:sz w:val="24"/>
          <w:szCs w:val="24"/>
        </w:rPr>
        <w:t xml:space="preserve"> -</w:t>
      </w:r>
      <w:r w:rsidRPr="00370DB6">
        <w:rPr>
          <w:rFonts w:ascii="Calibri" w:eastAsia="Times New Roman" w:hAnsi="Calibri" w:cs="Calibri"/>
          <w:sz w:val="24"/>
          <w:szCs w:val="24"/>
        </w:rPr>
        <w:t xml:space="preserve"> A web service that allows communication between client and server using standard HTTP methods like GET, POST, PUT, and DELETE.</w:t>
      </w:r>
    </w:p>
    <w:p w14:paraId="3CE44246" w14:textId="53AC7168" w:rsidR="00381BEE" w:rsidRPr="00370DB6" w:rsidRDefault="00381BEE" w:rsidP="00381BEE">
      <w:pPr>
        <w:pStyle w:val="ListParagraph"/>
        <w:numPr>
          <w:ilvl w:val="0"/>
          <w:numId w:val="3"/>
        </w:numPr>
        <w:spacing w:after="100" w:afterAutospacing="1" w:line="276" w:lineRule="auto"/>
        <w:rPr>
          <w:rFonts w:ascii="Calibri" w:eastAsia="Times New Roman" w:hAnsi="Calibri" w:cs="Calibri"/>
          <w:sz w:val="24"/>
          <w:szCs w:val="24"/>
        </w:rPr>
      </w:pPr>
      <w:r w:rsidRPr="00370DB6">
        <w:rPr>
          <w:rFonts w:ascii="Calibri" w:eastAsia="Times New Roman" w:hAnsi="Calibri" w:cs="Calibri"/>
          <w:b/>
          <w:bCs/>
          <w:sz w:val="24"/>
          <w:szCs w:val="24"/>
        </w:rPr>
        <w:t>Cloud Storage (AWS)</w:t>
      </w:r>
      <w:r w:rsidRPr="00370DB6">
        <w:rPr>
          <w:rFonts w:ascii="Calibri" w:eastAsia="Times New Roman" w:hAnsi="Calibri" w:cs="Calibri"/>
          <w:sz w:val="24"/>
          <w:szCs w:val="24"/>
        </w:rPr>
        <w:t>: A service that enables users to store and manage data remotely on the cloud instead of local servers.</w:t>
      </w:r>
    </w:p>
    <w:p w14:paraId="348989F3" w14:textId="77777777" w:rsidR="00A31357" w:rsidRPr="00370DB6" w:rsidRDefault="00A31357" w:rsidP="00381BEE">
      <w:pPr>
        <w:spacing w:line="276" w:lineRule="auto"/>
        <w:rPr>
          <w:rFonts w:ascii="Calibri" w:hAnsi="Calibri" w:cs="Calibri"/>
        </w:rPr>
      </w:pPr>
    </w:p>
    <w:sectPr w:rsidR="00A31357" w:rsidRPr="00370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B602A"/>
    <w:multiLevelType w:val="hybridMultilevel"/>
    <w:tmpl w:val="C6FE8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67BFF"/>
    <w:multiLevelType w:val="multilevel"/>
    <w:tmpl w:val="5FB8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C6992"/>
    <w:multiLevelType w:val="hybridMultilevel"/>
    <w:tmpl w:val="9342B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EE"/>
    <w:rsid w:val="00370DB6"/>
    <w:rsid w:val="00381BEE"/>
    <w:rsid w:val="0085553F"/>
    <w:rsid w:val="008C526E"/>
    <w:rsid w:val="00A31357"/>
    <w:rsid w:val="00E5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511E"/>
  <w15:chartTrackingRefBased/>
  <w15:docId w15:val="{48B5DA89-868F-4D83-8CD9-A5AA4AC0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81BEE"/>
    <w:rPr>
      <w:b/>
      <w:bCs/>
    </w:rPr>
  </w:style>
  <w:style w:type="paragraph" w:styleId="ListParagraph">
    <w:name w:val="List Paragraph"/>
    <w:basedOn w:val="Normal"/>
    <w:uiPriority w:val="34"/>
    <w:qFormat/>
    <w:rsid w:val="00381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Mariefil Abawag</dc:creator>
  <cp:keywords/>
  <dc:description/>
  <cp:lastModifiedBy>Mariefil Abawag</cp:lastModifiedBy>
  <cp:revision>1</cp:revision>
  <dcterms:created xsi:type="dcterms:W3CDTF">2025-03-19T12:46:00Z</dcterms:created>
  <dcterms:modified xsi:type="dcterms:W3CDTF">2025-03-19T12:57:00Z</dcterms:modified>
</cp:coreProperties>
</file>