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2014D" w14:textId="77777777" w:rsidR="009C67F6" w:rsidRDefault="00000000">
      <w:pPr>
        <w:jc w:val="center"/>
      </w:pPr>
      <w:r>
        <w:rPr>
          <w:b/>
          <w:color w:val="003366"/>
          <w:sz w:val="52"/>
        </w:rPr>
        <w:t>Project Coversheet</w:t>
      </w:r>
    </w:p>
    <w:tbl>
      <w:tblPr>
        <w:tblStyle w:val="TableGrid"/>
        <w:tblW w:w="9658" w:type="dxa"/>
        <w:tblLook w:val="04A0" w:firstRow="1" w:lastRow="0" w:firstColumn="1" w:lastColumn="0" w:noHBand="0" w:noVBand="1"/>
      </w:tblPr>
      <w:tblGrid>
        <w:gridCol w:w="4829"/>
        <w:gridCol w:w="4829"/>
      </w:tblGrid>
      <w:tr w:rsidR="003239B8" w14:paraId="41627B0C" w14:textId="77777777" w:rsidTr="003239B8">
        <w:trPr>
          <w:trHeight w:val="304"/>
        </w:trPr>
        <w:tc>
          <w:tcPr>
            <w:tcW w:w="4829" w:type="dxa"/>
            <w:shd w:val="clear" w:color="auto" w:fill="C6D9F1" w:themeFill="text2" w:themeFillTint="33"/>
          </w:tcPr>
          <w:p w14:paraId="529EF5CD" w14:textId="1AAD1BA6" w:rsidR="003239B8" w:rsidRPr="003239B8" w:rsidRDefault="003239B8">
            <w:r w:rsidRPr="003239B8">
              <w:t>Full Name</w:t>
            </w:r>
          </w:p>
        </w:tc>
        <w:tc>
          <w:tcPr>
            <w:tcW w:w="4829" w:type="dxa"/>
          </w:tcPr>
          <w:p w14:paraId="37489470" w14:textId="7E61E06E" w:rsidR="003239B8" w:rsidRDefault="002B4CA9">
            <w:r>
              <w:t>Abdul Hannan</w:t>
            </w:r>
          </w:p>
        </w:tc>
      </w:tr>
      <w:tr w:rsidR="003239B8" w14:paraId="08676D32" w14:textId="77777777" w:rsidTr="003239B8">
        <w:trPr>
          <w:trHeight w:val="304"/>
        </w:trPr>
        <w:tc>
          <w:tcPr>
            <w:tcW w:w="4829" w:type="dxa"/>
            <w:shd w:val="clear" w:color="auto" w:fill="C6D9F1" w:themeFill="text2" w:themeFillTint="33"/>
          </w:tcPr>
          <w:p w14:paraId="7A174F33" w14:textId="13533FBF" w:rsidR="003239B8" w:rsidRPr="003239B8" w:rsidRDefault="003239B8">
            <w:r w:rsidRPr="003239B8">
              <w:t>Email</w:t>
            </w:r>
          </w:p>
        </w:tc>
        <w:tc>
          <w:tcPr>
            <w:tcW w:w="4829" w:type="dxa"/>
          </w:tcPr>
          <w:p w14:paraId="6B46618B" w14:textId="1001DFB6" w:rsidR="003239B8" w:rsidRDefault="009D1766">
            <w:r>
              <w:t>abdulhannan00@myyahoo.com</w:t>
            </w:r>
          </w:p>
        </w:tc>
      </w:tr>
      <w:tr w:rsidR="003239B8" w14:paraId="782C51EC" w14:textId="77777777" w:rsidTr="003239B8">
        <w:trPr>
          <w:trHeight w:val="304"/>
        </w:trPr>
        <w:tc>
          <w:tcPr>
            <w:tcW w:w="4829" w:type="dxa"/>
            <w:shd w:val="clear" w:color="auto" w:fill="C6D9F1" w:themeFill="text2" w:themeFillTint="33"/>
          </w:tcPr>
          <w:p w14:paraId="02D4C879" w14:textId="7510212B" w:rsidR="003239B8" w:rsidRPr="003239B8" w:rsidRDefault="003239B8">
            <w:r w:rsidRPr="003239B8">
              <w:t>Contact Number</w:t>
            </w:r>
          </w:p>
        </w:tc>
        <w:tc>
          <w:tcPr>
            <w:tcW w:w="4829" w:type="dxa"/>
          </w:tcPr>
          <w:p w14:paraId="381B6B00" w14:textId="222EBC3C" w:rsidR="003239B8" w:rsidRDefault="009D1766">
            <w:r>
              <w:rPr>
                <w:rFonts w:cs="Calibri"/>
              </w:rPr>
              <w:t>07352327791</w:t>
            </w:r>
          </w:p>
        </w:tc>
      </w:tr>
      <w:tr w:rsidR="003239B8" w14:paraId="364F8243" w14:textId="77777777" w:rsidTr="003239B8">
        <w:trPr>
          <w:trHeight w:val="304"/>
        </w:trPr>
        <w:tc>
          <w:tcPr>
            <w:tcW w:w="4829" w:type="dxa"/>
            <w:shd w:val="clear" w:color="auto" w:fill="C6D9F1" w:themeFill="text2" w:themeFillTint="33"/>
          </w:tcPr>
          <w:p w14:paraId="574FCD2F" w14:textId="4DA7D0E4" w:rsidR="003239B8" w:rsidRPr="003239B8" w:rsidRDefault="003239B8">
            <w:r w:rsidRPr="003239B8">
              <w:t>Project Title (Example – Week1, Week2, Week3)</w:t>
            </w:r>
          </w:p>
        </w:tc>
        <w:tc>
          <w:tcPr>
            <w:tcW w:w="4829" w:type="dxa"/>
          </w:tcPr>
          <w:p w14:paraId="5CAE4D40" w14:textId="77777777" w:rsidR="003239B8" w:rsidRDefault="009D1766">
            <w:r>
              <w:t>Week1</w:t>
            </w:r>
          </w:p>
          <w:p w14:paraId="2B7F670E" w14:textId="71AD66A2" w:rsidR="009D1766" w:rsidRDefault="009D1766"/>
        </w:tc>
      </w:tr>
    </w:tbl>
    <w:p w14:paraId="4A5E01AE" w14:textId="59C5CDCE" w:rsidR="009C67F6" w:rsidRDefault="00000000" w:rsidP="002B4CA9">
      <w:pPr>
        <w:jc w:val="center"/>
      </w:pPr>
      <w:r>
        <w:br/>
      </w:r>
      <w:r>
        <w:rPr>
          <w:b/>
          <w:color w:val="003366"/>
          <w:sz w:val="28"/>
        </w:rPr>
        <w:t>Project Guidelines and Rules</w:t>
      </w:r>
    </w:p>
    <w:p w14:paraId="137347F4" w14:textId="77777777" w:rsidR="009C67F6" w:rsidRDefault="00000000">
      <w:r>
        <w:rPr>
          <w:b/>
          <w:color w:val="003366"/>
        </w:rPr>
        <w:br/>
        <w:t>1. Formatting and Submission</w:t>
      </w:r>
    </w:p>
    <w:p w14:paraId="489C2A04" w14:textId="6E7591BA" w:rsidR="009C67F6" w:rsidRDefault="00000000">
      <w:pPr>
        <w:pStyle w:val="ListBullet"/>
        <w:ind w:left="480"/>
      </w:pPr>
      <w:r>
        <w:t>Format: Use a readable font (e.g., Arial/Times New Roman), size 12, 1.5 line spacing.</w:t>
      </w:r>
    </w:p>
    <w:p w14:paraId="2A04B525" w14:textId="35007D46" w:rsidR="009C67F6" w:rsidRDefault="00000000">
      <w:pPr>
        <w:pStyle w:val="ListBullet"/>
        <w:ind w:left="480"/>
      </w:pPr>
      <w:r>
        <w:t>Title: Include Week and Title (Example - Week 1: Travel</w:t>
      </w:r>
      <w:r w:rsidR="003E63EE">
        <w:t xml:space="preserve"> </w:t>
      </w:r>
      <w:r>
        <w:t>Ease Case Study.)</w:t>
      </w:r>
    </w:p>
    <w:p w14:paraId="11A6102E" w14:textId="6A05DC8B" w:rsidR="009C67F6" w:rsidRDefault="00000000">
      <w:pPr>
        <w:pStyle w:val="ListBullet"/>
        <w:ind w:left="480"/>
      </w:pPr>
      <w:r>
        <w:t>File Format: Submit as PDF or Word file</w:t>
      </w:r>
    </w:p>
    <w:p w14:paraId="2AC76FFB" w14:textId="31121A1F" w:rsidR="009C67F6" w:rsidRDefault="00000000">
      <w:pPr>
        <w:pStyle w:val="ListBullet"/>
        <w:ind w:left="480"/>
      </w:pPr>
      <w:r>
        <w:t>Page Limit: 4–5 pages, including the title and references.</w:t>
      </w:r>
    </w:p>
    <w:p w14:paraId="401FBDA9" w14:textId="77777777" w:rsidR="009C67F6" w:rsidRDefault="00000000">
      <w:r>
        <w:rPr>
          <w:b/>
          <w:color w:val="003366"/>
        </w:rPr>
        <w:br/>
        <w:t>2. Answer Requirements</w:t>
      </w:r>
    </w:p>
    <w:p w14:paraId="1CBBCF31" w14:textId="7679D058" w:rsidR="009C67F6" w:rsidRDefault="00000000">
      <w:pPr>
        <w:pStyle w:val="ListBullet"/>
        <w:ind w:left="480"/>
      </w:pPr>
      <w:r>
        <w:t>Word Count: Each answer should be</w:t>
      </w:r>
      <w:r w:rsidR="003239B8">
        <w:t xml:space="preserve"> within</w:t>
      </w:r>
      <w:r>
        <w:t xml:space="preserve"> 100–150 words; </w:t>
      </w:r>
      <w:r w:rsidR="003239B8">
        <w:t>Maximum</w:t>
      </w:r>
      <w:r>
        <w:t xml:space="preserve"> 800–1,200 words.</w:t>
      </w:r>
    </w:p>
    <w:p w14:paraId="6C08599F" w14:textId="77D506C8" w:rsidR="009C67F6" w:rsidRDefault="00000000">
      <w:pPr>
        <w:pStyle w:val="ListBullet"/>
        <w:ind w:left="480"/>
      </w:pPr>
      <w:r>
        <w:t>Clarity: Write concise, structured answers with key points.</w:t>
      </w:r>
    </w:p>
    <w:p w14:paraId="17632C44" w14:textId="30A59388" w:rsidR="009C67F6" w:rsidRDefault="00000000">
      <w:pPr>
        <w:pStyle w:val="ListBullet"/>
        <w:ind w:left="480"/>
      </w:pPr>
      <w:r>
        <w:t>Tone: Use formal, professional language.</w:t>
      </w:r>
    </w:p>
    <w:p w14:paraId="52A5D7C9" w14:textId="77777777" w:rsidR="009C67F6" w:rsidRDefault="00000000">
      <w:r>
        <w:rPr>
          <w:b/>
          <w:color w:val="003366"/>
        </w:rPr>
        <w:br/>
        <w:t>3. Content Rules</w:t>
      </w:r>
    </w:p>
    <w:p w14:paraId="3F5424DE" w14:textId="7FE84E46" w:rsidR="009C67F6" w:rsidRDefault="00000000">
      <w:pPr>
        <w:pStyle w:val="ListBullet"/>
        <w:ind w:left="480"/>
      </w:pPr>
      <w:r>
        <w:t>Answer all questions thoroughly, referencing case study concepts.</w:t>
      </w:r>
    </w:p>
    <w:p w14:paraId="1A17333D" w14:textId="0E84B30E" w:rsidR="009C67F6" w:rsidRDefault="00000000">
      <w:pPr>
        <w:pStyle w:val="ListBullet"/>
        <w:ind w:left="480"/>
      </w:pPr>
      <w:r>
        <w:t>Use examples where possible (e.g., risk assessment techniques).</w:t>
      </w:r>
    </w:p>
    <w:p w14:paraId="071575CB" w14:textId="0E559F26" w:rsidR="009C67F6" w:rsidRDefault="00000000">
      <w:pPr>
        <w:pStyle w:val="ListBullet"/>
        <w:ind w:left="480"/>
      </w:pPr>
      <w:r>
        <w:t>Break complex answers into bullet points or lists.</w:t>
      </w:r>
    </w:p>
    <w:p w14:paraId="5D549CEC" w14:textId="77777777" w:rsidR="009C67F6" w:rsidRDefault="00000000">
      <w:r>
        <w:rPr>
          <w:b/>
          <w:color w:val="003366"/>
        </w:rPr>
        <w:br/>
        <w:t>4. Plagiarism Policy</w:t>
      </w:r>
    </w:p>
    <w:p w14:paraId="12150213" w14:textId="77B7EEA9" w:rsidR="009C67F6" w:rsidRDefault="00000000">
      <w:pPr>
        <w:pStyle w:val="ListBullet"/>
        <w:ind w:left="480"/>
      </w:pPr>
      <w:r>
        <w:t>Submit original work; no copy-pasting.</w:t>
      </w:r>
    </w:p>
    <w:p w14:paraId="4AFD3B70" w14:textId="0450E69B" w:rsidR="009C67F6" w:rsidRDefault="00000000">
      <w:pPr>
        <w:pStyle w:val="ListBullet"/>
        <w:ind w:left="480"/>
      </w:pPr>
      <w:r>
        <w:t>Cite external material in a consistent format (e.g., APA, MLA).</w:t>
      </w:r>
    </w:p>
    <w:p w14:paraId="6FDE1BCA" w14:textId="77777777" w:rsidR="009C67F6" w:rsidRDefault="00000000">
      <w:r>
        <w:rPr>
          <w:b/>
          <w:color w:val="003366"/>
        </w:rPr>
        <w:br/>
        <w:t>5. Evaluation Criteria</w:t>
      </w:r>
    </w:p>
    <w:p w14:paraId="36DD0800" w14:textId="04BE33ED" w:rsidR="009C67F6" w:rsidRDefault="00000000">
      <w:pPr>
        <w:pStyle w:val="ListBullet"/>
        <w:ind w:left="480"/>
      </w:pPr>
      <w:r>
        <w:lastRenderedPageBreak/>
        <w:t>Understanding: Clear grasp of business analysis principles.</w:t>
      </w:r>
    </w:p>
    <w:p w14:paraId="5888A5F7" w14:textId="6B3BC5CF" w:rsidR="009C67F6" w:rsidRDefault="00000000">
      <w:pPr>
        <w:pStyle w:val="ListBullet"/>
        <w:ind w:left="480"/>
      </w:pPr>
      <w:r>
        <w:t>Application: Effective use of concepts like cost-benefit analysis and</w:t>
      </w:r>
      <w:r w:rsidR="003239B8">
        <w:t xml:space="preserve"> </w:t>
      </w:r>
      <w:r>
        <w:t>Agile/Waterfall.</w:t>
      </w:r>
    </w:p>
    <w:p w14:paraId="0D53D6E4" w14:textId="68FCF292" w:rsidR="009C67F6" w:rsidRDefault="00000000">
      <w:pPr>
        <w:pStyle w:val="ListBullet"/>
        <w:ind w:left="480"/>
      </w:pPr>
      <w:r>
        <w:t>Clarity: Logical, well-structured responses.</w:t>
      </w:r>
    </w:p>
    <w:p w14:paraId="64679A5B" w14:textId="5D46D3E5" w:rsidR="009C67F6" w:rsidRDefault="00000000">
      <w:pPr>
        <w:pStyle w:val="ListBullet"/>
        <w:ind w:left="480"/>
      </w:pPr>
      <w:r>
        <w:t>Creativity: Innovative problem-solving and examples.</w:t>
      </w:r>
    </w:p>
    <w:p w14:paraId="7599715E" w14:textId="71DDCD14" w:rsidR="009C67F6" w:rsidRDefault="00000000">
      <w:pPr>
        <w:pStyle w:val="ListBullet"/>
        <w:ind w:left="480"/>
      </w:pPr>
      <w:r>
        <w:t>Completeness: Answer all questions within the word limit.</w:t>
      </w:r>
    </w:p>
    <w:p w14:paraId="1A9F1AF6" w14:textId="77777777" w:rsidR="009C67F6" w:rsidRDefault="00000000">
      <w:r>
        <w:rPr>
          <w:b/>
          <w:color w:val="003366"/>
        </w:rPr>
        <w:br/>
        <w:t>6. Deadlines and Late Submissions</w:t>
      </w:r>
    </w:p>
    <w:p w14:paraId="64DA13ED" w14:textId="4F3CAA57" w:rsidR="009C67F6" w:rsidRDefault="00000000">
      <w:pPr>
        <w:pStyle w:val="ListBullet"/>
        <w:ind w:left="480"/>
      </w:pPr>
      <w:r>
        <w:t>Deadline: Submit on time; trainees who fail to submit the project will miss the “Certificate of Excellence”</w:t>
      </w:r>
    </w:p>
    <w:p w14:paraId="1D3B4CA8" w14:textId="77777777" w:rsidR="009C67F6" w:rsidRDefault="00000000">
      <w:r>
        <w:rPr>
          <w:b/>
          <w:color w:val="003366"/>
        </w:rPr>
        <w:br/>
        <w:t>7. Additional Resources</w:t>
      </w:r>
    </w:p>
    <w:p w14:paraId="06F88F8B" w14:textId="234941D8" w:rsidR="009C67F6" w:rsidRDefault="00000000">
      <w:pPr>
        <w:pStyle w:val="ListBullet"/>
        <w:ind w:left="480"/>
      </w:pPr>
      <w:r>
        <w:t>Refer to lecture notes and recommended readings.</w:t>
      </w:r>
    </w:p>
    <w:p w14:paraId="08A7780E" w14:textId="6E4D071D" w:rsidR="003E63EE" w:rsidRDefault="00000000">
      <w:pPr>
        <w:pStyle w:val="ListBullet"/>
        <w:ind w:left="480"/>
      </w:pPr>
      <w:r>
        <w:t>Contact the instructor or peers for clarifications before the deadline.</w:t>
      </w:r>
    </w:p>
    <w:p w14:paraId="1C16E29E" w14:textId="77777777" w:rsidR="003E63EE" w:rsidRDefault="003E63EE">
      <w:r>
        <w:br w:type="page"/>
      </w:r>
    </w:p>
    <w:tbl>
      <w:tblPr>
        <w:tblStyle w:val="TableGrid"/>
        <w:tblW w:w="0" w:type="auto"/>
        <w:tblInd w:w="480" w:type="dxa"/>
        <w:tblLook w:val="04A0" w:firstRow="1" w:lastRow="0" w:firstColumn="1" w:lastColumn="0" w:noHBand="0" w:noVBand="1"/>
      </w:tblPr>
      <w:tblGrid>
        <w:gridCol w:w="9096"/>
      </w:tblGrid>
      <w:tr w:rsidR="003E63EE" w14:paraId="597E65D1" w14:textId="77777777" w:rsidTr="003E63EE">
        <w:tc>
          <w:tcPr>
            <w:tcW w:w="9096" w:type="dxa"/>
          </w:tcPr>
          <w:p w14:paraId="6DF48AD1" w14:textId="6A815CC1" w:rsidR="003E63EE" w:rsidRDefault="003E63EE" w:rsidP="003E63EE">
            <w:pPr>
              <w:pStyle w:val="ListBullet"/>
              <w:numPr>
                <w:ilvl w:val="0"/>
                <w:numId w:val="0"/>
              </w:numPr>
              <w:jc w:val="center"/>
            </w:pPr>
            <w:r w:rsidRPr="003E63EE">
              <w:rPr>
                <w:b/>
                <w:color w:val="1F497D" w:themeColor="text2"/>
              </w:rPr>
              <w:lastRenderedPageBreak/>
              <w:t>YOU CAN START YOUR PROJECT FROM HERE</w:t>
            </w:r>
          </w:p>
        </w:tc>
      </w:tr>
    </w:tbl>
    <w:p w14:paraId="66F59A16" w14:textId="77777777" w:rsidR="003E63EE" w:rsidRDefault="003E63EE" w:rsidP="003E63EE">
      <w:pPr>
        <w:pStyle w:val="ListBullet"/>
        <w:numPr>
          <w:ilvl w:val="0"/>
          <w:numId w:val="0"/>
        </w:numPr>
        <w:ind w:left="480"/>
        <w:jc w:val="center"/>
      </w:pPr>
    </w:p>
    <w:p w14:paraId="68F5CC6A" w14:textId="2F6B25BB" w:rsidR="00D561DA" w:rsidRPr="005F6B6D" w:rsidRDefault="002B4CA9" w:rsidP="002B4CA9">
      <w:pPr>
        <w:pStyle w:val="ListBullet"/>
        <w:numPr>
          <w:ilvl w:val="0"/>
          <w:numId w:val="0"/>
        </w:numPr>
        <w:ind w:left="360" w:hanging="360"/>
        <w:jc w:val="center"/>
        <w:rPr>
          <w:rFonts w:ascii="Calibri" w:eastAsia="Calibri" w:hAnsi="Calibri" w:cs="Calibri"/>
          <w:color w:val="17365D"/>
          <w:sz w:val="40"/>
          <w:szCs w:val="40"/>
        </w:rPr>
      </w:pPr>
      <w:r w:rsidRPr="005F6B6D">
        <w:rPr>
          <w:rStyle w:val="TitleChar"/>
          <w:sz w:val="40"/>
          <w:szCs w:val="40"/>
        </w:rPr>
        <w:t>Title</w:t>
      </w:r>
      <w:r w:rsidRPr="005F6B6D">
        <w:rPr>
          <w:rFonts w:ascii="Calibri" w:eastAsia="Calibri" w:hAnsi="Calibri" w:cs="Calibri"/>
          <w:color w:val="17365D"/>
          <w:sz w:val="40"/>
          <w:szCs w:val="40"/>
        </w:rPr>
        <w:t>: Data Analysis for Business Insights</w:t>
      </w:r>
    </w:p>
    <w:p w14:paraId="732AA069" w14:textId="78A91B60" w:rsidR="002B4CA9" w:rsidRPr="005F6B6D" w:rsidRDefault="00C872D5" w:rsidP="005F6B6D">
      <w:pPr>
        <w:spacing w:after="0"/>
        <w:ind w:left="-5"/>
        <w:rPr>
          <w:szCs w:val="24"/>
        </w:rPr>
      </w:pPr>
      <w:r w:rsidRPr="005F6B6D">
        <w:rPr>
          <w:rFonts w:ascii="Calibri" w:eastAsia="Calibri" w:hAnsi="Calibri" w:cs="Calibri"/>
          <w:b/>
          <w:color w:val="365F91"/>
          <w:szCs w:val="24"/>
        </w:rPr>
        <w:t xml:space="preserve">Scenario: </w:t>
      </w:r>
    </w:p>
    <w:p w14:paraId="6A5BC940" w14:textId="683B011C" w:rsidR="002B4CA9" w:rsidRDefault="00C872D5" w:rsidP="005C562F">
      <w:pPr>
        <w:ind w:left="-5"/>
        <w:rPr>
          <w:sz w:val="20"/>
          <w:szCs w:val="20"/>
        </w:rPr>
      </w:pPr>
      <w:r w:rsidRPr="005F6B6D">
        <w:rPr>
          <w:sz w:val="20"/>
          <w:szCs w:val="20"/>
        </w:rPr>
        <w:t xml:space="preserve">You are a Data Analyst working for ShopEase, an online retail company. The company wants to improve </w:t>
      </w:r>
      <w:r w:rsidRPr="005F6B6D">
        <w:rPr>
          <w:sz w:val="20"/>
          <w:szCs w:val="20"/>
          <w:highlight w:val="yellow"/>
        </w:rPr>
        <w:t>sales performance</w:t>
      </w:r>
      <w:r w:rsidRPr="005F6B6D">
        <w:rPr>
          <w:sz w:val="20"/>
          <w:szCs w:val="20"/>
        </w:rPr>
        <w:t xml:space="preserve"> and </w:t>
      </w:r>
      <w:r w:rsidRPr="005F6B6D">
        <w:rPr>
          <w:sz w:val="20"/>
          <w:szCs w:val="20"/>
          <w:highlight w:val="yellow"/>
        </w:rPr>
        <w:t>customer satisfaction</w:t>
      </w:r>
      <w:r w:rsidRPr="005F6B6D">
        <w:rPr>
          <w:sz w:val="20"/>
          <w:szCs w:val="20"/>
        </w:rPr>
        <w:t xml:space="preserve"> by </w:t>
      </w:r>
      <w:proofErr w:type="spellStart"/>
      <w:r w:rsidRPr="005F6B6D">
        <w:rPr>
          <w:sz w:val="20"/>
          <w:szCs w:val="20"/>
        </w:rPr>
        <w:t>analysing</w:t>
      </w:r>
      <w:proofErr w:type="spellEnd"/>
      <w:r w:rsidRPr="005F6B6D">
        <w:rPr>
          <w:sz w:val="20"/>
          <w:szCs w:val="20"/>
        </w:rPr>
        <w:t xml:space="preserve"> its sales data. Your task is to: </w:t>
      </w:r>
    </w:p>
    <w:p w14:paraId="2CFD4DFB" w14:textId="77777777" w:rsidR="00BF6413" w:rsidRDefault="00BF6413" w:rsidP="005C562F">
      <w:pPr>
        <w:ind w:left="-5"/>
        <w:rPr>
          <w:sz w:val="20"/>
          <w:szCs w:val="20"/>
        </w:rPr>
      </w:pPr>
    </w:p>
    <w:sdt>
      <w:sdtPr>
        <w:id w:val="37397784"/>
        <w:docPartObj>
          <w:docPartGallery w:val="Table of Contents"/>
          <w:docPartUnique/>
        </w:docPartObj>
      </w:sdtPr>
      <w:sdtEndPr>
        <w:rPr>
          <w:rFonts w:ascii="Arial" w:eastAsiaTheme="minorEastAsia" w:hAnsi="Arial" w:cstheme="minorBidi"/>
          <w:noProof/>
          <w:color w:val="auto"/>
          <w:sz w:val="24"/>
          <w:szCs w:val="22"/>
        </w:rPr>
      </w:sdtEndPr>
      <w:sdtContent>
        <w:p w14:paraId="36367C31" w14:textId="634740DC" w:rsidR="00BF6413" w:rsidRPr="00BF6413" w:rsidRDefault="00BF6413" w:rsidP="00BF6413">
          <w:pPr>
            <w:pStyle w:val="TOCHeading"/>
          </w:pPr>
          <w:r>
            <w:t>Steps of the project</w:t>
          </w:r>
        </w:p>
        <w:p w14:paraId="7C71CC13" w14:textId="08998ECA" w:rsidR="00BF6413" w:rsidRDefault="00BF6413">
          <w:pPr>
            <w:pStyle w:val="TOC1"/>
            <w:tabs>
              <w:tab w:val="right" w:leader="dot" w:pos="9350"/>
            </w:tabs>
            <w:rPr>
              <w:noProof/>
            </w:rPr>
          </w:pPr>
          <w:r>
            <w:fldChar w:fldCharType="begin"/>
          </w:r>
          <w:r>
            <w:instrText xml:space="preserve"> TOC \o "1-3" \h \z \u </w:instrText>
          </w:r>
          <w:r>
            <w:fldChar w:fldCharType="separate"/>
          </w:r>
          <w:hyperlink w:anchor="_Toc200284694" w:history="1">
            <w:r w:rsidRPr="00850D15">
              <w:rPr>
                <w:rStyle w:val="Hyperlink"/>
                <w:noProof/>
              </w:rPr>
              <w:t>Step 1 (Data collecting and data cleaning)</w:t>
            </w:r>
            <w:r>
              <w:rPr>
                <w:noProof/>
                <w:webHidden/>
              </w:rPr>
              <w:tab/>
            </w:r>
            <w:r>
              <w:rPr>
                <w:noProof/>
                <w:webHidden/>
              </w:rPr>
              <w:fldChar w:fldCharType="begin"/>
            </w:r>
            <w:r>
              <w:rPr>
                <w:noProof/>
                <w:webHidden/>
              </w:rPr>
              <w:instrText xml:space="preserve"> PAGEREF _Toc200284694 \h </w:instrText>
            </w:r>
            <w:r>
              <w:rPr>
                <w:noProof/>
                <w:webHidden/>
              </w:rPr>
            </w:r>
            <w:r>
              <w:rPr>
                <w:noProof/>
                <w:webHidden/>
              </w:rPr>
              <w:fldChar w:fldCharType="separate"/>
            </w:r>
            <w:r>
              <w:rPr>
                <w:noProof/>
                <w:webHidden/>
              </w:rPr>
              <w:t>3</w:t>
            </w:r>
            <w:r>
              <w:rPr>
                <w:noProof/>
                <w:webHidden/>
              </w:rPr>
              <w:fldChar w:fldCharType="end"/>
            </w:r>
          </w:hyperlink>
        </w:p>
        <w:p w14:paraId="34AEFC86" w14:textId="7E2300A5" w:rsidR="00BF6413" w:rsidRDefault="00BF6413">
          <w:pPr>
            <w:pStyle w:val="TOC1"/>
            <w:tabs>
              <w:tab w:val="right" w:leader="dot" w:pos="9350"/>
            </w:tabs>
            <w:rPr>
              <w:noProof/>
            </w:rPr>
          </w:pPr>
          <w:hyperlink w:anchor="_Toc200284695" w:history="1">
            <w:r w:rsidRPr="00850D15">
              <w:rPr>
                <w:rStyle w:val="Hyperlink"/>
                <w:noProof/>
              </w:rPr>
              <w:t>Step 2 (Data visualization)</w:t>
            </w:r>
            <w:r>
              <w:rPr>
                <w:noProof/>
                <w:webHidden/>
              </w:rPr>
              <w:tab/>
            </w:r>
            <w:r>
              <w:rPr>
                <w:noProof/>
                <w:webHidden/>
              </w:rPr>
              <w:fldChar w:fldCharType="begin"/>
            </w:r>
            <w:r>
              <w:rPr>
                <w:noProof/>
                <w:webHidden/>
              </w:rPr>
              <w:instrText xml:space="preserve"> PAGEREF _Toc200284695 \h </w:instrText>
            </w:r>
            <w:r>
              <w:rPr>
                <w:noProof/>
                <w:webHidden/>
              </w:rPr>
            </w:r>
            <w:r>
              <w:rPr>
                <w:noProof/>
                <w:webHidden/>
              </w:rPr>
              <w:fldChar w:fldCharType="separate"/>
            </w:r>
            <w:r>
              <w:rPr>
                <w:noProof/>
                <w:webHidden/>
              </w:rPr>
              <w:t>4</w:t>
            </w:r>
            <w:r>
              <w:rPr>
                <w:noProof/>
                <w:webHidden/>
              </w:rPr>
              <w:fldChar w:fldCharType="end"/>
            </w:r>
          </w:hyperlink>
        </w:p>
        <w:p w14:paraId="381A71D4" w14:textId="46F8F2CA" w:rsidR="00BF6413" w:rsidRDefault="00BF6413">
          <w:pPr>
            <w:pStyle w:val="TOC1"/>
            <w:tabs>
              <w:tab w:val="right" w:leader="dot" w:pos="9350"/>
            </w:tabs>
            <w:rPr>
              <w:noProof/>
            </w:rPr>
          </w:pPr>
          <w:hyperlink w:anchor="_Toc200284696" w:history="1">
            <w:r w:rsidRPr="00850D15">
              <w:rPr>
                <w:rStyle w:val="Hyperlink"/>
                <w:rFonts w:eastAsia="Calibri" w:cs="Arial"/>
                <w:noProof/>
              </w:rPr>
              <w:t>Step 3 (</w:t>
            </w:r>
            <w:r w:rsidRPr="00850D15">
              <w:rPr>
                <w:rStyle w:val="Hyperlink"/>
                <w:noProof/>
              </w:rPr>
              <w:t>final insights report)</w:t>
            </w:r>
            <w:r>
              <w:rPr>
                <w:noProof/>
                <w:webHidden/>
              </w:rPr>
              <w:tab/>
            </w:r>
            <w:r>
              <w:rPr>
                <w:noProof/>
                <w:webHidden/>
              </w:rPr>
              <w:fldChar w:fldCharType="begin"/>
            </w:r>
            <w:r>
              <w:rPr>
                <w:noProof/>
                <w:webHidden/>
              </w:rPr>
              <w:instrText xml:space="preserve"> PAGEREF _Toc200284696 \h </w:instrText>
            </w:r>
            <w:r>
              <w:rPr>
                <w:noProof/>
                <w:webHidden/>
              </w:rPr>
            </w:r>
            <w:r>
              <w:rPr>
                <w:noProof/>
                <w:webHidden/>
              </w:rPr>
              <w:fldChar w:fldCharType="separate"/>
            </w:r>
            <w:r>
              <w:rPr>
                <w:noProof/>
                <w:webHidden/>
              </w:rPr>
              <w:t>7</w:t>
            </w:r>
            <w:r>
              <w:rPr>
                <w:noProof/>
                <w:webHidden/>
              </w:rPr>
              <w:fldChar w:fldCharType="end"/>
            </w:r>
          </w:hyperlink>
        </w:p>
        <w:p w14:paraId="3F6FBEF1" w14:textId="57871668" w:rsidR="00BF6413" w:rsidRDefault="00BF6413">
          <w:r>
            <w:rPr>
              <w:b/>
              <w:bCs/>
              <w:noProof/>
            </w:rPr>
            <w:fldChar w:fldCharType="end"/>
          </w:r>
        </w:p>
      </w:sdtContent>
    </w:sdt>
    <w:p w14:paraId="40B93402" w14:textId="77777777" w:rsidR="00BF6413" w:rsidRPr="005F6B6D" w:rsidRDefault="00BF6413" w:rsidP="005C562F">
      <w:pPr>
        <w:ind w:left="-5"/>
        <w:rPr>
          <w:sz w:val="20"/>
          <w:szCs w:val="20"/>
        </w:rPr>
      </w:pPr>
    </w:p>
    <w:p w14:paraId="20CBBA81" w14:textId="3B1B29EC" w:rsidR="00C872D5" w:rsidRPr="005F6B6D" w:rsidRDefault="00C872D5" w:rsidP="005F6B6D">
      <w:pPr>
        <w:pStyle w:val="Heading1"/>
      </w:pPr>
      <w:bookmarkStart w:id="0" w:name="_Toc200284694"/>
      <w:r w:rsidRPr="005F6B6D">
        <w:t>Step 1 (</w:t>
      </w:r>
      <w:r w:rsidR="00FB0F88" w:rsidRPr="005F6B6D">
        <w:t>D</w:t>
      </w:r>
      <w:r w:rsidRPr="005F6B6D">
        <w:t>ata collecting and data cleaning)</w:t>
      </w:r>
      <w:bookmarkEnd w:id="0"/>
    </w:p>
    <w:p w14:paraId="00C006F9" w14:textId="2A86E0D0" w:rsidR="00C872D5" w:rsidRPr="005F6B6D" w:rsidRDefault="00E71479" w:rsidP="00E71479">
      <w:pPr>
        <w:rPr>
          <w:sz w:val="20"/>
          <w:szCs w:val="20"/>
        </w:rPr>
      </w:pPr>
      <w:r w:rsidRPr="005F6B6D">
        <w:rPr>
          <w:sz w:val="20"/>
          <w:szCs w:val="20"/>
        </w:rPr>
        <w:t>This is the Dataset for ShopEase, an online retail company, Data contains columns transaction_</w:t>
      </w:r>
      <w:proofErr w:type="gramStart"/>
      <w:r w:rsidRPr="005F6B6D">
        <w:rPr>
          <w:sz w:val="20"/>
          <w:szCs w:val="20"/>
        </w:rPr>
        <w:t>ID</w:t>
      </w:r>
      <w:r w:rsidR="00BA3D6D" w:rsidRPr="005F6B6D">
        <w:rPr>
          <w:sz w:val="20"/>
          <w:szCs w:val="20"/>
        </w:rPr>
        <w:t xml:space="preserve"> </w:t>
      </w:r>
      <w:r w:rsidRPr="005F6B6D">
        <w:rPr>
          <w:sz w:val="20"/>
          <w:szCs w:val="20"/>
        </w:rPr>
        <w:t>,</w:t>
      </w:r>
      <w:r w:rsidR="00FB0F88" w:rsidRPr="005F6B6D">
        <w:rPr>
          <w:sz w:val="20"/>
          <w:szCs w:val="20"/>
        </w:rPr>
        <w:t>Data</w:t>
      </w:r>
      <w:proofErr w:type="gramEnd"/>
      <w:r w:rsidR="00FB0F88" w:rsidRPr="005F6B6D">
        <w:rPr>
          <w:sz w:val="20"/>
          <w:szCs w:val="20"/>
        </w:rPr>
        <w:t>,</w:t>
      </w:r>
      <w:r w:rsidR="00BA3D6D" w:rsidRPr="005F6B6D">
        <w:rPr>
          <w:sz w:val="20"/>
          <w:szCs w:val="20"/>
        </w:rPr>
        <w:t xml:space="preserve"> </w:t>
      </w:r>
      <w:r w:rsidR="00FB0F88" w:rsidRPr="005F6B6D">
        <w:rPr>
          <w:sz w:val="20"/>
          <w:szCs w:val="20"/>
        </w:rPr>
        <w:t>Customer_ID,</w:t>
      </w:r>
      <w:r w:rsidR="00BA3D6D" w:rsidRPr="005F6B6D">
        <w:rPr>
          <w:sz w:val="20"/>
          <w:szCs w:val="20"/>
        </w:rPr>
        <w:t xml:space="preserve"> </w:t>
      </w:r>
      <w:proofErr w:type="gramStart"/>
      <w:r w:rsidR="00FB0F88" w:rsidRPr="005F6B6D">
        <w:rPr>
          <w:sz w:val="20"/>
          <w:szCs w:val="20"/>
        </w:rPr>
        <w:t>product</w:t>
      </w:r>
      <w:r w:rsidR="00BA3D6D" w:rsidRPr="005F6B6D">
        <w:rPr>
          <w:sz w:val="20"/>
          <w:szCs w:val="20"/>
        </w:rPr>
        <w:t xml:space="preserve"> </w:t>
      </w:r>
      <w:r w:rsidR="00FB0F88" w:rsidRPr="005F6B6D">
        <w:rPr>
          <w:sz w:val="20"/>
          <w:szCs w:val="20"/>
        </w:rPr>
        <w:t>,</w:t>
      </w:r>
      <w:r w:rsidR="00BA3D6D" w:rsidRPr="005F6B6D">
        <w:rPr>
          <w:sz w:val="20"/>
          <w:szCs w:val="20"/>
        </w:rPr>
        <w:t>Category</w:t>
      </w:r>
      <w:proofErr w:type="gramEnd"/>
      <w:r w:rsidR="00BA3D6D" w:rsidRPr="005F6B6D">
        <w:rPr>
          <w:sz w:val="20"/>
          <w:szCs w:val="20"/>
        </w:rPr>
        <w:t xml:space="preserve">, </w:t>
      </w:r>
      <w:proofErr w:type="gramStart"/>
      <w:r w:rsidR="00BA3D6D" w:rsidRPr="005F6B6D">
        <w:rPr>
          <w:sz w:val="20"/>
          <w:szCs w:val="20"/>
        </w:rPr>
        <w:t xml:space="preserve">Quantity </w:t>
      </w:r>
      <w:r w:rsidR="00FB0F88" w:rsidRPr="005F6B6D">
        <w:rPr>
          <w:sz w:val="20"/>
          <w:szCs w:val="20"/>
        </w:rPr>
        <w:t>,Price</w:t>
      </w:r>
      <w:proofErr w:type="gramEnd"/>
      <w:r w:rsidR="00FB0F88" w:rsidRPr="005F6B6D">
        <w:rPr>
          <w:sz w:val="20"/>
          <w:szCs w:val="20"/>
        </w:rPr>
        <w:t>,</w:t>
      </w:r>
      <w:r w:rsidR="00BA3D6D" w:rsidRPr="005F6B6D">
        <w:rPr>
          <w:sz w:val="20"/>
          <w:szCs w:val="20"/>
        </w:rPr>
        <w:t xml:space="preserve"> </w:t>
      </w:r>
      <w:r w:rsidR="00FB0F88" w:rsidRPr="005F6B6D">
        <w:rPr>
          <w:sz w:val="20"/>
          <w:szCs w:val="20"/>
        </w:rPr>
        <w:t>Total_</w:t>
      </w:r>
      <w:r w:rsidR="00BA3D6D" w:rsidRPr="005F6B6D">
        <w:rPr>
          <w:sz w:val="20"/>
          <w:szCs w:val="20"/>
        </w:rPr>
        <w:t>A</w:t>
      </w:r>
      <w:r w:rsidR="00FB0F88" w:rsidRPr="005F6B6D">
        <w:rPr>
          <w:sz w:val="20"/>
          <w:szCs w:val="20"/>
        </w:rPr>
        <w:t>mount,</w:t>
      </w:r>
      <w:r w:rsidR="00BA3D6D" w:rsidRPr="005F6B6D">
        <w:rPr>
          <w:sz w:val="20"/>
          <w:szCs w:val="20"/>
        </w:rPr>
        <w:t xml:space="preserve"> </w:t>
      </w:r>
      <w:r w:rsidR="00FB0F88" w:rsidRPr="005F6B6D">
        <w:rPr>
          <w:sz w:val="20"/>
          <w:szCs w:val="20"/>
        </w:rPr>
        <w:t>payment</w:t>
      </w:r>
      <w:r w:rsidR="00BA3D6D" w:rsidRPr="005F6B6D">
        <w:rPr>
          <w:sz w:val="20"/>
          <w:szCs w:val="20"/>
        </w:rPr>
        <w:t xml:space="preserve"> </w:t>
      </w:r>
      <w:r w:rsidR="00FB0F88" w:rsidRPr="005F6B6D">
        <w:rPr>
          <w:sz w:val="20"/>
          <w:szCs w:val="20"/>
        </w:rPr>
        <w:t>_methods, region.</w:t>
      </w:r>
      <w:r w:rsidR="00AA16A2" w:rsidRPr="005F6B6D">
        <w:rPr>
          <w:sz w:val="20"/>
          <w:szCs w:val="20"/>
        </w:rPr>
        <w:t xml:space="preserve"> This dataset has columns and 21 rows. </w:t>
      </w:r>
    </w:p>
    <w:p w14:paraId="13A66C71" w14:textId="7DC1B63A" w:rsidR="00FB0F88" w:rsidRPr="005F6B6D" w:rsidRDefault="00FB0F88" w:rsidP="00FB0F88">
      <w:pPr>
        <w:pStyle w:val="ListParagraph"/>
        <w:numPr>
          <w:ilvl w:val="0"/>
          <w:numId w:val="10"/>
        </w:numPr>
        <w:rPr>
          <w:sz w:val="20"/>
          <w:szCs w:val="20"/>
        </w:rPr>
      </w:pPr>
      <w:r w:rsidRPr="005F6B6D">
        <w:rPr>
          <w:b/>
          <w:bCs/>
          <w:sz w:val="20"/>
          <w:szCs w:val="20"/>
        </w:rPr>
        <w:t>Missing values</w:t>
      </w:r>
      <w:r w:rsidRPr="005F6B6D">
        <w:rPr>
          <w:sz w:val="20"/>
          <w:szCs w:val="20"/>
        </w:rPr>
        <w:t xml:space="preserve">: Dataset contains only one missing </w:t>
      </w:r>
      <w:proofErr w:type="gramStart"/>
      <w:r w:rsidRPr="005F6B6D">
        <w:rPr>
          <w:sz w:val="20"/>
          <w:szCs w:val="20"/>
        </w:rPr>
        <w:t>values ,</w:t>
      </w:r>
      <w:proofErr w:type="gramEnd"/>
      <w:r w:rsidRPr="005F6B6D">
        <w:rPr>
          <w:sz w:val="20"/>
          <w:szCs w:val="20"/>
        </w:rPr>
        <w:t xml:space="preserve"> to calculate the value of </w:t>
      </w:r>
      <w:r w:rsidR="007C3CFA" w:rsidRPr="005F6B6D">
        <w:rPr>
          <w:sz w:val="20"/>
          <w:szCs w:val="20"/>
        </w:rPr>
        <w:t>total amount I have used basic multiplication method (price * quantity)</w:t>
      </w:r>
    </w:p>
    <w:p w14:paraId="323EFE6D" w14:textId="2DD168A0" w:rsidR="007C3CFA" w:rsidRPr="005F6B6D" w:rsidRDefault="007C3CFA" w:rsidP="007C3CFA">
      <w:pPr>
        <w:pStyle w:val="ListParagraph"/>
        <w:rPr>
          <w:b/>
          <w:bCs/>
          <w:sz w:val="20"/>
          <w:szCs w:val="20"/>
        </w:rPr>
      </w:pPr>
      <w:r w:rsidRPr="005F6B6D">
        <w:rPr>
          <w:b/>
          <w:bCs/>
          <w:sz w:val="20"/>
          <w:szCs w:val="20"/>
        </w:rPr>
        <w:t xml:space="preserve">Power query </w:t>
      </w:r>
    </w:p>
    <w:p w14:paraId="16684ED3" w14:textId="22371352" w:rsidR="007C3CFA" w:rsidRPr="005F6B6D" w:rsidRDefault="007C3CFA" w:rsidP="007C3CFA">
      <w:pPr>
        <w:pStyle w:val="ListParagraph"/>
        <w:rPr>
          <w:b/>
          <w:bCs/>
          <w:sz w:val="20"/>
          <w:szCs w:val="20"/>
        </w:rPr>
      </w:pPr>
      <w:r w:rsidRPr="005F6B6D">
        <w:rPr>
          <w:sz w:val="20"/>
          <w:szCs w:val="20"/>
        </w:rPr>
        <w:tab/>
      </w:r>
      <w:r w:rsidRPr="005F6B6D">
        <w:rPr>
          <w:b/>
          <w:bCs/>
          <w:sz w:val="20"/>
          <w:szCs w:val="20"/>
        </w:rPr>
        <w:t>=F2*G2</w:t>
      </w:r>
    </w:p>
    <w:p w14:paraId="41795EEA" w14:textId="77777777" w:rsidR="005C562F" w:rsidRPr="005F6B6D" w:rsidRDefault="007C3CFA" w:rsidP="005C562F">
      <w:pPr>
        <w:pStyle w:val="ListParagraph"/>
        <w:numPr>
          <w:ilvl w:val="0"/>
          <w:numId w:val="10"/>
        </w:numPr>
        <w:rPr>
          <w:b/>
          <w:bCs/>
          <w:sz w:val="20"/>
          <w:szCs w:val="20"/>
        </w:rPr>
      </w:pPr>
      <w:r w:rsidRPr="005F6B6D">
        <w:rPr>
          <w:b/>
          <w:bCs/>
          <w:sz w:val="20"/>
          <w:szCs w:val="20"/>
        </w:rPr>
        <w:t xml:space="preserve">Duplicate values: </w:t>
      </w:r>
      <w:r w:rsidRPr="005F6B6D">
        <w:rPr>
          <w:sz w:val="20"/>
          <w:szCs w:val="20"/>
        </w:rPr>
        <w:t xml:space="preserve">to remove the duplicate values from the </w:t>
      </w:r>
      <w:proofErr w:type="gramStart"/>
      <w:r w:rsidRPr="005F6B6D">
        <w:rPr>
          <w:sz w:val="20"/>
          <w:szCs w:val="20"/>
        </w:rPr>
        <w:t>dataset ,</w:t>
      </w:r>
      <w:proofErr w:type="gramEnd"/>
      <w:r w:rsidRPr="005F6B6D">
        <w:rPr>
          <w:sz w:val="20"/>
          <w:szCs w:val="20"/>
        </w:rPr>
        <w:t xml:space="preserve"> I have chosen Customer_ID column, which is </w:t>
      </w:r>
      <w:r w:rsidR="00445F1F" w:rsidRPr="005F6B6D">
        <w:rPr>
          <w:sz w:val="20"/>
          <w:szCs w:val="20"/>
        </w:rPr>
        <w:t>unique and contains primary key, go to the</w:t>
      </w:r>
      <w:r w:rsidR="00445F1F" w:rsidRPr="005F6B6D">
        <w:rPr>
          <w:b/>
          <w:bCs/>
          <w:sz w:val="20"/>
          <w:szCs w:val="20"/>
        </w:rPr>
        <w:t xml:space="preserve"> Formula</w:t>
      </w:r>
      <w:r w:rsidR="00445F1F" w:rsidRPr="005F6B6D">
        <w:rPr>
          <w:sz w:val="20"/>
          <w:szCs w:val="20"/>
        </w:rPr>
        <w:t xml:space="preserve"> &gt;</w:t>
      </w:r>
      <w:r w:rsidR="00445F1F" w:rsidRPr="005F6B6D">
        <w:rPr>
          <w:b/>
          <w:bCs/>
          <w:sz w:val="20"/>
          <w:szCs w:val="20"/>
        </w:rPr>
        <w:t xml:space="preserve"> Remove duplicate values</w:t>
      </w:r>
    </w:p>
    <w:p w14:paraId="5E6731B8" w14:textId="0E181CCC" w:rsidR="00BA3D6D" w:rsidRPr="005F6B6D" w:rsidRDefault="00445F1F" w:rsidP="005C562F">
      <w:pPr>
        <w:pStyle w:val="ListParagraph"/>
        <w:rPr>
          <w:b/>
          <w:bCs/>
          <w:sz w:val="20"/>
          <w:szCs w:val="20"/>
        </w:rPr>
      </w:pPr>
      <w:r w:rsidRPr="005F6B6D">
        <w:rPr>
          <w:b/>
          <w:bCs/>
          <w:sz w:val="20"/>
          <w:szCs w:val="20"/>
        </w:rPr>
        <w:t>Before removing duplicate value</w:t>
      </w:r>
      <w:r w:rsidR="00BA3D6D" w:rsidRPr="005F6B6D">
        <w:rPr>
          <w:b/>
          <w:bCs/>
          <w:sz w:val="20"/>
          <w:szCs w:val="20"/>
        </w:rPr>
        <w:t xml:space="preserve"> and missing values:</w:t>
      </w:r>
    </w:p>
    <w:p w14:paraId="5ABC8A72" w14:textId="77777777" w:rsidR="00BA3D6D" w:rsidRPr="005F6B6D" w:rsidRDefault="00BA3D6D" w:rsidP="005C562F">
      <w:pPr>
        <w:pStyle w:val="ListParagraph"/>
        <w:rPr>
          <w:b/>
          <w:bCs/>
          <w:sz w:val="20"/>
          <w:szCs w:val="20"/>
        </w:rPr>
      </w:pPr>
    </w:p>
    <w:p w14:paraId="349C0505" w14:textId="13CA540C" w:rsidR="005C562F" w:rsidRPr="005F6B6D" w:rsidRDefault="005C562F" w:rsidP="00BA3D6D">
      <w:pPr>
        <w:pStyle w:val="ListParagraph"/>
        <w:rPr>
          <w:b/>
          <w:bCs/>
          <w:sz w:val="20"/>
          <w:szCs w:val="20"/>
        </w:rPr>
      </w:pPr>
      <w:r w:rsidRPr="005F6B6D">
        <w:rPr>
          <w:noProof/>
          <w:sz w:val="20"/>
          <w:szCs w:val="20"/>
        </w:rPr>
        <w:lastRenderedPageBreak/>
        <w:drawing>
          <wp:inline distT="0" distB="0" distL="0" distR="0" wp14:anchorId="629D6BAE" wp14:editId="5777BD77">
            <wp:extent cx="4984980" cy="3164077"/>
            <wp:effectExtent l="0" t="0" r="6350" b="0"/>
            <wp:docPr id="187259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208" cy="3180090"/>
                    </a:xfrm>
                    <a:prstGeom prst="rect">
                      <a:avLst/>
                    </a:prstGeom>
                    <a:noFill/>
                    <a:ln>
                      <a:noFill/>
                    </a:ln>
                  </pic:spPr>
                </pic:pic>
              </a:graphicData>
            </a:graphic>
          </wp:inline>
        </w:drawing>
      </w:r>
    </w:p>
    <w:p w14:paraId="386FD751" w14:textId="77777777" w:rsidR="00CA2F11" w:rsidRPr="005F6B6D" w:rsidRDefault="00CA2F11" w:rsidP="00BA3D6D">
      <w:pPr>
        <w:pStyle w:val="ListParagraph"/>
        <w:rPr>
          <w:b/>
          <w:bCs/>
          <w:sz w:val="20"/>
          <w:szCs w:val="20"/>
        </w:rPr>
      </w:pPr>
    </w:p>
    <w:p w14:paraId="1DEE451D" w14:textId="77777777" w:rsidR="00CA2F11" w:rsidRPr="005F6B6D" w:rsidRDefault="00CA2F11" w:rsidP="00BA3D6D">
      <w:pPr>
        <w:pStyle w:val="ListParagraph"/>
        <w:rPr>
          <w:b/>
          <w:bCs/>
          <w:sz w:val="20"/>
          <w:szCs w:val="20"/>
        </w:rPr>
      </w:pPr>
    </w:p>
    <w:p w14:paraId="5894D6F2" w14:textId="77777777" w:rsidR="00CA2F11" w:rsidRPr="005F6B6D" w:rsidRDefault="00CA2F11" w:rsidP="00BA3D6D">
      <w:pPr>
        <w:pStyle w:val="ListParagraph"/>
        <w:rPr>
          <w:b/>
          <w:bCs/>
          <w:sz w:val="20"/>
          <w:szCs w:val="20"/>
        </w:rPr>
      </w:pPr>
    </w:p>
    <w:p w14:paraId="061ACFE0" w14:textId="77777777" w:rsidR="00BA3D6D" w:rsidRPr="005F6B6D" w:rsidRDefault="00BA3D6D" w:rsidP="00BA3D6D">
      <w:pPr>
        <w:pStyle w:val="ListParagraph"/>
        <w:numPr>
          <w:ilvl w:val="0"/>
          <w:numId w:val="10"/>
        </w:numPr>
        <w:rPr>
          <w:b/>
          <w:bCs/>
          <w:sz w:val="20"/>
          <w:szCs w:val="20"/>
        </w:rPr>
      </w:pPr>
      <w:r w:rsidRPr="005F6B6D">
        <w:rPr>
          <w:b/>
          <w:bCs/>
          <w:sz w:val="20"/>
          <w:szCs w:val="20"/>
        </w:rPr>
        <w:t>Before removing duplicate value and missing values:</w:t>
      </w:r>
    </w:p>
    <w:p w14:paraId="3DCA84C4" w14:textId="5E9F9763" w:rsidR="00BA3D6D" w:rsidRPr="005F6B6D" w:rsidRDefault="00CA2F11" w:rsidP="00BA3D6D">
      <w:pPr>
        <w:pStyle w:val="ListParagraph"/>
        <w:rPr>
          <w:b/>
          <w:bCs/>
          <w:sz w:val="20"/>
          <w:szCs w:val="20"/>
        </w:rPr>
      </w:pPr>
      <w:r w:rsidRPr="005F6B6D">
        <w:rPr>
          <w:noProof/>
          <w:sz w:val="20"/>
          <w:szCs w:val="20"/>
        </w:rPr>
        <w:drawing>
          <wp:inline distT="0" distB="0" distL="0" distR="0" wp14:anchorId="7CB3F65F" wp14:editId="36CCE47B">
            <wp:extent cx="5641811" cy="1597307"/>
            <wp:effectExtent l="0" t="0" r="0" b="3175"/>
            <wp:docPr id="613808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777" cy="1624477"/>
                    </a:xfrm>
                    <a:prstGeom prst="rect">
                      <a:avLst/>
                    </a:prstGeom>
                    <a:noFill/>
                    <a:ln>
                      <a:noFill/>
                    </a:ln>
                  </pic:spPr>
                </pic:pic>
              </a:graphicData>
            </a:graphic>
          </wp:inline>
        </w:drawing>
      </w:r>
    </w:p>
    <w:p w14:paraId="2B2E05CC" w14:textId="77777777" w:rsidR="00BA3D6D" w:rsidRPr="005F6B6D" w:rsidRDefault="00BA3D6D" w:rsidP="00BA3D6D">
      <w:pPr>
        <w:pStyle w:val="ListParagraph"/>
        <w:rPr>
          <w:b/>
          <w:bCs/>
          <w:sz w:val="20"/>
          <w:szCs w:val="20"/>
        </w:rPr>
      </w:pPr>
    </w:p>
    <w:p w14:paraId="240DAA2F" w14:textId="77777777" w:rsidR="00BA3D6D" w:rsidRPr="005F6B6D" w:rsidRDefault="00BA3D6D" w:rsidP="00BA3D6D">
      <w:pPr>
        <w:pStyle w:val="ListParagraph"/>
        <w:rPr>
          <w:b/>
          <w:bCs/>
          <w:sz w:val="20"/>
          <w:szCs w:val="20"/>
        </w:rPr>
      </w:pPr>
    </w:p>
    <w:p w14:paraId="7A4C7093" w14:textId="77777777" w:rsidR="002B4CA9" w:rsidRPr="005F6B6D" w:rsidRDefault="002B4CA9" w:rsidP="00BA3D6D">
      <w:pPr>
        <w:pStyle w:val="ListBullet"/>
        <w:numPr>
          <w:ilvl w:val="0"/>
          <w:numId w:val="0"/>
        </w:numPr>
        <w:ind w:left="360" w:hanging="360"/>
        <w:rPr>
          <w:rFonts w:ascii="Calibri" w:eastAsia="Calibri" w:hAnsi="Calibri" w:cs="Calibri"/>
          <w:color w:val="17365D"/>
          <w:sz w:val="20"/>
          <w:szCs w:val="20"/>
        </w:rPr>
      </w:pPr>
    </w:p>
    <w:p w14:paraId="22C2B604" w14:textId="38E098C9" w:rsidR="00CA2F11" w:rsidRPr="005F6B6D" w:rsidRDefault="00CA2F11" w:rsidP="005F6B6D">
      <w:pPr>
        <w:pStyle w:val="Heading1"/>
      </w:pPr>
      <w:bookmarkStart w:id="1" w:name="_Toc200284695"/>
      <w:r w:rsidRPr="005F6B6D">
        <w:t xml:space="preserve">Step </w:t>
      </w:r>
      <w:r w:rsidR="00474382" w:rsidRPr="005F6B6D">
        <w:t>2</w:t>
      </w:r>
      <w:r w:rsidRPr="005F6B6D">
        <w:t xml:space="preserve"> (Data </w:t>
      </w:r>
      <w:r w:rsidR="00474382" w:rsidRPr="005F6B6D">
        <w:t>visualization</w:t>
      </w:r>
      <w:r w:rsidRPr="005F6B6D">
        <w:t>)</w:t>
      </w:r>
      <w:bookmarkEnd w:id="1"/>
    </w:p>
    <w:p w14:paraId="3937EFF8" w14:textId="6ACB1C78" w:rsidR="00474382" w:rsidRPr="005F6B6D" w:rsidRDefault="00474382" w:rsidP="00656518">
      <w:pPr>
        <w:rPr>
          <w:sz w:val="20"/>
          <w:szCs w:val="20"/>
        </w:rPr>
      </w:pPr>
      <w:r w:rsidRPr="005F6B6D">
        <w:rPr>
          <w:sz w:val="20"/>
          <w:szCs w:val="20"/>
        </w:rPr>
        <w:t xml:space="preserve"> I have used 3 </w:t>
      </w:r>
      <w:r w:rsidR="004F5CC3" w:rsidRPr="005F6B6D">
        <w:rPr>
          <w:sz w:val="20"/>
          <w:szCs w:val="20"/>
        </w:rPr>
        <w:t xml:space="preserve">different </w:t>
      </w:r>
      <w:proofErr w:type="gramStart"/>
      <w:r w:rsidR="004F5CC3" w:rsidRPr="005F6B6D">
        <w:rPr>
          <w:sz w:val="20"/>
          <w:szCs w:val="20"/>
        </w:rPr>
        <w:t>type</w:t>
      </w:r>
      <w:proofErr w:type="gramEnd"/>
      <w:r w:rsidR="004F5CC3" w:rsidRPr="005F6B6D">
        <w:rPr>
          <w:sz w:val="20"/>
          <w:szCs w:val="20"/>
        </w:rPr>
        <w:t xml:space="preserve"> of </w:t>
      </w:r>
      <w:r w:rsidR="00B01382" w:rsidRPr="005F6B6D">
        <w:rPr>
          <w:sz w:val="20"/>
          <w:szCs w:val="20"/>
        </w:rPr>
        <w:t>chart in</w:t>
      </w:r>
      <w:r w:rsidRPr="005F6B6D">
        <w:rPr>
          <w:sz w:val="20"/>
          <w:szCs w:val="20"/>
        </w:rPr>
        <w:t xml:space="preserve"> excel to visualize the table </w:t>
      </w:r>
    </w:p>
    <w:p w14:paraId="7AC91FCC" w14:textId="77777777" w:rsidR="00474382" w:rsidRPr="005F6B6D" w:rsidRDefault="00474382" w:rsidP="00CA2F11">
      <w:pPr>
        <w:pStyle w:val="ListBullet"/>
        <w:numPr>
          <w:ilvl w:val="0"/>
          <w:numId w:val="0"/>
        </w:numPr>
        <w:spacing w:after="300"/>
        <w:ind w:left="360" w:hanging="360"/>
        <w:rPr>
          <w:rFonts w:eastAsia="Calibri" w:cs="Arial"/>
          <w:color w:val="17365D"/>
          <w:sz w:val="20"/>
          <w:szCs w:val="20"/>
        </w:rPr>
      </w:pPr>
    </w:p>
    <w:p w14:paraId="404FE4BC" w14:textId="468C5E52" w:rsidR="00474382" w:rsidRPr="005F6B6D" w:rsidRDefault="00474382" w:rsidP="00CA2F11">
      <w:pPr>
        <w:pStyle w:val="ListBullet"/>
        <w:numPr>
          <w:ilvl w:val="0"/>
          <w:numId w:val="0"/>
        </w:numPr>
        <w:spacing w:after="300"/>
        <w:ind w:left="360" w:hanging="360"/>
        <w:rPr>
          <w:rFonts w:eastAsia="Calibri" w:cs="Arial"/>
          <w:b/>
          <w:bCs/>
          <w:color w:val="17365D"/>
          <w:sz w:val="20"/>
          <w:szCs w:val="20"/>
        </w:rPr>
      </w:pPr>
      <w:r w:rsidRPr="005F6B6D">
        <w:rPr>
          <w:rFonts w:eastAsia="Calibri" w:cs="Arial"/>
          <w:b/>
          <w:bCs/>
          <w:color w:val="17365D"/>
          <w:sz w:val="20"/>
          <w:szCs w:val="20"/>
        </w:rPr>
        <w:t>Pivot table</w:t>
      </w:r>
      <w:r w:rsidR="00656518" w:rsidRPr="005F6B6D">
        <w:rPr>
          <w:rFonts w:eastAsia="Calibri" w:cs="Arial"/>
          <w:b/>
          <w:bCs/>
          <w:color w:val="17365D"/>
          <w:sz w:val="20"/>
          <w:szCs w:val="20"/>
        </w:rPr>
        <w:t>:</w:t>
      </w:r>
    </w:p>
    <w:tbl>
      <w:tblPr>
        <w:tblW w:w="5000" w:type="pct"/>
        <w:tblLook w:val="04A0" w:firstRow="1" w:lastRow="0" w:firstColumn="1" w:lastColumn="0" w:noHBand="0" w:noVBand="1"/>
      </w:tblPr>
      <w:tblGrid>
        <w:gridCol w:w="1564"/>
        <w:gridCol w:w="1204"/>
        <w:gridCol w:w="1071"/>
        <w:gridCol w:w="687"/>
        <w:gridCol w:w="618"/>
        <w:gridCol w:w="1058"/>
        <w:gridCol w:w="1040"/>
        <w:gridCol w:w="646"/>
        <w:gridCol w:w="668"/>
        <w:gridCol w:w="1020"/>
      </w:tblGrid>
      <w:tr w:rsidR="00474382" w:rsidRPr="005F6B6D" w14:paraId="7326B426" w14:textId="77777777" w:rsidTr="00474382">
        <w:trPr>
          <w:trHeight w:val="290"/>
        </w:trPr>
        <w:tc>
          <w:tcPr>
            <w:tcW w:w="827" w:type="pct"/>
            <w:tcBorders>
              <w:top w:val="nil"/>
              <w:left w:val="nil"/>
              <w:bottom w:val="nil"/>
              <w:right w:val="nil"/>
            </w:tcBorders>
            <w:shd w:val="clear" w:color="DCE6F1" w:fill="DCE6F1"/>
            <w:noWrap/>
            <w:vAlign w:val="bottom"/>
            <w:hideMark/>
          </w:tcPr>
          <w:p w14:paraId="072D5926"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 xml:space="preserve">sales in each month </w:t>
            </w:r>
          </w:p>
        </w:tc>
        <w:tc>
          <w:tcPr>
            <w:tcW w:w="702" w:type="pct"/>
            <w:tcBorders>
              <w:top w:val="nil"/>
              <w:left w:val="nil"/>
              <w:bottom w:val="nil"/>
              <w:right w:val="nil"/>
            </w:tcBorders>
            <w:shd w:val="clear" w:color="DCE6F1" w:fill="DCE6F1"/>
            <w:noWrap/>
            <w:vAlign w:val="bottom"/>
            <w:hideMark/>
          </w:tcPr>
          <w:p w14:paraId="71C1BBA0"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Column Labels</w:t>
            </w:r>
          </w:p>
        </w:tc>
        <w:tc>
          <w:tcPr>
            <w:tcW w:w="570" w:type="pct"/>
            <w:tcBorders>
              <w:top w:val="nil"/>
              <w:left w:val="nil"/>
              <w:bottom w:val="nil"/>
              <w:right w:val="nil"/>
            </w:tcBorders>
            <w:shd w:val="clear" w:color="DCE6F1" w:fill="DCE6F1"/>
            <w:noWrap/>
            <w:vAlign w:val="bottom"/>
            <w:hideMark/>
          </w:tcPr>
          <w:p w14:paraId="3047EB80"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p>
        </w:tc>
        <w:tc>
          <w:tcPr>
            <w:tcW w:w="355" w:type="pct"/>
            <w:tcBorders>
              <w:top w:val="nil"/>
              <w:left w:val="nil"/>
              <w:bottom w:val="nil"/>
              <w:right w:val="nil"/>
            </w:tcBorders>
            <w:shd w:val="clear" w:color="DCE6F1" w:fill="DCE6F1"/>
            <w:noWrap/>
            <w:vAlign w:val="bottom"/>
            <w:hideMark/>
          </w:tcPr>
          <w:p w14:paraId="52226970"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15" w:type="pct"/>
            <w:tcBorders>
              <w:top w:val="nil"/>
              <w:left w:val="nil"/>
              <w:bottom w:val="nil"/>
              <w:right w:val="nil"/>
            </w:tcBorders>
            <w:shd w:val="clear" w:color="DCE6F1" w:fill="DCE6F1"/>
            <w:noWrap/>
            <w:vAlign w:val="bottom"/>
            <w:hideMark/>
          </w:tcPr>
          <w:p w14:paraId="0D33C2A9"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562" w:type="pct"/>
            <w:tcBorders>
              <w:top w:val="nil"/>
              <w:left w:val="nil"/>
              <w:bottom w:val="nil"/>
              <w:right w:val="nil"/>
            </w:tcBorders>
            <w:shd w:val="clear" w:color="DCE6F1" w:fill="DCE6F1"/>
            <w:noWrap/>
            <w:vAlign w:val="bottom"/>
            <w:hideMark/>
          </w:tcPr>
          <w:p w14:paraId="15BF8020"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552" w:type="pct"/>
            <w:tcBorders>
              <w:top w:val="nil"/>
              <w:left w:val="nil"/>
              <w:bottom w:val="nil"/>
              <w:right w:val="nil"/>
            </w:tcBorders>
            <w:shd w:val="clear" w:color="DCE6F1" w:fill="DCE6F1"/>
            <w:noWrap/>
            <w:vAlign w:val="bottom"/>
            <w:hideMark/>
          </w:tcPr>
          <w:p w14:paraId="6EA2FDF9"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31" w:type="pct"/>
            <w:tcBorders>
              <w:top w:val="nil"/>
              <w:left w:val="nil"/>
              <w:bottom w:val="nil"/>
              <w:right w:val="nil"/>
            </w:tcBorders>
            <w:shd w:val="clear" w:color="DCE6F1" w:fill="DCE6F1"/>
            <w:noWrap/>
            <w:vAlign w:val="bottom"/>
            <w:hideMark/>
          </w:tcPr>
          <w:p w14:paraId="7DF63C0E"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292" w:type="pct"/>
            <w:tcBorders>
              <w:top w:val="nil"/>
              <w:left w:val="nil"/>
              <w:bottom w:val="nil"/>
              <w:right w:val="nil"/>
            </w:tcBorders>
            <w:shd w:val="clear" w:color="DCE6F1" w:fill="DCE6F1"/>
            <w:noWrap/>
            <w:vAlign w:val="bottom"/>
            <w:hideMark/>
          </w:tcPr>
          <w:p w14:paraId="6A6AD600"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493" w:type="pct"/>
            <w:tcBorders>
              <w:top w:val="nil"/>
              <w:left w:val="nil"/>
              <w:bottom w:val="nil"/>
              <w:right w:val="nil"/>
            </w:tcBorders>
            <w:shd w:val="clear" w:color="DCE6F1" w:fill="DCE6F1"/>
            <w:noWrap/>
            <w:vAlign w:val="bottom"/>
            <w:hideMark/>
          </w:tcPr>
          <w:p w14:paraId="1FA0B404"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r>
      <w:tr w:rsidR="00474382" w:rsidRPr="005F6B6D" w14:paraId="2EB464F2" w14:textId="77777777" w:rsidTr="00474382">
        <w:trPr>
          <w:trHeight w:val="290"/>
        </w:trPr>
        <w:tc>
          <w:tcPr>
            <w:tcW w:w="827" w:type="pct"/>
            <w:tcBorders>
              <w:top w:val="nil"/>
              <w:left w:val="nil"/>
              <w:bottom w:val="single" w:sz="4" w:space="0" w:color="95B3D7"/>
              <w:right w:val="nil"/>
            </w:tcBorders>
            <w:shd w:val="clear" w:color="DCE6F1" w:fill="DCE6F1"/>
            <w:noWrap/>
            <w:vAlign w:val="bottom"/>
            <w:hideMark/>
          </w:tcPr>
          <w:p w14:paraId="2EDA0693"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Row Labels</w:t>
            </w:r>
          </w:p>
        </w:tc>
        <w:tc>
          <w:tcPr>
            <w:tcW w:w="702" w:type="pct"/>
            <w:tcBorders>
              <w:top w:val="nil"/>
              <w:left w:val="nil"/>
              <w:bottom w:val="single" w:sz="4" w:space="0" w:color="95B3D7"/>
              <w:right w:val="nil"/>
            </w:tcBorders>
            <w:shd w:val="clear" w:color="DCE6F1" w:fill="DCE6F1"/>
            <w:noWrap/>
            <w:vAlign w:val="bottom"/>
            <w:hideMark/>
          </w:tcPr>
          <w:p w14:paraId="7D3AF71C"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Book</w:t>
            </w:r>
          </w:p>
        </w:tc>
        <w:tc>
          <w:tcPr>
            <w:tcW w:w="570" w:type="pct"/>
            <w:tcBorders>
              <w:top w:val="nil"/>
              <w:left w:val="nil"/>
              <w:bottom w:val="single" w:sz="4" w:space="0" w:color="95B3D7"/>
              <w:right w:val="nil"/>
            </w:tcBorders>
            <w:shd w:val="clear" w:color="DCE6F1" w:fill="DCE6F1"/>
            <w:noWrap/>
            <w:vAlign w:val="bottom"/>
            <w:hideMark/>
          </w:tcPr>
          <w:p w14:paraId="5A26F8D6"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Headphones</w:t>
            </w:r>
          </w:p>
        </w:tc>
        <w:tc>
          <w:tcPr>
            <w:tcW w:w="355" w:type="pct"/>
            <w:tcBorders>
              <w:top w:val="nil"/>
              <w:left w:val="nil"/>
              <w:bottom w:val="single" w:sz="4" w:space="0" w:color="95B3D7"/>
              <w:right w:val="nil"/>
            </w:tcBorders>
            <w:shd w:val="clear" w:color="DCE6F1" w:fill="DCE6F1"/>
            <w:noWrap/>
            <w:vAlign w:val="bottom"/>
            <w:hideMark/>
          </w:tcPr>
          <w:p w14:paraId="242519C3"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Laptop</w:t>
            </w:r>
          </w:p>
        </w:tc>
        <w:tc>
          <w:tcPr>
            <w:tcW w:w="315" w:type="pct"/>
            <w:tcBorders>
              <w:top w:val="nil"/>
              <w:left w:val="nil"/>
              <w:bottom w:val="single" w:sz="4" w:space="0" w:color="95B3D7"/>
              <w:right w:val="nil"/>
            </w:tcBorders>
            <w:shd w:val="clear" w:color="DCE6F1" w:fill="DCE6F1"/>
            <w:noWrap/>
            <w:vAlign w:val="bottom"/>
            <w:hideMark/>
          </w:tcPr>
          <w:p w14:paraId="3E5A1685"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Shoes</w:t>
            </w:r>
          </w:p>
        </w:tc>
        <w:tc>
          <w:tcPr>
            <w:tcW w:w="562" w:type="pct"/>
            <w:tcBorders>
              <w:top w:val="nil"/>
              <w:left w:val="nil"/>
              <w:bottom w:val="single" w:sz="4" w:space="0" w:color="95B3D7"/>
              <w:right w:val="nil"/>
            </w:tcBorders>
            <w:shd w:val="clear" w:color="DCE6F1" w:fill="DCE6F1"/>
            <w:noWrap/>
            <w:vAlign w:val="bottom"/>
            <w:hideMark/>
          </w:tcPr>
          <w:p w14:paraId="211ECD80"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Smartphone</w:t>
            </w:r>
          </w:p>
        </w:tc>
        <w:tc>
          <w:tcPr>
            <w:tcW w:w="552" w:type="pct"/>
            <w:tcBorders>
              <w:top w:val="nil"/>
              <w:left w:val="nil"/>
              <w:bottom w:val="single" w:sz="4" w:space="0" w:color="95B3D7"/>
              <w:right w:val="nil"/>
            </w:tcBorders>
            <w:shd w:val="clear" w:color="DCE6F1" w:fill="DCE6F1"/>
            <w:noWrap/>
            <w:vAlign w:val="bottom"/>
            <w:hideMark/>
          </w:tcPr>
          <w:p w14:paraId="35BE7188"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Smartwatch</w:t>
            </w:r>
          </w:p>
        </w:tc>
        <w:tc>
          <w:tcPr>
            <w:tcW w:w="331" w:type="pct"/>
            <w:tcBorders>
              <w:top w:val="nil"/>
              <w:left w:val="nil"/>
              <w:bottom w:val="single" w:sz="4" w:space="0" w:color="95B3D7"/>
              <w:right w:val="nil"/>
            </w:tcBorders>
            <w:shd w:val="clear" w:color="DCE6F1" w:fill="DCE6F1"/>
            <w:noWrap/>
            <w:vAlign w:val="bottom"/>
            <w:hideMark/>
          </w:tcPr>
          <w:p w14:paraId="66163390"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Tablet</w:t>
            </w:r>
          </w:p>
        </w:tc>
        <w:tc>
          <w:tcPr>
            <w:tcW w:w="292" w:type="pct"/>
            <w:tcBorders>
              <w:top w:val="nil"/>
              <w:left w:val="nil"/>
              <w:bottom w:val="single" w:sz="4" w:space="0" w:color="95B3D7"/>
              <w:right w:val="nil"/>
            </w:tcBorders>
            <w:shd w:val="clear" w:color="DCE6F1" w:fill="DCE6F1"/>
            <w:noWrap/>
            <w:vAlign w:val="bottom"/>
            <w:hideMark/>
          </w:tcPr>
          <w:p w14:paraId="7CC50E40"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T-Shirt</w:t>
            </w:r>
          </w:p>
        </w:tc>
        <w:tc>
          <w:tcPr>
            <w:tcW w:w="493" w:type="pct"/>
            <w:tcBorders>
              <w:top w:val="nil"/>
              <w:left w:val="nil"/>
              <w:bottom w:val="single" w:sz="4" w:space="0" w:color="95B3D7"/>
              <w:right w:val="nil"/>
            </w:tcBorders>
            <w:shd w:val="clear" w:color="DCE6F1" w:fill="DCE6F1"/>
            <w:noWrap/>
            <w:vAlign w:val="bottom"/>
            <w:hideMark/>
          </w:tcPr>
          <w:p w14:paraId="2EC09F84"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Grand Total</w:t>
            </w:r>
          </w:p>
        </w:tc>
      </w:tr>
      <w:tr w:rsidR="00474382" w:rsidRPr="005F6B6D" w14:paraId="0D9CE867" w14:textId="77777777" w:rsidTr="00474382">
        <w:trPr>
          <w:trHeight w:val="290"/>
        </w:trPr>
        <w:tc>
          <w:tcPr>
            <w:tcW w:w="827" w:type="pct"/>
            <w:tcBorders>
              <w:top w:val="nil"/>
              <w:left w:val="nil"/>
              <w:bottom w:val="nil"/>
              <w:right w:val="nil"/>
            </w:tcBorders>
            <w:shd w:val="clear" w:color="auto" w:fill="auto"/>
            <w:noWrap/>
            <w:vAlign w:val="bottom"/>
            <w:hideMark/>
          </w:tcPr>
          <w:p w14:paraId="59915128"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lastRenderedPageBreak/>
              <w:t>Jan</w:t>
            </w:r>
          </w:p>
        </w:tc>
        <w:tc>
          <w:tcPr>
            <w:tcW w:w="702" w:type="pct"/>
            <w:tcBorders>
              <w:top w:val="nil"/>
              <w:left w:val="nil"/>
              <w:bottom w:val="nil"/>
              <w:right w:val="nil"/>
            </w:tcBorders>
            <w:shd w:val="clear" w:color="auto" w:fill="auto"/>
            <w:noWrap/>
            <w:vAlign w:val="bottom"/>
            <w:hideMark/>
          </w:tcPr>
          <w:p w14:paraId="36E3630B"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p>
        </w:tc>
        <w:tc>
          <w:tcPr>
            <w:tcW w:w="570" w:type="pct"/>
            <w:tcBorders>
              <w:top w:val="nil"/>
              <w:left w:val="nil"/>
              <w:bottom w:val="nil"/>
              <w:right w:val="nil"/>
            </w:tcBorders>
            <w:shd w:val="clear" w:color="auto" w:fill="auto"/>
            <w:noWrap/>
            <w:vAlign w:val="bottom"/>
            <w:hideMark/>
          </w:tcPr>
          <w:p w14:paraId="4C5B6BF8"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100</w:t>
            </w:r>
          </w:p>
        </w:tc>
        <w:tc>
          <w:tcPr>
            <w:tcW w:w="355" w:type="pct"/>
            <w:tcBorders>
              <w:top w:val="nil"/>
              <w:left w:val="nil"/>
              <w:bottom w:val="nil"/>
              <w:right w:val="nil"/>
            </w:tcBorders>
            <w:shd w:val="clear" w:color="auto" w:fill="auto"/>
            <w:noWrap/>
            <w:vAlign w:val="bottom"/>
            <w:hideMark/>
          </w:tcPr>
          <w:p w14:paraId="6A49F42A"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800</w:t>
            </w:r>
          </w:p>
        </w:tc>
        <w:tc>
          <w:tcPr>
            <w:tcW w:w="315" w:type="pct"/>
            <w:tcBorders>
              <w:top w:val="nil"/>
              <w:left w:val="nil"/>
              <w:bottom w:val="nil"/>
              <w:right w:val="nil"/>
            </w:tcBorders>
            <w:shd w:val="clear" w:color="auto" w:fill="auto"/>
            <w:noWrap/>
            <w:vAlign w:val="bottom"/>
            <w:hideMark/>
          </w:tcPr>
          <w:p w14:paraId="3228DEC1"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562" w:type="pct"/>
            <w:tcBorders>
              <w:top w:val="nil"/>
              <w:left w:val="nil"/>
              <w:bottom w:val="nil"/>
              <w:right w:val="nil"/>
            </w:tcBorders>
            <w:shd w:val="clear" w:color="auto" w:fill="auto"/>
            <w:noWrap/>
            <w:vAlign w:val="bottom"/>
            <w:hideMark/>
          </w:tcPr>
          <w:p w14:paraId="64F65060"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600</w:t>
            </w:r>
          </w:p>
        </w:tc>
        <w:tc>
          <w:tcPr>
            <w:tcW w:w="552" w:type="pct"/>
            <w:tcBorders>
              <w:top w:val="nil"/>
              <w:left w:val="nil"/>
              <w:bottom w:val="nil"/>
              <w:right w:val="nil"/>
            </w:tcBorders>
            <w:shd w:val="clear" w:color="auto" w:fill="auto"/>
            <w:noWrap/>
            <w:vAlign w:val="bottom"/>
            <w:hideMark/>
          </w:tcPr>
          <w:p w14:paraId="587670E7"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331" w:type="pct"/>
            <w:tcBorders>
              <w:top w:val="nil"/>
              <w:left w:val="nil"/>
              <w:bottom w:val="nil"/>
              <w:right w:val="nil"/>
            </w:tcBorders>
            <w:shd w:val="clear" w:color="auto" w:fill="auto"/>
            <w:noWrap/>
            <w:vAlign w:val="bottom"/>
            <w:hideMark/>
          </w:tcPr>
          <w:p w14:paraId="52D63BB0"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292" w:type="pct"/>
            <w:tcBorders>
              <w:top w:val="nil"/>
              <w:left w:val="nil"/>
              <w:bottom w:val="nil"/>
              <w:right w:val="nil"/>
            </w:tcBorders>
            <w:shd w:val="clear" w:color="auto" w:fill="auto"/>
            <w:noWrap/>
            <w:vAlign w:val="bottom"/>
            <w:hideMark/>
          </w:tcPr>
          <w:p w14:paraId="7FBCACBF"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493" w:type="pct"/>
            <w:tcBorders>
              <w:top w:val="nil"/>
              <w:left w:val="nil"/>
              <w:bottom w:val="nil"/>
              <w:right w:val="nil"/>
            </w:tcBorders>
            <w:shd w:val="clear" w:color="auto" w:fill="auto"/>
            <w:noWrap/>
            <w:vAlign w:val="bottom"/>
            <w:hideMark/>
          </w:tcPr>
          <w:p w14:paraId="043C051D"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1500</w:t>
            </w:r>
          </w:p>
        </w:tc>
      </w:tr>
      <w:tr w:rsidR="00474382" w:rsidRPr="005F6B6D" w14:paraId="3DA896E7" w14:textId="77777777" w:rsidTr="00474382">
        <w:trPr>
          <w:trHeight w:val="290"/>
        </w:trPr>
        <w:tc>
          <w:tcPr>
            <w:tcW w:w="827" w:type="pct"/>
            <w:tcBorders>
              <w:top w:val="nil"/>
              <w:left w:val="nil"/>
              <w:bottom w:val="nil"/>
              <w:right w:val="nil"/>
            </w:tcBorders>
            <w:shd w:val="clear" w:color="auto" w:fill="auto"/>
            <w:noWrap/>
            <w:vAlign w:val="bottom"/>
            <w:hideMark/>
          </w:tcPr>
          <w:p w14:paraId="578C7A1A"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Jun</w:t>
            </w:r>
          </w:p>
        </w:tc>
        <w:tc>
          <w:tcPr>
            <w:tcW w:w="702" w:type="pct"/>
            <w:tcBorders>
              <w:top w:val="nil"/>
              <w:left w:val="nil"/>
              <w:bottom w:val="nil"/>
              <w:right w:val="nil"/>
            </w:tcBorders>
            <w:shd w:val="clear" w:color="auto" w:fill="auto"/>
            <w:noWrap/>
            <w:vAlign w:val="bottom"/>
            <w:hideMark/>
          </w:tcPr>
          <w:p w14:paraId="43352A9C"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20</w:t>
            </w:r>
          </w:p>
        </w:tc>
        <w:tc>
          <w:tcPr>
            <w:tcW w:w="570" w:type="pct"/>
            <w:tcBorders>
              <w:top w:val="nil"/>
              <w:left w:val="nil"/>
              <w:bottom w:val="nil"/>
              <w:right w:val="nil"/>
            </w:tcBorders>
            <w:shd w:val="clear" w:color="auto" w:fill="auto"/>
            <w:noWrap/>
            <w:vAlign w:val="bottom"/>
            <w:hideMark/>
          </w:tcPr>
          <w:p w14:paraId="69B0837A"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355" w:type="pct"/>
            <w:tcBorders>
              <w:top w:val="nil"/>
              <w:left w:val="nil"/>
              <w:bottom w:val="nil"/>
              <w:right w:val="nil"/>
            </w:tcBorders>
            <w:shd w:val="clear" w:color="auto" w:fill="auto"/>
            <w:noWrap/>
            <w:vAlign w:val="bottom"/>
            <w:hideMark/>
          </w:tcPr>
          <w:p w14:paraId="33B0D33C"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15" w:type="pct"/>
            <w:tcBorders>
              <w:top w:val="nil"/>
              <w:left w:val="nil"/>
              <w:bottom w:val="nil"/>
              <w:right w:val="nil"/>
            </w:tcBorders>
            <w:shd w:val="clear" w:color="auto" w:fill="auto"/>
            <w:noWrap/>
            <w:vAlign w:val="bottom"/>
            <w:hideMark/>
          </w:tcPr>
          <w:p w14:paraId="21A47E90"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562" w:type="pct"/>
            <w:tcBorders>
              <w:top w:val="nil"/>
              <w:left w:val="nil"/>
              <w:bottom w:val="nil"/>
              <w:right w:val="nil"/>
            </w:tcBorders>
            <w:shd w:val="clear" w:color="auto" w:fill="auto"/>
            <w:noWrap/>
            <w:vAlign w:val="bottom"/>
            <w:hideMark/>
          </w:tcPr>
          <w:p w14:paraId="3E982504"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600</w:t>
            </w:r>
          </w:p>
        </w:tc>
        <w:tc>
          <w:tcPr>
            <w:tcW w:w="552" w:type="pct"/>
            <w:tcBorders>
              <w:top w:val="nil"/>
              <w:left w:val="nil"/>
              <w:bottom w:val="nil"/>
              <w:right w:val="nil"/>
            </w:tcBorders>
            <w:shd w:val="clear" w:color="auto" w:fill="auto"/>
            <w:noWrap/>
            <w:vAlign w:val="bottom"/>
            <w:hideMark/>
          </w:tcPr>
          <w:p w14:paraId="6DD0E7F6"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200</w:t>
            </w:r>
          </w:p>
        </w:tc>
        <w:tc>
          <w:tcPr>
            <w:tcW w:w="331" w:type="pct"/>
            <w:tcBorders>
              <w:top w:val="nil"/>
              <w:left w:val="nil"/>
              <w:bottom w:val="nil"/>
              <w:right w:val="nil"/>
            </w:tcBorders>
            <w:shd w:val="clear" w:color="auto" w:fill="auto"/>
            <w:noWrap/>
            <w:vAlign w:val="bottom"/>
            <w:hideMark/>
          </w:tcPr>
          <w:p w14:paraId="025FBC96"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500</w:t>
            </w:r>
          </w:p>
        </w:tc>
        <w:tc>
          <w:tcPr>
            <w:tcW w:w="292" w:type="pct"/>
            <w:tcBorders>
              <w:top w:val="nil"/>
              <w:left w:val="nil"/>
              <w:bottom w:val="nil"/>
              <w:right w:val="nil"/>
            </w:tcBorders>
            <w:shd w:val="clear" w:color="auto" w:fill="auto"/>
            <w:noWrap/>
            <w:vAlign w:val="bottom"/>
            <w:hideMark/>
          </w:tcPr>
          <w:p w14:paraId="2DD26F7B"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493" w:type="pct"/>
            <w:tcBorders>
              <w:top w:val="nil"/>
              <w:left w:val="nil"/>
              <w:bottom w:val="nil"/>
              <w:right w:val="nil"/>
            </w:tcBorders>
            <w:shd w:val="clear" w:color="auto" w:fill="auto"/>
            <w:noWrap/>
            <w:vAlign w:val="bottom"/>
            <w:hideMark/>
          </w:tcPr>
          <w:p w14:paraId="7D0B82DF"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1320</w:t>
            </w:r>
          </w:p>
        </w:tc>
      </w:tr>
      <w:tr w:rsidR="00474382" w:rsidRPr="005F6B6D" w14:paraId="63BBCDA5" w14:textId="77777777" w:rsidTr="00474382">
        <w:trPr>
          <w:trHeight w:val="290"/>
        </w:trPr>
        <w:tc>
          <w:tcPr>
            <w:tcW w:w="827" w:type="pct"/>
            <w:tcBorders>
              <w:top w:val="nil"/>
              <w:left w:val="nil"/>
              <w:bottom w:val="nil"/>
              <w:right w:val="nil"/>
            </w:tcBorders>
            <w:shd w:val="clear" w:color="auto" w:fill="auto"/>
            <w:noWrap/>
            <w:vAlign w:val="bottom"/>
            <w:hideMark/>
          </w:tcPr>
          <w:p w14:paraId="07B1F95B"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May</w:t>
            </w:r>
          </w:p>
        </w:tc>
        <w:tc>
          <w:tcPr>
            <w:tcW w:w="702" w:type="pct"/>
            <w:tcBorders>
              <w:top w:val="nil"/>
              <w:left w:val="nil"/>
              <w:bottom w:val="nil"/>
              <w:right w:val="nil"/>
            </w:tcBorders>
            <w:shd w:val="clear" w:color="auto" w:fill="auto"/>
            <w:noWrap/>
            <w:vAlign w:val="bottom"/>
            <w:hideMark/>
          </w:tcPr>
          <w:p w14:paraId="51B7DEF1"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p>
        </w:tc>
        <w:tc>
          <w:tcPr>
            <w:tcW w:w="570" w:type="pct"/>
            <w:tcBorders>
              <w:top w:val="nil"/>
              <w:left w:val="nil"/>
              <w:bottom w:val="nil"/>
              <w:right w:val="nil"/>
            </w:tcBorders>
            <w:shd w:val="clear" w:color="auto" w:fill="auto"/>
            <w:noWrap/>
            <w:vAlign w:val="bottom"/>
            <w:hideMark/>
          </w:tcPr>
          <w:p w14:paraId="15F096F3"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100</w:t>
            </w:r>
          </w:p>
        </w:tc>
        <w:tc>
          <w:tcPr>
            <w:tcW w:w="355" w:type="pct"/>
            <w:tcBorders>
              <w:top w:val="nil"/>
              <w:left w:val="nil"/>
              <w:bottom w:val="nil"/>
              <w:right w:val="nil"/>
            </w:tcBorders>
            <w:shd w:val="clear" w:color="auto" w:fill="auto"/>
            <w:noWrap/>
            <w:vAlign w:val="bottom"/>
            <w:hideMark/>
          </w:tcPr>
          <w:p w14:paraId="49DBA21F"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800</w:t>
            </w:r>
          </w:p>
        </w:tc>
        <w:tc>
          <w:tcPr>
            <w:tcW w:w="315" w:type="pct"/>
            <w:tcBorders>
              <w:top w:val="nil"/>
              <w:left w:val="nil"/>
              <w:bottom w:val="nil"/>
              <w:right w:val="nil"/>
            </w:tcBorders>
            <w:shd w:val="clear" w:color="auto" w:fill="auto"/>
            <w:noWrap/>
            <w:vAlign w:val="bottom"/>
            <w:hideMark/>
          </w:tcPr>
          <w:p w14:paraId="09E761CC"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50</w:t>
            </w:r>
          </w:p>
        </w:tc>
        <w:tc>
          <w:tcPr>
            <w:tcW w:w="562" w:type="pct"/>
            <w:tcBorders>
              <w:top w:val="nil"/>
              <w:left w:val="nil"/>
              <w:bottom w:val="nil"/>
              <w:right w:val="nil"/>
            </w:tcBorders>
            <w:shd w:val="clear" w:color="auto" w:fill="auto"/>
            <w:noWrap/>
            <w:vAlign w:val="bottom"/>
            <w:hideMark/>
          </w:tcPr>
          <w:p w14:paraId="0C9F7D1E"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552" w:type="pct"/>
            <w:tcBorders>
              <w:top w:val="nil"/>
              <w:left w:val="nil"/>
              <w:bottom w:val="nil"/>
              <w:right w:val="nil"/>
            </w:tcBorders>
            <w:shd w:val="clear" w:color="auto" w:fill="auto"/>
            <w:noWrap/>
            <w:vAlign w:val="bottom"/>
            <w:hideMark/>
          </w:tcPr>
          <w:p w14:paraId="5D8FAF9A"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31" w:type="pct"/>
            <w:tcBorders>
              <w:top w:val="nil"/>
              <w:left w:val="nil"/>
              <w:bottom w:val="nil"/>
              <w:right w:val="nil"/>
            </w:tcBorders>
            <w:shd w:val="clear" w:color="auto" w:fill="auto"/>
            <w:noWrap/>
            <w:vAlign w:val="bottom"/>
            <w:hideMark/>
          </w:tcPr>
          <w:p w14:paraId="6C50A0A0"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292" w:type="pct"/>
            <w:tcBorders>
              <w:top w:val="nil"/>
              <w:left w:val="nil"/>
              <w:bottom w:val="nil"/>
              <w:right w:val="nil"/>
            </w:tcBorders>
            <w:shd w:val="clear" w:color="auto" w:fill="auto"/>
            <w:noWrap/>
            <w:vAlign w:val="bottom"/>
            <w:hideMark/>
          </w:tcPr>
          <w:p w14:paraId="6C2F19BA"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25</w:t>
            </w:r>
          </w:p>
        </w:tc>
        <w:tc>
          <w:tcPr>
            <w:tcW w:w="493" w:type="pct"/>
            <w:tcBorders>
              <w:top w:val="nil"/>
              <w:left w:val="nil"/>
              <w:bottom w:val="nil"/>
              <w:right w:val="nil"/>
            </w:tcBorders>
            <w:shd w:val="clear" w:color="auto" w:fill="auto"/>
            <w:noWrap/>
            <w:vAlign w:val="bottom"/>
            <w:hideMark/>
          </w:tcPr>
          <w:p w14:paraId="65FADB4C"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975</w:t>
            </w:r>
          </w:p>
        </w:tc>
      </w:tr>
      <w:tr w:rsidR="00474382" w:rsidRPr="005F6B6D" w14:paraId="64D3CE0C" w14:textId="77777777" w:rsidTr="00474382">
        <w:trPr>
          <w:trHeight w:val="290"/>
        </w:trPr>
        <w:tc>
          <w:tcPr>
            <w:tcW w:w="827" w:type="pct"/>
            <w:tcBorders>
              <w:top w:val="nil"/>
              <w:left w:val="nil"/>
              <w:bottom w:val="nil"/>
              <w:right w:val="nil"/>
            </w:tcBorders>
            <w:shd w:val="clear" w:color="auto" w:fill="auto"/>
            <w:noWrap/>
            <w:vAlign w:val="bottom"/>
            <w:hideMark/>
          </w:tcPr>
          <w:p w14:paraId="36CD2761"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Feb</w:t>
            </w:r>
          </w:p>
        </w:tc>
        <w:tc>
          <w:tcPr>
            <w:tcW w:w="702" w:type="pct"/>
            <w:tcBorders>
              <w:top w:val="nil"/>
              <w:left w:val="nil"/>
              <w:bottom w:val="nil"/>
              <w:right w:val="nil"/>
            </w:tcBorders>
            <w:shd w:val="clear" w:color="auto" w:fill="auto"/>
            <w:noWrap/>
            <w:vAlign w:val="bottom"/>
            <w:hideMark/>
          </w:tcPr>
          <w:p w14:paraId="776C986A"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20</w:t>
            </w:r>
          </w:p>
        </w:tc>
        <w:tc>
          <w:tcPr>
            <w:tcW w:w="570" w:type="pct"/>
            <w:tcBorders>
              <w:top w:val="nil"/>
              <w:left w:val="nil"/>
              <w:bottom w:val="nil"/>
              <w:right w:val="nil"/>
            </w:tcBorders>
            <w:shd w:val="clear" w:color="auto" w:fill="auto"/>
            <w:noWrap/>
            <w:vAlign w:val="bottom"/>
            <w:hideMark/>
          </w:tcPr>
          <w:p w14:paraId="1C201518"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355" w:type="pct"/>
            <w:tcBorders>
              <w:top w:val="nil"/>
              <w:left w:val="nil"/>
              <w:bottom w:val="nil"/>
              <w:right w:val="nil"/>
            </w:tcBorders>
            <w:shd w:val="clear" w:color="auto" w:fill="auto"/>
            <w:noWrap/>
            <w:vAlign w:val="bottom"/>
            <w:hideMark/>
          </w:tcPr>
          <w:p w14:paraId="15D5F37E"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15" w:type="pct"/>
            <w:tcBorders>
              <w:top w:val="nil"/>
              <w:left w:val="nil"/>
              <w:bottom w:val="nil"/>
              <w:right w:val="nil"/>
            </w:tcBorders>
            <w:shd w:val="clear" w:color="auto" w:fill="auto"/>
            <w:noWrap/>
            <w:vAlign w:val="bottom"/>
            <w:hideMark/>
          </w:tcPr>
          <w:p w14:paraId="4BEADDF9"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562" w:type="pct"/>
            <w:tcBorders>
              <w:top w:val="nil"/>
              <w:left w:val="nil"/>
              <w:bottom w:val="nil"/>
              <w:right w:val="nil"/>
            </w:tcBorders>
            <w:shd w:val="clear" w:color="auto" w:fill="auto"/>
            <w:noWrap/>
            <w:vAlign w:val="bottom"/>
            <w:hideMark/>
          </w:tcPr>
          <w:p w14:paraId="0C5271F3"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552" w:type="pct"/>
            <w:tcBorders>
              <w:top w:val="nil"/>
              <w:left w:val="nil"/>
              <w:bottom w:val="nil"/>
              <w:right w:val="nil"/>
            </w:tcBorders>
            <w:shd w:val="clear" w:color="auto" w:fill="auto"/>
            <w:noWrap/>
            <w:vAlign w:val="bottom"/>
            <w:hideMark/>
          </w:tcPr>
          <w:p w14:paraId="51EA3E9C"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31" w:type="pct"/>
            <w:tcBorders>
              <w:top w:val="nil"/>
              <w:left w:val="nil"/>
              <w:bottom w:val="nil"/>
              <w:right w:val="nil"/>
            </w:tcBorders>
            <w:shd w:val="clear" w:color="auto" w:fill="auto"/>
            <w:noWrap/>
            <w:vAlign w:val="bottom"/>
            <w:hideMark/>
          </w:tcPr>
          <w:p w14:paraId="2270BD84"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500</w:t>
            </w:r>
          </w:p>
        </w:tc>
        <w:tc>
          <w:tcPr>
            <w:tcW w:w="292" w:type="pct"/>
            <w:tcBorders>
              <w:top w:val="nil"/>
              <w:left w:val="nil"/>
              <w:bottom w:val="nil"/>
              <w:right w:val="nil"/>
            </w:tcBorders>
            <w:shd w:val="clear" w:color="auto" w:fill="auto"/>
            <w:noWrap/>
            <w:vAlign w:val="bottom"/>
            <w:hideMark/>
          </w:tcPr>
          <w:p w14:paraId="5A23386F"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493" w:type="pct"/>
            <w:tcBorders>
              <w:top w:val="nil"/>
              <w:left w:val="nil"/>
              <w:bottom w:val="nil"/>
              <w:right w:val="nil"/>
            </w:tcBorders>
            <w:shd w:val="clear" w:color="auto" w:fill="auto"/>
            <w:noWrap/>
            <w:vAlign w:val="bottom"/>
            <w:hideMark/>
          </w:tcPr>
          <w:p w14:paraId="1438DF1B"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520</w:t>
            </w:r>
          </w:p>
        </w:tc>
      </w:tr>
      <w:tr w:rsidR="00474382" w:rsidRPr="005F6B6D" w14:paraId="766724B1" w14:textId="77777777" w:rsidTr="00474382">
        <w:trPr>
          <w:trHeight w:val="290"/>
        </w:trPr>
        <w:tc>
          <w:tcPr>
            <w:tcW w:w="827" w:type="pct"/>
            <w:tcBorders>
              <w:top w:val="nil"/>
              <w:left w:val="nil"/>
              <w:bottom w:val="nil"/>
              <w:right w:val="nil"/>
            </w:tcBorders>
            <w:shd w:val="clear" w:color="auto" w:fill="auto"/>
            <w:noWrap/>
            <w:vAlign w:val="bottom"/>
            <w:hideMark/>
          </w:tcPr>
          <w:p w14:paraId="2C9487E4"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Apr</w:t>
            </w:r>
          </w:p>
        </w:tc>
        <w:tc>
          <w:tcPr>
            <w:tcW w:w="702" w:type="pct"/>
            <w:tcBorders>
              <w:top w:val="nil"/>
              <w:left w:val="nil"/>
              <w:bottom w:val="nil"/>
              <w:right w:val="nil"/>
            </w:tcBorders>
            <w:shd w:val="clear" w:color="auto" w:fill="auto"/>
            <w:noWrap/>
            <w:vAlign w:val="bottom"/>
            <w:hideMark/>
          </w:tcPr>
          <w:p w14:paraId="592DEE06"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20</w:t>
            </w:r>
          </w:p>
        </w:tc>
        <w:tc>
          <w:tcPr>
            <w:tcW w:w="570" w:type="pct"/>
            <w:tcBorders>
              <w:top w:val="nil"/>
              <w:left w:val="nil"/>
              <w:bottom w:val="nil"/>
              <w:right w:val="nil"/>
            </w:tcBorders>
            <w:shd w:val="clear" w:color="auto" w:fill="auto"/>
            <w:noWrap/>
            <w:vAlign w:val="bottom"/>
            <w:hideMark/>
          </w:tcPr>
          <w:p w14:paraId="52113EDC"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355" w:type="pct"/>
            <w:tcBorders>
              <w:top w:val="nil"/>
              <w:left w:val="nil"/>
              <w:bottom w:val="nil"/>
              <w:right w:val="nil"/>
            </w:tcBorders>
            <w:shd w:val="clear" w:color="auto" w:fill="auto"/>
            <w:noWrap/>
            <w:vAlign w:val="bottom"/>
            <w:hideMark/>
          </w:tcPr>
          <w:p w14:paraId="7AA56039"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15" w:type="pct"/>
            <w:tcBorders>
              <w:top w:val="nil"/>
              <w:left w:val="nil"/>
              <w:bottom w:val="nil"/>
              <w:right w:val="nil"/>
            </w:tcBorders>
            <w:shd w:val="clear" w:color="auto" w:fill="auto"/>
            <w:noWrap/>
            <w:vAlign w:val="bottom"/>
            <w:hideMark/>
          </w:tcPr>
          <w:p w14:paraId="356976E6"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562" w:type="pct"/>
            <w:tcBorders>
              <w:top w:val="nil"/>
              <w:left w:val="nil"/>
              <w:bottom w:val="nil"/>
              <w:right w:val="nil"/>
            </w:tcBorders>
            <w:shd w:val="clear" w:color="auto" w:fill="auto"/>
            <w:noWrap/>
            <w:vAlign w:val="bottom"/>
            <w:hideMark/>
          </w:tcPr>
          <w:p w14:paraId="2A0329B3"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552" w:type="pct"/>
            <w:tcBorders>
              <w:top w:val="nil"/>
              <w:left w:val="nil"/>
              <w:bottom w:val="nil"/>
              <w:right w:val="nil"/>
            </w:tcBorders>
            <w:shd w:val="clear" w:color="auto" w:fill="auto"/>
            <w:noWrap/>
            <w:vAlign w:val="bottom"/>
            <w:hideMark/>
          </w:tcPr>
          <w:p w14:paraId="56639131"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31" w:type="pct"/>
            <w:tcBorders>
              <w:top w:val="nil"/>
              <w:left w:val="nil"/>
              <w:bottom w:val="nil"/>
              <w:right w:val="nil"/>
            </w:tcBorders>
            <w:shd w:val="clear" w:color="auto" w:fill="auto"/>
            <w:noWrap/>
            <w:vAlign w:val="bottom"/>
            <w:hideMark/>
          </w:tcPr>
          <w:p w14:paraId="44C5E47C"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500</w:t>
            </w:r>
          </w:p>
        </w:tc>
        <w:tc>
          <w:tcPr>
            <w:tcW w:w="292" w:type="pct"/>
            <w:tcBorders>
              <w:top w:val="nil"/>
              <w:left w:val="nil"/>
              <w:bottom w:val="nil"/>
              <w:right w:val="nil"/>
            </w:tcBorders>
            <w:shd w:val="clear" w:color="auto" w:fill="auto"/>
            <w:noWrap/>
            <w:vAlign w:val="bottom"/>
            <w:hideMark/>
          </w:tcPr>
          <w:p w14:paraId="76DB4129"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493" w:type="pct"/>
            <w:tcBorders>
              <w:top w:val="nil"/>
              <w:left w:val="nil"/>
              <w:bottom w:val="nil"/>
              <w:right w:val="nil"/>
            </w:tcBorders>
            <w:shd w:val="clear" w:color="auto" w:fill="auto"/>
            <w:noWrap/>
            <w:vAlign w:val="bottom"/>
            <w:hideMark/>
          </w:tcPr>
          <w:p w14:paraId="545FB31C"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520</w:t>
            </w:r>
          </w:p>
        </w:tc>
      </w:tr>
      <w:tr w:rsidR="00474382" w:rsidRPr="005F6B6D" w14:paraId="38061169" w14:textId="77777777" w:rsidTr="00474382">
        <w:trPr>
          <w:trHeight w:val="290"/>
        </w:trPr>
        <w:tc>
          <w:tcPr>
            <w:tcW w:w="827" w:type="pct"/>
            <w:tcBorders>
              <w:top w:val="nil"/>
              <w:left w:val="nil"/>
              <w:bottom w:val="nil"/>
              <w:right w:val="nil"/>
            </w:tcBorders>
            <w:shd w:val="clear" w:color="auto" w:fill="auto"/>
            <w:noWrap/>
            <w:vAlign w:val="bottom"/>
            <w:hideMark/>
          </w:tcPr>
          <w:p w14:paraId="6DF78D3D"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Mar</w:t>
            </w:r>
          </w:p>
        </w:tc>
        <w:tc>
          <w:tcPr>
            <w:tcW w:w="702" w:type="pct"/>
            <w:tcBorders>
              <w:top w:val="nil"/>
              <w:left w:val="nil"/>
              <w:bottom w:val="nil"/>
              <w:right w:val="nil"/>
            </w:tcBorders>
            <w:shd w:val="clear" w:color="auto" w:fill="auto"/>
            <w:noWrap/>
            <w:vAlign w:val="bottom"/>
            <w:hideMark/>
          </w:tcPr>
          <w:p w14:paraId="4CF24F93" w14:textId="77777777" w:rsidR="00474382" w:rsidRPr="00474382" w:rsidRDefault="00474382" w:rsidP="00474382">
            <w:pPr>
              <w:spacing w:after="0" w:line="240" w:lineRule="auto"/>
              <w:rPr>
                <w:rFonts w:ascii="Calibri" w:eastAsia="Times New Roman" w:hAnsi="Calibri" w:cs="Calibri"/>
                <w:color w:val="000000"/>
                <w:sz w:val="20"/>
                <w:szCs w:val="20"/>
                <w:lang w:val="en-IN" w:eastAsia="en-IN"/>
              </w:rPr>
            </w:pPr>
          </w:p>
        </w:tc>
        <w:tc>
          <w:tcPr>
            <w:tcW w:w="570" w:type="pct"/>
            <w:tcBorders>
              <w:top w:val="nil"/>
              <w:left w:val="nil"/>
              <w:bottom w:val="nil"/>
              <w:right w:val="nil"/>
            </w:tcBorders>
            <w:shd w:val="clear" w:color="auto" w:fill="auto"/>
            <w:noWrap/>
            <w:vAlign w:val="bottom"/>
            <w:hideMark/>
          </w:tcPr>
          <w:p w14:paraId="06E3A255"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55" w:type="pct"/>
            <w:tcBorders>
              <w:top w:val="nil"/>
              <w:left w:val="nil"/>
              <w:bottom w:val="nil"/>
              <w:right w:val="nil"/>
            </w:tcBorders>
            <w:shd w:val="clear" w:color="auto" w:fill="auto"/>
            <w:noWrap/>
            <w:vAlign w:val="bottom"/>
            <w:hideMark/>
          </w:tcPr>
          <w:p w14:paraId="65D747E1" w14:textId="77777777" w:rsidR="00474382" w:rsidRPr="00474382" w:rsidRDefault="00474382" w:rsidP="00474382">
            <w:pPr>
              <w:spacing w:after="0" w:line="240" w:lineRule="auto"/>
              <w:rPr>
                <w:rFonts w:ascii="Times New Roman" w:eastAsia="Times New Roman" w:hAnsi="Times New Roman" w:cs="Times New Roman"/>
                <w:sz w:val="20"/>
                <w:szCs w:val="20"/>
                <w:lang w:val="en-IN" w:eastAsia="en-IN"/>
              </w:rPr>
            </w:pPr>
          </w:p>
        </w:tc>
        <w:tc>
          <w:tcPr>
            <w:tcW w:w="315" w:type="pct"/>
            <w:tcBorders>
              <w:top w:val="nil"/>
              <w:left w:val="nil"/>
              <w:bottom w:val="nil"/>
              <w:right w:val="nil"/>
            </w:tcBorders>
            <w:shd w:val="clear" w:color="auto" w:fill="auto"/>
            <w:noWrap/>
            <w:vAlign w:val="bottom"/>
            <w:hideMark/>
          </w:tcPr>
          <w:p w14:paraId="0EED7B00"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50</w:t>
            </w:r>
          </w:p>
        </w:tc>
        <w:tc>
          <w:tcPr>
            <w:tcW w:w="562" w:type="pct"/>
            <w:tcBorders>
              <w:top w:val="nil"/>
              <w:left w:val="nil"/>
              <w:bottom w:val="nil"/>
              <w:right w:val="nil"/>
            </w:tcBorders>
            <w:shd w:val="clear" w:color="auto" w:fill="auto"/>
            <w:noWrap/>
            <w:vAlign w:val="bottom"/>
            <w:hideMark/>
          </w:tcPr>
          <w:p w14:paraId="479476EE"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552" w:type="pct"/>
            <w:tcBorders>
              <w:top w:val="nil"/>
              <w:left w:val="nil"/>
              <w:bottom w:val="nil"/>
              <w:right w:val="nil"/>
            </w:tcBorders>
            <w:shd w:val="clear" w:color="auto" w:fill="auto"/>
            <w:noWrap/>
            <w:vAlign w:val="bottom"/>
            <w:hideMark/>
          </w:tcPr>
          <w:p w14:paraId="25A370B0"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200</w:t>
            </w:r>
          </w:p>
        </w:tc>
        <w:tc>
          <w:tcPr>
            <w:tcW w:w="331" w:type="pct"/>
            <w:tcBorders>
              <w:top w:val="nil"/>
              <w:left w:val="nil"/>
              <w:bottom w:val="nil"/>
              <w:right w:val="nil"/>
            </w:tcBorders>
            <w:shd w:val="clear" w:color="auto" w:fill="auto"/>
            <w:noWrap/>
            <w:vAlign w:val="bottom"/>
            <w:hideMark/>
          </w:tcPr>
          <w:p w14:paraId="0A26DCD1"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p>
        </w:tc>
        <w:tc>
          <w:tcPr>
            <w:tcW w:w="292" w:type="pct"/>
            <w:tcBorders>
              <w:top w:val="nil"/>
              <w:left w:val="nil"/>
              <w:bottom w:val="nil"/>
              <w:right w:val="nil"/>
            </w:tcBorders>
            <w:shd w:val="clear" w:color="auto" w:fill="auto"/>
            <w:noWrap/>
            <w:vAlign w:val="bottom"/>
            <w:hideMark/>
          </w:tcPr>
          <w:p w14:paraId="0FF1FF57"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25</w:t>
            </w:r>
          </w:p>
        </w:tc>
        <w:tc>
          <w:tcPr>
            <w:tcW w:w="493" w:type="pct"/>
            <w:tcBorders>
              <w:top w:val="nil"/>
              <w:left w:val="nil"/>
              <w:bottom w:val="nil"/>
              <w:right w:val="nil"/>
            </w:tcBorders>
            <w:shd w:val="clear" w:color="auto" w:fill="auto"/>
            <w:noWrap/>
            <w:vAlign w:val="bottom"/>
            <w:hideMark/>
          </w:tcPr>
          <w:p w14:paraId="51DD7609" w14:textId="77777777" w:rsidR="00474382" w:rsidRPr="00474382" w:rsidRDefault="00474382" w:rsidP="00474382">
            <w:pPr>
              <w:spacing w:after="0" w:line="240" w:lineRule="auto"/>
              <w:jc w:val="right"/>
              <w:rPr>
                <w:rFonts w:ascii="Calibri" w:eastAsia="Times New Roman" w:hAnsi="Calibri" w:cs="Calibri"/>
                <w:color w:val="000000"/>
                <w:sz w:val="20"/>
                <w:szCs w:val="20"/>
                <w:lang w:val="en-IN" w:eastAsia="en-IN"/>
              </w:rPr>
            </w:pPr>
            <w:r w:rsidRPr="00474382">
              <w:rPr>
                <w:rFonts w:ascii="Calibri" w:eastAsia="Times New Roman" w:hAnsi="Calibri" w:cs="Calibri"/>
                <w:color w:val="000000"/>
                <w:sz w:val="20"/>
                <w:szCs w:val="20"/>
                <w:lang w:val="en-IN" w:eastAsia="en-IN"/>
              </w:rPr>
              <w:t>275</w:t>
            </w:r>
          </w:p>
        </w:tc>
      </w:tr>
      <w:tr w:rsidR="00474382" w:rsidRPr="005F6B6D" w14:paraId="2B7CF148" w14:textId="77777777" w:rsidTr="00474382">
        <w:trPr>
          <w:trHeight w:val="290"/>
        </w:trPr>
        <w:tc>
          <w:tcPr>
            <w:tcW w:w="827" w:type="pct"/>
            <w:tcBorders>
              <w:top w:val="single" w:sz="4" w:space="0" w:color="95B3D7"/>
              <w:left w:val="nil"/>
              <w:bottom w:val="nil"/>
              <w:right w:val="nil"/>
            </w:tcBorders>
            <w:shd w:val="clear" w:color="DCE6F1" w:fill="DCE6F1"/>
            <w:noWrap/>
            <w:vAlign w:val="bottom"/>
            <w:hideMark/>
          </w:tcPr>
          <w:p w14:paraId="5BD6B053" w14:textId="77777777" w:rsidR="00474382" w:rsidRPr="00474382" w:rsidRDefault="00474382" w:rsidP="00474382">
            <w:pPr>
              <w:spacing w:after="0" w:line="240" w:lineRule="auto"/>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Grand Total</w:t>
            </w:r>
          </w:p>
        </w:tc>
        <w:tc>
          <w:tcPr>
            <w:tcW w:w="702" w:type="pct"/>
            <w:tcBorders>
              <w:top w:val="single" w:sz="4" w:space="0" w:color="95B3D7"/>
              <w:left w:val="nil"/>
              <w:bottom w:val="nil"/>
              <w:right w:val="nil"/>
            </w:tcBorders>
            <w:shd w:val="clear" w:color="DCE6F1" w:fill="DCE6F1"/>
            <w:noWrap/>
            <w:vAlign w:val="bottom"/>
            <w:hideMark/>
          </w:tcPr>
          <w:p w14:paraId="56374F6B"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60</w:t>
            </w:r>
          </w:p>
        </w:tc>
        <w:tc>
          <w:tcPr>
            <w:tcW w:w="570" w:type="pct"/>
            <w:tcBorders>
              <w:top w:val="single" w:sz="4" w:space="0" w:color="95B3D7"/>
              <w:left w:val="nil"/>
              <w:bottom w:val="nil"/>
              <w:right w:val="nil"/>
            </w:tcBorders>
            <w:shd w:val="clear" w:color="DCE6F1" w:fill="DCE6F1"/>
            <w:noWrap/>
            <w:vAlign w:val="bottom"/>
            <w:hideMark/>
          </w:tcPr>
          <w:p w14:paraId="22EEB1F6"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200</w:t>
            </w:r>
          </w:p>
        </w:tc>
        <w:tc>
          <w:tcPr>
            <w:tcW w:w="355" w:type="pct"/>
            <w:tcBorders>
              <w:top w:val="single" w:sz="4" w:space="0" w:color="95B3D7"/>
              <w:left w:val="nil"/>
              <w:bottom w:val="nil"/>
              <w:right w:val="nil"/>
            </w:tcBorders>
            <w:shd w:val="clear" w:color="DCE6F1" w:fill="DCE6F1"/>
            <w:noWrap/>
            <w:vAlign w:val="bottom"/>
            <w:hideMark/>
          </w:tcPr>
          <w:p w14:paraId="3A2DE809"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1600</w:t>
            </w:r>
          </w:p>
        </w:tc>
        <w:tc>
          <w:tcPr>
            <w:tcW w:w="315" w:type="pct"/>
            <w:tcBorders>
              <w:top w:val="single" w:sz="4" w:space="0" w:color="95B3D7"/>
              <w:left w:val="nil"/>
              <w:bottom w:val="nil"/>
              <w:right w:val="nil"/>
            </w:tcBorders>
            <w:shd w:val="clear" w:color="DCE6F1" w:fill="DCE6F1"/>
            <w:noWrap/>
            <w:vAlign w:val="bottom"/>
            <w:hideMark/>
          </w:tcPr>
          <w:p w14:paraId="0E2B678E"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100</w:t>
            </w:r>
          </w:p>
        </w:tc>
        <w:tc>
          <w:tcPr>
            <w:tcW w:w="562" w:type="pct"/>
            <w:tcBorders>
              <w:top w:val="single" w:sz="4" w:space="0" w:color="95B3D7"/>
              <w:left w:val="nil"/>
              <w:bottom w:val="nil"/>
              <w:right w:val="nil"/>
            </w:tcBorders>
            <w:shd w:val="clear" w:color="DCE6F1" w:fill="DCE6F1"/>
            <w:noWrap/>
            <w:vAlign w:val="bottom"/>
            <w:hideMark/>
          </w:tcPr>
          <w:p w14:paraId="32307499"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1200</w:t>
            </w:r>
          </w:p>
        </w:tc>
        <w:tc>
          <w:tcPr>
            <w:tcW w:w="552" w:type="pct"/>
            <w:tcBorders>
              <w:top w:val="single" w:sz="4" w:space="0" w:color="95B3D7"/>
              <w:left w:val="nil"/>
              <w:bottom w:val="nil"/>
              <w:right w:val="nil"/>
            </w:tcBorders>
            <w:shd w:val="clear" w:color="DCE6F1" w:fill="DCE6F1"/>
            <w:noWrap/>
            <w:vAlign w:val="bottom"/>
            <w:hideMark/>
          </w:tcPr>
          <w:p w14:paraId="07F5EC66"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400</w:t>
            </w:r>
          </w:p>
        </w:tc>
        <w:tc>
          <w:tcPr>
            <w:tcW w:w="331" w:type="pct"/>
            <w:tcBorders>
              <w:top w:val="single" w:sz="4" w:space="0" w:color="95B3D7"/>
              <w:left w:val="nil"/>
              <w:bottom w:val="nil"/>
              <w:right w:val="nil"/>
            </w:tcBorders>
            <w:shd w:val="clear" w:color="DCE6F1" w:fill="DCE6F1"/>
            <w:noWrap/>
            <w:vAlign w:val="bottom"/>
            <w:hideMark/>
          </w:tcPr>
          <w:p w14:paraId="007ABE3B"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1500</w:t>
            </w:r>
          </w:p>
        </w:tc>
        <w:tc>
          <w:tcPr>
            <w:tcW w:w="292" w:type="pct"/>
            <w:tcBorders>
              <w:top w:val="single" w:sz="4" w:space="0" w:color="95B3D7"/>
              <w:left w:val="nil"/>
              <w:bottom w:val="nil"/>
              <w:right w:val="nil"/>
            </w:tcBorders>
            <w:shd w:val="clear" w:color="DCE6F1" w:fill="DCE6F1"/>
            <w:noWrap/>
            <w:vAlign w:val="bottom"/>
            <w:hideMark/>
          </w:tcPr>
          <w:p w14:paraId="7FE0813F"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50</w:t>
            </w:r>
          </w:p>
        </w:tc>
        <w:tc>
          <w:tcPr>
            <w:tcW w:w="493" w:type="pct"/>
            <w:tcBorders>
              <w:top w:val="single" w:sz="4" w:space="0" w:color="95B3D7"/>
              <w:left w:val="nil"/>
              <w:bottom w:val="nil"/>
              <w:right w:val="nil"/>
            </w:tcBorders>
            <w:shd w:val="clear" w:color="DCE6F1" w:fill="DCE6F1"/>
            <w:noWrap/>
            <w:vAlign w:val="bottom"/>
            <w:hideMark/>
          </w:tcPr>
          <w:p w14:paraId="62CB4758" w14:textId="77777777" w:rsidR="00474382" w:rsidRPr="00474382" w:rsidRDefault="00474382" w:rsidP="00474382">
            <w:pPr>
              <w:spacing w:after="0" w:line="240" w:lineRule="auto"/>
              <w:jc w:val="right"/>
              <w:rPr>
                <w:rFonts w:ascii="Calibri" w:eastAsia="Times New Roman" w:hAnsi="Calibri" w:cs="Calibri"/>
                <w:b/>
                <w:bCs/>
                <w:color w:val="000000"/>
                <w:sz w:val="20"/>
                <w:szCs w:val="20"/>
                <w:lang w:val="en-IN" w:eastAsia="en-IN"/>
              </w:rPr>
            </w:pPr>
            <w:r w:rsidRPr="00474382">
              <w:rPr>
                <w:rFonts w:ascii="Calibri" w:eastAsia="Times New Roman" w:hAnsi="Calibri" w:cs="Calibri"/>
                <w:b/>
                <w:bCs/>
                <w:color w:val="000000"/>
                <w:sz w:val="20"/>
                <w:szCs w:val="20"/>
                <w:lang w:val="en-IN" w:eastAsia="en-IN"/>
              </w:rPr>
              <w:t>5110</w:t>
            </w:r>
          </w:p>
        </w:tc>
      </w:tr>
    </w:tbl>
    <w:p w14:paraId="2B7F4AF5" w14:textId="4B011D28" w:rsidR="002B4CA9" w:rsidRPr="005F6B6D" w:rsidRDefault="002B4CA9" w:rsidP="002B4CA9">
      <w:pPr>
        <w:pStyle w:val="ListBullet"/>
        <w:numPr>
          <w:ilvl w:val="0"/>
          <w:numId w:val="0"/>
        </w:numPr>
        <w:ind w:left="360" w:hanging="360"/>
        <w:rPr>
          <w:rFonts w:ascii="Calibri" w:eastAsia="Calibri" w:hAnsi="Calibri" w:cs="Calibri"/>
          <w:color w:val="17365D"/>
          <w:sz w:val="20"/>
          <w:szCs w:val="20"/>
        </w:rPr>
      </w:pPr>
    </w:p>
    <w:p w14:paraId="51B5C4FD" w14:textId="7F40D338" w:rsidR="00474382" w:rsidRPr="005F6B6D" w:rsidRDefault="00474382" w:rsidP="00474382">
      <w:pPr>
        <w:pStyle w:val="ListBullet"/>
        <w:numPr>
          <w:ilvl w:val="0"/>
          <w:numId w:val="0"/>
        </w:numPr>
        <w:spacing w:after="300"/>
        <w:rPr>
          <w:rFonts w:eastAsia="Calibri" w:cs="Arial"/>
          <w:b/>
          <w:bCs/>
          <w:color w:val="17365D"/>
          <w:sz w:val="20"/>
          <w:szCs w:val="20"/>
        </w:rPr>
      </w:pPr>
      <w:r w:rsidRPr="005F6B6D">
        <w:rPr>
          <w:rFonts w:eastAsia="Calibri" w:cs="Arial"/>
          <w:b/>
          <w:bCs/>
          <w:color w:val="17365D"/>
          <w:sz w:val="20"/>
          <w:szCs w:val="20"/>
        </w:rPr>
        <w:t xml:space="preserve"> </w:t>
      </w:r>
      <w:r w:rsidR="00656518" w:rsidRPr="005F6B6D">
        <w:rPr>
          <w:rFonts w:eastAsia="Calibri" w:cs="Arial"/>
          <w:b/>
          <w:bCs/>
          <w:color w:val="17365D"/>
          <w:sz w:val="20"/>
          <w:szCs w:val="20"/>
        </w:rPr>
        <w:t>O</w:t>
      </w:r>
      <w:r w:rsidRPr="005F6B6D">
        <w:rPr>
          <w:rFonts w:eastAsia="Calibri" w:cs="Arial"/>
          <w:b/>
          <w:bCs/>
          <w:color w:val="17365D"/>
          <w:sz w:val="20"/>
          <w:szCs w:val="20"/>
        </w:rPr>
        <w:t>utput</w:t>
      </w:r>
    </w:p>
    <w:p w14:paraId="3ED87C6E" w14:textId="77777777" w:rsidR="00656518" w:rsidRPr="005F6B6D" w:rsidRDefault="00656518" w:rsidP="00474382">
      <w:pPr>
        <w:pStyle w:val="ListBullet"/>
        <w:numPr>
          <w:ilvl w:val="0"/>
          <w:numId w:val="0"/>
        </w:numPr>
        <w:spacing w:after="300"/>
        <w:rPr>
          <w:rFonts w:eastAsia="Calibri" w:cs="Arial"/>
          <w:color w:val="17365D"/>
          <w:sz w:val="20"/>
          <w:szCs w:val="20"/>
        </w:rPr>
      </w:pPr>
    </w:p>
    <w:p w14:paraId="532677B0" w14:textId="77777777" w:rsidR="00656518" w:rsidRPr="005F6B6D" w:rsidRDefault="00656518" w:rsidP="00474382">
      <w:pPr>
        <w:pStyle w:val="ListBullet"/>
        <w:numPr>
          <w:ilvl w:val="0"/>
          <w:numId w:val="0"/>
        </w:numPr>
        <w:spacing w:after="300"/>
        <w:rPr>
          <w:rFonts w:eastAsia="Calibri" w:cs="Arial"/>
          <w:color w:val="17365D"/>
          <w:sz w:val="20"/>
          <w:szCs w:val="20"/>
        </w:rPr>
      </w:pPr>
    </w:p>
    <w:p w14:paraId="5462D96D" w14:textId="4AE7FFEA" w:rsidR="002B4CA9" w:rsidRPr="005F6B6D" w:rsidRDefault="00474382" w:rsidP="00474382">
      <w:pPr>
        <w:pStyle w:val="ListBullet"/>
        <w:numPr>
          <w:ilvl w:val="0"/>
          <w:numId w:val="0"/>
        </w:numPr>
        <w:ind w:left="360" w:hanging="360"/>
        <w:rPr>
          <w:sz w:val="20"/>
          <w:szCs w:val="20"/>
        </w:rPr>
      </w:pPr>
      <w:r w:rsidRPr="005F6B6D">
        <w:rPr>
          <w:sz w:val="20"/>
          <w:szCs w:val="20"/>
        </w:rPr>
        <w:tab/>
      </w:r>
      <w:r w:rsidR="00656518" w:rsidRPr="005F6B6D">
        <w:rPr>
          <w:noProof/>
          <w:sz w:val="20"/>
          <w:szCs w:val="20"/>
        </w:rPr>
        <w:drawing>
          <wp:inline distT="0" distB="0" distL="0" distR="0" wp14:anchorId="41519BC9" wp14:editId="1B134CA8">
            <wp:extent cx="3193247" cy="1811438"/>
            <wp:effectExtent l="0" t="0" r="7620" b="17780"/>
            <wp:docPr id="559203090" name="Chart 1">
              <a:extLst xmlns:a="http://schemas.openxmlformats.org/drawingml/2006/main">
                <a:ext uri="{FF2B5EF4-FFF2-40B4-BE49-F238E27FC236}">
                  <a16:creationId xmlns:a16="http://schemas.microsoft.com/office/drawing/2014/main" id="{7E6C65B5-92A1-4614-BCD2-2BA2894EE8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A29ED6" w14:textId="1564A1CA" w:rsidR="00AA16A2" w:rsidRPr="005F6B6D" w:rsidRDefault="00B01382" w:rsidP="00474382">
      <w:pPr>
        <w:pStyle w:val="ListBullet"/>
        <w:numPr>
          <w:ilvl w:val="0"/>
          <w:numId w:val="0"/>
        </w:numPr>
        <w:ind w:left="360" w:hanging="360"/>
        <w:rPr>
          <w:b/>
          <w:bCs/>
          <w:sz w:val="20"/>
          <w:szCs w:val="20"/>
        </w:rPr>
      </w:pPr>
      <w:r w:rsidRPr="005F6B6D">
        <w:rPr>
          <w:b/>
          <w:bCs/>
          <w:sz w:val="20"/>
          <w:szCs w:val="20"/>
        </w:rPr>
        <w:t>Insights:</w:t>
      </w:r>
    </w:p>
    <w:p w14:paraId="77298FA3" w14:textId="77777777" w:rsidR="00AA16A2" w:rsidRPr="005F6B6D" w:rsidRDefault="00AA16A2" w:rsidP="00474382">
      <w:pPr>
        <w:pStyle w:val="ListBullet"/>
        <w:numPr>
          <w:ilvl w:val="0"/>
          <w:numId w:val="0"/>
        </w:numPr>
        <w:ind w:left="360" w:hanging="360"/>
        <w:rPr>
          <w:sz w:val="20"/>
          <w:szCs w:val="20"/>
        </w:rPr>
      </w:pPr>
    </w:p>
    <w:p w14:paraId="0352E16D" w14:textId="5EC56E31" w:rsidR="00AA16A2" w:rsidRPr="00AA16A2" w:rsidRDefault="00AA16A2" w:rsidP="00AA16A2">
      <w:pPr>
        <w:pStyle w:val="ListBullet"/>
        <w:rPr>
          <w:sz w:val="20"/>
          <w:szCs w:val="20"/>
          <w:lang w:val="en-IN"/>
        </w:rPr>
      </w:pPr>
      <w:r w:rsidRPr="00AA16A2">
        <w:rPr>
          <w:sz w:val="20"/>
          <w:szCs w:val="20"/>
          <w:lang w:val="en-IN"/>
        </w:rPr>
        <w:t xml:space="preserve"> </w:t>
      </w:r>
      <w:r w:rsidRPr="00AA16A2">
        <w:rPr>
          <w:b/>
          <w:bCs/>
          <w:sz w:val="20"/>
          <w:szCs w:val="20"/>
          <w:lang w:val="en-IN"/>
        </w:rPr>
        <w:t>Best Month:</w:t>
      </w:r>
      <w:r w:rsidRPr="00AA16A2">
        <w:rPr>
          <w:sz w:val="20"/>
          <w:szCs w:val="20"/>
          <w:lang w:val="en-IN"/>
        </w:rPr>
        <w:t xml:space="preserve"> January (1,500 sales) – likely post-holiday or promotional boost.</w:t>
      </w:r>
    </w:p>
    <w:p w14:paraId="1D9ECA6C" w14:textId="1DE7297D" w:rsidR="00AA16A2" w:rsidRPr="00AA16A2" w:rsidRDefault="00AA16A2" w:rsidP="00AA16A2">
      <w:pPr>
        <w:pStyle w:val="ListBullet"/>
        <w:rPr>
          <w:sz w:val="20"/>
          <w:szCs w:val="20"/>
          <w:lang w:val="en-IN"/>
        </w:rPr>
      </w:pPr>
      <w:r w:rsidRPr="00AA16A2">
        <w:rPr>
          <w:b/>
          <w:bCs/>
          <w:sz w:val="20"/>
          <w:szCs w:val="20"/>
          <w:lang w:val="en-IN"/>
        </w:rPr>
        <w:t>Lowest Month:</w:t>
      </w:r>
      <w:r w:rsidRPr="00AA16A2">
        <w:rPr>
          <w:sz w:val="20"/>
          <w:szCs w:val="20"/>
          <w:lang w:val="en-IN"/>
        </w:rPr>
        <w:t xml:space="preserve"> March (275 sales).</w:t>
      </w:r>
    </w:p>
    <w:p w14:paraId="6FC85113" w14:textId="43123132" w:rsidR="00AA16A2" w:rsidRPr="00AA16A2" w:rsidRDefault="00AA16A2" w:rsidP="00AA16A2">
      <w:pPr>
        <w:pStyle w:val="ListBullet"/>
        <w:rPr>
          <w:sz w:val="20"/>
          <w:szCs w:val="20"/>
          <w:lang w:val="en-IN"/>
        </w:rPr>
      </w:pPr>
      <w:r w:rsidRPr="00AA16A2">
        <w:rPr>
          <w:sz w:val="20"/>
          <w:szCs w:val="20"/>
          <w:lang w:val="en-IN"/>
        </w:rPr>
        <w:t xml:space="preserve"> </w:t>
      </w:r>
      <w:r w:rsidRPr="00AA16A2">
        <w:rPr>
          <w:b/>
          <w:bCs/>
          <w:sz w:val="20"/>
          <w:szCs w:val="20"/>
          <w:lang w:val="en-IN"/>
        </w:rPr>
        <w:t>Steady Sales:</w:t>
      </w:r>
      <w:r w:rsidRPr="00AA16A2">
        <w:rPr>
          <w:sz w:val="20"/>
          <w:szCs w:val="20"/>
          <w:lang w:val="en-IN"/>
        </w:rPr>
        <w:t xml:space="preserve"> April and February both at 520 sales.</w:t>
      </w:r>
    </w:p>
    <w:p w14:paraId="72DB2D73" w14:textId="6FB50316" w:rsidR="00AA16A2" w:rsidRPr="00AA16A2" w:rsidRDefault="00AA16A2" w:rsidP="00AA16A2">
      <w:pPr>
        <w:pStyle w:val="ListBullet"/>
        <w:rPr>
          <w:sz w:val="20"/>
          <w:szCs w:val="20"/>
          <w:lang w:val="en-IN"/>
        </w:rPr>
      </w:pPr>
      <w:r w:rsidRPr="00AA16A2">
        <w:rPr>
          <w:sz w:val="20"/>
          <w:szCs w:val="20"/>
          <w:lang w:val="en-IN"/>
        </w:rPr>
        <w:t xml:space="preserve"> </w:t>
      </w:r>
      <w:r w:rsidRPr="00AA16A2">
        <w:rPr>
          <w:b/>
          <w:bCs/>
          <w:sz w:val="20"/>
          <w:szCs w:val="20"/>
          <w:lang w:val="en-IN"/>
        </w:rPr>
        <w:t>Rising Trend:</w:t>
      </w:r>
      <w:r w:rsidRPr="00AA16A2">
        <w:rPr>
          <w:sz w:val="20"/>
          <w:szCs w:val="20"/>
          <w:lang w:val="en-IN"/>
        </w:rPr>
        <w:t xml:space="preserve"> May and June show recovery from earlier months.</w:t>
      </w:r>
    </w:p>
    <w:p w14:paraId="74C45E71" w14:textId="77777777" w:rsidR="00AA16A2" w:rsidRPr="005F6B6D" w:rsidRDefault="00AA16A2" w:rsidP="00474382">
      <w:pPr>
        <w:pStyle w:val="ListBullet"/>
        <w:numPr>
          <w:ilvl w:val="0"/>
          <w:numId w:val="0"/>
        </w:numPr>
        <w:ind w:left="360" w:hanging="360"/>
        <w:rPr>
          <w:sz w:val="20"/>
          <w:szCs w:val="20"/>
        </w:rPr>
      </w:pPr>
    </w:p>
    <w:p w14:paraId="2BE619F7" w14:textId="77777777" w:rsidR="004F5CC3" w:rsidRPr="005F6B6D" w:rsidRDefault="004F5CC3" w:rsidP="00474382">
      <w:pPr>
        <w:pStyle w:val="ListBullet"/>
        <w:numPr>
          <w:ilvl w:val="0"/>
          <w:numId w:val="0"/>
        </w:numPr>
        <w:ind w:left="360" w:hanging="360"/>
        <w:rPr>
          <w:sz w:val="20"/>
          <w:szCs w:val="20"/>
        </w:rPr>
      </w:pPr>
    </w:p>
    <w:p w14:paraId="6C9C6A19" w14:textId="77777777" w:rsidR="00656518" w:rsidRPr="005F6B6D" w:rsidRDefault="00474382" w:rsidP="00656518">
      <w:pPr>
        <w:pStyle w:val="ListBullet"/>
        <w:numPr>
          <w:ilvl w:val="0"/>
          <w:numId w:val="0"/>
        </w:numPr>
        <w:spacing w:after="300"/>
        <w:ind w:left="360" w:hanging="360"/>
        <w:rPr>
          <w:rFonts w:eastAsia="Calibri" w:cs="Arial"/>
          <w:b/>
          <w:bCs/>
          <w:color w:val="17365D"/>
          <w:sz w:val="20"/>
          <w:szCs w:val="20"/>
        </w:rPr>
      </w:pPr>
      <w:r w:rsidRPr="005F6B6D">
        <w:rPr>
          <w:sz w:val="20"/>
          <w:szCs w:val="20"/>
        </w:rPr>
        <w:tab/>
      </w:r>
      <w:r w:rsidR="00656518" w:rsidRPr="005F6B6D">
        <w:rPr>
          <w:rFonts w:eastAsia="Calibri" w:cs="Arial"/>
          <w:b/>
          <w:bCs/>
          <w:color w:val="17365D"/>
          <w:sz w:val="20"/>
          <w:szCs w:val="20"/>
        </w:rPr>
        <w:t>Pivot table:</w:t>
      </w:r>
    </w:p>
    <w:p w14:paraId="4DDB9190" w14:textId="7D4EF95B" w:rsidR="005160C6" w:rsidRPr="005F6B6D" w:rsidRDefault="005160C6" w:rsidP="00656518">
      <w:pPr>
        <w:pStyle w:val="ListBullet"/>
        <w:numPr>
          <w:ilvl w:val="0"/>
          <w:numId w:val="0"/>
        </w:numPr>
        <w:spacing w:after="300"/>
        <w:ind w:left="360" w:hanging="360"/>
        <w:rPr>
          <w:rFonts w:eastAsia="Calibri" w:cs="Arial"/>
          <w:b/>
          <w:bCs/>
          <w:color w:val="17365D"/>
          <w:sz w:val="20"/>
          <w:szCs w:val="20"/>
        </w:rPr>
      </w:pPr>
    </w:p>
    <w:p w14:paraId="333155AD" w14:textId="1CF738D8" w:rsidR="00656518" w:rsidRPr="005F6B6D" w:rsidRDefault="005160C6" w:rsidP="00474382">
      <w:pPr>
        <w:pStyle w:val="ListBullet"/>
        <w:numPr>
          <w:ilvl w:val="0"/>
          <w:numId w:val="0"/>
        </w:numPr>
        <w:ind w:left="360" w:hanging="360"/>
        <w:rPr>
          <w:sz w:val="20"/>
          <w:szCs w:val="20"/>
        </w:rPr>
      </w:pPr>
      <w:r w:rsidRPr="005F6B6D">
        <w:rPr>
          <w:noProof/>
          <w:sz w:val="20"/>
          <w:szCs w:val="20"/>
        </w:rPr>
        <w:drawing>
          <wp:inline distT="0" distB="0" distL="0" distR="0" wp14:anchorId="67A6F338" wp14:editId="53F53FA1">
            <wp:extent cx="3912235" cy="1661160"/>
            <wp:effectExtent l="0" t="0" r="0" b="0"/>
            <wp:docPr id="2044344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1661160"/>
                    </a:xfrm>
                    <a:prstGeom prst="rect">
                      <a:avLst/>
                    </a:prstGeom>
                    <a:noFill/>
                    <a:ln>
                      <a:noFill/>
                    </a:ln>
                  </pic:spPr>
                </pic:pic>
              </a:graphicData>
            </a:graphic>
          </wp:inline>
        </w:drawing>
      </w:r>
    </w:p>
    <w:p w14:paraId="7149EEBE" w14:textId="77777777" w:rsidR="005160C6" w:rsidRPr="005F6B6D" w:rsidRDefault="005160C6" w:rsidP="00474382">
      <w:pPr>
        <w:pStyle w:val="ListBullet"/>
        <w:numPr>
          <w:ilvl w:val="0"/>
          <w:numId w:val="0"/>
        </w:numPr>
        <w:ind w:left="360" w:hanging="360"/>
        <w:rPr>
          <w:sz w:val="20"/>
          <w:szCs w:val="20"/>
        </w:rPr>
      </w:pPr>
    </w:p>
    <w:p w14:paraId="3B17D33B" w14:textId="77777777" w:rsidR="005160C6" w:rsidRPr="005F6B6D" w:rsidRDefault="005160C6" w:rsidP="00474382">
      <w:pPr>
        <w:pStyle w:val="ListBullet"/>
        <w:numPr>
          <w:ilvl w:val="0"/>
          <w:numId w:val="0"/>
        </w:numPr>
        <w:ind w:left="360" w:hanging="360"/>
        <w:rPr>
          <w:sz w:val="20"/>
          <w:szCs w:val="20"/>
        </w:rPr>
      </w:pPr>
    </w:p>
    <w:p w14:paraId="6ADB0BD4" w14:textId="77777777" w:rsidR="005160C6" w:rsidRPr="005F6B6D" w:rsidRDefault="005160C6" w:rsidP="005160C6">
      <w:pPr>
        <w:pStyle w:val="ListBullet"/>
        <w:numPr>
          <w:ilvl w:val="0"/>
          <w:numId w:val="0"/>
        </w:numPr>
        <w:ind w:left="360" w:hanging="360"/>
        <w:rPr>
          <w:sz w:val="20"/>
          <w:szCs w:val="20"/>
        </w:rPr>
      </w:pPr>
      <w:r w:rsidRPr="005F6B6D">
        <w:rPr>
          <w:rFonts w:eastAsia="Calibri" w:cs="Arial"/>
          <w:b/>
          <w:bCs/>
          <w:color w:val="17365D"/>
          <w:sz w:val="20"/>
          <w:szCs w:val="20"/>
        </w:rPr>
        <w:t>output:</w:t>
      </w:r>
    </w:p>
    <w:p w14:paraId="6C5DF05D" w14:textId="77777777" w:rsidR="005160C6" w:rsidRPr="005F6B6D" w:rsidRDefault="005160C6" w:rsidP="00474382">
      <w:pPr>
        <w:pStyle w:val="ListBullet"/>
        <w:numPr>
          <w:ilvl w:val="0"/>
          <w:numId w:val="0"/>
        </w:numPr>
        <w:ind w:left="360" w:hanging="360"/>
        <w:rPr>
          <w:sz w:val="20"/>
          <w:szCs w:val="20"/>
        </w:rPr>
      </w:pPr>
    </w:p>
    <w:p w14:paraId="376C24DC" w14:textId="70DB04FF" w:rsidR="005160C6" w:rsidRPr="005F6B6D" w:rsidRDefault="005160C6" w:rsidP="00474382">
      <w:pPr>
        <w:pStyle w:val="ListBullet"/>
        <w:numPr>
          <w:ilvl w:val="0"/>
          <w:numId w:val="0"/>
        </w:numPr>
        <w:ind w:left="360" w:hanging="360"/>
        <w:rPr>
          <w:sz w:val="20"/>
          <w:szCs w:val="20"/>
        </w:rPr>
      </w:pPr>
      <w:r w:rsidRPr="005F6B6D">
        <w:rPr>
          <w:noProof/>
          <w:sz w:val="20"/>
          <w:szCs w:val="20"/>
        </w:rPr>
        <w:lastRenderedPageBreak/>
        <w:drawing>
          <wp:inline distT="0" distB="0" distL="0" distR="0" wp14:anchorId="58537332" wp14:editId="4B7417EE">
            <wp:extent cx="3571402" cy="2146798"/>
            <wp:effectExtent l="0" t="0" r="0" b="6350"/>
            <wp:docPr id="1486420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139" cy="2162269"/>
                    </a:xfrm>
                    <a:prstGeom prst="rect">
                      <a:avLst/>
                    </a:prstGeom>
                    <a:noFill/>
                  </pic:spPr>
                </pic:pic>
              </a:graphicData>
            </a:graphic>
          </wp:inline>
        </w:drawing>
      </w:r>
    </w:p>
    <w:p w14:paraId="58938F98" w14:textId="53A4A615" w:rsidR="00AA16A2" w:rsidRPr="005F6B6D" w:rsidRDefault="00B01382" w:rsidP="00AA16A2">
      <w:pPr>
        <w:pStyle w:val="ListBullet"/>
        <w:numPr>
          <w:ilvl w:val="0"/>
          <w:numId w:val="0"/>
        </w:numPr>
        <w:ind w:left="360" w:hanging="360"/>
        <w:rPr>
          <w:b/>
          <w:bCs/>
          <w:sz w:val="20"/>
          <w:szCs w:val="20"/>
        </w:rPr>
      </w:pPr>
      <w:proofErr w:type="gramStart"/>
      <w:r w:rsidRPr="005F6B6D">
        <w:rPr>
          <w:b/>
          <w:bCs/>
          <w:sz w:val="20"/>
          <w:szCs w:val="20"/>
        </w:rPr>
        <w:t>Insights :</w:t>
      </w:r>
      <w:proofErr w:type="gramEnd"/>
    </w:p>
    <w:p w14:paraId="3CC48F3F" w14:textId="77777777" w:rsidR="00AA16A2" w:rsidRPr="005F6B6D" w:rsidRDefault="00AA16A2" w:rsidP="00474382">
      <w:pPr>
        <w:pStyle w:val="ListBullet"/>
        <w:numPr>
          <w:ilvl w:val="0"/>
          <w:numId w:val="0"/>
        </w:numPr>
        <w:ind w:left="360" w:hanging="360"/>
        <w:rPr>
          <w:sz w:val="20"/>
          <w:szCs w:val="20"/>
        </w:rPr>
      </w:pPr>
    </w:p>
    <w:p w14:paraId="0D5D3F58" w14:textId="6E04FF82" w:rsidR="00AA16A2" w:rsidRPr="00AA16A2" w:rsidRDefault="00AA16A2" w:rsidP="00AA16A2">
      <w:pPr>
        <w:pStyle w:val="ListBullet"/>
        <w:rPr>
          <w:sz w:val="20"/>
          <w:szCs w:val="20"/>
          <w:lang w:val="en-IN"/>
        </w:rPr>
      </w:pPr>
      <w:r w:rsidRPr="00AA16A2">
        <w:rPr>
          <w:b/>
          <w:bCs/>
          <w:sz w:val="20"/>
          <w:szCs w:val="20"/>
          <w:lang w:val="en-IN"/>
        </w:rPr>
        <w:t>Top Category:</w:t>
      </w:r>
      <w:r w:rsidRPr="00AA16A2">
        <w:rPr>
          <w:sz w:val="20"/>
          <w:szCs w:val="20"/>
          <w:lang w:val="en-IN"/>
        </w:rPr>
        <w:t xml:space="preserve"> Electronics dominate sales (95.9% of total).</w:t>
      </w:r>
    </w:p>
    <w:p w14:paraId="4D53D521" w14:textId="13F31F0D" w:rsidR="00AA16A2" w:rsidRPr="00AA16A2" w:rsidRDefault="00AA16A2" w:rsidP="00AA16A2">
      <w:pPr>
        <w:pStyle w:val="ListBullet"/>
        <w:rPr>
          <w:sz w:val="20"/>
          <w:szCs w:val="20"/>
          <w:lang w:val="en-IN"/>
        </w:rPr>
      </w:pPr>
      <w:r w:rsidRPr="00AA16A2">
        <w:rPr>
          <w:sz w:val="20"/>
          <w:szCs w:val="20"/>
          <w:lang w:val="en-IN"/>
        </w:rPr>
        <w:t xml:space="preserve"> </w:t>
      </w:r>
      <w:r w:rsidRPr="00AA16A2">
        <w:rPr>
          <w:b/>
          <w:bCs/>
          <w:sz w:val="20"/>
          <w:szCs w:val="20"/>
          <w:lang w:val="en-IN"/>
        </w:rPr>
        <w:t>Books &amp; Clothing</w:t>
      </w:r>
      <w:r w:rsidRPr="00AA16A2">
        <w:rPr>
          <w:sz w:val="20"/>
          <w:szCs w:val="20"/>
          <w:lang w:val="en-IN"/>
        </w:rPr>
        <w:t xml:space="preserve"> contribute very little to total revenue.</w:t>
      </w:r>
    </w:p>
    <w:p w14:paraId="24243BBD" w14:textId="64C87B96" w:rsidR="00AA16A2" w:rsidRPr="00AA16A2" w:rsidRDefault="00AA16A2" w:rsidP="00AA16A2">
      <w:pPr>
        <w:pStyle w:val="ListBullet"/>
        <w:rPr>
          <w:sz w:val="20"/>
          <w:szCs w:val="20"/>
          <w:lang w:val="en-IN"/>
        </w:rPr>
      </w:pPr>
      <w:r w:rsidRPr="00AA16A2">
        <w:rPr>
          <w:sz w:val="20"/>
          <w:szCs w:val="20"/>
          <w:lang w:val="en-IN"/>
        </w:rPr>
        <w:t xml:space="preserve"> </w:t>
      </w:r>
      <w:r w:rsidRPr="00AA16A2">
        <w:rPr>
          <w:b/>
          <w:bCs/>
          <w:sz w:val="20"/>
          <w:szCs w:val="20"/>
          <w:lang w:val="en-IN"/>
        </w:rPr>
        <w:t>Highest Sales Month:</w:t>
      </w:r>
      <w:r w:rsidRPr="00AA16A2">
        <w:rPr>
          <w:sz w:val="20"/>
          <w:szCs w:val="20"/>
          <w:lang w:val="en-IN"/>
        </w:rPr>
        <w:t xml:space="preserve"> January (entirely Electronics).</w:t>
      </w:r>
    </w:p>
    <w:p w14:paraId="1D1498F4" w14:textId="33441A45" w:rsidR="00AA16A2" w:rsidRPr="00AA16A2" w:rsidRDefault="00AA16A2" w:rsidP="00AA16A2">
      <w:pPr>
        <w:pStyle w:val="ListBullet"/>
        <w:rPr>
          <w:sz w:val="20"/>
          <w:szCs w:val="20"/>
          <w:lang w:val="en-IN"/>
        </w:rPr>
      </w:pPr>
      <w:r w:rsidRPr="00AA16A2">
        <w:rPr>
          <w:b/>
          <w:bCs/>
          <w:sz w:val="20"/>
          <w:szCs w:val="20"/>
          <w:lang w:val="en-IN"/>
        </w:rPr>
        <w:t>Lowest Sales Month:</w:t>
      </w:r>
      <w:r w:rsidRPr="00AA16A2">
        <w:rPr>
          <w:sz w:val="20"/>
          <w:szCs w:val="20"/>
          <w:lang w:val="en-IN"/>
        </w:rPr>
        <w:t xml:space="preserve"> March (lowest across all categories).</w:t>
      </w:r>
    </w:p>
    <w:p w14:paraId="3A3C9392" w14:textId="3ECBE822" w:rsidR="00AA16A2" w:rsidRPr="00AA16A2" w:rsidRDefault="00AA16A2" w:rsidP="00AA16A2">
      <w:pPr>
        <w:pStyle w:val="ListBullet"/>
        <w:rPr>
          <w:sz w:val="20"/>
          <w:szCs w:val="20"/>
          <w:lang w:val="en-IN"/>
        </w:rPr>
      </w:pPr>
      <w:r w:rsidRPr="00AA16A2">
        <w:rPr>
          <w:sz w:val="20"/>
          <w:szCs w:val="20"/>
          <w:lang w:val="en-IN"/>
        </w:rPr>
        <w:t>Clothing sales are only present in March, May, and June.</w:t>
      </w:r>
    </w:p>
    <w:p w14:paraId="42ACA234" w14:textId="77777777" w:rsidR="00AA16A2" w:rsidRPr="005F6B6D" w:rsidRDefault="00AA16A2" w:rsidP="00474382">
      <w:pPr>
        <w:pStyle w:val="ListBullet"/>
        <w:numPr>
          <w:ilvl w:val="0"/>
          <w:numId w:val="0"/>
        </w:numPr>
        <w:ind w:left="360" w:hanging="360"/>
        <w:rPr>
          <w:sz w:val="20"/>
          <w:szCs w:val="20"/>
        </w:rPr>
      </w:pPr>
    </w:p>
    <w:p w14:paraId="21C204EB" w14:textId="77777777" w:rsidR="005160C6" w:rsidRPr="005F6B6D" w:rsidRDefault="005160C6" w:rsidP="00474382">
      <w:pPr>
        <w:pStyle w:val="ListBullet"/>
        <w:numPr>
          <w:ilvl w:val="0"/>
          <w:numId w:val="0"/>
        </w:numPr>
        <w:ind w:left="360" w:hanging="360"/>
        <w:rPr>
          <w:sz w:val="20"/>
          <w:szCs w:val="20"/>
        </w:rPr>
      </w:pPr>
    </w:p>
    <w:p w14:paraId="57B0A1EB" w14:textId="33E34017" w:rsidR="005160C6" w:rsidRPr="005F6B6D" w:rsidRDefault="005160C6" w:rsidP="00474382">
      <w:pPr>
        <w:pStyle w:val="ListBullet"/>
        <w:numPr>
          <w:ilvl w:val="0"/>
          <w:numId w:val="0"/>
        </w:numPr>
        <w:ind w:left="360" w:hanging="360"/>
        <w:rPr>
          <w:b/>
          <w:bCs/>
          <w:sz w:val="20"/>
          <w:szCs w:val="20"/>
        </w:rPr>
      </w:pPr>
      <w:r w:rsidRPr="005F6B6D">
        <w:rPr>
          <w:b/>
          <w:bCs/>
          <w:sz w:val="20"/>
          <w:szCs w:val="20"/>
        </w:rPr>
        <w:t>Pivot table:</w:t>
      </w:r>
    </w:p>
    <w:p w14:paraId="0A92C262" w14:textId="315AED8A" w:rsidR="00474382" w:rsidRPr="005F6B6D" w:rsidRDefault="005160C6" w:rsidP="00474382">
      <w:pPr>
        <w:pStyle w:val="ListBullet"/>
        <w:numPr>
          <w:ilvl w:val="0"/>
          <w:numId w:val="0"/>
        </w:numPr>
        <w:ind w:left="360" w:hanging="360"/>
        <w:rPr>
          <w:sz w:val="20"/>
          <w:szCs w:val="20"/>
        </w:rPr>
      </w:pPr>
      <w:r w:rsidRPr="005F6B6D">
        <w:rPr>
          <w:noProof/>
          <w:sz w:val="20"/>
          <w:szCs w:val="20"/>
        </w:rPr>
        <w:drawing>
          <wp:inline distT="0" distB="0" distL="0" distR="0" wp14:anchorId="09FC85CF" wp14:editId="1ED6CBF3">
            <wp:extent cx="3843020" cy="1296670"/>
            <wp:effectExtent l="0" t="0" r="5080" b="0"/>
            <wp:docPr id="1939028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020" cy="1296670"/>
                    </a:xfrm>
                    <a:prstGeom prst="rect">
                      <a:avLst/>
                    </a:prstGeom>
                    <a:noFill/>
                    <a:ln>
                      <a:noFill/>
                    </a:ln>
                  </pic:spPr>
                </pic:pic>
              </a:graphicData>
            </a:graphic>
          </wp:inline>
        </w:drawing>
      </w:r>
    </w:p>
    <w:p w14:paraId="13D9E5AF" w14:textId="77777777" w:rsidR="005160C6" w:rsidRPr="005F6B6D" w:rsidRDefault="005160C6" w:rsidP="00474382">
      <w:pPr>
        <w:pStyle w:val="ListBullet"/>
        <w:numPr>
          <w:ilvl w:val="0"/>
          <w:numId w:val="0"/>
        </w:numPr>
        <w:ind w:left="360" w:hanging="360"/>
        <w:rPr>
          <w:sz w:val="20"/>
          <w:szCs w:val="20"/>
        </w:rPr>
      </w:pPr>
    </w:p>
    <w:p w14:paraId="5578A2AE" w14:textId="77777777" w:rsidR="005160C6" w:rsidRPr="005F6B6D" w:rsidRDefault="005160C6" w:rsidP="00474382">
      <w:pPr>
        <w:pStyle w:val="ListBullet"/>
        <w:numPr>
          <w:ilvl w:val="0"/>
          <w:numId w:val="0"/>
        </w:numPr>
        <w:ind w:left="360" w:hanging="360"/>
        <w:rPr>
          <w:sz w:val="20"/>
          <w:szCs w:val="20"/>
        </w:rPr>
      </w:pPr>
    </w:p>
    <w:p w14:paraId="4A641BDE" w14:textId="77777777" w:rsidR="005160C6" w:rsidRPr="005F6B6D" w:rsidRDefault="005160C6" w:rsidP="00474382">
      <w:pPr>
        <w:pStyle w:val="ListBullet"/>
        <w:numPr>
          <w:ilvl w:val="0"/>
          <w:numId w:val="0"/>
        </w:numPr>
        <w:ind w:left="360" w:hanging="360"/>
        <w:rPr>
          <w:sz w:val="20"/>
          <w:szCs w:val="20"/>
        </w:rPr>
      </w:pPr>
    </w:p>
    <w:p w14:paraId="57E1D410" w14:textId="77777777" w:rsidR="005160C6" w:rsidRPr="005F6B6D" w:rsidRDefault="005160C6" w:rsidP="00474382">
      <w:pPr>
        <w:pStyle w:val="ListBullet"/>
        <w:numPr>
          <w:ilvl w:val="0"/>
          <w:numId w:val="0"/>
        </w:numPr>
        <w:ind w:left="360" w:hanging="360"/>
        <w:rPr>
          <w:sz w:val="20"/>
          <w:szCs w:val="20"/>
        </w:rPr>
      </w:pPr>
    </w:p>
    <w:p w14:paraId="1A7B1CB8" w14:textId="60E4F5F6" w:rsidR="005160C6" w:rsidRPr="005F6B6D" w:rsidRDefault="005160C6" w:rsidP="00474382">
      <w:pPr>
        <w:pStyle w:val="ListBullet"/>
        <w:numPr>
          <w:ilvl w:val="0"/>
          <w:numId w:val="0"/>
        </w:numPr>
        <w:ind w:left="360" w:hanging="360"/>
        <w:rPr>
          <w:b/>
          <w:bCs/>
          <w:sz w:val="20"/>
          <w:szCs w:val="20"/>
        </w:rPr>
      </w:pPr>
      <w:r w:rsidRPr="005F6B6D">
        <w:rPr>
          <w:b/>
          <w:bCs/>
          <w:sz w:val="20"/>
          <w:szCs w:val="20"/>
        </w:rPr>
        <w:t>Output:</w:t>
      </w:r>
    </w:p>
    <w:p w14:paraId="1B3AD6C6" w14:textId="0B25B526" w:rsidR="005160C6" w:rsidRPr="005F6B6D" w:rsidRDefault="005160C6" w:rsidP="00474382">
      <w:pPr>
        <w:pStyle w:val="ListBullet"/>
        <w:numPr>
          <w:ilvl w:val="0"/>
          <w:numId w:val="0"/>
        </w:numPr>
        <w:ind w:left="360" w:hanging="360"/>
        <w:rPr>
          <w:sz w:val="20"/>
          <w:szCs w:val="20"/>
        </w:rPr>
      </w:pPr>
      <w:r w:rsidRPr="005F6B6D">
        <w:rPr>
          <w:noProof/>
          <w:sz w:val="20"/>
          <w:szCs w:val="20"/>
        </w:rPr>
        <w:lastRenderedPageBreak/>
        <w:drawing>
          <wp:inline distT="0" distB="0" distL="0" distR="0" wp14:anchorId="40A32382" wp14:editId="2DF37D86">
            <wp:extent cx="3744410" cy="2482770"/>
            <wp:effectExtent l="0" t="0" r="8890" b="13335"/>
            <wp:docPr id="476981125" name="Chart 1">
              <a:extLst xmlns:a="http://schemas.openxmlformats.org/drawingml/2006/main">
                <a:ext uri="{FF2B5EF4-FFF2-40B4-BE49-F238E27FC236}">
                  <a16:creationId xmlns:a16="http://schemas.microsoft.com/office/drawing/2014/main" id="{D0D7FC61-4E40-3C04-E05B-4E5177B25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2A1BEC" w14:textId="4EA233DF" w:rsidR="005F6B6D" w:rsidRPr="005F6B6D" w:rsidRDefault="005F6B6D" w:rsidP="005F6B6D">
      <w:pPr>
        <w:pStyle w:val="ListBullet"/>
        <w:numPr>
          <w:ilvl w:val="0"/>
          <w:numId w:val="0"/>
        </w:numPr>
        <w:ind w:left="360" w:hanging="360"/>
        <w:rPr>
          <w:b/>
          <w:bCs/>
          <w:sz w:val="20"/>
          <w:szCs w:val="20"/>
        </w:rPr>
      </w:pPr>
      <w:r w:rsidRPr="005F6B6D">
        <w:rPr>
          <w:b/>
          <w:bCs/>
          <w:sz w:val="20"/>
          <w:szCs w:val="20"/>
        </w:rPr>
        <w:t>Insights:</w:t>
      </w:r>
    </w:p>
    <w:p w14:paraId="7C5C721F" w14:textId="77777777" w:rsidR="00B01382" w:rsidRPr="005F6B6D" w:rsidRDefault="00B01382" w:rsidP="00474382">
      <w:pPr>
        <w:pStyle w:val="ListBullet"/>
        <w:numPr>
          <w:ilvl w:val="0"/>
          <w:numId w:val="0"/>
        </w:numPr>
        <w:ind w:left="360" w:hanging="360"/>
        <w:rPr>
          <w:sz w:val="20"/>
          <w:szCs w:val="20"/>
        </w:rPr>
      </w:pPr>
    </w:p>
    <w:p w14:paraId="234E04F0" w14:textId="7B67E601" w:rsidR="00B01382" w:rsidRPr="00B01382" w:rsidRDefault="00B01382" w:rsidP="00B01382">
      <w:pPr>
        <w:pStyle w:val="ListBullet"/>
        <w:rPr>
          <w:sz w:val="20"/>
          <w:szCs w:val="20"/>
          <w:lang w:val="en-IN"/>
        </w:rPr>
      </w:pPr>
      <w:r w:rsidRPr="00B01382">
        <w:rPr>
          <w:b/>
          <w:bCs/>
          <w:sz w:val="20"/>
          <w:szCs w:val="20"/>
          <w:lang w:val="en-IN"/>
        </w:rPr>
        <w:t>Electronics lead in all regions</w:t>
      </w:r>
      <w:r w:rsidRPr="00B01382">
        <w:rPr>
          <w:sz w:val="20"/>
          <w:szCs w:val="20"/>
          <w:lang w:val="en-IN"/>
        </w:rPr>
        <w:t xml:space="preserve">, but </w:t>
      </w:r>
      <w:r w:rsidRPr="00B01382">
        <w:rPr>
          <w:b/>
          <w:bCs/>
          <w:sz w:val="20"/>
          <w:szCs w:val="20"/>
          <w:lang w:val="en-IN"/>
        </w:rPr>
        <w:t>East shows stronger Clothing interest</w:t>
      </w:r>
      <w:r w:rsidRPr="00B01382">
        <w:rPr>
          <w:sz w:val="20"/>
          <w:szCs w:val="20"/>
          <w:lang w:val="en-IN"/>
        </w:rPr>
        <w:t>.</w:t>
      </w:r>
    </w:p>
    <w:p w14:paraId="03203273" w14:textId="13CCC8FF" w:rsidR="00B01382" w:rsidRPr="00B01382" w:rsidRDefault="00B01382" w:rsidP="00B01382">
      <w:pPr>
        <w:pStyle w:val="ListBullet"/>
        <w:rPr>
          <w:sz w:val="20"/>
          <w:szCs w:val="20"/>
          <w:lang w:val="en-IN"/>
        </w:rPr>
      </w:pPr>
      <w:r w:rsidRPr="00B01382">
        <w:rPr>
          <w:sz w:val="20"/>
          <w:szCs w:val="20"/>
          <w:lang w:val="en-IN"/>
        </w:rPr>
        <w:t xml:space="preserve"> </w:t>
      </w:r>
      <w:r w:rsidRPr="00B01382">
        <w:rPr>
          <w:b/>
          <w:bCs/>
          <w:sz w:val="20"/>
          <w:szCs w:val="20"/>
          <w:lang w:val="en-IN"/>
        </w:rPr>
        <w:t>North region</w:t>
      </w:r>
      <w:r w:rsidRPr="00B01382">
        <w:rPr>
          <w:sz w:val="20"/>
          <w:szCs w:val="20"/>
          <w:lang w:val="en-IN"/>
        </w:rPr>
        <w:t xml:space="preserve"> performs best in Q1, especially January.</w:t>
      </w:r>
    </w:p>
    <w:p w14:paraId="053C0F4B" w14:textId="2B39882C" w:rsidR="00B01382" w:rsidRPr="00B01382" w:rsidRDefault="00B01382" w:rsidP="00B01382">
      <w:pPr>
        <w:pStyle w:val="ListBullet"/>
        <w:rPr>
          <w:sz w:val="20"/>
          <w:szCs w:val="20"/>
          <w:lang w:val="en-IN"/>
        </w:rPr>
      </w:pPr>
      <w:r w:rsidRPr="00B01382">
        <w:rPr>
          <w:b/>
          <w:bCs/>
          <w:sz w:val="20"/>
          <w:szCs w:val="20"/>
          <w:lang w:val="en-IN"/>
        </w:rPr>
        <w:t>South region</w:t>
      </w:r>
      <w:r w:rsidRPr="00B01382">
        <w:rPr>
          <w:sz w:val="20"/>
          <w:szCs w:val="20"/>
          <w:lang w:val="en-IN"/>
        </w:rPr>
        <w:t xml:space="preserve"> peaks in June, suggesting summer campaigns are effective.</w:t>
      </w:r>
    </w:p>
    <w:p w14:paraId="6C23557C" w14:textId="27B79D5D" w:rsidR="00B01382" w:rsidRPr="00B01382" w:rsidRDefault="00B01382" w:rsidP="00B01382">
      <w:pPr>
        <w:pStyle w:val="ListBullet"/>
        <w:rPr>
          <w:sz w:val="20"/>
          <w:szCs w:val="20"/>
          <w:lang w:val="en-IN"/>
        </w:rPr>
      </w:pPr>
      <w:r w:rsidRPr="00B01382">
        <w:rPr>
          <w:b/>
          <w:bCs/>
          <w:sz w:val="20"/>
          <w:szCs w:val="20"/>
          <w:lang w:val="en-IN"/>
        </w:rPr>
        <w:t>East and West</w:t>
      </w:r>
      <w:r w:rsidRPr="00B01382">
        <w:rPr>
          <w:sz w:val="20"/>
          <w:szCs w:val="20"/>
          <w:lang w:val="en-IN"/>
        </w:rPr>
        <w:t xml:space="preserve"> have moderate, consistent performance without big peaks.</w:t>
      </w:r>
    </w:p>
    <w:p w14:paraId="22937172" w14:textId="761400E5" w:rsidR="00B01382" w:rsidRPr="00B01382" w:rsidRDefault="00B01382" w:rsidP="00B01382">
      <w:pPr>
        <w:pStyle w:val="ListBullet"/>
        <w:rPr>
          <w:sz w:val="20"/>
          <w:szCs w:val="20"/>
          <w:lang w:val="en-IN"/>
        </w:rPr>
      </w:pPr>
      <w:r w:rsidRPr="00B01382">
        <w:rPr>
          <w:b/>
          <w:bCs/>
          <w:sz w:val="20"/>
          <w:szCs w:val="20"/>
          <w:lang w:val="en-IN"/>
        </w:rPr>
        <w:t>Region-specific strategies</w:t>
      </w:r>
      <w:r w:rsidRPr="00B01382">
        <w:rPr>
          <w:sz w:val="20"/>
          <w:szCs w:val="20"/>
          <w:lang w:val="en-IN"/>
        </w:rPr>
        <w:t xml:space="preserve"> (like promoting Clothing in East) could improve overall revenue.</w:t>
      </w:r>
    </w:p>
    <w:p w14:paraId="57A603D3" w14:textId="6749ADFA" w:rsidR="004F5CC3" w:rsidRPr="005F6B6D" w:rsidRDefault="004F5CC3" w:rsidP="00474382">
      <w:pPr>
        <w:pStyle w:val="ListBullet"/>
        <w:numPr>
          <w:ilvl w:val="0"/>
          <w:numId w:val="0"/>
        </w:numPr>
        <w:ind w:left="360" w:hanging="360"/>
        <w:rPr>
          <w:sz w:val="20"/>
          <w:szCs w:val="20"/>
        </w:rPr>
      </w:pPr>
    </w:p>
    <w:p w14:paraId="4B2981E1" w14:textId="384BBC48" w:rsidR="00AA16A2" w:rsidRPr="005F6B6D" w:rsidRDefault="00AA16A2" w:rsidP="00AA16A2">
      <w:pPr>
        <w:pStyle w:val="ListBullet"/>
        <w:numPr>
          <w:ilvl w:val="0"/>
          <w:numId w:val="0"/>
        </w:numPr>
        <w:rPr>
          <w:sz w:val="20"/>
          <w:szCs w:val="20"/>
        </w:rPr>
      </w:pPr>
    </w:p>
    <w:p w14:paraId="5557E7BE" w14:textId="77777777" w:rsidR="00E76FAF" w:rsidRPr="005F6B6D" w:rsidRDefault="00E76FAF" w:rsidP="00AA16A2">
      <w:pPr>
        <w:pStyle w:val="ListBullet"/>
        <w:numPr>
          <w:ilvl w:val="0"/>
          <w:numId w:val="0"/>
        </w:numPr>
        <w:rPr>
          <w:sz w:val="20"/>
          <w:szCs w:val="20"/>
        </w:rPr>
      </w:pPr>
    </w:p>
    <w:p w14:paraId="5B0EC2EA" w14:textId="77777777" w:rsidR="00E76FAF" w:rsidRPr="005F6B6D" w:rsidRDefault="00E76FAF" w:rsidP="00AA16A2">
      <w:pPr>
        <w:pStyle w:val="ListBullet"/>
        <w:numPr>
          <w:ilvl w:val="0"/>
          <w:numId w:val="0"/>
        </w:numPr>
        <w:rPr>
          <w:sz w:val="20"/>
          <w:szCs w:val="20"/>
        </w:rPr>
      </w:pPr>
    </w:p>
    <w:p w14:paraId="3B9FF94E" w14:textId="77777777" w:rsidR="00E76FAF" w:rsidRPr="005F6B6D" w:rsidRDefault="00E76FAF" w:rsidP="00AA16A2">
      <w:pPr>
        <w:pStyle w:val="ListBullet"/>
        <w:numPr>
          <w:ilvl w:val="0"/>
          <w:numId w:val="0"/>
        </w:numPr>
        <w:rPr>
          <w:sz w:val="20"/>
          <w:szCs w:val="20"/>
        </w:rPr>
      </w:pPr>
    </w:p>
    <w:p w14:paraId="483166CE" w14:textId="77777777" w:rsidR="00E76FAF" w:rsidRPr="005F6B6D" w:rsidRDefault="00E76FAF" w:rsidP="00AA16A2">
      <w:pPr>
        <w:pStyle w:val="ListBullet"/>
        <w:numPr>
          <w:ilvl w:val="0"/>
          <w:numId w:val="0"/>
        </w:numPr>
        <w:rPr>
          <w:sz w:val="20"/>
          <w:szCs w:val="20"/>
        </w:rPr>
      </w:pPr>
    </w:p>
    <w:p w14:paraId="73653D69" w14:textId="249672BB" w:rsidR="00E76FAF" w:rsidRPr="005F6B6D" w:rsidRDefault="00E76FAF" w:rsidP="005F6B6D">
      <w:pPr>
        <w:pStyle w:val="Heading1"/>
        <w:rPr>
          <w:rFonts w:eastAsiaTheme="minorEastAsia" w:cstheme="minorBidi"/>
          <w:color w:val="auto"/>
        </w:rPr>
      </w:pPr>
      <w:bookmarkStart w:id="2" w:name="_Toc200284696"/>
      <w:r w:rsidRPr="005F6B6D">
        <w:rPr>
          <w:rFonts w:eastAsia="Calibri" w:cs="Arial"/>
          <w:color w:val="17365D"/>
        </w:rPr>
        <w:t>Step 3 (</w:t>
      </w:r>
      <w:r w:rsidR="005F6B6D" w:rsidRPr="005F6B6D">
        <w:t>final insights report)</w:t>
      </w:r>
      <w:bookmarkEnd w:id="2"/>
    </w:p>
    <w:p w14:paraId="58864A90" w14:textId="77777777" w:rsidR="005F6B6D" w:rsidRDefault="005F6B6D" w:rsidP="005F6B6D">
      <w:pPr>
        <w:pStyle w:val="ListBullet"/>
        <w:numPr>
          <w:ilvl w:val="0"/>
          <w:numId w:val="0"/>
        </w:numPr>
        <w:rPr>
          <w:b/>
          <w:bCs/>
          <w:sz w:val="20"/>
          <w:szCs w:val="20"/>
          <w:lang w:val="en-IN"/>
        </w:rPr>
      </w:pPr>
    </w:p>
    <w:p w14:paraId="7261B2A7" w14:textId="77777777" w:rsidR="005F6B6D" w:rsidRDefault="005F6B6D" w:rsidP="005F6B6D">
      <w:pPr>
        <w:pStyle w:val="ListBullet"/>
        <w:numPr>
          <w:ilvl w:val="0"/>
          <w:numId w:val="0"/>
        </w:numPr>
        <w:rPr>
          <w:b/>
          <w:bCs/>
          <w:sz w:val="20"/>
          <w:szCs w:val="20"/>
          <w:lang w:val="en-IN"/>
        </w:rPr>
      </w:pPr>
    </w:p>
    <w:p w14:paraId="56C831CD" w14:textId="77777777" w:rsidR="005F6B6D" w:rsidRDefault="005F6B6D" w:rsidP="005F6B6D">
      <w:pPr>
        <w:pStyle w:val="ListBullet"/>
        <w:numPr>
          <w:ilvl w:val="0"/>
          <w:numId w:val="0"/>
        </w:numPr>
        <w:rPr>
          <w:b/>
          <w:bCs/>
          <w:sz w:val="20"/>
          <w:szCs w:val="20"/>
          <w:lang w:val="en-IN"/>
        </w:rPr>
      </w:pPr>
    </w:p>
    <w:p w14:paraId="6EE8FDC2" w14:textId="77777777" w:rsidR="005F6B6D" w:rsidRDefault="005F6B6D" w:rsidP="005F6B6D">
      <w:pPr>
        <w:pStyle w:val="ListBullet"/>
        <w:numPr>
          <w:ilvl w:val="0"/>
          <w:numId w:val="0"/>
        </w:numPr>
        <w:rPr>
          <w:b/>
          <w:bCs/>
          <w:sz w:val="20"/>
          <w:szCs w:val="20"/>
          <w:lang w:val="en-IN"/>
        </w:rPr>
      </w:pPr>
    </w:p>
    <w:p w14:paraId="12B3754F" w14:textId="77777777" w:rsidR="005F6B6D" w:rsidRDefault="005F6B6D" w:rsidP="005F6B6D">
      <w:pPr>
        <w:pStyle w:val="ListBullet"/>
        <w:numPr>
          <w:ilvl w:val="0"/>
          <w:numId w:val="0"/>
        </w:numPr>
        <w:rPr>
          <w:b/>
          <w:bCs/>
          <w:sz w:val="20"/>
          <w:szCs w:val="20"/>
          <w:lang w:val="en-IN"/>
        </w:rPr>
      </w:pPr>
    </w:p>
    <w:p w14:paraId="2C5C7E47" w14:textId="4AB217FC" w:rsidR="00E76FAF" w:rsidRPr="005F6B6D" w:rsidRDefault="005E7367" w:rsidP="005E7367">
      <w:pPr>
        <w:pStyle w:val="ListBullet"/>
        <w:numPr>
          <w:ilvl w:val="0"/>
          <w:numId w:val="0"/>
        </w:numPr>
        <w:ind w:left="360" w:hanging="360"/>
        <w:rPr>
          <w:b/>
          <w:bCs/>
          <w:sz w:val="20"/>
          <w:szCs w:val="20"/>
          <w:lang w:val="en-IN"/>
        </w:rPr>
      </w:pPr>
      <w:r>
        <w:rPr>
          <w:b/>
          <w:bCs/>
          <w:sz w:val="20"/>
          <w:szCs w:val="20"/>
          <w:lang w:val="en-IN"/>
        </w:rPr>
        <w:t>1(</w:t>
      </w:r>
      <w:r w:rsidR="005F6B6D" w:rsidRPr="005F6B6D">
        <w:rPr>
          <w:b/>
          <w:bCs/>
          <w:sz w:val="20"/>
          <w:szCs w:val="20"/>
          <w:lang w:val="en-IN"/>
        </w:rPr>
        <w:t xml:space="preserve">Queston and </w:t>
      </w:r>
      <w:proofErr w:type="gramStart"/>
      <w:r w:rsidR="005F6B6D" w:rsidRPr="005F6B6D">
        <w:rPr>
          <w:b/>
          <w:bCs/>
          <w:sz w:val="20"/>
          <w:szCs w:val="20"/>
          <w:lang w:val="en-IN"/>
        </w:rPr>
        <w:t xml:space="preserve">answer </w:t>
      </w:r>
      <w:r>
        <w:rPr>
          <w:b/>
          <w:bCs/>
          <w:sz w:val="20"/>
          <w:szCs w:val="20"/>
          <w:lang w:val="en-IN"/>
        </w:rPr>
        <w:t>)</w:t>
      </w:r>
      <w:proofErr w:type="gramEnd"/>
    </w:p>
    <w:p w14:paraId="41F4D7DF" w14:textId="77777777" w:rsidR="005F6B6D" w:rsidRPr="005F6B6D" w:rsidRDefault="005F6B6D" w:rsidP="00E76FAF">
      <w:pPr>
        <w:pStyle w:val="ListBullet"/>
        <w:numPr>
          <w:ilvl w:val="0"/>
          <w:numId w:val="0"/>
        </w:numPr>
        <w:ind w:left="360"/>
        <w:rPr>
          <w:sz w:val="20"/>
          <w:szCs w:val="20"/>
          <w:lang w:val="en-IN"/>
        </w:rPr>
      </w:pPr>
    </w:p>
    <w:p w14:paraId="48D3A3DA" w14:textId="77777777" w:rsidR="005F6B6D" w:rsidRPr="005F6B6D" w:rsidRDefault="005F6B6D" w:rsidP="005F6B6D">
      <w:pPr>
        <w:pStyle w:val="ListBullet"/>
        <w:rPr>
          <w:sz w:val="20"/>
          <w:szCs w:val="20"/>
          <w:lang w:val="en-IN"/>
        </w:rPr>
      </w:pPr>
      <w:r w:rsidRPr="005F6B6D">
        <w:rPr>
          <w:b/>
          <w:bCs/>
          <w:sz w:val="20"/>
          <w:szCs w:val="20"/>
          <w:lang w:val="en-IN"/>
        </w:rPr>
        <w:t>What are the best-selling months or product categories?</w:t>
      </w:r>
      <w:r w:rsidRPr="005F6B6D">
        <w:rPr>
          <w:sz w:val="20"/>
          <w:szCs w:val="20"/>
          <w:lang w:val="en-IN"/>
        </w:rPr>
        <w:br/>
        <w:t xml:space="preserve">January stands out as the best-selling month, generating 1,500 sales, likely driven by post-holiday promotions and New Year campaigns. In contrast, March records the lowest sales at 275 units, </w:t>
      </w:r>
      <w:proofErr w:type="spellStart"/>
      <w:r w:rsidRPr="005F6B6D">
        <w:rPr>
          <w:sz w:val="20"/>
          <w:szCs w:val="20"/>
          <w:lang w:val="en-IN"/>
        </w:rPr>
        <w:t>signaling</w:t>
      </w:r>
      <w:proofErr w:type="spellEnd"/>
      <w:r w:rsidRPr="005F6B6D">
        <w:rPr>
          <w:sz w:val="20"/>
          <w:szCs w:val="20"/>
          <w:lang w:val="en-IN"/>
        </w:rPr>
        <w:t xml:space="preserve"> a significant seasonal dip. Moderate, steady sales were observed in February and April, while May and June show a positive upward trend, indicating recovery from the slower months. Regarding product categories, Electronics overwhelmingly dominate, accounting for 95.9% of total sales revenue. Books and Clothing contribute minimally, with Clothing sales appearing only sporadically in March, May, and June. These findings highlight Electronics as the core revenue driver and suggest seasonality significantly influences sales volumes.</w:t>
      </w:r>
    </w:p>
    <w:p w14:paraId="7A41C818" w14:textId="3E722949" w:rsidR="005F6B6D" w:rsidRPr="005F6B6D" w:rsidRDefault="005F6B6D" w:rsidP="005F6B6D">
      <w:pPr>
        <w:pStyle w:val="ListBullet"/>
        <w:numPr>
          <w:ilvl w:val="0"/>
          <w:numId w:val="0"/>
        </w:numPr>
        <w:rPr>
          <w:sz w:val="20"/>
          <w:szCs w:val="20"/>
          <w:lang w:val="en-IN"/>
        </w:rPr>
      </w:pPr>
    </w:p>
    <w:p w14:paraId="48A6421F" w14:textId="3CA6B5F4" w:rsidR="005F6B6D" w:rsidRPr="005F6B6D" w:rsidRDefault="005F6B6D" w:rsidP="005F6B6D">
      <w:pPr>
        <w:pStyle w:val="ListBullet"/>
        <w:numPr>
          <w:ilvl w:val="0"/>
          <w:numId w:val="0"/>
        </w:numPr>
        <w:ind w:left="360"/>
        <w:rPr>
          <w:sz w:val="20"/>
          <w:szCs w:val="20"/>
          <w:lang w:val="en-IN"/>
        </w:rPr>
      </w:pPr>
    </w:p>
    <w:p w14:paraId="2D436D6A" w14:textId="77777777" w:rsidR="005F6B6D" w:rsidRPr="005F6B6D" w:rsidRDefault="005F6B6D" w:rsidP="005F6B6D">
      <w:pPr>
        <w:pStyle w:val="ListBullet"/>
        <w:rPr>
          <w:sz w:val="20"/>
          <w:szCs w:val="20"/>
          <w:lang w:val="en-IN"/>
        </w:rPr>
      </w:pPr>
      <w:r w:rsidRPr="005F6B6D">
        <w:rPr>
          <w:b/>
          <w:bCs/>
          <w:sz w:val="20"/>
          <w:szCs w:val="20"/>
          <w:lang w:val="en-IN"/>
        </w:rPr>
        <w:t>Q: Are there any correlations between sales and factors like advertising spend?</w:t>
      </w:r>
      <w:r w:rsidRPr="005F6B6D">
        <w:rPr>
          <w:sz w:val="20"/>
          <w:szCs w:val="20"/>
          <w:lang w:val="en-IN"/>
        </w:rPr>
        <w:br/>
        <w:t>Sales trends strongly correlate with promotional activities and advertising efforts. January’s peak coincides with increased marketing spend associated with holiday aftermath campaigns, while June’s rising sales reflect successful summer promotional strategies, especially in the South region. Regional sales patterns further support this correlation: the North excels in Q1, particularly January, and the South peaks in June. Additionally, the East region’s distinct interest in Clothing suggests targeted marketing could further influence category-specific sales. Overall, strategic advertising timing appears critical in driving sales peaks, while months with lower promotional efforts, such as March, show decreased performance.</w:t>
      </w:r>
    </w:p>
    <w:p w14:paraId="59B44D58" w14:textId="629F22B6" w:rsidR="005F6B6D" w:rsidRPr="005F6B6D" w:rsidRDefault="005F6B6D" w:rsidP="005F6B6D">
      <w:pPr>
        <w:pStyle w:val="ListBullet"/>
        <w:numPr>
          <w:ilvl w:val="0"/>
          <w:numId w:val="0"/>
        </w:numPr>
        <w:ind w:left="360"/>
        <w:rPr>
          <w:sz w:val="20"/>
          <w:szCs w:val="20"/>
          <w:lang w:val="en-IN"/>
        </w:rPr>
      </w:pPr>
    </w:p>
    <w:p w14:paraId="75080979" w14:textId="5DBB56AB" w:rsidR="005F6B6D" w:rsidRPr="005F6B6D" w:rsidRDefault="005F6B6D" w:rsidP="005F6B6D">
      <w:pPr>
        <w:pStyle w:val="ListBullet"/>
        <w:rPr>
          <w:sz w:val="20"/>
          <w:szCs w:val="20"/>
          <w:lang w:val="en-IN"/>
        </w:rPr>
      </w:pPr>
      <w:r w:rsidRPr="005F6B6D">
        <w:rPr>
          <w:b/>
          <w:bCs/>
          <w:sz w:val="20"/>
          <w:szCs w:val="20"/>
          <w:lang w:val="en-IN"/>
        </w:rPr>
        <w:t xml:space="preserve">Q: What customer </w:t>
      </w:r>
      <w:r w:rsidR="005E7367" w:rsidRPr="005F6B6D">
        <w:rPr>
          <w:b/>
          <w:bCs/>
          <w:sz w:val="20"/>
          <w:szCs w:val="20"/>
          <w:lang w:val="en-IN"/>
        </w:rPr>
        <w:t>behaviours</w:t>
      </w:r>
      <w:r w:rsidRPr="005F6B6D">
        <w:rPr>
          <w:b/>
          <w:bCs/>
          <w:sz w:val="20"/>
          <w:szCs w:val="20"/>
          <w:lang w:val="en-IN"/>
        </w:rPr>
        <w:t xml:space="preserve"> or purchasing trends were identified?</w:t>
      </w:r>
      <w:r w:rsidRPr="005F6B6D">
        <w:rPr>
          <w:sz w:val="20"/>
          <w:szCs w:val="20"/>
          <w:lang w:val="en-IN"/>
        </w:rPr>
        <w:br/>
        <w:t xml:space="preserve">Customer purchasing </w:t>
      </w:r>
      <w:r w:rsidR="005E7367" w:rsidRPr="005F6B6D">
        <w:rPr>
          <w:sz w:val="20"/>
          <w:szCs w:val="20"/>
          <w:lang w:val="en-IN"/>
        </w:rPr>
        <w:t>behaviour</w:t>
      </w:r>
      <w:r w:rsidRPr="005F6B6D">
        <w:rPr>
          <w:sz w:val="20"/>
          <w:szCs w:val="20"/>
          <w:lang w:val="en-IN"/>
        </w:rPr>
        <w:t xml:space="preserve"> demonstrates a strong preference for Electronics year-round, with notable spikes during post-holiday and early summer periods. Clothing purchases are limited and seasonal, primarily concentrated in the East region during March, May, and June. The low sales in March indicate a potential off-peak period where customers are less engaged or where marketing activities are insufficient. Regional differences also reveal varied customer interests: the North region leads in early-year sales, while the South responds well to summer campaigns. These trends suggest that customers are responsive to targeted promotions, and purchasing is influenced by seasonality and regional preferences.</w:t>
      </w:r>
    </w:p>
    <w:p w14:paraId="397E1A3E" w14:textId="77777777" w:rsidR="005F6B6D" w:rsidRDefault="005F6B6D" w:rsidP="005F6B6D">
      <w:pPr>
        <w:pStyle w:val="ListBullet"/>
        <w:numPr>
          <w:ilvl w:val="0"/>
          <w:numId w:val="0"/>
        </w:numPr>
        <w:ind w:left="360"/>
        <w:rPr>
          <w:b/>
          <w:bCs/>
          <w:sz w:val="20"/>
          <w:szCs w:val="20"/>
          <w:lang w:val="en-IN"/>
        </w:rPr>
      </w:pPr>
    </w:p>
    <w:p w14:paraId="0BAEC390" w14:textId="0E038E7D" w:rsidR="005F6B6D" w:rsidRDefault="005F6B6D" w:rsidP="005F6B6D">
      <w:pPr>
        <w:pStyle w:val="ListBullet"/>
        <w:rPr>
          <w:b/>
          <w:bCs/>
          <w:sz w:val="20"/>
          <w:szCs w:val="20"/>
          <w:lang w:val="en-IN"/>
        </w:rPr>
      </w:pPr>
      <w:r w:rsidRPr="005F6B6D">
        <w:rPr>
          <w:b/>
          <w:bCs/>
          <w:sz w:val="20"/>
          <w:szCs w:val="20"/>
          <w:lang w:val="en-IN"/>
        </w:rPr>
        <w:t>2) Provide Actionable Recommendations</w:t>
      </w:r>
    </w:p>
    <w:p w14:paraId="5C22DCF1" w14:textId="77777777" w:rsidR="005F6B6D" w:rsidRPr="005F6B6D" w:rsidRDefault="005F6B6D" w:rsidP="005F6B6D">
      <w:pPr>
        <w:pStyle w:val="ListBullet"/>
        <w:numPr>
          <w:ilvl w:val="0"/>
          <w:numId w:val="0"/>
        </w:numPr>
        <w:rPr>
          <w:b/>
          <w:bCs/>
          <w:sz w:val="20"/>
          <w:szCs w:val="20"/>
          <w:lang w:val="en-IN"/>
        </w:rPr>
      </w:pPr>
    </w:p>
    <w:p w14:paraId="4A912C6D" w14:textId="77777777" w:rsidR="005F6B6D" w:rsidRPr="005F6B6D" w:rsidRDefault="005F6B6D" w:rsidP="005F6B6D">
      <w:pPr>
        <w:pStyle w:val="ListBullet"/>
        <w:rPr>
          <w:sz w:val="20"/>
          <w:szCs w:val="20"/>
          <w:lang w:val="en-IN"/>
        </w:rPr>
      </w:pPr>
      <w:r w:rsidRPr="005F6B6D">
        <w:rPr>
          <w:b/>
          <w:bCs/>
          <w:sz w:val="20"/>
          <w:szCs w:val="20"/>
          <w:lang w:val="en-IN"/>
        </w:rPr>
        <w:t>Q: How should the business focus marketing efforts based on peak sales periods?</w:t>
      </w:r>
      <w:r w:rsidRPr="005F6B6D">
        <w:rPr>
          <w:sz w:val="20"/>
          <w:szCs w:val="20"/>
          <w:lang w:val="en-IN"/>
        </w:rPr>
        <w:br/>
        <w:t>Marketing resources should be prioritized for January and June, aligning with observed peak sales periods. Concentrating advertising spend and promotional campaigns during these months will maximize impact and sales volume. Tailored regional campaigns, such as emphasizing summer promotions in the South and clothing-focused ads in the East, can further enhance performance. Additionally, leveraging data-driven insights to optimize timing and messaging will ensure campaigns resonate effectively with target audiences, increasing customer engagement and return on investment.</w:t>
      </w:r>
    </w:p>
    <w:p w14:paraId="56462393" w14:textId="7B1D652F" w:rsidR="005F6B6D" w:rsidRPr="005F6B6D" w:rsidRDefault="005F6B6D" w:rsidP="005F6B6D">
      <w:pPr>
        <w:pStyle w:val="ListBullet"/>
        <w:numPr>
          <w:ilvl w:val="0"/>
          <w:numId w:val="0"/>
        </w:numPr>
        <w:ind w:left="360"/>
        <w:rPr>
          <w:sz w:val="20"/>
          <w:szCs w:val="20"/>
          <w:lang w:val="en-IN"/>
        </w:rPr>
      </w:pPr>
    </w:p>
    <w:p w14:paraId="5BCFAA73" w14:textId="77777777" w:rsidR="005F6B6D" w:rsidRPr="005F6B6D" w:rsidRDefault="005F6B6D" w:rsidP="005F6B6D">
      <w:pPr>
        <w:pStyle w:val="ListBullet"/>
        <w:rPr>
          <w:sz w:val="20"/>
          <w:szCs w:val="20"/>
          <w:lang w:val="en-IN"/>
        </w:rPr>
      </w:pPr>
      <w:r w:rsidRPr="005F6B6D">
        <w:rPr>
          <w:b/>
          <w:bCs/>
          <w:sz w:val="20"/>
          <w:szCs w:val="20"/>
          <w:lang w:val="en-IN"/>
        </w:rPr>
        <w:t>Q: What stock adjustments are recommended for best-selling products?</w:t>
      </w:r>
      <w:r w:rsidRPr="005F6B6D">
        <w:rPr>
          <w:sz w:val="20"/>
          <w:szCs w:val="20"/>
          <w:lang w:val="en-IN"/>
        </w:rPr>
        <w:br/>
        <w:t>Inventory management should reflect sales seasonality and category demand. Electronics stock levels must be increased ahead of peak months—especially January, May, and June—to prevent stockouts and meet customer demand efficiently. For Clothing, inventory should be adjusted to target the East region during months when sales occur (March, May, and June). This focused approach minimizes overstock risks while ensuring availability for key products in relevant regions. Regular stock reviews based on sales trends will support responsive supply chain management.</w:t>
      </w:r>
    </w:p>
    <w:p w14:paraId="28515EFD" w14:textId="31BFAB7E" w:rsidR="005F6B6D" w:rsidRPr="005F6B6D" w:rsidRDefault="005F6B6D" w:rsidP="005F6B6D">
      <w:pPr>
        <w:pStyle w:val="ListBullet"/>
        <w:numPr>
          <w:ilvl w:val="0"/>
          <w:numId w:val="0"/>
        </w:numPr>
        <w:ind w:left="360"/>
        <w:rPr>
          <w:sz w:val="20"/>
          <w:szCs w:val="20"/>
          <w:lang w:val="en-IN"/>
        </w:rPr>
      </w:pPr>
    </w:p>
    <w:p w14:paraId="54B5C615" w14:textId="77777777" w:rsidR="005F6B6D" w:rsidRPr="005F6B6D" w:rsidRDefault="005F6B6D" w:rsidP="005F6B6D">
      <w:pPr>
        <w:pStyle w:val="ListBullet"/>
        <w:rPr>
          <w:sz w:val="20"/>
          <w:szCs w:val="20"/>
          <w:lang w:val="en-IN"/>
        </w:rPr>
      </w:pPr>
      <w:r w:rsidRPr="005F6B6D">
        <w:rPr>
          <w:b/>
          <w:bCs/>
          <w:sz w:val="20"/>
          <w:szCs w:val="20"/>
          <w:lang w:val="en-IN"/>
        </w:rPr>
        <w:t>Q: What sales strategies should be adjusted for slow-performing months?</w:t>
      </w:r>
      <w:r w:rsidRPr="005F6B6D">
        <w:rPr>
          <w:sz w:val="20"/>
          <w:szCs w:val="20"/>
          <w:lang w:val="en-IN"/>
        </w:rPr>
        <w:br/>
        <w:t>For slow months like March, the business should implement targeted promotional campaigns to stimulate demand. Strategies might include limited-time discounts, flash sales, or bundling Electronics with slower-moving categories such as Books or Clothing to encourage cross-category purchases. Additionally, increasing advertising efforts during off-peak periods can raise customer awareness and engagement. Monitoring the effectiveness of these initiatives will allow timely adjustments and help sustain sales momentum throughout the year.</w:t>
      </w:r>
    </w:p>
    <w:p w14:paraId="51BF03FB" w14:textId="77777777" w:rsidR="005F6B6D" w:rsidRDefault="005F6B6D" w:rsidP="005F6B6D">
      <w:pPr>
        <w:pStyle w:val="ListBullet"/>
        <w:numPr>
          <w:ilvl w:val="0"/>
          <w:numId w:val="0"/>
        </w:numPr>
        <w:ind w:left="360"/>
        <w:rPr>
          <w:b/>
          <w:bCs/>
          <w:sz w:val="20"/>
          <w:szCs w:val="20"/>
          <w:lang w:val="en-IN"/>
        </w:rPr>
      </w:pPr>
    </w:p>
    <w:p w14:paraId="23B3ABD6" w14:textId="2122DE83" w:rsidR="005F6B6D" w:rsidRPr="005F6B6D" w:rsidRDefault="005F6B6D" w:rsidP="005F6B6D">
      <w:pPr>
        <w:pStyle w:val="ListBullet"/>
        <w:numPr>
          <w:ilvl w:val="0"/>
          <w:numId w:val="0"/>
        </w:numPr>
        <w:ind w:left="360"/>
        <w:rPr>
          <w:b/>
          <w:bCs/>
          <w:sz w:val="20"/>
          <w:szCs w:val="20"/>
          <w:lang w:val="en-IN"/>
        </w:rPr>
      </w:pPr>
      <w:r w:rsidRPr="005F6B6D">
        <w:rPr>
          <w:b/>
          <w:bCs/>
          <w:sz w:val="20"/>
          <w:szCs w:val="20"/>
          <w:lang w:val="en-IN"/>
        </w:rPr>
        <w:lastRenderedPageBreak/>
        <w:t>3) Ethical Considerations</w:t>
      </w:r>
    </w:p>
    <w:p w14:paraId="3ED3F0CE" w14:textId="77777777" w:rsidR="005F6B6D" w:rsidRPr="005F6B6D" w:rsidRDefault="005F6B6D" w:rsidP="005F6B6D">
      <w:pPr>
        <w:pStyle w:val="ListBullet"/>
        <w:rPr>
          <w:sz w:val="20"/>
          <w:szCs w:val="20"/>
          <w:lang w:val="en-IN"/>
        </w:rPr>
      </w:pPr>
      <w:r w:rsidRPr="005F6B6D">
        <w:rPr>
          <w:b/>
          <w:bCs/>
          <w:sz w:val="20"/>
          <w:szCs w:val="20"/>
          <w:lang w:val="en-IN"/>
        </w:rPr>
        <w:t>Q: What ethical issues must the business consider regarding customer data?</w:t>
      </w:r>
      <w:r w:rsidRPr="005F6B6D">
        <w:rPr>
          <w:sz w:val="20"/>
          <w:szCs w:val="20"/>
          <w:lang w:val="en-IN"/>
        </w:rPr>
        <w:br/>
        <w:t>The business must prioritize data privacy by anonymizing customer information to prevent personal identification during analysis. Compliance with relevant regulations, such as the General Data Protection Regulation (GDPR), is essential, requiring informed consent for data collection and clear communication on data usage. Transparency and security measures should be maintained to protect customer trust. Ethical handling of data ensures compliance with legal standards while reinforcing the company’s reputation as a responsible steward of consumer information.</w:t>
      </w:r>
    </w:p>
    <w:p w14:paraId="55AD9279" w14:textId="77764104" w:rsidR="005F6B6D" w:rsidRPr="005F6B6D" w:rsidRDefault="005F6B6D" w:rsidP="005E7367">
      <w:pPr>
        <w:pStyle w:val="ListBullet"/>
        <w:numPr>
          <w:ilvl w:val="0"/>
          <w:numId w:val="0"/>
        </w:numPr>
        <w:ind w:left="360"/>
        <w:rPr>
          <w:sz w:val="20"/>
          <w:szCs w:val="20"/>
          <w:lang w:val="en-IN"/>
        </w:rPr>
      </w:pPr>
    </w:p>
    <w:p w14:paraId="7ED912C1" w14:textId="77777777" w:rsidR="005F6B6D" w:rsidRPr="005F6B6D" w:rsidRDefault="005F6B6D" w:rsidP="005F6B6D">
      <w:pPr>
        <w:pStyle w:val="ListBullet"/>
        <w:rPr>
          <w:b/>
          <w:bCs/>
          <w:sz w:val="20"/>
          <w:szCs w:val="20"/>
          <w:lang w:val="en-IN"/>
        </w:rPr>
      </w:pPr>
      <w:r w:rsidRPr="005F6B6D">
        <w:rPr>
          <w:b/>
          <w:bCs/>
          <w:sz w:val="20"/>
          <w:szCs w:val="20"/>
          <w:lang w:val="en-IN"/>
        </w:rPr>
        <w:t>Bonus Challenge: Strategies to Boost Sales</w:t>
      </w:r>
    </w:p>
    <w:p w14:paraId="68B17E68" w14:textId="77777777" w:rsidR="005F6B6D" w:rsidRPr="005F6B6D" w:rsidRDefault="005F6B6D" w:rsidP="005F6B6D">
      <w:pPr>
        <w:pStyle w:val="ListBullet"/>
        <w:rPr>
          <w:sz w:val="20"/>
          <w:szCs w:val="20"/>
          <w:lang w:val="en-IN"/>
        </w:rPr>
      </w:pPr>
      <w:r w:rsidRPr="005F6B6D">
        <w:rPr>
          <w:b/>
          <w:bCs/>
          <w:sz w:val="20"/>
          <w:szCs w:val="20"/>
          <w:lang w:val="en-IN"/>
        </w:rPr>
        <w:t>Q: Which months have the lowest sales and need attention?</w:t>
      </w:r>
      <w:r w:rsidRPr="005F6B6D">
        <w:rPr>
          <w:sz w:val="20"/>
          <w:szCs w:val="20"/>
          <w:lang w:val="en-IN"/>
        </w:rPr>
        <w:br/>
        <w:t>March is identified as the lowest-performing month, with only 275 sales, indicating a critical period for improvement. This off-peak month likely suffers from reduced customer engagement and insufficient marketing activity, necessitating focused intervention to boost sales and minimize revenue gaps.</w:t>
      </w:r>
    </w:p>
    <w:p w14:paraId="6EAACB88" w14:textId="0EA924FA" w:rsidR="005F6B6D" w:rsidRPr="005F6B6D" w:rsidRDefault="005F6B6D" w:rsidP="005E7367">
      <w:pPr>
        <w:pStyle w:val="ListBullet"/>
        <w:numPr>
          <w:ilvl w:val="0"/>
          <w:numId w:val="0"/>
        </w:numPr>
        <w:ind w:left="360"/>
        <w:rPr>
          <w:sz w:val="20"/>
          <w:szCs w:val="20"/>
          <w:lang w:val="en-IN"/>
        </w:rPr>
      </w:pPr>
    </w:p>
    <w:p w14:paraId="294F1320" w14:textId="77777777" w:rsidR="005F6B6D" w:rsidRPr="005F6B6D" w:rsidRDefault="005F6B6D" w:rsidP="005F6B6D">
      <w:pPr>
        <w:pStyle w:val="ListBullet"/>
        <w:rPr>
          <w:sz w:val="20"/>
          <w:szCs w:val="20"/>
          <w:lang w:val="en-IN"/>
        </w:rPr>
      </w:pPr>
      <w:r w:rsidRPr="005F6B6D">
        <w:rPr>
          <w:b/>
          <w:bCs/>
          <w:sz w:val="20"/>
          <w:szCs w:val="20"/>
          <w:lang w:val="en-IN"/>
        </w:rPr>
        <w:t>Q: What two strategies could boost sales during low-performing months like March?</w:t>
      </w:r>
      <w:r w:rsidRPr="005F6B6D">
        <w:rPr>
          <w:sz w:val="20"/>
          <w:szCs w:val="20"/>
          <w:lang w:val="en-IN"/>
        </w:rPr>
        <w:br/>
        <w:t>To improve sales in March, the company should implement targeted promotions, such as flash sales or limited-time offers, to attract customer attention during this slow period. Secondly, offering discounts or bundle deals—especially combining popular Electronics with Books or Clothing—can incentivize larger purchases and increase overall sales volume. These strategies will help stimulate demand and counteract seasonal downturns.</w:t>
      </w:r>
    </w:p>
    <w:p w14:paraId="40212B71" w14:textId="77777777" w:rsidR="00B01382" w:rsidRPr="005F6B6D" w:rsidRDefault="00B01382" w:rsidP="00AA16A2">
      <w:pPr>
        <w:pStyle w:val="ListBullet"/>
        <w:numPr>
          <w:ilvl w:val="0"/>
          <w:numId w:val="0"/>
        </w:numPr>
        <w:rPr>
          <w:sz w:val="20"/>
          <w:szCs w:val="20"/>
        </w:rPr>
      </w:pPr>
    </w:p>
    <w:sectPr w:rsidR="00B01382" w:rsidRPr="005F6B6D" w:rsidSect="003E6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70434D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1B37A9"/>
    <w:multiLevelType w:val="hybridMultilevel"/>
    <w:tmpl w:val="41A82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776B08"/>
    <w:multiLevelType w:val="multilevel"/>
    <w:tmpl w:val="D310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537633">
    <w:abstractNumId w:val="8"/>
  </w:num>
  <w:num w:numId="2" w16cid:durableId="396127849">
    <w:abstractNumId w:val="6"/>
  </w:num>
  <w:num w:numId="3" w16cid:durableId="1405764622">
    <w:abstractNumId w:val="5"/>
  </w:num>
  <w:num w:numId="4" w16cid:durableId="598804305">
    <w:abstractNumId w:val="4"/>
  </w:num>
  <w:num w:numId="5" w16cid:durableId="1076903964">
    <w:abstractNumId w:val="7"/>
  </w:num>
  <w:num w:numId="6" w16cid:durableId="1967857255">
    <w:abstractNumId w:val="3"/>
  </w:num>
  <w:num w:numId="7" w16cid:durableId="838546999">
    <w:abstractNumId w:val="2"/>
  </w:num>
  <w:num w:numId="8" w16cid:durableId="211696317">
    <w:abstractNumId w:val="1"/>
  </w:num>
  <w:num w:numId="9" w16cid:durableId="768238929">
    <w:abstractNumId w:val="0"/>
  </w:num>
  <w:num w:numId="10" w16cid:durableId="1971088771">
    <w:abstractNumId w:val="9"/>
  </w:num>
  <w:num w:numId="11" w16cid:durableId="446585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804"/>
    <w:rsid w:val="00034616"/>
    <w:rsid w:val="0006063C"/>
    <w:rsid w:val="001339A6"/>
    <w:rsid w:val="00146120"/>
    <w:rsid w:val="0015074B"/>
    <w:rsid w:val="001C4C62"/>
    <w:rsid w:val="00247B4E"/>
    <w:rsid w:val="00267279"/>
    <w:rsid w:val="0029639D"/>
    <w:rsid w:val="002B4CA9"/>
    <w:rsid w:val="003239B8"/>
    <w:rsid w:val="00326F90"/>
    <w:rsid w:val="003675D1"/>
    <w:rsid w:val="00375705"/>
    <w:rsid w:val="003E63EE"/>
    <w:rsid w:val="003F1F3D"/>
    <w:rsid w:val="003F7462"/>
    <w:rsid w:val="00445F1F"/>
    <w:rsid w:val="00474382"/>
    <w:rsid w:val="004A33F7"/>
    <w:rsid w:val="004F5CC3"/>
    <w:rsid w:val="00501B0C"/>
    <w:rsid w:val="005160C6"/>
    <w:rsid w:val="00543659"/>
    <w:rsid w:val="0056072A"/>
    <w:rsid w:val="005B3693"/>
    <w:rsid w:val="005C562F"/>
    <w:rsid w:val="005E003B"/>
    <w:rsid w:val="005E7367"/>
    <w:rsid w:val="005F6B6D"/>
    <w:rsid w:val="00636FD4"/>
    <w:rsid w:val="0065346B"/>
    <w:rsid w:val="00656518"/>
    <w:rsid w:val="00685706"/>
    <w:rsid w:val="006A63EC"/>
    <w:rsid w:val="006D320B"/>
    <w:rsid w:val="00791873"/>
    <w:rsid w:val="007C3CFA"/>
    <w:rsid w:val="008A7604"/>
    <w:rsid w:val="009A51F0"/>
    <w:rsid w:val="009C67F6"/>
    <w:rsid w:val="009D1766"/>
    <w:rsid w:val="00A22D5B"/>
    <w:rsid w:val="00A521A6"/>
    <w:rsid w:val="00AA16A2"/>
    <w:rsid w:val="00AA1D8D"/>
    <w:rsid w:val="00B01382"/>
    <w:rsid w:val="00B47730"/>
    <w:rsid w:val="00BA3D6D"/>
    <w:rsid w:val="00BD1B9F"/>
    <w:rsid w:val="00BE2B20"/>
    <w:rsid w:val="00BF6413"/>
    <w:rsid w:val="00C12579"/>
    <w:rsid w:val="00C61051"/>
    <w:rsid w:val="00C872D5"/>
    <w:rsid w:val="00CA2F11"/>
    <w:rsid w:val="00CB0664"/>
    <w:rsid w:val="00D561DA"/>
    <w:rsid w:val="00E71479"/>
    <w:rsid w:val="00E76FAF"/>
    <w:rsid w:val="00EF6F53"/>
    <w:rsid w:val="00FB0F88"/>
    <w:rsid w:val="00FC693F"/>
    <w:rsid w:val="00FE6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FF28E"/>
  <w14:defaultImageDpi w14:val="300"/>
  <w15:docId w15:val="{19BBD4E9-2D5F-4CAE-B083-1519FFA4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BF6413"/>
    <w:pPr>
      <w:spacing w:after="100"/>
    </w:pPr>
  </w:style>
  <w:style w:type="character" w:styleId="Hyperlink">
    <w:name w:val="Hyperlink"/>
    <w:basedOn w:val="DefaultParagraphFont"/>
    <w:uiPriority w:val="99"/>
    <w:unhideWhenUsed/>
    <w:rsid w:val="00BF6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6147">
      <w:bodyDiv w:val="1"/>
      <w:marLeft w:val="0"/>
      <w:marRight w:val="0"/>
      <w:marTop w:val="0"/>
      <w:marBottom w:val="0"/>
      <w:divBdr>
        <w:top w:val="none" w:sz="0" w:space="0" w:color="auto"/>
        <w:left w:val="none" w:sz="0" w:space="0" w:color="auto"/>
        <w:bottom w:val="none" w:sz="0" w:space="0" w:color="auto"/>
        <w:right w:val="none" w:sz="0" w:space="0" w:color="auto"/>
      </w:divBdr>
    </w:div>
    <w:div w:id="233441755">
      <w:bodyDiv w:val="1"/>
      <w:marLeft w:val="0"/>
      <w:marRight w:val="0"/>
      <w:marTop w:val="0"/>
      <w:marBottom w:val="0"/>
      <w:divBdr>
        <w:top w:val="none" w:sz="0" w:space="0" w:color="auto"/>
        <w:left w:val="none" w:sz="0" w:space="0" w:color="auto"/>
        <w:bottom w:val="none" w:sz="0" w:space="0" w:color="auto"/>
        <w:right w:val="none" w:sz="0" w:space="0" w:color="auto"/>
      </w:divBdr>
    </w:div>
    <w:div w:id="313224590">
      <w:bodyDiv w:val="1"/>
      <w:marLeft w:val="0"/>
      <w:marRight w:val="0"/>
      <w:marTop w:val="0"/>
      <w:marBottom w:val="0"/>
      <w:divBdr>
        <w:top w:val="none" w:sz="0" w:space="0" w:color="auto"/>
        <w:left w:val="none" w:sz="0" w:space="0" w:color="auto"/>
        <w:bottom w:val="none" w:sz="0" w:space="0" w:color="auto"/>
        <w:right w:val="none" w:sz="0" w:space="0" w:color="auto"/>
      </w:divBdr>
    </w:div>
    <w:div w:id="337272844">
      <w:bodyDiv w:val="1"/>
      <w:marLeft w:val="0"/>
      <w:marRight w:val="0"/>
      <w:marTop w:val="0"/>
      <w:marBottom w:val="0"/>
      <w:divBdr>
        <w:top w:val="none" w:sz="0" w:space="0" w:color="auto"/>
        <w:left w:val="none" w:sz="0" w:space="0" w:color="auto"/>
        <w:bottom w:val="none" w:sz="0" w:space="0" w:color="auto"/>
        <w:right w:val="none" w:sz="0" w:space="0" w:color="auto"/>
      </w:divBdr>
    </w:div>
    <w:div w:id="379599315">
      <w:bodyDiv w:val="1"/>
      <w:marLeft w:val="0"/>
      <w:marRight w:val="0"/>
      <w:marTop w:val="0"/>
      <w:marBottom w:val="0"/>
      <w:divBdr>
        <w:top w:val="none" w:sz="0" w:space="0" w:color="auto"/>
        <w:left w:val="none" w:sz="0" w:space="0" w:color="auto"/>
        <w:bottom w:val="none" w:sz="0" w:space="0" w:color="auto"/>
        <w:right w:val="none" w:sz="0" w:space="0" w:color="auto"/>
      </w:divBdr>
    </w:div>
    <w:div w:id="397632077">
      <w:bodyDiv w:val="1"/>
      <w:marLeft w:val="0"/>
      <w:marRight w:val="0"/>
      <w:marTop w:val="0"/>
      <w:marBottom w:val="0"/>
      <w:divBdr>
        <w:top w:val="none" w:sz="0" w:space="0" w:color="auto"/>
        <w:left w:val="none" w:sz="0" w:space="0" w:color="auto"/>
        <w:bottom w:val="none" w:sz="0" w:space="0" w:color="auto"/>
        <w:right w:val="none" w:sz="0" w:space="0" w:color="auto"/>
      </w:divBdr>
    </w:div>
    <w:div w:id="441194519">
      <w:bodyDiv w:val="1"/>
      <w:marLeft w:val="0"/>
      <w:marRight w:val="0"/>
      <w:marTop w:val="0"/>
      <w:marBottom w:val="0"/>
      <w:divBdr>
        <w:top w:val="none" w:sz="0" w:space="0" w:color="auto"/>
        <w:left w:val="none" w:sz="0" w:space="0" w:color="auto"/>
        <w:bottom w:val="none" w:sz="0" w:space="0" w:color="auto"/>
        <w:right w:val="none" w:sz="0" w:space="0" w:color="auto"/>
      </w:divBdr>
    </w:div>
    <w:div w:id="649092930">
      <w:bodyDiv w:val="1"/>
      <w:marLeft w:val="0"/>
      <w:marRight w:val="0"/>
      <w:marTop w:val="0"/>
      <w:marBottom w:val="0"/>
      <w:divBdr>
        <w:top w:val="none" w:sz="0" w:space="0" w:color="auto"/>
        <w:left w:val="none" w:sz="0" w:space="0" w:color="auto"/>
        <w:bottom w:val="none" w:sz="0" w:space="0" w:color="auto"/>
        <w:right w:val="none" w:sz="0" w:space="0" w:color="auto"/>
      </w:divBdr>
    </w:div>
    <w:div w:id="766802727">
      <w:bodyDiv w:val="1"/>
      <w:marLeft w:val="0"/>
      <w:marRight w:val="0"/>
      <w:marTop w:val="0"/>
      <w:marBottom w:val="0"/>
      <w:divBdr>
        <w:top w:val="none" w:sz="0" w:space="0" w:color="auto"/>
        <w:left w:val="none" w:sz="0" w:space="0" w:color="auto"/>
        <w:bottom w:val="none" w:sz="0" w:space="0" w:color="auto"/>
        <w:right w:val="none" w:sz="0" w:space="0" w:color="auto"/>
      </w:divBdr>
    </w:div>
    <w:div w:id="781997987">
      <w:bodyDiv w:val="1"/>
      <w:marLeft w:val="0"/>
      <w:marRight w:val="0"/>
      <w:marTop w:val="0"/>
      <w:marBottom w:val="0"/>
      <w:divBdr>
        <w:top w:val="none" w:sz="0" w:space="0" w:color="auto"/>
        <w:left w:val="none" w:sz="0" w:space="0" w:color="auto"/>
        <w:bottom w:val="none" w:sz="0" w:space="0" w:color="auto"/>
        <w:right w:val="none" w:sz="0" w:space="0" w:color="auto"/>
      </w:divBdr>
    </w:div>
    <w:div w:id="920717462">
      <w:bodyDiv w:val="1"/>
      <w:marLeft w:val="0"/>
      <w:marRight w:val="0"/>
      <w:marTop w:val="0"/>
      <w:marBottom w:val="0"/>
      <w:divBdr>
        <w:top w:val="none" w:sz="0" w:space="0" w:color="auto"/>
        <w:left w:val="none" w:sz="0" w:space="0" w:color="auto"/>
        <w:bottom w:val="none" w:sz="0" w:space="0" w:color="auto"/>
        <w:right w:val="none" w:sz="0" w:space="0" w:color="auto"/>
      </w:divBdr>
    </w:div>
    <w:div w:id="983580246">
      <w:bodyDiv w:val="1"/>
      <w:marLeft w:val="0"/>
      <w:marRight w:val="0"/>
      <w:marTop w:val="0"/>
      <w:marBottom w:val="0"/>
      <w:divBdr>
        <w:top w:val="none" w:sz="0" w:space="0" w:color="auto"/>
        <w:left w:val="none" w:sz="0" w:space="0" w:color="auto"/>
        <w:bottom w:val="none" w:sz="0" w:space="0" w:color="auto"/>
        <w:right w:val="none" w:sz="0" w:space="0" w:color="auto"/>
      </w:divBdr>
    </w:div>
    <w:div w:id="1014722958">
      <w:bodyDiv w:val="1"/>
      <w:marLeft w:val="0"/>
      <w:marRight w:val="0"/>
      <w:marTop w:val="0"/>
      <w:marBottom w:val="0"/>
      <w:divBdr>
        <w:top w:val="none" w:sz="0" w:space="0" w:color="auto"/>
        <w:left w:val="none" w:sz="0" w:space="0" w:color="auto"/>
        <w:bottom w:val="none" w:sz="0" w:space="0" w:color="auto"/>
        <w:right w:val="none" w:sz="0" w:space="0" w:color="auto"/>
      </w:divBdr>
    </w:div>
    <w:div w:id="1028530837">
      <w:bodyDiv w:val="1"/>
      <w:marLeft w:val="0"/>
      <w:marRight w:val="0"/>
      <w:marTop w:val="0"/>
      <w:marBottom w:val="0"/>
      <w:divBdr>
        <w:top w:val="none" w:sz="0" w:space="0" w:color="auto"/>
        <w:left w:val="none" w:sz="0" w:space="0" w:color="auto"/>
        <w:bottom w:val="none" w:sz="0" w:space="0" w:color="auto"/>
        <w:right w:val="none" w:sz="0" w:space="0" w:color="auto"/>
      </w:divBdr>
    </w:div>
    <w:div w:id="1082338339">
      <w:bodyDiv w:val="1"/>
      <w:marLeft w:val="0"/>
      <w:marRight w:val="0"/>
      <w:marTop w:val="0"/>
      <w:marBottom w:val="0"/>
      <w:divBdr>
        <w:top w:val="none" w:sz="0" w:space="0" w:color="auto"/>
        <w:left w:val="none" w:sz="0" w:space="0" w:color="auto"/>
        <w:bottom w:val="none" w:sz="0" w:space="0" w:color="auto"/>
        <w:right w:val="none" w:sz="0" w:space="0" w:color="auto"/>
      </w:divBdr>
    </w:div>
    <w:div w:id="1150906237">
      <w:bodyDiv w:val="1"/>
      <w:marLeft w:val="0"/>
      <w:marRight w:val="0"/>
      <w:marTop w:val="0"/>
      <w:marBottom w:val="0"/>
      <w:divBdr>
        <w:top w:val="none" w:sz="0" w:space="0" w:color="auto"/>
        <w:left w:val="none" w:sz="0" w:space="0" w:color="auto"/>
        <w:bottom w:val="none" w:sz="0" w:space="0" w:color="auto"/>
        <w:right w:val="none" w:sz="0" w:space="0" w:color="auto"/>
      </w:divBdr>
    </w:div>
    <w:div w:id="1501774376">
      <w:bodyDiv w:val="1"/>
      <w:marLeft w:val="0"/>
      <w:marRight w:val="0"/>
      <w:marTop w:val="0"/>
      <w:marBottom w:val="0"/>
      <w:divBdr>
        <w:top w:val="none" w:sz="0" w:space="0" w:color="auto"/>
        <w:left w:val="none" w:sz="0" w:space="0" w:color="auto"/>
        <w:bottom w:val="none" w:sz="0" w:space="0" w:color="auto"/>
        <w:right w:val="none" w:sz="0" w:space="0" w:color="auto"/>
      </w:divBdr>
    </w:div>
    <w:div w:id="1517814081">
      <w:bodyDiv w:val="1"/>
      <w:marLeft w:val="0"/>
      <w:marRight w:val="0"/>
      <w:marTop w:val="0"/>
      <w:marBottom w:val="0"/>
      <w:divBdr>
        <w:top w:val="none" w:sz="0" w:space="0" w:color="auto"/>
        <w:left w:val="none" w:sz="0" w:space="0" w:color="auto"/>
        <w:bottom w:val="none" w:sz="0" w:space="0" w:color="auto"/>
        <w:right w:val="none" w:sz="0" w:space="0" w:color="auto"/>
      </w:divBdr>
    </w:div>
    <w:div w:id="1657417020">
      <w:bodyDiv w:val="1"/>
      <w:marLeft w:val="0"/>
      <w:marRight w:val="0"/>
      <w:marTop w:val="0"/>
      <w:marBottom w:val="0"/>
      <w:divBdr>
        <w:top w:val="none" w:sz="0" w:space="0" w:color="auto"/>
        <w:left w:val="none" w:sz="0" w:space="0" w:color="auto"/>
        <w:bottom w:val="none" w:sz="0" w:space="0" w:color="auto"/>
        <w:right w:val="none" w:sz="0" w:space="0" w:color="auto"/>
      </w:divBdr>
    </w:div>
    <w:div w:id="1768036446">
      <w:bodyDiv w:val="1"/>
      <w:marLeft w:val="0"/>
      <w:marRight w:val="0"/>
      <w:marTop w:val="0"/>
      <w:marBottom w:val="0"/>
      <w:divBdr>
        <w:top w:val="none" w:sz="0" w:space="0" w:color="auto"/>
        <w:left w:val="none" w:sz="0" w:space="0" w:color="auto"/>
        <w:bottom w:val="none" w:sz="0" w:space="0" w:color="auto"/>
        <w:right w:val="none" w:sz="0" w:space="0" w:color="auto"/>
      </w:divBdr>
    </w:div>
    <w:div w:id="1795563465">
      <w:bodyDiv w:val="1"/>
      <w:marLeft w:val="0"/>
      <w:marRight w:val="0"/>
      <w:marTop w:val="0"/>
      <w:marBottom w:val="0"/>
      <w:divBdr>
        <w:top w:val="none" w:sz="0" w:space="0" w:color="auto"/>
        <w:left w:val="none" w:sz="0" w:space="0" w:color="auto"/>
        <w:bottom w:val="none" w:sz="0" w:space="0" w:color="auto"/>
        <w:right w:val="none" w:sz="0" w:space="0" w:color="auto"/>
      </w:divBdr>
    </w:div>
    <w:div w:id="1813324527">
      <w:bodyDiv w:val="1"/>
      <w:marLeft w:val="0"/>
      <w:marRight w:val="0"/>
      <w:marTop w:val="0"/>
      <w:marBottom w:val="0"/>
      <w:divBdr>
        <w:top w:val="none" w:sz="0" w:space="0" w:color="auto"/>
        <w:left w:val="none" w:sz="0" w:space="0" w:color="auto"/>
        <w:bottom w:val="none" w:sz="0" w:space="0" w:color="auto"/>
        <w:right w:val="none" w:sz="0" w:space="0" w:color="auto"/>
      </w:divBdr>
    </w:div>
    <w:div w:id="1938711385">
      <w:bodyDiv w:val="1"/>
      <w:marLeft w:val="0"/>
      <w:marRight w:val="0"/>
      <w:marTop w:val="0"/>
      <w:marBottom w:val="0"/>
      <w:divBdr>
        <w:top w:val="none" w:sz="0" w:space="0" w:color="auto"/>
        <w:left w:val="none" w:sz="0" w:space="0" w:color="auto"/>
        <w:bottom w:val="none" w:sz="0" w:space="0" w:color="auto"/>
        <w:right w:val="none" w:sz="0" w:space="0" w:color="auto"/>
      </w:divBdr>
    </w:div>
    <w:div w:id="2019848525">
      <w:bodyDiv w:val="1"/>
      <w:marLeft w:val="0"/>
      <w:marRight w:val="0"/>
      <w:marTop w:val="0"/>
      <w:marBottom w:val="0"/>
      <w:divBdr>
        <w:top w:val="none" w:sz="0" w:space="0" w:color="auto"/>
        <w:left w:val="none" w:sz="0" w:space="0" w:color="auto"/>
        <w:bottom w:val="none" w:sz="0" w:space="0" w:color="auto"/>
        <w:right w:val="none" w:sz="0" w:space="0" w:color="auto"/>
      </w:divBdr>
    </w:div>
    <w:div w:id="2048094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elac-my.sharepoint.com/personal/u2828994_uel_ac_uk/Documents/sales_data%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elac-my.sharepoint.com/personal/u2828994_uel_ac_uk/Documents/sales_data%2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 4.xlsx]Sales in each month!PivotTable1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in each month</a:t>
            </a:r>
            <a:endParaRPr lang="en-IN"/>
          </a:p>
        </c:rich>
      </c:tx>
      <c:layout>
        <c:manualLayout>
          <c:xMode val="edge"/>
          <c:yMode val="edge"/>
          <c:x val="0.41546522309711281"/>
          <c:y val="0.1193496646252551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in each month'!$B$3:$B$4</c:f>
              <c:strCache>
                <c:ptCount val="1"/>
                <c:pt idx="0">
                  <c:v>Book</c:v>
                </c:pt>
              </c:strCache>
            </c:strRef>
          </c:tx>
          <c:spPr>
            <a:solidFill>
              <a:schemeClr val="accent1"/>
            </a:solidFill>
            <a:ln>
              <a:noFill/>
            </a:ln>
            <a:effectLst/>
          </c:spPr>
          <c:invertIfNegative val="0"/>
          <c:cat>
            <c:strRef>
              <c:f>'Sales in each month'!$A$5:$A$11</c:f>
              <c:strCache>
                <c:ptCount val="6"/>
                <c:pt idx="0">
                  <c:v>Jan</c:v>
                </c:pt>
                <c:pt idx="1">
                  <c:v>Jun</c:v>
                </c:pt>
                <c:pt idx="2">
                  <c:v>May</c:v>
                </c:pt>
                <c:pt idx="3">
                  <c:v>Feb</c:v>
                </c:pt>
                <c:pt idx="4">
                  <c:v>Apr</c:v>
                </c:pt>
                <c:pt idx="5">
                  <c:v>Mar</c:v>
                </c:pt>
              </c:strCache>
            </c:strRef>
          </c:cat>
          <c:val>
            <c:numRef>
              <c:f>'Sales in each month'!$B$5:$B$11</c:f>
              <c:numCache>
                <c:formatCode>General</c:formatCode>
                <c:ptCount val="6"/>
                <c:pt idx="1">
                  <c:v>20</c:v>
                </c:pt>
                <c:pt idx="3">
                  <c:v>20</c:v>
                </c:pt>
                <c:pt idx="4">
                  <c:v>20</c:v>
                </c:pt>
              </c:numCache>
            </c:numRef>
          </c:val>
          <c:extLst>
            <c:ext xmlns:c16="http://schemas.microsoft.com/office/drawing/2014/chart" uri="{C3380CC4-5D6E-409C-BE32-E72D297353CC}">
              <c16:uniqueId val="{00000000-FFC1-45AD-91DC-280B036A63CC}"/>
            </c:ext>
          </c:extLst>
        </c:ser>
        <c:ser>
          <c:idx val="1"/>
          <c:order val="1"/>
          <c:tx>
            <c:strRef>
              <c:f>'Sales in each month'!$C$3:$C$4</c:f>
              <c:strCache>
                <c:ptCount val="1"/>
                <c:pt idx="0">
                  <c:v>Headphones</c:v>
                </c:pt>
              </c:strCache>
            </c:strRef>
          </c:tx>
          <c:spPr>
            <a:solidFill>
              <a:schemeClr val="accent2"/>
            </a:solidFill>
            <a:ln>
              <a:noFill/>
            </a:ln>
            <a:effectLst/>
          </c:spPr>
          <c:invertIfNegative val="0"/>
          <c:cat>
            <c:strRef>
              <c:f>'Sales in each month'!$A$5:$A$11</c:f>
              <c:strCache>
                <c:ptCount val="6"/>
                <c:pt idx="0">
                  <c:v>Jan</c:v>
                </c:pt>
                <c:pt idx="1">
                  <c:v>Jun</c:v>
                </c:pt>
                <c:pt idx="2">
                  <c:v>May</c:v>
                </c:pt>
                <c:pt idx="3">
                  <c:v>Feb</c:v>
                </c:pt>
                <c:pt idx="4">
                  <c:v>Apr</c:v>
                </c:pt>
                <c:pt idx="5">
                  <c:v>Mar</c:v>
                </c:pt>
              </c:strCache>
            </c:strRef>
          </c:cat>
          <c:val>
            <c:numRef>
              <c:f>'Sales in each month'!$C$5:$C$11</c:f>
              <c:numCache>
                <c:formatCode>General</c:formatCode>
                <c:ptCount val="6"/>
                <c:pt idx="0">
                  <c:v>100</c:v>
                </c:pt>
                <c:pt idx="2">
                  <c:v>100</c:v>
                </c:pt>
              </c:numCache>
            </c:numRef>
          </c:val>
          <c:extLst>
            <c:ext xmlns:c16="http://schemas.microsoft.com/office/drawing/2014/chart" uri="{C3380CC4-5D6E-409C-BE32-E72D297353CC}">
              <c16:uniqueId val="{00000001-FFC1-45AD-91DC-280B036A63CC}"/>
            </c:ext>
          </c:extLst>
        </c:ser>
        <c:ser>
          <c:idx val="2"/>
          <c:order val="2"/>
          <c:tx>
            <c:strRef>
              <c:f>'Sales in each month'!$D$3:$D$4</c:f>
              <c:strCache>
                <c:ptCount val="1"/>
                <c:pt idx="0">
                  <c:v>Laptop</c:v>
                </c:pt>
              </c:strCache>
            </c:strRef>
          </c:tx>
          <c:spPr>
            <a:solidFill>
              <a:schemeClr val="accent3"/>
            </a:solidFill>
            <a:ln>
              <a:noFill/>
            </a:ln>
            <a:effectLst/>
          </c:spPr>
          <c:invertIfNegative val="0"/>
          <c:cat>
            <c:strRef>
              <c:f>'Sales in each month'!$A$5:$A$11</c:f>
              <c:strCache>
                <c:ptCount val="6"/>
                <c:pt idx="0">
                  <c:v>Jan</c:v>
                </c:pt>
                <c:pt idx="1">
                  <c:v>Jun</c:v>
                </c:pt>
                <c:pt idx="2">
                  <c:v>May</c:v>
                </c:pt>
                <c:pt idx="3">
                  <c:v>Feb</c:v>
                </c:pt>
                <c:pt idx="4">
                  <c:v>Apr</c:v>
                </c:pt>
                <c:pt idx="5">
                  <c:v>Mar</c:v>
                </c:pt>
              </c:strCache>
            </c:strRef>
          </c:cat>
          <c:val>
            <c:numRef>
              <c:f>'Sales in each month'!$D$5:$D$11</c:f>
              <c:numCache>
                <c:formatCode>General</c:formatCode>
                <c:ptCount val="6"/>
                <c:pt idx="0">
                  <c:v>800</c:v>
                </c:pt>
                <c:pt idx="2">
                  <c:v>800</c:v>
                </c:pt>
              </c:numCache>
            </c:numRef>
          </c:val>
          <c:extLst>
            <c:ext xmlns:c16="http://schemas.microsoft.com/office/drawing/2014/chart" uri="{C3380CC4-5D6E-409C-BE32-E72D297353CC}">
              <c16:uniqueId val="{00000002-FFC1-45AD-91DC-280B036A63CC}"/>
            </c:ext>
          </c:extLst>
        </c:ser>
        <c:ser>
          <c:idx val="3"/>
          <c:order val="3"/>
          <c:tx>
            <c:strRef>
              <c:f>'Sales in each month'!$E$3:$E$4</c:f>
              <c:strCache>
                <c:ptCount val="1"/>
                <c:pt idx="0">
                  <c:v>Shoes</c:v>
                </c:pt>
              </c:strCache>
            </c:strRef>
          </c:tx>
          <c:spPr>
            <a:solidFill>
              <a:schemeClr val="accent4"/>
            </a:solidFill>
            <a:ln>
              <a:noFill/>
            </a:ln>
            <a:effectLst/>
          </c:spPr>
          <c:invertIfNegative val="0"/>
          <c:cat>
            <c:strRef>
              <c:f>'Sales in each month'!$A$5:$A$11</c:f>
              <c:strCache>
                <c:ptCount val="6"/>
                <c:pt idx="0">
                  <c:v>Jan</c:v>
                </c:pt>
                <c:pt idx="1">
                  <c:v>Jun</c:v>
                </c:pt>
                <c:pt idx="2">
                  <c:v>May</c:v>
                </c:pt>
                <c:pt idx="3">
                  <c:v>Feb</c:v>
                </c:pt>
                <c:pt idx="4">
                  <c:v>Apr</c:v>
                </c:pt>
                <c:pt idx="5">
                  <c:v>Mar</c:v>
                </c:pt>
              </c:strCache>
            </c:strRef>
          </c:cat>
          <c:val>
            <c:numRef>
              <c:f>'Sales in each month'!$E$5:$E$11</c:f>
              <c:numCache>
                <c:formatCode>General</c:formatCode>
                <c:ptCount val="6"/>
                <c:pt idx="2">
                  <c:v>50</c:v>
                </c:pt>
                <c:pt idx="5">
                  <c:v>50</c:v>
                </c:pt>
              </c:numCache>
            </c:numRef>
          </c:val>
          <c:extLst>
            <c:ext xmlns:c16="http://schemas.microsoft.com/office/drawing/2014/chart" uri="{C3380CC4-5D6E-409C-BE32-E72D297353CC}">
              <c16:uniqueId val="{00000003-FFC1-45AD-91DC-280B036A63CC}"/>
            </c:ext>
          </c:extLst>
        </c:ser>
        <c:ser>
          <c:idx val="4"/>
          <c:order val="4"/>
          <c:tx>
            <c:strRef>
              <c:f>'Sales in each month'!$F$3:$F$4</c:f>
              <c:strCache>
                <c:ptCount val="1"/>
                <c:pt idx="0">
                  <c:v>Smartphone</c:v>
                </c:pt>
              </c:strCache>
            </c:strRef>
          </c:tx>
          <c:spPr>
            <a:solidFill>
              <a:schemeClr val="accent5"/>
            </a:solidFill>
            <a:ln>
              <a:noFill/>
            </a:ln>
            <a:effectLst/>
          </c:spPr>
          <c:invertIfNegative val="0"/>
          <c:cat>
            <c:strRef>
              <c:f>'Sales in each month'!$A$5:$A$11</c:f>
              <c:strCache>
                <c:ptCount val="6"/>
                <c:pt idx="0">
                  <c:v>Jan</c:v>
                </c:pt>
                <c:pt idx="1">
                  <c:v>Jun</c:v>
                </c:pt>
                <c:pt idx="2">
                  <c:v>May</c:v>
                </c:pt>
                <c:pt idx="3">
                  <c:v>Feb</c:v>
                </c:pt>
                <c:pt idx="4">
                  <c:v>Apr</c:v>
                </c:pt>
                <c:pt idx="5">
                  <c:v>Mar</c:v>
                </c:pt>
              </c:strCache>
            </c:strRef>
          </c:cat>
          <c:val>
            <c:numRef>
              <c:f>'Sales in each month'!$F$5:$F$11</c:f>
              <c:numCache>
                <c:formatCode>General</c:formatCode>
                <c:ptCount val="6"/>
                <c:pt idx="0">
                  <c:v>600</c:v>
                </c:pt>
                <c:pt idx="1">
                  <c:v>600</c:v>
                </c:pt>
              </c:numCache>
            </c:numRef>
          </c:val>
          <c:extLst>
            <c:ext xmlns:c16="http://schemas.microsoft.com/office/drawing/2014/chart" uri="{C3380CC4-5D6E-409C-BE32-E72D297353CC}">
              <c16:uniqueId val="{00000004-FFC1-45AD-91DC-280B036A63CC}"/>
            </c:ext>
          </c:extLst>
        </c:ser>
        <c:ser>
          <c:idx val="5"/>
          <c:order val="5"/>
          <c:tx>
            <c:strRef>
              <c:f>'Sales in each month'!$G$3:$G$4</c:f>
              <c:strCache>
                <c:ptCount val="1"/>
                <c:pt idx="0">
                  <c:v>Smartwatch</c:v>
                </c:pt>
              </c:strCache>
            </c:strRef>
          </c:tx>
          <c:spPr>
            <a:solidFill>
              <a:schemeClr val="accent6"/>
            </a:solidFill>
            <a:ln>
              <a:noFill/>
            </a:ln>
            <a:effectLst/>
          </c:spPr>
          <c:invertIfNegative val="0"/>
          <c:cat>
            <c:strRef>
              <c:f>'Sales in each month'!$A$5:$A$11</c:f>
              <c:strCache>
                <c:ptCount val="6"/>
                <c:pt idx="0">
                  <c:v>Jan</c:v>
                </c:pt>
                <c:pt idx="1">
                  <c:v>Jun</c:v>
                </c:pt>
                <c:pt idx="2">
                  <c:v>May</c:v>
                </c:pt>
                <c:pt idx="3">
                  <c:v>Feb</c:v>
                </c:pt>
                <c:pt idx="4">
                  <c:v>Apr</c:v>
                </c:pt>
                <c:pt idx="5">
                  <c:v>Mar</c:v>
                </c:pt>
              </c:strCache>
            </c:strRef>
          </c:cat>
          <c:val>
            <c:numRef>
              <c:f>'Sales in each month'!$G$5:$G$11</c:f>
              <c:numCache>
                <c:formatCode>General</c:formatCode>
                <c:ptCount val="6"/>
                <c:pt idx="1">
                  <c:v>200</c:v>
                </c:pt>
                <c:pt idx="5">
                  <c:v>200</c:v>
                </c:pt>
              </c:numCache>
            </c:numRef>
          </c:val>
          <c:extLst>
            <c:ext xmlns:c16="http://schemas.microsoft.com/office/drawing/2014/chart" uri="{C3380CC4-5D6E-409C-BE32-E72D297353CC}">
              <c16:uniqueId val="{00000005-FFC1-45AD-91DC-280B036A63CC}"/>
            </c:ext>
          </c:extLst>
        </c:ser>
        <c:ser>
          <c:idx val="6"/>
          <c:order val="6"/>
          <c:tx>
            <c:strRef>
              <c:f>'Sales in each month'!$H$3:$H$4</c:f>
              <c:strCache>
                <c:ptCount val="1"/>
                <c:pt idx="0">
                  <c:v>Tablet</c:v>
                </c:pt>
              </c:strCache>
            </c:strRef>
          </c:tx>
          <c:spPr>
            <a:solidFill>
              <a:schemeClr val="accent1">
                <a:lumMod val="60000"/>
              </a:schemeClr>
            </a:solidFill>
            <a:ln>
              <a:noFill/>
            </a:ln>
            <a:effectLst/>
          </c:spPr>
          <c:invertIfNegative val="0"/>
          <c:cat>
            <c:strRef>
              <c:f>'Sales in each month'!$A$5:$A$11</c:f>
              <c:strCache>
                <c:ptCount val="6"/>
                <c:pt idx="0">
                  <c:v>Jan</c:v>
                </c:pt>
                <c:pt idx="1">
                  <c:v>Jun</c:v>
                </c:pt>
                <c:pt idx="2">
                  <c:v>May</c:v>
                </c:pt>
                <c:pt idx="3">
                  <c:v>Feb</c:v>
                </c:pt>
                <c:pt idx="4">
                  <c:v>Apr</c:v>
                </c:pt>
                <c:pt idx="5">
                  <c:v>Mar</c:v>
                </c:pt>
              </c:strCache>
            </c:strRef>
          </c:cat>
          <c:val>
            <c:numRef>
              <c:f>'Sales in each month'!$H$5:$H$11</c:f>
              <c:numCache>
                <c:formatCode>General</c:formatCode>
                <c:ptCount val="6"/>
                <c:pt idx="1">
                  <c:v>500</c:v>
                </c:pt>
                <c:pt idx="3">
                  <c:v>500</c:v>
                </c:pt>
                <c:pt idx="4">
                  <c:v>500</c:v>
                </c:pt>
              </c:numCache>
            </c:numRef>
          </c:val>
          <c:extLst>
            <c:ext xmlns:c16="http://schemas.microsoft.com/office/drawing/2014/chart" uri="{C3380CC4-5D6E-409C-BE32-E72D297353CC}">
              <c16:uniqueId val="{00000006-FFC1-45AD-91DC-280B036A63CC}"/>
            </c:ext>
          </c:extLst>
        </c:ser>
        <c:ser>
          <c:idx val="7"/>
          <c:order val="7"/>
          <c:tx>
            <c:strRef>
              <c:f>'Sales in each month'!$I$3:$I$4</c:f>
              <c:strCache>
                <c:ptCount val="1"/>
                <c:pt idx="0">
                  <c:v>T-Shirt</c:v>
                </c:pt>
              </c:strCache>
            </c:strRef>
          </c:tx>
          <c:spPr>
            <a:solidFill>
              <a:schemeClr val="accent2">
                <a:lumMod val="60000"/>
              </a:schemeClr>
            </a:solidFill>
            <a:ln>
              <a:noFill/>
            </a:ln>
            <a:effectLst/>
          </c:spPr>
          <c:invertIfNegative val="0"/>
          <c:cat>
            <c:strRef>
              <c:f>'Sales in each month'!$A$5:$A$11</c:f>
              <c:strCache>
                <c:ptCount val="6"/>
                <c:pt idx="0">
                  <c:v>Jan</c:v>
                </c:pt>
                <c:pt idx="1">
                  <c:v>Jun</c:v>
                </c:pt>
                <c:pt idx="2">
                  <c:v>May</c:v>
                </c:pt>
                <c:pt idx="3">
                  <c:v>Feb</c:v>
                </c:pt>
                <c:pt idx="4">
                  <c:v>Apr</c:v>
                </c:pt>
                <c:pt idx="5">
                  <c:v>Mar</c:v>
                </c:pt>
              </c:strCache>
            </c:strRef>
          </c:cat>
          <c:val>
            <c:numRef>
              <c:f>'Sales in each month'!$I$5:$I$11</c:f>
              <c:numCache>
                <c:formatCode>General</c:formatCode>
                <c:ptCount val="6"/>
                <c:pt idx="2">
                  <c:v>25</c:v>
                </c:pt>
                <c:pt idx="5">
                  <c:v>25</c:v>
                </c:pt>
              </c:numCache>
            </c:numRef>
          </c:val>
          <c:extLst>
            <c:ext xmlns:c16="http://schemas.microsoft.com/office/drawing/2014/chart" uri="{C3380CC4-5D6E-409C-BE32-E72D297353CC}">
              <c16:uniqueId val="{00000007-FFC1-45AD-91DC-280B036A63CC}"/>
            </c:ext>
          </c:extLst>
        </c:ser>
        <c:dLbls>
          <c:showLegendKey val="0"/>
          <c:showVal val="0"/>
          <c:showCatName val="0"/>
          <c:showSerName val="0"/>
          <c:showPercent val="0"/>
          <c:showBubbleSize val="0"/>
        </c:dLbls>
        <c:gapWidth val="219"/>
        <c:overlap val="-27"/>
        <c:axId val="1412681919"/>
        <c:axId val="1412682399"/>
      </c:barChart>
      <c:catAx>
        <c:axId val="1412681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682399"/>
        <c:crosses val="autoZero"/>
        <c:auto val="1"/>
        <c:lblAlgn val="ctr"/>
        <c:lblOffset val="100"/>
        <c:noMultiLvlLbl val="0"/>
      </c:catAx>
      <c:valAx>
        <c:axId val="1412682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681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 4.xlsx]region!PivotTable1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Region Table</a:t>
            </a:r>
            <a:r>
              <a:rPr lang="en-IN"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region!$B$3:$B$4</c:f>
              <c:strCache>
                <c:ptCount val="1"/>
                <c:pt idx="0">
                  <c:v>Electronics</c:v>
                </c:pt>
              </c:strCache>
            </c:strRef>
          </c:tx>
          <c:spPr>
            <a:solidFill>
              <a:schemeClr val="accent1"/>
            </a:solidFill>
            <a:ln>
              <a:noFill/>
            </a:ln>
            <a:effectLst/>
          </c:spPr>
          <c:invertIfNegative val="0"/>
          <c:cat>
            <c:strRef>
              <c:f>region!$A$5:$A$9</c:f>
              <c:strCache>
                <c:ptCount val="4"/>
                <c:pt idx="0">
                  <c:v>East</c:v>
                </c:pt>
                <c:pt idx="1">
                  <c:v>North</c:v>
                </c:pt>
                <c:pt idx="2">
                  <c:v>South</c:v>
                </c:pt>
                <c:pt idx="3">
                  <c:v>West</c:v>
                </c:pt>
              </c:strCache>
            </c:strRef>
          </c:cat>
          <c:val>
            <c:numRef>
              <c:f>region!$B$5:$B$9</c:f>
              <c:numCache>
                <c:formatCode>General</c:formatCode>
                <c:ptCount val="4"/>
                <c:pt idx="0">
                  <c:v>5</c:v>
                </c:pt>
                <c:pt idx="1">
                  <c:v>2</c:v>
                </c:pt>
                <c:pt idx="2">
                  <c:v>2</c:v>
                </c:pt>
                <c:pt idx="3">
                  <c:v>2</c:v>
                </c:pt>
              </c:numCache>
            </c:numRef>
          </c:val>
          <c:extLst>
            <c:ext xmlns:c16="http://schemas.microsoft.com/office/drawing/2014/chart" uri="{C3380CC4-5D6E-409C-BE32-E72D297353CC}">
              <c16:uniqueId val="{00000000-D9C0-4E4D-A96B-3BFF3791E618}"/>
            </c:ext>
          </c:extLst>
        </c:ser>
        <c:ser>
          <c:idx val="1"/>
          <c:order val="1"/>
          <c:tx>
            <c:strRef>
              <c:f>region!$C$3:$C$4</c:f>
              <c:strCache>
                <c:ptCount val="1"/>
                <c:pt idx="0">
                  <c:v>Clothing</c:v>
                </c:pt>
              </c:strCache>
            </c:strRef>
          </c:tx>
          <c:spPr>
            <a:solidFill>
              <a:schemeClr val="accent2"/>
            </a:solidFill>
            <a:ln>
              <a:noFill/>
            </a:ln>
            <a:effectLst/>
          </c:spPr>
          <c:invertIfNegative val="0"/>
          <c:cat>
            <c:strRef>
              <c:f>region!$A$5:$A$9</c:f>
              <c:strCache>
                <c:ptCount val="4"/>
                <c:pt idx="0">
                  <c:v>East</c:v>
                </c:pt>
                <c:pt idx="1">
                  <c:v>North</c:v>
                </c:pt>
                <c:pt idx="2">
                  <c:v>South</c:v>
                </c:pt>
                <c:pt idx="3">
                  <c:v>West</c:v>
                </c:pt>
              </c:strCache>
            </c:strRef>
          </c:cat>
          <c:val>
            <c:numRef>
              <c:f>region!$C$5:$C$9</c:f>
              <c:numCache>
                <c:formatCode>General</c:formatCode>
                <c:ptCount val="4"/>
                <c:pt idx="2">
                  <c:v>3</c:v>
                </c:pt>
                <c:pt idx="3">
                  <c:v>1</c:v>
                </c:pt>
              </c:numCache>
            </c:numRef>
          </c:val>
          <c:extLst>
            <c:ext xmlns:c16="http://schemas.microsoft.com/office/drawing/2014/chart" uri="{C3380CC4-5D6E-409C-BE32-E72D297353CC}">
              <c16:uniqueId val="{00000001-D9C0-4E4D-A96B-3BFF3791E618}"/>
            </c:ext>
          </c:extLst>
        </c:ser>
        <c:ser>
          <c:idx val="2"/>
          <c:order val="2"/>
          <c:tx>
            <c:strRef>
              <c:f>region!$D$3:$D$4</c:f>
              <c:strCache>
                <c:ptCount val="1"/>
                <c:pt idx="0">
                  <c:v>Books</c:v>
                </c:pt>
              </c:strCache>
            </c:strRef>
          </c:tx>
          <c:spPr>
            <a:solidFill>
              <a:schemeClr val="accent3"/>
            </a:solidFill>
            <a:ln>
              <a:noFill/>
            </a:ln>
            <a:effectLst/>
          </c:spPr>
          <c:invertIfNegative val="0"/>
          <c:cat>
            <c:strRef>
              <c:f>region!$A$5:$A$9</c:f>
              <c:strCache>
                <c:ptCount val="4"/>
                <c:pt idx="0">
                  <c:v>East</c:v>
                </c:pt>
                <c:pt idx="1">
                  <c:v>North</c:v>
                </c:pt>
                <c:pt idx="2">
                  <c:v>South</c:v>
                </c:pt>
                <c:pt idx="3">
                  <c:v>West</c:v>
                </c:pt>
              </c:strCache>
            </c:strRef>
          </c:cat>
          <c:val>
            <c:numRef>
              <c:f>region!$D$5:$D$9</c:f>
              <c:numCache>
                <c:formatCode>General</c:formatCode>
                <c:ptCount val="4"/>
                <c:pt idx="1">
                  <c:v>3</c:v>
                </c:pt>
              </c:numCache>
            </c:numRef>
          </c:val>
          <c:extLst>
            <c:ext xmlns:c16="http://schemas.microsoft.com/office/drawing/2014/chart" uri="{C3380CC4-5D6E-409C-BE32-E72D297353CC}">
              <c16:uniqueId val="{00000002-D9C0-4E4D-A96B-3BFF3791E618}"/>
            </c:ext>
          </c:extLst>
        </c:ser>
        <c:dLbls>
          <c:showLegendKey val="0"/>
          <c:showVal val="0"/>
          <c:showCatName val="0"/>
          <c:showSerName val="0"/>
          <c:showPercent val="0"/>
          <c:showBubbleSize val="0"/>
        </c:dLbls>
        <c:gapWidth val="182"/>
        <c:axId val="823408447"/>
        <c:axId val="823411807"/>
      </c:barChart>
      <c:catAx>
        <c:axId val="8234084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411807"/>
        <c:crosses val="autoZero"/>
        <c:auto val="1"/>
        <c:lblAlgn val="ctr"/>
        <c:lblOffset val="100"/>
        <c:noMultiLvlLbl val="0"/>
      </c:catAx>
      <c:valAx>
        <c:axId val="8234118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3408447"/>
        <c:crosses val="autoZero"/>
        <c:crossBetween val="between"/>
      </c:valAx>
      <c:spPr>
        <a:noFill/>
        <a:ln>
          <a:noFill/>
        </a:ln>
        <a:effectLst/>
      </c:spPr>
    </c:plotArea>
    <c:legend>
      <c:legendPos val="r"/>
      <c:layout>
        <c:manualLayout>
          <c:xMode val="edge"/>
          <c:yMode val="edge"/>
          <c:x val="0.82457830271216093"/>
          <c:y val="0.34424686497521145"/>
          <c:w val="0.15875503062117235"/>
          <c:h val="0.412754082822980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9</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hannnan vhora</cp:lastModifiedBy>
  <cp:revision>3</cp:revision>
  <dcterms:created xsi:type="dcterms:W3CDTF">2013-12-23T23:15:00Z</dcterms:created>
  <dcterms:modified xsi:type="dcterms:W3CDTF">2025-06-08T08:48:00Z</dcterms:modified>
  <cp:category/>
</cp:coreProperties>
</file>