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Our question: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Does COVID affect post trends from mental illness related subreddits?</w:t>
      </w:r>
    </w:p>
    <w:p w:rsidR="00000000" w:rsidDel="00000000" w:rsidP="00000000" w:rsidRDefault="00000000" w:rsidRPr="00000000" w14:paraId="00000002">
      <w:pPr>
        <w:widowControl w:val="0"/>
        <w:spacing w:after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Our hypothesis: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Mental health-related subreddits exhibit a shift in post trends and the number of engagements based on post texts, number of comments and upvote ratios between periods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pre-covid and post-covid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Past studies that address similar topics: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NLP in mental illness detection: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https://www.nature.com/articles/s41746-022-00589-7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data from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reviewed papers, social media posts constitute the majority of sources, followed by interviews, EHRs, screening surveys, and narrative writing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Computational methods for mental health illness detection – focused on suicide, depression (types: depression, suicide, stress, anorexia, eating disorders, PTSD, bipolar disorder, anxiety, ASD, and schizophrenia) from social media and non-clinical texts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NLP methods: 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Machine learning methods: supervised learning → support vector machine: Adaptive Boosting (AdaBoost), Decision Trees, KNN, Random Forest, Naive Bayes, Logistic regressions; unsupervised learning → LDA topic modeling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Deep learning methods: embedding layer (one hot encoded vectors, BERT, ALBERT) and classification layer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CNN, RNN, Transformer-based methods and Hybrid-based methods) 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numPr>
          <w:ilvl w:val="1"/>
          <w:numId w:val="3"/>
        </w:numPr>
        <w:shd w:fill="ffffff" w:val="clear"/>
        <w:spacing w:after="0" w:afterAutospacing="0" w:before="0" w:beforeAutospacing="0" w:line="297.59999999999997" w:lineRule="auto"/>
        <w:ind w:left="144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g4310agcdxtd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Evaluation metrics: compare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the performance of different models for mental illness detection tasks using standard evaluation metrics like Accuracy (AC), Precision (P), Recall (R), and F1-score (F1)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Measuring mental health using Twitter data by ARIMA time series: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https://academic.oup.com/jamia/article/24/3/496/2907899#google_vignett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ARIMA model for identifying periods of heightened activity on Twitter related behavioral health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Understanding patterns of communication: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identify hashtags related to depression or suicide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natural log transformation of trends to standardize the variation of time series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 2 types of forecasts: day-ahead (using full information) vs 30-day (shock period)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Results: 5 shocks in 2014 (unexpected and expected) -&gt; increased in activity is anticipated in response to expected shock -&gt; study the changes for the unexpected shocks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819650" cy="2181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84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Time series analysis + forecasting techniques → possibilities for new insights and opportunities to address public health concerns.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People are increasingly more comfortable talking about mental health: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https://www.psychiatry.org/news-room/apa-blogs/poll-american-workers-are-increasingly-comfortable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Workers comfortable talking openly and honestly about mental  health with their supervisor or with coworkers: 51% (2019) to 62% (supervisor) and 65% (coworkers) (2020)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People concerned about retaliation if they seek mental health care: 35% (2019) to 43% (2020)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Employees know how to access mental health services through their employers: 70% in 2019 and 2020. However, Gen Zers (18-23 years) were significantly less likely than older generations to indicate so.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Employees are more aware of the mental health services offered by their employer than 2020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Mental Health Surveillance over social media with digital cohorts: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https://aclanthology.org/W19-3013.pdf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Social media analysis concerns: bias → demographic over-represented (race, gender etc)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Build on prior work on supervised models of mental health inference over social media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Demographics affected individual mental illness – PTSD, depression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Quantifying Mental Health Signals in Twitter: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https://aclanthology.org/W14-3207.pd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Focused on PTSD, depression, bipolar disorder and SAD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Demonstrate the effectiveness of automatically derived data by showing that statistical classifiers can differentiate users with different mental health disorders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LIWC → measure deviations in each illness group from control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Diagnosed group: statement to seek support from others in social network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Control group: randomly select 10k usernames who posted a selected two week window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Methods: quantify via automated methods: replicate previous findings, build classifiers to separate diagnosed from control users introspect on those classifiers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Result: statistically significant difference between control and diagnosed users (LIWC), train log linear classifier, Pearson’s r correlations between various analytics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clanthology.org/W14-3207.pdf" TargetMode="External"/><Relationship Id="rId10" Type="http://schemas.openxmlformats.org/officeDocument/2006/relationships/hyperlink" Target="https://aclanthology.org/W19-3013.pdf" TargetMode="External"/><Relationship Id="rId9" Type="http://schemas.openxmlformats.org/officeDocument/2006/relationships/hyperlink" Target="https://www.psychiatry.org/news-room/apa-blogs/poll-american-workers-are-increasingly-comfortabl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ature.com/articles/s41746-022-00589-7" TargetMode="External"/><Relationship Id="rId7" Type="http://schemas.openxmlformats.org/officeDocument/2006/relationships/hyperlink" Target="https://academic.oup.com/jamia/article/24/3/496/2907899#google_vignette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