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Mental Health Group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Hanna Song and Anh Nguyen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9050" distT="19050" distL="19050" distR="19050">
            <wp:extent cx="638417" cy="63841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17" cy="638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9050" distT="19050" distL="19050" distR="19050">
            <wp:extent cx="681038" cy="6810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68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Question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COVID impact post trends and engagements within mental health-related subreddits?</w:t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from 9 subreddits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Depression, ADHD, anxiety, bipolar, PTSD, schizophrenia, eating disorders, brain fog, and suicide watch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Raw Data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6400800" cy="126061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60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Post Trends: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Title, Post Text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Post Engagements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Score, Upvote Ratio, Total Comments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Methodology: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Cardo" w:cs="Cardo" w:eastAsia="Cardo" w:hAnsi="Cardo"/>
          <w:i w:val="1"/>
          <w:rtl w:val="0"/>
        </w:rPr>
        <w:t xml:space="preserve">ETL → EDA → Text Classification (BERT + DistilBERT + BERTopic) →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i w:val="1"/>
          <w:rtl w:val="0"/>
        </w:rPr>
        <w:t xml:space="preserve">Propet Time Series Analysis → Cross Validation →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Add us on LinkedIn: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469844" cy="125697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844" cy="125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09700" cy="12474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4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