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Causal question: Does the music increase/decrease mental health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Difficulty: how do we measure people's well-being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 that have the app vs people that don’t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collecting data: scope is hard - not feasible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is on the critical path: does the company grant you access or you can do it yourself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recruit people?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Datasets limited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want to answer this question but the data only allows me to answer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relationship between music and well-being: spotify? Twitter? Sns?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algorithm to measure mental health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mark dredze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munmun ch (</w:t>
      </w:r>
      <w:r w:rsidDel="00000000" w:rsidR="00000000" w:rsidRPr="00000000">
        <w:rPr>
          <w:sz w:val="18"/>
          <w:szCs w:val="18"/>
          <w:shd w:fill="f2f8fc" w:val="clear"/>
          <w:rtl w:val="0"/>
        </w:rPr>
        <w:t xml:space="preserve">georgia 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resnick (umd)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mental health dataset: have there been changes in society/reddit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time series: sub-reddits? mods that care about mental health vs not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Toxicity: perspective api google -&gt; measure toxicity in behavior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tools that measure personality/narcisisism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ethical data that we need to worry about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