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5AD4737B" w:rsidR="00C778AE" w:rsidRPr="00C778AE" w:rsidRDefault="00C778AE" w:rsidP="00C778AE">
      <w:pPr>
        <w:pStyle w:val="Heading1"/>
        <w:rPr>
          <w:shd w:val="clear" w:color="auto" w:fill="FFFFFF"/>
          <w:lang w:val="en-GB" w:eastAsia="en-GB"/>
        </w:rPr>
      </w:pPr>
      <w:r>
        <w:rPr>
          <w:shd w:val="clear" w:color="auto" w:fill="FFFFFF"/>
          <w:lang w:val="en-GB" w:eastAsia="en-GB"/>
        </w:rPr>
        <w:t>On the fly handling of missing data</w:t>
      </w:r>
      <w:r w:rsidR="000A273A">
        <w:rPr>
          <w:shd w:val="clear" w:color="auto" w:fill="FFFFFF"/>
          <w:lang w:val="en-GB" w:eastAsia="en-GB"/>
        </w:rPr>
        <w:t xml:space="preserve"> in the application of prediction models</w:t>
      </w:r>
      <w:r>
        <w:rPr>
          <w:shd w:val="clear" w:color="auto" w:fill="FFFFFF"/>
          <w:lang w:val="en-GB" w:eastAsia="en-GB"/>
        </w:rPr>
        <w:t xml:space="preserve">: a comparison of </w:t>
      </w:r>
      <w:commentRangeStart w:id="0"/>
      <w:r>
        <w:rPr>
          <w:shd w:val="clear" w:color="auto" w:fill="FFFFFF"/>
          <w:lang w:val="en-GB" w:eastAsia="en-GB"/>
        </w:rPr>
        <w:t>methods</w:t>
      </w:r>
      <w:commentRangeEnd w:id="0"/>
      <w:r w:rsidR="00097DFA">
        <w:rPr>
          <w:rStyle w:val="CommentReference"/>
          <w:rFonts w:eastAsiaTheme="minorHAnsi" w:cstheme="minorBidi"/>
          <w:b w:val="0"/>
        </w:rPr>
        <w:commentReference w:id="0"/>
      </w:r>
    </w:p>
    <w:p w14:paraId="5F78936F" w14:textId="093E958C" w:rsidR="002214DA" w:rsidRPr="00043D69" w:rsidRDefault="002214DA" w:rsidP="00797D43">
      <w:pPr>
        <w:rPr>
          <w:vertAlign w:val="superscript"/>
          <w:lang w:val="en-GB"/>
        </w:rPr>
      </w:pPr>
      <w:commentRangeStart w:id="1"/>
      <w:r w:rsidRPr="00043D69">
        <w:rPr>
          <w:lang w:val="en-GB"/>
        </w:rPr>
        <w:t xml:space="preserve">Nijman </w:t>
      </w:r>
      <w:proofErr w:type="spellStart"/>
      <w:r w:rsidRPr="00043D69">
        <w:rPr>
          <w:lang w:val="en-GB"/>
        </w:rPr>
        <w:t>SWJ</w:t>
      </w:r>
      <w:r w:rsidRPr="00043D69">
        <w:rPr>
          <w:vertAlign w:val="superscript"/>
          <w:lang w:val="en-GB"/>
        </w:rPr>
        <w:t>a</w:t>
      </w:r>
      <w:proofErr w:type="spellEnd"/>
      <w:r w:rsidR="00512BFC">
        <w:rPr>
          <w:vertAlign w:val="superscript"/>
          <w:lang w:val="en-GB"/>
        </w:rPr>
        <w:t>*</w:t>
      </w:r>
      <w:r w:rsidRPr="00043D69">
        <w:rPr>
          <w:lang w:val="en-GB"/>
        </w:rPr>
        <w:t xml:space="preserve">, Oberman </w:t>
      </w:r>
      <w:proofErr w:type="spellStart"/>
      <w:r w:rsidRPr="00043D69">
        <w:rPr>
          <w:lang w:val="en-GB"/>
        </w:rPr>
        <w:t>HI</w:t>
      </w:r>
      <w:r w:rsidRPr="00043D69">
        <w:rPr>
          <w:vertAlign w:val="superscript"/>
          <w:lang w:val="en-GB"/>
        </w:rPr>
        <w:t>b</w:t>
      </w:r>
      <w:proofErr w:type="spellEnd"/>
      <w:r w:rsidR="00512BFC">
        <w:rPr>
          <w:vertAlign w:val="superscript"/>
          <w:lang w:val="en-GB"/>
        </w:rPr>
        <w:t>*</w:t>
      </w:r>
      <w:r w:rsidRPr="00043D69">
        <w:rPr>
          <w:lang w:val="en-GB"/>
        </w:rPr>
        <w:t xml:space="preserve">, </w:t>
      </w:r>
      <w:proofErr w:type="spellStart"/>
      <w:r w:rsidRPr="00043D69">
        <w:rPr>
          <w:lang w:val="en-GB"/>
        </w:rPr>
        <w:t>Brandjes</w:t>
      </w:r>
      <w:proofErr w:type="spellEnd"/>
      <w:r w:rsidRPr="00043D69">
        <w:rPr>
          <w:lang w:val="en-GB"/>
        </w:rPr>
        <w:t xml:space="preserve"> M</w:t>
      </w:r>
      <w:r w:rsidRPr="00043D69">
        <w:rPr>
          <w:vertAlign w:val="superscript"/>
          <w:lang w:val="en-GB"/>
        </w:rPr>
        <w:t>c</w:t>
      </w:r>
      <w:r w:rsidRPr="00043D69">
        <w:rPr>
          <w:lang w:val="en-GB"/>
        </w:rPr>
        <w:t xml:space="preserve">, Jacobs </w:t>
      </w:r>
      <w:proofErr w:type="spellStart"/>
      <w:r w:rsidRPr="00043D69">
        <w:rPr>
          <w:lang w:val="en-GB"/>
        </w:rPr>
        <w:t>JJL</w:t>
      </w:r>
      <w:r w:rsidRPr="00043D69">
        <w:rPr>
          <w:vertAlign w:val="superscript"/>
          <w:lang w:val="en-GB"/>
        </w:rPr>
        <w:t>c</w:t>
      </w:r>
      <w:proofErr w:type="spellEnd"/>
      <w:r w:rsidRPr="00043D69">
        <w:rPr>
          <w:lang w:val="en-GB"/>
        </w:rPr>
        <w:t xml:space="preserve">, Bots </w:t>
      </w:r>
      <w:proofErr w:type="spellStart"/>
      <w:r w:rsidRPr="00043D69">
        <w:rPr>
          <w:lang w:val="en-GB"/>
        </w:rPr>
        <w:t>ML</w:t>
      </w:r>
      <w:r w:rsidRPr="00043D69">
        <w:rPr>
          <w:vertAlign w:val="superscript"/>
          <w:lang w:val="en-GB"/>
        </w:rPr>
        <w:t>a</w:t>
      </w:r>
      <w:proofErr w:type="spellEnd"/>
      <w:r w:rsidRPr="00043D69">
        <w:rPr>
          <w:lang w:val="en-GB"/>
        </w:rPr>
        <w:t xml:space="preserve">, </w:t>
      </w:r>
      <w:proofErr w:type="spellStart"/>
      <w:r w:rsidRPr="00043D69">
        <w:rPr>
          <w:lang w:val="en-GB"/>
        </w:rPr>
        <w:t>Asselbergs</w:t>
      </w:r>
      <w:proofErr w:type="spellEnd"/>
      <w:r w:rsidRPr="00043D69">
        <w:rPr>
          <w:lang w:val="en-GB"/>
        </w:rPr>
        <w:t xml:space="preserve"> </w:t>
      </w:r>
      <w:proofErr w:type="spellStart"/>
      <w:r w:rsidRPr="00043D69">
        <w:rPr>
          <w:lang w:val="en-GB"/>
        </w:rPr>
        <w:t>FW</w:t>
      </w:r>
      <w:r w:rsidRPr="00043D69">
        <w:rPr>
          <w:vertAlign w:val="superscript"/>
          <w:lang w:val="en-GB"/>
        </w:rPr>
        <w:t>def</w:t>
      </w:r>
      <w:proofErr w:type="spellEnd"/>
      <w:r w:rsidRPr="00043D69">
        <w:rPr>
          <w:lang w:val="en-GB"/>
        </w:rPr>
        <w:t xml:space="preserve">, Moons </w:t>
      </w:r>
      <w:proofErr w:type="spellStart"/>
      <w:r w:rsidRPr="00043D69">
        <w:rPr>
          <w:lang w:val="en-GB"/>
        </w:rPr>
        <w:t>KGM</w:t>
      </w:r>
      <w:r w:rsidRPr="00043D69">
        <w:rPr>
          <w:vertAlign w:val="superscript"/>
          <w:lang w:val="en-GB"/>
        </w:rPr>
        <w:t>a</w:t>
      </w:r>
      <w:proofErr w:type="spellEnd"/>
      <w:r w:rsidRPr="00043D69">
        <w:rPr>
          <w:lang w:val="en-GB"/>
        </w:rPr>
        <w:t>, Vink G</w:t>
      </w:r>
      <w:r w:rsidRPr="00043D69">
        <w:rPr>
          <w:vertAlign w:val="superscript"/>
          <w:lang w:val="en-GB"/>
        </w:rPr>
        <w:t>b</w:t>
      </w:r>
      <w:r w:rsidR="00B16990">
        <w:rPr>
          <w:vertAlign w:val="superscript"/>
          <w:lang w:val="en-GB"/>
        </w:rPr>
        <w:t>*</w:t>
      </w:r>
      <w:r w:rsidRPr="00043D69">
        <w:rPr>
          <w:lang w:val="en-GB"/>
        </w:rPr>
        <w:t xml:space="preserve">, Debray </w:t>
      </w:r>
      <w:proofErr w:type="spellStart"/>
      <w:r w:rsidRPr="00043D69">
        <w:rPr>
          <w:lang w:val="en-GB"/>
        </w:rPr>
        <w:t>TPA</w:t>
      </w:r>
      <w:r w:rsidRPr="00043D69">
        <w:rPr>
          <w:vertAlign w:val="superscript"/>
          <w:lang w:val="en-GB"/>
        </w:rPr>
        <w:t>af</w:t>
      </w:r>
      <w:commentRangeEnd w:id="1"/>
      <w:proofErr w:type="spellEnd"/>
      <w:r w:rsidR="00140F57" w:rsidRPr="00043D69">
        <w:rPr>
          <w:rStyle w:val="CommentReference"/>
          <w:rFonts w:eastAsiaTheme="minorHAnsi"/>
          <w:lang w:val="en-GB"/>
        </w:rPr>
        <w:commentReference w:id="1"/>
      </w:r>
      <w:r w:rsidR="00512BFC">
        <w:rPr>
          <w:vertAlign w:val="superscript"/>
          <w:lang w:val="en-GB"/>
        </w:rPr>
        <w:t>*</w:t>
      </w:r>
      <w:r w:rsidR="00512BFC">
        <w:rPr>
          <w:lang w:val="en-GB"/>
        </w:rPr>
        <w:t xml:space="preserve">, </w:t>
      </w:r>
      <w:r w:rsidR="00512BFC" w:rsidRPr="00043D69">
        <w:rPr>
          <w:lang w:val="en-GB"/>
        </w:rPr>
        <w:t>Smeden van M</w:t>
      </w:r>
      <w:r w:rsidR="00512BFC" w:rsidRPr="00043D69">
        <w:rPr>
          <w:vertAlign w:val="superscript"/>
          <w:lang w:val="en-GB"/>
        </w:rPr>
        <w:t>a</w:t>
      </w:r>
      <w:r w:rsidR="00512BFC">
        <w:rPr>
          <w:vertAlign w:val="superscript"/>
          <w:lang w:val="en-GB"/>
        </w:rPr>
        <w:t>*</w:t>
      </w:r>
    </w:p>
    <w:p w14:paraId="7337FCBA" w14:textId="67E9E918" w:rsidR="002214DA" w:rsidRPr="00043D69" w:rsidRDefault="002214DA" w:rsidP="00797D43">
      <w:pPr>
        <w:rPr>
          <w:lang w:val="en-GB"/>
        </w:rPr>
      </w:pPr>
      <w:r w:rsidRPr="00043D69">
        <w:rPr>
          <w:lang w:val="en-GB"/>
        </w:rPr>
        <w:t xml:space="preserve">a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Utrecht University, Utrecht, The Netherlands;</w:t>
      </w:r>
    </w:p>
    <w:p w14:paraId="13A01FF4" w14:textId="52A14953" w:rsidR="002214DA" w:rsidRPr="00043D69" w:rsidRDefault="002214DA" w:rsidP="00797D43">
      <w:pPr>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797D43">
      <w:pPr>
        <w:rPr>
          <w:lang w:val="en-GB"/>
        </w:rPr>
      </w:pPr>
      <w:r w:rsidRPr="00043D69">
        <w:rPr>
          <w:lang w:val="en-GB"/>
        </w:rPr>
        <w:t xml:space="preserve">c Department of Health, </w:t>
      </w:r>
      <w:proofErr w:type="spellStart"/>
      <w:r w:rsidRPr="00043D69">
        <w:rPr>
          <w:lang w:val="en-GB"/>
        </w:rPr>
        <w:t>Ortec</w:t>
      </w:r>
      <w:proofErr w:type="spellEnd"/>
      <w:r w:rsidRPr="00043D69">
        <w:rPr>
          <w:lang w:val="en-GB"/>
        </w:rPr>
        <w:t xml:space="preserve"> B.V. Zoetermeer, The Netherlands;</w:t>
      </w:r>
    </w:p>
    <w:p w14:paraId="55E58D4D" w14:textId="533284A9" w:rsidR="002214DA" w:rsidRPr="00043D69" w:rsidRDefault="002214DA" w:rsidP="00797D43">
      <w:pPr>
        <w:rPr>
          <w:lang w:val="en-GB"/>
        </w:rPr>
      </w:pPr>
      <w:r w:rsidRPr="00043D69">
        <w:rPr>
          <w:lang w:val="en-GB"/>
        </w:rPr>
        <w:t xml:space="preserve">d Department of Cardiology, University Medical </w:t>
      </w:r>
      <w:proofErr w:type="spellStart"/>
      <w:r w:rsidRPr="00043D69">
        <w:rPr>
          <w:lang w:val="en-GB"/>
        </w:rPr>
        <w:t>Center</w:t>
      </w:r>
      <w:proofErr w:type="spellEnd"/>
      <w:r w:rsidRPr="00043D69">
        <w:rPr>
          <w:lang w:val="en-GB"/>
        </w:rPr>
        <w:t xml:space="preserve"> Utrecht, Utrecht University, The Netherlands; </w:t>
      </w:r>
    </w:p>
    <w:p w14:paraId="626AB250" w14:textId="3F0D11F5" w:rsidR="002214DA" w:rsidRPr="00043D69" w:rsidRDefault="002214DA" w:rsidP="00797D43">
      <w:pPr>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797D43">
      <w:pPr>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512BFC">
      <w:pPr>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1789EC57" w:rsidR="002214DA" w:rsidRPr="00043D69" w:rsidRDefault="002214DA" w:rsidP="00797D43">
      <w:pPr>
        <w:rPr>
          <w:lang w:val="en-GB"/>
        </w:rPr>
      </w:pPr>
      <w:r w:rsidRPr="00043D69">
        <w:rPr>
          <w:lang w:val="en-GB"/>
        </w:rPr>
        <w:t xml:space="preserve">Corresponding author: Steven WJ Nijman,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w:t>
      </w:r>
      <w:proofErr w:type="spellStart"/>
      <w:r w:rsidRPr="00043D69">
        <w:rPr>
          <w:lang w:val="en-GB"/>
        </w:rPr>
        <w:t>Heidelberglaan</w:t>
      </w:r>
      <w:proofErr w:type="spellEnd"/>
      <w:r w:rsidRPr="00043D69">
        <w:rPr>
          <w:lang w:val="en-GB"/>
        </w:rPr>
        <w:t xml:space="preserve"> 100, 3584 CX, Utrecht, the Netherlands. E-mail: s.w.j.nijman@umcutrecht.nl. Telephone: +31-(0)88-75 6801</w:t>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51E8BB5E"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BE56D0" w:rsidRPr="00CC1F9A">
        <w:rPr>
          <w:bCs/>
          <w:lang w:val="en-GB"/>
        </w:rPr>
        <w:t>The occurrence</w:t>
      </w:r>
      <w:r w:rsidR="00BE56D0">
        <w:rPr>
          <w:lang w:val="en-GB"/>
        </w:rPr>
        <w:t xml:space="preserve"> of real-time missing predictor values is unique to the application of prediction models and seems to be underrepresented in the literature.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modelling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09B0763C"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 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01CC41ED"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commentRangeStart w:id="2"/>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1D372B">
        <w:rPr>
          <w:lang w:val="en-GB"/>
        </w:rPr>
        <w:t xml:space="preserve">when the missing data are missing completely at random (MCAR, when missing data is unrelated to the data) or missing at random (MAR, when missing data is dependent on observed values)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w:t>
      </w:r>
      <w:commentRangeEnd w:id="2"/>
      <w:r w:rsidR="002C7131">
        <w:rPr>
          <w:rStyle w:val="CommentReference"/>
          <w:rFonts w:eastAsiaTheme="minorHAnsi"/>
        </w:rPr>
        <w:commentReference w:id="2"/>
      </w:r>
      <w:r w:rsidR="00FA3A59">
        <w:rPr>
          <w:bCs/>
          <w:lang w:val="en-GB"/>
        </w:rPr>
        <w:t>,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7C36F9DE" w:rsidR="00BD559F" w:rsidRPr="00183165" w:rsidRDefault="00BD559F" w:rsidP="00797D43">
      <w:pPr>
        <w:rPr>
          <w:bCs/>
          <w:lang w:val="en-GB"/>
        </w:rPr>
      </w:pPr>
      <w:r>
        <w:lastRenderedPageBreak/>
        <w:t xml:space="preserve">An intuitive alternative to imputation is to solve the missingness inside the </w:t>
      </w:r>
      <w:r w:rsidR="00FC0B83">
        <w:t xml:space="preserve">prediction </w:t>
      </w:r>
      <w:r>
        <w:t>model instead of the data. Two promising methods of this type are surrogate splitting and pattern mixture modeling.</w:t>
      </w:r>
      <w:r>
        <w:rPr>
          <w:lang w:val="en-GB"/>
        </w:rPr>
        <w:t xml:space="preserve"> The </w:t>
      </w:r>
      <w:r w:rsidRPr="00043D69">
        <w:rPr>
          <w:lang w:val="en-GB"/>
        </w:rPr>
        <w:t xml:space="preserve">surrogate split approach is natural to random forest models </w:t>
      </w:r>
      <w:r w:rsidRPr="00043D69">
        <w:rPr>
          <w:lang w:val="en-GB"/>
        </w:rPr>
        <w:fldChar w:fldCharType="begin"/>
      </w:r>
      <w:r w:rsidR="00192874">
        <w:rPr>
          <w:lang w:val="en-GB"/>
        </w:rPr>
        <w:instrText xml:space="preserve"> ADDIN ZOTERO_ITEM CSL_CITATION {"citationID":"6tMf7NLD","properties":{"formattedCitation":"(9,10)","plainCitation":"(9,10)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commentRangeStart w:id="3"/>
      <w:r w:rsidRPr="00043D69">
        <w:rPr>
          <w:lang w:val="en-GB"/>
        </w:rPr>
        <w:t>Briefly</w:t>
      </w:r>
      <w:commentRangeEnd w:id="3"/>
      <w:r>
        <w:rPr>
          <w:rStyle w:val="CommentReference"/>
          <w:rFonts w:eastAsiaTheme="minorHAnsi"/>
        </w:rPr>
        <w:commentReference w:id="3"/>
      </w:r>
      <w:r w:rsidRPr="00043D69">
        <w:rPr>
          <w:lang w:val="en-GB"/>
        </w:rPr>
        <w:t xml:space="preserve">, these surrogate splits attempt to preserve the partitioning of the original split by finding the second most optimal split given other observed variables. When the model is applied, each original split for which the predictor is missing is replaced by the best available ‘surrogate’ variable, or split, to decide the split direction </w:t>
      </w:r>
      <w:r w:rsidRPr="00043D69">
        <w:rPr>
          <w:lang w:val="en-GB"/>
        </w:rPr>
        <w:fldChar w:fldCharType="begin"/>
      </w:r>
      <w:r w:rsidR="00192874">
        <w:rPr>
          <w:lang w:val="en-GB"/>
        </w:rPr>
        <w:instrText xml:space="preserve"> ADDIN ZOTERO_ITEM CSL_CITATION {"citationID":"Yn42DK5W","properties":{"formattedCitation":"(9,10)","plainCitation":"(9,10)","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r w:rsidR="00FC0B83">
        <w:rPr>
          <w:lang w:val="en-GB"/>
        </w:rPr>
        <w:t>The</w:t>
      </w:r>
      <w:r w:rsidRPr="00043D69">
        <w:rPr>
          <w:lang w:val="en-GB"/>
        </w:rPr>
        <w:t xml:space="preserve"> pattern </w:t>
      </w:r>
      <w:r w:rsidR="000E12C6">
        <w:rPr>
          <w:lang w:val="en-GB"/>
        </w:rPr>
        <w:t>sub</w:t>
      </w:r>
      <w:r w:rsidRPr="00043D69">
        <w:rPr>
          <w:lang w:val="en-GB"/>
        </w:rPr>
        <w:t xml:space="preserve"> model</w:t>
      </w:r>
      <w:r w:rsidR="000E12C6">
        <w:rPr>
          <w:lang w:val="en-GB"/>
        </w:rPr>
        <w:t>s</w:t>
      </w:r>
      <w:r>
        <w:rPr>
          <w:lang w:val="en-GB"/>
        </w:rPr>
        <w:t>, which can be used for a variety of modelling techniques (e.g., regression)</w:t>
      </w:r>
      <w:r w:rsidR="00FC0B83">
        <w:rPr>
          <w:lang w:val="en-GB"/>
        </w:rPr>
        <w:t>,</w:t>
      </w:r>
      <w:r w:rsidRPr="00043D69">
        <w:rPr>
          <w:lang w:val="en-GB"/>
        </w:rPr>
        <w:t xml:space="preserve"> </w:t>
      </w:r>
      <w:r w:rsidR="00FC0B83">
        <w:rPr>
          <w:lang w:val="en-GB"/>
        </w:rPr>
        <w:t>approach the missing data by developing</w:t>
      </w:r>
      <w:r w:rsidR="000E12C6">
        <w:rPr>
          <w:lang w:val="en-GB"/>
        </w:rPr>
        <w:t>,</w:t>
      </w:r>
      <w:r w:rsidRPr="00043D69">
        <w:rPr>
          <w:lang w:val="en-GB"/>
        </w:rPr>
        <w:t xml:space="preserve"> for </w:t>
      </w:r>
      <w:r w:rsidRPr="00043D69">
        <w:rPr>
          <w:bCs/>
          <w:lang w:val="en-GB"/>
        </w:rPr>
        <w:t xml:space="preserve">each </w:t>
      </w:r>
      <w:r w:rsidR="00FC0B83">
        <w:rPr>
          <w:bCs/>
          <w:lang w:val="en-GB"/>
        </w:rPr>
        <w:t xml:space="preserve">(possible) </w:t>
      </w:r>
      <w:r w:rsidRPr="00043D69">
        <w:rPr>
          <w:bCs/>
          <w:lang w:val="en-GB"/>
        </w:rPr>
        <w:t xml:space="preserve">pattern of missing data, a separate prediction model </w:t>
      </w:r>
      <w:r w:rsidRPr="00043D69">
        <w:rPr>
          <w:bCs/>
          <w:lang w:val="en-GB"/>
        </w:rPr>
        <w:fldChar w:fldCharType="begin"/>
      </w:r>
      <w:r w:rsidR="00192874">
        <w:rPr>
          <w:bCs/>
          <w:lang w:val="en-GB"/>
        </w:rPr>
        <w:instrText xml:space="preserve"> ADDIN ZOTERO_ITEM CSL_CITATION {"citationID":"fP31gtkZ","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Pr="00043D69">
        <w:rPr>
          <w:bCs/>
          <w:lang w:val="en-GB"/>
        </w:rPr>
        <w:fldChar w:fldCharType="separate"/>
      </w:r>
      <w:r w:rsidR="00596B9B">
        <w:rPr>
          <w:bCs/>
          <w:noProof/>
          <w:lang w:val="en-GB"/>
        </w:rPr>
        <w:t>(11)</w:t>
      </w:r>
      <w:r w:rsidRPr="00043D69">
        <w:rPr>
          <w:bCs/>
          <w:lang w:val="en-GB"/>
        </w:rPr>
        <w:fldChar w:fldCharType="end"/>
      </w:r>
      <w:r w:rsidRPr="00043D69">
        <w:rPr>
          <w:bCs/>
          <w:lang w:val="en-GB"/>
        </w:rPr>
        <w:t>. Then, when applied to a new (out-of-sample) individual the corresponding (i.e., matching the missing data pattern in the individual) prediction model is used.</w:t>
      </w:r>
      <w:r>
        <w:rPr>
          <w:bCs/>
          <w:lang w:val="en-GB"/>
        </w:rPr>
        <w:t xml:space="preserve"> </w:t>
      </w:r>
    </w:p>
    <w:p w14:paraId="007BC487" w14:textId="210E2B6F" w:rsidR="003F41DC" w:rsidRPr="00043D69" w:rsidRDefault="002130BB" w:rsidP="00797D43">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modelling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p>
    <w:p w14:paraId="49A531EE" w14:textId="77777777" w:rsidR="00275ECE" w:rsidRDefault="00275ECE">
      <w:pPr>
        <w:spacing w:after="160" w:line="259" w:lineRule="auto"/>
        <w:rPr>
          <w:rFonts w:cstheme="majorBidi"/>
          <w:b/>
          <w:sz w:val="28"/>
          <w:szCs w:val="28"/>
          <w:lang w:val="en-GB"/>
        </w:rPr>
      </w:pPr>
      <w:r>
        <w:rPr>
          <w:lang w:val="en-GB"/>
        </w:rPr>
        <w:br w:type="page"/>
      </w:r>
    </w:p>
    <w:p w14:paraId="6675FCFF" w14:textId="0F0B9022" w:rsidR="0035333B" w:rsidRPr="00290302" w:rsidRDefault="00370464" w:rsidP="00290302">
      <w:pPr>
        <w:pStyle w:val="Heading1"/>
        <w:rPr>
          <w:lang w:val="en-GB"/>
        </w:rPr>
      </w:pPr>
      <w:r w:rsidRPr="00043D69">
        <w:rPr>
          <w:lang w:val="en-GB"/>
        </w:rPr>
        <w:lastRenderedPageBreak/>
        <w:t>Methods</w:t>
      </w:r>
    </w:p>
    <w:p w14:paraId="35C2505B" w14:textId="30D49572" w:rsidR="00857BDE" w:rsidRPr="00AA1026" w:rsidRDefault="00F12489" w:rsidP="00681235">
      <w:pPr>
        <w:spacing w:line="360" w:lineRule="auto"/>
        <w:rPr>
          <w:b/>
          <w:bCs/>
          <w:lang w:val="en-GB"/>
        </w:rPr>
      </w:pPr>
      <w:r w:rsidRPr="00AA1026">
        <w:rPr>
          <w:b/>
          <w:bCs/>
          <w:shd w:val="clear" w:color="auto" w:fill="FFFFFF"/>
          <w:lang w:val="en-GB" w:eastAsia="en-GB"/>
        </w:rPr>
        <w:t>Brief</w:t>
      </w:r>
      <w:r w:rsidR="00420FEA" w:rsidRPr="00AA1026">
        <w:rPr>
          <w:b/>
          <w:bCs/>
          <w:shd w:val="clear" w:color="auto" w:fill="FFFFFF"/>
          <w:lang w:val="en-GB" w:eastAsia="en-GB"/>
        </w:rPr>
        <w:t xml:space="preserve"> description</w:t>
      </w:r>
    </w:p>
    <w:p w14:paraId="17D2C96A" w14:textId="4F30C3A2" w:rsidR="003D5367" w:rsidRPr="003D5367" w:rsidRDefault="00497C90" w:rsidP="0043782C">
      <w:pPr>
        <w:rPr>
          <w:shd w:val="clear" w:color="auto" w:fill="FFFFFF"/>
          <w:lang w:val="en-GB" w:eastAsia="en-GB"/>
        </w:rPr>
      </w:pPr>
      <w:r w:rsidRPr="00043D69">
        <w:rPr>
          <w:lang w:val="en-GB"/>
        </w:rPr>
        <w:t xml:space="preserve">We evaluate and compare </w:t>
      </w:r>
      <w:r w:rsidR="004556B2">
        <w:rPr>
          <w:shd w:val="clear" w:color="auto" w:fill="FFFFFF"/>
          <w:lang w:val="en-GB" w:eastAsia="en-GB"/>
        </w:rPr>
        <w:t xml:space="preserve">various </w:t>
      </w:r>
      <w:r>
        <w:rPr>
          <w:shd w:val="clear" w:color="auto" w:fill="FFFFFF"/>
          <w:lang w:val="en-GB" w:eastAsia="en-GB"/>
        </w:rPr>
        <w:t xml:space="preserve">modelling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 at the implementation level</w:t>
      </w:r>
      <w:r w:rsidR="0044480A">
        <w:rPr>
          <w:shd w:val="clear" w:color="auto" w:fill="FFFFFF"/>
          <w:lang w:val="en-GB" w:eastAsia="en-GB"/>
        </w:rPr>
        <w:t xml:space="preserve"> via a simulation study</w:t>
      </w:r>
      <w:r w:rsidR="00D56C19">
        <w:rPr>
          <w:shd w:val="clear" w:color="auto" w:fill="FFFFFF"/>
          <w:lang w:val="en-GB" w:eastAsia="en-GB"/>
        </w:rPr>
        <w:t>: (i) prediction models that adopt separate imputation models</w:t>
      </w:r>
      <w:r w:rsidR="00B668E1">
        <w:rPr>
          <w:shd w:val="clear" w:color="auto" w:fill="FFFFFF"/>
          <w:lang w:val="en-GB" w:eastAsia="en-GB"/>
        </w:rPr>
        <w:t xml:space="preserve"> (i.e., joint modelling imputation or JMI)</w:t>
      </w:r>
      <w:r w:rsidR="00D56C19">
        <w:rPr>
          <w:shd w:val="clear" w:color="auto" w:fill="FFFFFF"/>
          <w:lang w:val="en-GB" w:eastAsia="en-GB"/>
        </w:rPr>
        <w:t xml:space="preserve">, (ii) prediction models that adopt random forests with surrogate splits and (iii) prediction models that adopt a </w:t>
      </w:r>
      <w:proofErr w:type="spellStart"/>
      <w:r w:rsidR="00D56C19">
        <w:rPr>
          <w:shd w:val="clear" w:color="auto" w:fill="FFFFFF"/>
          <w:lang w:val="en-GB" w:eastAsia="en-GB"/>
        </w:rPr>
        <w:t>submodel</w:t>
      </w:r>
      <w:proofErr w:type="spellEnd"/>
      <w:r w:rsidR="00D56C19">
        <w:rPr>
          <w:shd w:val="clear" w:color="auto" w:fill="FFFFFF"/>
          <w:lang w:val="en-GB" w:eastAsia="en-GB"/>
        </w:rPr>
        <w:t xml:space="preserve"> approach</w:t>
      </w:r>
      <w:r w:rsidR="00982304">
        <w:rPr>
          <w:rStyle w:val="CommentReference"/>
          <w:rFonts w:eastAsiaTheme="minorHAnsi"/>
        </w:rPr>
        <w:t xml:space="preserve"> </w:t>
      </w:r>
      <w:r w:rsidR="00490DD7">
        <w:rPr>
          <w:shd w:val="clear" w:color="auto" w:fill="FFFFFF"/>
          <w:lang w:val="en-GB" w:eastAsia="en-GB"/>
        </w:rPr>
        <w:fldChar w:fldCharType="begin"/>
      </w:r>
      <w:r w:rsidR="00192874">
        <w:rPr>
          <w:shd w:val="clear" w:color="auto" w:fill="FFFFFF"/>
          <w:lang w:val="en-GB" w:eastAsia="en-GB"/>
        </w:rPr>
        <w:instrText xml:space="preserve"> ADDIN ZOTERO_ITEM CSL_CITATION {"citationID":"F4GcTrrL","properties":{"formattedCitation":"(10\\uc0\\u8211{}13)","plainCitation":"(10–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2A7794" w:rsidRPr="002A7794">
        <w:rPr>
          <w:rFonts w:ascii="Calibri Light" w:hAnsi="Calibri Light" w:cs="Calibri Light"/>
          <w:szCs w:val="24"/>
        </w:rPr>
        <w:t>(10–13)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BA5FDBB" w14:textId="77777777" w:rsidR="00A11084" w:rsidRDefault="00A11084">
      <w:pPr>
        <w:spacing w:after="160" w:line="259" w:lineRule="auto"/>
        <w:rPr>
          <w:b/>
          <w:bCs/>
          <w:shd w:val="clear" w:color="auto" w:fill="FFFFFF"/>
          <w:lang w:val="en-GB" w:eastAsia="en-GB"/>
        </w:rPr>
      </w:pPr>
      <w:r>
        <w:rPr>
          <w:b/>
          <w:bCs/>
          <w:shd w:val="clear" w:color="auto" w:fill="FFFFFF"/>
          <w:lang w:val="en-GB" w:eastAsia="en-GB"/>
        </w:rPr>
        <w:br w:type="page"/>
      </w:r>
    </w:p>
    <w:p w14:paraId="3963E7F5" w14:textId="1EA6AF76" w:rsidR="00ED76BF" w:rsidRDefault="00060E16" w:rsidP="00681235">
      <w:pPr>
        <w:spacing w:line="360" w:lineRule="auto"/>
        <w:rPr>
          <w:b/>
          <w:bCs/>
          <w:shd w:val="clear" w:color="auto" w:fill="FFFFFF"/>
          <w:lang w:val="en-GB" w:eastAsia="en-GB"/>
        </w:rPr>
      </w:pPr>
      <w:r>
        <w:rPr>
          <w:b/>
          <w:bCs/>
          <w:shd w:val="clear" w:color="auto" w:fill="FFFFFF"/>
          <w:lang w:val="en-GB" w:eastAsia="en-GB"/>
        </w:rPr>
        <w:lastRenderedPageBreak/>
        <w:t>Missing d</w:t>
      </w:r>
      <w:r w:rsidR="00ED76BF">
        <w:rPr>
          <w:b/>
          <w:bCs/>
          <w:shd w:val="clear" w:color="auto" w:fill="FFFFFF"/>
          <w:lang w:val="en-GB" w:eastAsia="en-GB"/>
        </w:rPr>
        <w:t>ata handling methods</w:t>
      </w:r>
    </w:p>
    <w:p w14:paraId="78376FB2" w14:textId="66FF8ECF" w:rsidR="00ED76BF" w:rsidRPr="00D12F28" w:rsidRDefault="00ED76BF" w:rsidP="00681235">
      <w:pPr>
        <w:spacing w:line="360" w:lineRule="auto"/>
        <w:rPr>
          <w:u w:val="single"/>
          <w:shd w:val="clear" w:color="auto" w:fill="FFFFFF"/>
          <w:lang w:val="en-GB" w:eastAsia="en-GB"/>
        </w:rPr>
      </w:pPr>
      <w:r w:rsidRPr="00D12F28">
        <w:rPr>
          <w:u w:val="single"/>
          <w:shd w:val="clear" w:color="auto" w:fill="FFFFFF"/>
          <w:lang w:val="en-GB" w:eastAsia="en-GB"/>
        </w:rPr>
        <w:t>Real</w:t>
      </w:r>
      <w:r w:rsidR="00054834">
        <w:rPr>
          <w:u w:val="single"/>
          <w:shd w:val="clear" w:color="auto" w:fill="FFFFFF"/>
          <w:lang w:val="en-GB" w:eastAsia="en-GB"/>
        </w:rPr>
        <w:t>-</w:t>
      </w:r>
      <w:r w:rsidRPr="00D12F28">
        <w:rPr>
          <w:u w:val="single"/>
          <w:shd w:val="clear" w:color="auto" w:fill="FFFFFF"/>
          <w:lang w:val="en-GB" w:eastAsia="en-GB"/>
        </w:rPr>
        <w:t>time imputation via Joined Modelling Imputation (JMI)</w:t>
      </w:r>
    </w:p>
    <w:p w14:paraId="3B502BDA" w14:textId="703D14EA" w:rsidR="007D29A8" w:rsidRPr="00750BA2" w:rsidRDefault="00750BA2" w:rsidP="00C83D0C">
      <w:pPr>
        <w:rPr>
          <w:shd w:val="clear" w:color="auto" w:fill="FFFFFF"/>
          <w:lang w:val="en-GB" w:eastAsia="en-GB"/>
        </w:rPr>
      </w:pPr>
      <w:r>
        <w:rPr>
          <w:shd w:val="clear" w:color="auto" w:fill="FFFFFF"/>
          <w:lang w:val="en-GB" w:eastAsia="en-GB"/>
        </w:rPr>
        <w:t>JMI is a</w:t>
      </w:r>
      <w:r w:rsidR="005B1F3F">
        <w:rPr>
          <w:shd w:val="clear" w:color="auto" w:fill="FFFFFF"/>
          <w:lang w:val="en-GB" w:eastAsia="en-GB"/>
        </w:rPr>
        <w:t>n</w:t>
      </w:r>
      <w:r w:rsidR="00A31E29">
        <w:rPr>
          <w:shd w:val="clear" w:color="auto" w:fill="FFFFFF"/>
          <w:lang w:val="en-GB" w:eastAsia="en-GB"/>
        </w:rPr>
        <w:t xml:space="preserve"> </w:t>
      </w:r>
      <w:r>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Pr>
          <w:shd w:val="clear" w:color="auto" w:fill="FFFFFF"/>
          <w:lang w:val="en-GB" w:eastAsia="en-GB"/>
        </w:rPr>
        <w:t>.</w:t>
      </w:r>
      <w:r w:rsidR="009422CC">
        <w:rPr>
          <w:shd w:val="clear" w:color="auto" w:fill="FFFFFF"/>
          <w:lang w:val="en-GB" w:eastAsia="en-GB"/>
        </w:rPr>
        <w:t xml:space="preserve"> </w:t>
      </w:r>
      <w:r w:rsidR="007A5BEC">
        <w:rPr>
          <w:shd w:val="clear" w:color="auto" w:fill="FFFFFF"/>
          <w:lang w:val="en-GB" w:eastAsia="en-GB"/>
        </w:rPr>
        <w:t>JMI</w:t>
      </w:r>
      <w:r w:rsidR="00E145D5">
        <w:rPr>
          <w:shd w:val="clear" w:color="auto" w:fill="FFFFFF"/>
          <w:lang w:val="en-GB" w:eastAsia="en-GB"/>
        </w:rPr>
        <w:t xml:space="preserve"> typically involves Monte Carlo sampling to estimate the distribution parameters and impute the missing values.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sidR="006D059E">
        <w:rPr>
          <w:shd w:val="clear" w:color="auto" w:fill="FFFFFF"/>
          <w:lang w:val="en-GB" w:eastAsia="en-GB"/>
        </w:rPr>
        <w:t>A</w:t>
      </w:r>
      <w:r w:rsidR="008D348E">
        <w:rPr>
          <w:shd w:val="clear" w:color="auto" w:fill="FFFFFF"/>
          <w:lang w:val="en-GB" w:eastAsia="en-GB"/>
        </w:rPr>
        <w:t>n</w:t>
      </w:r>
      <w:r w:rsidR="006D059E">
        <w:rPr>
          <w:shd w:val="clear" w:color="auto" w:fill="FFFFFF"/>
          <w:lang w:val="en-GB" w:eastAsia="en-GB"/>
        </w:rPr>
        <w:t xml:space="preserve"> advantage of JMI is </w:t>
      </w:r>
      <w:r w:rsidR="00681235">
        <w:rPr>
          <w:shd w:val="clear" w:color="auto" w:fill="FFFFFF"/>
          <w:lang w:val="en-GB" w:eastAsia="en-GB"/>
        </w:rPr>
        <w:t xml:space="preserve">that it can be applied to </w:t>
      </w:r>
      <w:r w:rsidR="006D059E">
        <w:rPr>
          <w:shd w:val="clear" w:color="auto" w:fill="FFFFFF"/>
          <w:lang w:val="en-GB" w:eastAsia="en-GB"/>
        </w:rPr>
        <w:t>a previously developed prediction model.</w:t>
      </w:r>
      <w:r w:rsidR="00B14061">
        <w:rPr>
          <w:shd w:val="clear" w:color="auto" w:fill="FFFFFF"/>
          <w:lang w:val="en-GB" w:eastAsia="en-GB"/>
        </w:rPr>
        <w:t xml:space="preserve"> </w:t>
      </w:r>
      <w:r w:rsidR="00874945">
        <w:rPr>
          <w:shd w:val="clear" w:color="auto" w:fill="FFFFFF"/>
          <w:lang w:val="en-GB" w:eastAsia="en-GB"/>
        </w:rPr>
        <w:t xml:space="preserve">See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624D87FD" w14:textId="4A89BEBD" w:rsidR="00470770" w:rsidRPr="00FF4D68" w:rsidRDefault="00C67E6E" w:rsidP="00C83D0C">
      <w:pPr>
        <w:rPr>
          <w:lang w:val="en-GB" w:eastAsia="en-GB"/>
        </w:rPr>
      </w:pPr>
      <w:r>
        <w:rPr>
          <w:noProof/>
          <w:shd w:val="clear" w:color="auto" w:fill="FFFFFF"/>
          <w:lang w:val="en-GB" w:eastAsia="en-GB"/>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Figure x. Joint Modelling Imputation</w:t>
      </w:r>
      <w:r w:rsidR="00072950">
        <w:rPr>
          <w:i/>
          <w:iCs/>
          <w:lang w:val="en-GB" w:eastAsia="en-GB"/>
        </w:rPr>
        <w:t xml:space="preserve"> (JMI)</w:t>
      </w:r>
    </w:p>
    <w:p w14:paraId="216268C1" w14:textId="358FA22E" w:rsidR="00ED76BF" w:rsidRDefault="00D65C51" w:rsidP="00681235">
      <w:pPr>
        <w:spacing w:line="360" w:lineRule="auto"/>
        <w:rPr>
          <w:u w:val="single"/>
          <w:shd w:val="clear" w:color="auto" w:fill="FFFFFF"/>
          <w:lang w:val="en-GB" w:eastAsia="en-GB"/>
        </w:rPr>
      </w:pPr>
      <w:r w:rsidRPr="00515448">
        <w:rPr>
          <w:u w:val="single"/>
          <w:shd w:val="clear" w:color="auto" w:fill="FFFFFF"/>
          <w:lang w:val="en-GB" w:eastAsia="en-GB"/>
        </w:rPr>
        <w:lastRenderedPageBreak/>
        <w:t>S</w:t>
      </w:r>
      <w:r w:rsidR="00ED76BF" w:rsidRPr="00515448">
        <w:rPr>
          <w:u w:val="single"/>
          <w:shd w:val="clear" w:color="auto" w:fill="FFFFFF"/>
          <w:lang w:val="en-GB" w:eastAsia="en-GB"/>
        </w:rPr>
        <w:t>urrogate splits</w:t>
      </w:r>
    </w:p>
    <w:p w14:paraId="4BE97032" w14:textId="6CAD2708" w:rsidR="00126741" w:rsidRPr="00126741" w:rsidRDefault="00942E0E" w:rsidP="00C83D0C">
      <w:pPr>
        <w:rPr>
          <w:shd w:val="clear" w:color="auto" w:fill="FFFFFF"/>
          <w:lang w:val="en-GB" w:eastAsia="en-GB"/>
        </w:rPr>
      </w:pPr>
      <w:r>
        <w:rPr>
          <w:shd w:val="clear" w:color="auto" w:fill="FFFFFF"/>
          <w:lang w:val="en-GB" w:eastAsia="en-GB"/>
        </w:rPr>
        <w:t>As an early extension to the well-known decision tree, surrogate splits were developed to circumvent the necessity for imputation</w:t>
      </w:r>
      <w:r w:rsidR="00EC7E8B">
        <w:rPr>
          <w:shd w:val="clear" w:color="auto" w:fill="FFFFFF"/>
          <w:lang w:val="en-GB" w:eastAsia="en-GB"/>
        </w:rPr>
        <w:t xml:space="preserve"> </w:t>
      </w:r>
      <w:r w:rsidR="00EC7E8B">
        <w:rPr>
          <w:shd w:val="clear" w:color="auto" w:fill="FFFFFF"/>
          <w:lang w:val="en-GB" w:eastAsia="en-GB"/>
        </w:rPr>
        <w:fldChar w:fldCharType="begin"/>
      </w:r>
      <w:r w:rsidR="00192874">
        <w:rPr>
          <w:shd w:val="clear" w:color="auto" w:fill="FFFFFF"/>
          <w:lang w:val="en-GB" w:eastAsia="en-GB"/>
        </w:rPr>
        <w:instrText xml:space="preserve"> ADDIN ZOTERO_ITEM CSL_CITATION {"citationID":"yYubRIT9","properties":{"formattedCitation":"(9,10,16)","plainCitation":"(9,10,16)","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C7E8B">
        <w:rPr>
          <w:shd w:val="clear" w:color="auto" w:fill="FFFFFF"/>
          <w:lang w:val="en-GB" w:eastAsia="en-GB"/>
        </w:rPr>
        <w:fldChar w:fldCharType="separate"/>
      </w:r>
      <w:r w:rsidR="00596B9B">
        <w:rPr>
          <w:noProof/>
          <w:shd w:val="clear" w:color="auto" w:fill="FFFFFF"/>
          <w:lang w:val="en-GB" w:eastAsia="en-GB"/>
        </w:rPr>
        <w:t>(9,10,16)</w:t>
      </w:r>
      <w:r w:rsidR="00EC7E8B">
        <w:rPr>
          <w:shd w:val="clear" w:color="auto" w:fill="FFFFFF"/>
          <w:lang w:val="en-GB" w:eastAsia="en-GB"/>
        </w:rPr>
        <w:fldChar w:fldCharType="end"/>
      </w:r>
      <w:r>
        <w:rPr>
          <w:shd w:val="clear" w:color="auto" w:fill="FFFFFF"/>
          <w:lang w:val="en-GB" w:eastAsia="en-GB"/>
        </w:rPr>
        <w:t>.</w:t>
      </w:r>
      <w:r w:rsidR="00EC7E8B">
        <w:rPr>
          <w:shd w:val="clear" w:color="auto" w:fill="FFFFFF"/>
          <w:lang w:val="en-GB" w:eastAsia="en-GB"/>
        </w:rPr>
        <w:t xml:space="preserve"> </w:t>
      </w:r>
      <w:r w:rsidR="00E86844">
        <w:rPr>
          <w:shd w:val="clear" w:color="auto" w:fill="FFFFFF"/>
          <w:lang w:val="en-GB" w:eastAsia="en-GB"/>
        </w:rPr>
        <w:t>D</w:t>
      </w:r>
      <w:r w:rsidR="00E86844" w:rsidRPr="00E86844">
        <w:rPr>
          <w:shd w:val="clear" w:color="auto" w:fill="FFFFFF"/>
          <w:lang w:val="en-GB" w:eastAsia="en-GB"/>
        </w:rPr>
        <w:t>ecision trees use, as the name suggests, a tree like structure to</w:t>
      </w:r>
      <w:r w:rsidR="00BF0CE5">
        <w:rPr>
          <w:shd w:val="clear" w:color="auto" w:fill="FFFFFF"/>
          <w:lang w:val="en-GB" w:eastAsia="en-GB"/>
        </w:rPr>
        <w:t xml:space="preserve"> find the optimal cut-off point which partitions the data for optimal predictive performance. </w:t>
      </w:r>
      <w:r w:rsidR="00E86844" w:rsidRPr="00E86844">
        <w:rPr>
          <w:shd w:val="clear" w:color="auto" w:fill="FFFFFF"/>
          <w:lang w:val="en-GB" w:eastAsia="en-GB"/>
        </w:rPr>
        <w:t xml:space="preserve">Based on the values of the pre-defined predictor variables, each branch in the tree represents a possible direction or decision. </w:t>
      </w:r>
      <w:r w:rsidR="00BF0CE5">
        <w:rPr>
          <w:shd w:val="clear" w:color="auto" w:fill="FFFFFF"/>
          <w:lang w:val="en-GB" w:eastAsia="en-GB"/>
        </w:rPr>
        <w:t xml:space="preserve">In essence, random forests combine multiple decision trees to be merged for improved prediction accuracy. </w:t>
      </w:r>
      <w:r w:rsidR="002732B1">
        <w:rPr>
          <w:shd w:val="clear" w:color="auto" w:fill="FFFFFF"/>
          <w:lang w:val="en-GB" w:eastAsia="en-GB"/>
        </w:rPr>
        <w:t>Briefly, s</w:t>
      </w:r>
      <w:r w:rsidR="00126741" w:rsidRPr="00126741">
        <w:rPr>
          <w:shd w:val="clear" w:color="auto" w:fill="FFFFFF"/>
          <w:lang w:val="en-GB" w:eastAsia="en-GB"/>
        </w:rPr>
        <w:t>urrogate splits</w:t>
      </w:r>
      <w:r w:rsidR="00681235">
        <w:rPr>
          <w:shd w:val="clear" w:color="auto" w:fill="FFFFFF"/>
          <w:lang w:val="en-GB" w:eastAsia="en-GB"/>
        </w:rPr>
        <w:t xml:space="preserve"> </w:t>
      </w:r>
      <w:r w:rsidR="005903E2">
        <w:rPr>
          <w:shd w:val="clear" w:color="auto" w:fill="FFFFFF"/>
          <w:lang w:val="en-GB" w:eastAsia="en-GB"/>
        </w:rPr>
        <w:t xml:space="preserve">try </w:t>
      </w:r>
      <w:r w:rsidR="00126741" w:rsidRPr="00126741">
        <w:rPr>
          <w:shd w:val="clear" w:color="auto" w:fill="FFFFFF"/>
          <w:lang w:val="en-GB" w:eastAsia="en-GB"/>
        </w:rPr>
        <w:t xml:space="preserve">to preserve the partitioning of each original split in </w:t>
      </w:r>
      <w:r w:rsidR="00BF0CE5">
        <w:rPr>
          <w:shd w:val="clear" w:color="auto" w:fill="FFFFFF"/>
          <w:lang w:val="en-GB" w:eastAsia="en-GB"/>
        </w:rPr>
        <w:t>a</w:t>
      </w:r>
      <w:r w:rsidR="00126741" w:rsidRPr="00126741">
        <w:rPr>
          <w:shd w:val="clear" w:color="auto" w:fill="FFFFFF"/>
          <w:lang w:val="en-GB" w:eastAsia="en-GB"/>
        </w:rPr>
        <w:t xml:space="preserve"> tree as good as possible in the presence of missing predictor values</w:t>
      </w:r>
      <w:r w:rsidR="00126741">
        <w:rPr>
          <w:shd w:val="clear" w:color="auto" w:fill="FFFFFF"/>
          <w:lang w:val="en-GB" w:eastAsia="en-GB"/>
        </w:rPr>
        <w:t xml:space="preserve">. </w:t>
      </w:r>
      <w:r w:rsidR="00126741" w:rsidRPr="00126741">
        <w:rPr>
          <w:shd w:val="clear" w:color="auto" w:fill="FFFFFF"/>
          <w:lang w:val="en-GB" w:eastAsia="en-GB"/>
        </w:rPr>
        <w:t xml:space="preserve">Whenever the model </w:t>
      </w:r>
      <w:r w:rsidR="00F63DA2">
        <w:rPr>
          <w:shd w:val="clear" w:color="auto" w:fill="FFFFFF"/>
          <w:lang w:val="en-GB" w:eastAsia="en-GB"/>
        </w:rPr>
        <w:t>is applied to an individual and encounters</w:t>
      </w:r>
      <w:r w:rsidR="00126741"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645FC9">
        <w:rPr>
          <w:shd w:val="clear" w:color="auto" w:fill="FFFFFF"/>
          <w:lang w:val="en-GB" w:eastAsia="en-GB"/>
        </w:rPr>
        <w:t xml:space="preserve">We use surrogate splits in the context of random forests. </w:t>
      </w:r>
      <w:r w:rsidR="00B35B5C">
        <w:rPr>
          <w:shd w:val="clear" w:color="auto" w:fill="FFFFFF"/>
          <w:lang w:val="en-GB" w:eastAsia="en-GB"/>
        </w:rPr>
        <w:t xml:space="preserve">See figure x for a </w:t>
      </w:r>
      <w:r w:rsidR="00FA34A4">
        <w:rPr>
          <w:shd w:val="clear" w:color="auto" w:fill="FFFFFF"/>
          <w:lang w:val="en-GB" w:eastAsia="en-GB"/>
        </w:rPr>
        <w:t xml:space="preserve">schematic </w:t>
      </w:r>
      <w:r w:rsidR="00613923">
        <w:rPr>
          <w:shd w:val="clear" w:color="auto" w:fill="FFFFFF"/>
          <w:lang w:val="en-GB" w:eastAsia="en-GB"/>
        </w:rPr>
        <w:t>depiction</w:t>
      </w:r>
      <w:r w:rsidR="00B35B5C">
        <w:rPr>
          <w:shd w:val="clear" w:color="auto" w:fill="FFFFFF"/>
          <w:lang w:val="en-GB" w:eastAsia="en-GB"/>
        </w:rPr>
        <w:t xml:space="preserve"> of surrogate splits.</w:t>
      </w:r>
    </w:p>
    <w:p w14:paraId="2071A326" w14:textId="6E3BE2C1" w:rsidR="00942E0E" w:rsidRPr="001E3671" w:rsidRDefault="007D29A8" w:rsidP="005A5DEB">
      <w:pPr>
        <w:rPr>
          <w:i/>
          <w:iCs/>
          <w:lang w:val="en-GB" w:eastAsia="en-GB"/>
        </w:rPr>
      </w:pPr>
      <w:r>
        <w:rPr>
          <w:i/>
          <w:iCs/>
          <w:noProof/>
          <w:lang w:val="en-GB" w:eastAsia="en-GB"/>
        </w:rPr>
        <w:drawing>
          <wp:inline distT="0" distB="0" distL="0" distR="0" wp14:anchorId="0A76F8AF" wp14:editId="112EFAB7">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sidR="001E3671">
        <w:rPr>
          <w:i/>
          <w:iCs/>
          <w:lang w:val="en-GB" w:eastAsia="en-GB"/>
        </w:rPr>
        <w:br/>
      </w:r>
      <w:r w:rsidR="00A30C71">
        <w:rPr>
          <w:i/>
          <w:iCs/>
          <w:lang w:val="en-GB" w:eastAsia="en-GB"/>
        </w:rPr>
        <w:t>Figure x. Decision tree with surrogate splits</w:t>
      </w:r>
    </w:p>
    <w:p w14:paraId="1E738DB3" w14:textId="77777777" w:rsidR="00166A66" w:rsidRDefault="00166A66">
      <w:pPr>
        <w:spacing w:after="160" w:line="259" w:lineRule="auto"/>
        <w:rPr>
          <w:u w:val="single"/>
          <w:shd w:val="clear" w:color="auto" w:fill="FFFFFF"/>
          <w:lang w:val="en-GB" w:eastAsia="en-GB"/>
        </w:rPr>
      </w:pPr>
      <w:r>
        <w:rPr>
          <w:u w:val="single"/>
          <w:shd w:val="clear" w:color="auto" w:fill="FFFFFF"/>
          <w:lang w:val="en-GB" w:eastAsia="en-GB"/>
        </w:rPr>
        <w:br w:type="page"/>
      </w:r>
    </w:p>
    <w:p w14:paraId="59304729" w14:textId="7232B5C0" w:rsidR="00ED76BF" w:rsidRPr="000B5934" w:rsidRDefault="00A80E07" w:rsidP="00C83D0C">
      <w:pPr>
        <w:rPr>
          <w:u w:val="single"/>
          <w:shd w:val="clear" w:color="auto" w:fill="FFFFFF"/>
          <w:lang w:val="en-GB" w:eastAsia="en-GB"/>
        </w:rPr>
      </w:pPr>
      <w:r>
        <w:rPr>
          <w:u w:val="single"/>
          <w:shd w:val="clear" w:color="auto" w:fill="FFFFFF"/>
          <w:lang w:val="en-GB" w:eastAsia="en-GB"/>
        </w:rPr>
        <w:lastRenderedPageBreak/>
        <w:t>Missing data pattern</w:t>
      </w:r>
      <w:r w:rsidR="00D65C51" w:rsidRPr="000B5934">
        <w:rPr>
          <w:u w:val="single"/>
          <w:shd w:val="clear" w:color="auto" w:fill="FFFFFF"/>
          <w:lang w:val="en-GB" w:eastAsia="en-GB"/>
        </w:rPr>
        <w:t xml:space="preserve"> </w:t>
      </w:r>
      <w:proofErr w:type="spellStart"/>
      <w:r w:rsidR="00D65C51" w:rsidRPr="000B5934">
        <w:rPr>
          <w:u w:val="single"/>
          <w:shd w:val="clear" w:color="auto" w:fill="FFFFFF"/>
          <w:lang w:val="en-GB" w:eastAsia="en-GB"/>
        </w:rPr>
        <w:t>submodels</w:t>
      </w:r>
      <w:proofErr w:type="spellEnd"/>
    </w:p>
    <w:p w14:paraId="7E6D68C4" w14:textId="28B9ED64"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proofErr w:type="spellStart"/>
      <w:r w:rsidR="0008750B">
        <w:rPr>
          <w:bCs/>
        </w:rPr>
        <w:t>submodels</w:t>
      </w:r>
      <w:proofErr w:type="spellEnd"/>
      <w:r w:rsidR="0008750B">
        <w:rPr>
          <w:bCs/>
        </w:rPr>
        <w:t xml:space="preserve"> for each missing data pattern</w:t>
      </w:r>
      <w:r w:rsidR="00677F78">
        <w:rPr>
          <w:bCs/>
        </w:rPr>
        <w:t xml:space="preserve"> </w:t>
      </w:r>
      <w:r w:rsidR="00677F78">
        <w:rPr>
          <w:bCs/>
        </w:rPr>
        <w:fldChar w:fldCharType="begin"/>
      </w:r>
      <w:r w:rsidR="00192874">
        <w:rPr>
          <w:bCs/>
        </w:rPr>
        <w:instrText xml:space="preserve"> ADDIN ZOTERO_ITEM CSL_CITATION {"citationID":"8kQoT4tL","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596B9B">
        <w:rPr>
          <w:rFonts w:ascii="Calibri Light" w:hAnsi="Calibri Light" w:cs="Calibri Light"/>
        </w:rPr>
        <w:t>(11)</w:t>
      </w:r>
      <w:r w:rsidR="00677F78">
        <w:rPr>
          <w:bCs/>
        </w:rPr>
        <w:fldChar w:fldCharType="end"/>
      </w:r>
      <w:r w:rsidR="00677F78">
        <w:rPr>
          <w:bCs/>
        </w:rPr>
        <w:t>. Each</w:t>
      </w:r>
      <w:r>
        <w:rPr>
          <w:bCs/>
        </w:rPr>
        <w:t xml:space="preserve"> </w:t>
      </w:r>
      <w:proofErr w:type="spellStart"/>
      <w:r>
        <w:rPr>
          <w:bCs/>
        </w:rPr>
        <w:t>submodel</w:t>
      </w:r>
      <w:proofErr w:type="spellEnd"/>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677F78">
        <w:rPr>
          <w:bCs/>
        </w:rPr>
        <w:t xml:space="preserve">the collection of </w:t>
      </w:r>
      <w:proofErr w:type="spellStart"/>
      <w:r w:rsidR="00677F78">
        <w:rPr>
          <w:bCs/>
        </w:rPr>
        <w:t>submodels</w:t>
      </w:r>
      <w:proofErr w:type="spellEnd"/>
      <w:r w:rsidR="00677F78">
        <w:rPr>
          <w:bCs/>
        </w:rPr>
        <w:t xml:space="preserve"> </w:t>
      </w:r>
      <w:r w:rsidR="00E83F5B">
        <w:rPr>
          <w:bCs/>
        </w:rPr>
        <w:t>uses</w:t>
      </w:r>
      <w:r w:rsidR="00223DE9">
        <w:rPr>
          <w:bCs/>
        </w:rPr>
        <w:t xml:space="preserve"> the </w:t>
      </w:r>
      <w:r w:rsidR="00677F78">
        <w:rPr>
          <w:bCs/>
        </w:rPr>
        <w:t>corresponding (i.e., matching the missing data pattern at hand) prediction model.</w:t>
      </w:r>
      <w:r w:rsidR="00F73091">
        <w:rPr>
          <w:bCs/>
        </w:rPr>
        <w:t xml:space="preserve"> A recent study has shown that the use of </w:t>
      </w:r>
      <w:proofErr w:type="spellStart"/>
      <w:r w:rsidR="00F73091">
        <w:rPr>
          <w:bCs/>
        </w:rPr>
        <w:t>submodels</w:t>
      </w:r>
      <w:proofErr w:type="spellEnd"/>
      <w:r w:rsidR="00F73091">
        <w:rPr>
          <w:bCs/>
        </w:rPr>
        <w:t xml:space="preserve"> for prediction perform</w:t>
      </w:r>
      <w:r w:rsidR="00356E0B">
        <w:rPr>
          <w:bCs/>
        </w:rPr>
        <w:t>s</w:t>
      </w:r>
      <w:r w:rsidR="00F73091">
        <w:rPr>
          <w:bCs/>
        </w:rPr>
        <w:t xml:space="preserve"> similarly to multiple imputation</w:t>
      </w:r>
      <w:r w:rsidR="00356E0B">
        <w:rPr>
          <w:bCs/>
        </w:rPr>
        <w:t xml:space="preserve"> and can be </w:t>
      </w:r>
      <w:commentRangeStart w:id="4"/>
      <w:r w:rsidR="00356E0B">
        <w:rPr>
          <w:bCs/>
        </w:rPr>
        <w:t>used when the data are missing not at random (MNAR, when missing data is dependent on unobserved values)</w:t>
      </w:r>
      <w:r w:rsidR="00F73091">
        <w:rPr>
          <w:bCs/>
        </w:rPr>
        <w:t xml:space="preserve"> </w:t>
      </w:r>
      <w:r w:rsidR="00F73091">
        <w:rPr>
          <w:bCs/>
        </w:rPr>
        <w:fldChar w:fldCharType="begin"/>
      </w:r>
      <w:r w:rsidR="00192874">
        <w:rPr>
          <w:bCs/>
        </w:rPr>
        <w:instrText xml:space="preserve"> ADDIN ZOTERO_ITEM CSL_CITATION {"citationID":"xFdPsBen","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F73091">
        <w:rPr>
          <w:bCs/>
        </w:rPr>
        <w:fldChar w:fldCharType="separate"/>
      </w:r>
      <w:r w:rsidR="00596B9B">
        <w:rPr>
          <w:rFonts w:ascii="Calibri Light" w:hAnsi="Calibri Light" w:cs="Calibri Light"/>
        </w:rPr>
        <w:t>(11)</w:t>
      </w:r>
      <w:r w:rsidR="00F73091">
        <w:rPr>
          <w:bCs/>
        </w:rPr>
        <w:fldChar w:fldCharType="end"/>
      </w:r>
      <w:r w:rsidR="00F73091">
        <w:rPr>
          <w:bCs/>
        </w:rPr>
        <w:t>.</w:t>
      </w:r>
      <w:commentRangeEnd w:id="4"/>
      <w:r>
        <w:rPr>
          <w:rStyle w:val="CommentReference"/>
          <w:rFonts w:eastAsiaTheme="minorHAnsi"/>
        </w:rPr>
        <w:commentReference w:id="4"/>
      </w:r>
      <w:r w:rsidR="00F73091">
        <w:rPr>
          <w:bCs/>
        </w:rPr>
        <w:t xml:space="preserve"> As such, </w:t>
      </w:r>
      <w:proofErr w:type="spellStart"/>
      <w:r w:rsidR="00F73091">
        <w:rPr>
          <w:bCs/>
        </w:rPr>
        <w:t>submodels</w:t>
      </w:r>
      <w:proofErr w:type="spellEnd"/>
      <w:r w:rsidR="00F73091">
        <w:rPr>
          <w:bCs/>
        </w:rPr>
        <w:t xml:space="preserve">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 xml:space="preserve">depiction of pattern </w:t>
      </w:r>
      <w:proofErr w:type="spellStart"/>
      <w:r w:rsidR="00882452">
        <w:rPr>
          <w:bCs/>
        </w:rPr>
        <w:t>submodels</w:t>
      </w:r>
      <w:proofErr w:type="spellEnd"/>
    </w:p>
    <w:p w14:paraId="0BD8C1F8" w14:textId="6A331668" w:rsidR="00A11084" w:rsidRPr="00A02356" w:rsidRDefault="00F2001F" w:rsidP="00A02356">
      <w:pPr>
        <w:rPr>
          <w:lang w:val="en-GB" w:eastAsia="en-GB"/>
        </w:rPr>
      </w:pPr>
      <w:r>
        <w:rPr>
          <w:noProof/>
          <w:lang w:val="en-GB" w:eastAsia="en-GB"/>
        </w:rPr>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r w:rsidR="00EE6957">
        <w:rPr>
          <w:i/>
          <w:iCs/>
          <w:lang w:val="en-GB" w:eastAsia="en-GB"/>
        </w:rPr>
        <w:t xml:space="preserve">Figure x. </w:t>
      </w:r>
      <w:r w:rsidR="00E917A5">
        <w:rPr>
          <w:i/>
          <w:iCs/>
          <w:lang w:val="en-GB" w:eastAsia="en-GB"/>
        </w:rPr>
        <w:t>P</w:t>
      </w:r>
      <w:r w:rsidR="00330D09">
        <w:rPr>
          <w:i/>
          <w:iCs/>
          <w:lang w:val="en-GB" w:eastAsia="en-GB"/>
        </w:rPr>
        <w:t xml:space="preserve">attern </w:t>
      </w:r>
      <w:proofErr w:type="spellStart"/>
      <w:r w:rsidR="00EE6957">
        <w:rPr>
          <w:i/>
          <w:iCs/>
          <w:lang w:val="en-GB" w:eastAsia="en-GB"/>
        </w:rPr>
        <w:t>submodels</w:t>
      </w:r>
      <w:proofErr w:type="spellEnd"/>
    </w:p>
    <w:p w14:paraId="2F00BFF0" w14:textId="77777777" w:rsidR="006E7AA0" w:rsidRPr="0081094F" w:rsidRDefault="006E7AA0" w:rsidP="006E7AA0">
      <w:pPr>
        <w:rPr>
          <w:b/>
          <w:bCs/>
          <w:shd w:val="clear" w:color="auto" w:fill="FFFFFF"/>
          <w:lang w:eastAsia="en-GB"/>
        </w:rPr>
      </w:pPr>
      <w:r w:rsidRPr="0081094F">
        <w:rPr>
          <w:b/>
          <w:bCs/>
          <w:shd w:val="clear" w:color="auto" w:fill="FFFFFF"/>
          <w:lang w:eastAsia="en-GB"/>
        </w:rPr>
        <w:lastRenderedPageBreak/>
        <w:t>Motivating example</w:t>
      </w:r>
    </w:p>
    <w:p w14:paraId="4AD027F6" w14:textId="30C28809" w:rsidR="006E7AA0" w:rsidRDefault="006E7AA0" w:rsidP="006E7AA0">
      <w:pPr>
        <w:rPr>
          <w:shd w:val="clear" w:color="auto" w:fill="FFFFFF"/>
          <w:lang w:eastAsia="en-GB"/>
        </w:rPr>
      </w:pPr>
      <w:r w:rsidRPr="003F5AD3">
        <w:rPr>
          <w:shd w:val="clear" w:color="auto" w:fill="FFFFFF"/>
          <w:lang w:eastAsia="en-GB"/>
        </w:rPr>
        <w:t xml:space="preserve">We conducted a </w:t>
      </w:r>
      <w:r>
        <w:rPr>
          <w:shd w:val="clear" w:color="auto" w:fill="FFFFFF"/>
          <w:lang w:eastAsia="en-GB"/>
        </w:rPr>
        <w:t xml:space="preserve">motivational example showing the effect of the built-in methods and real-time imputation models when used in real patients. Hereto, we considered the large </w:t>
      </w:r>
      <w:r w:rsidRPr="00887148">
        <w:rPr>
          <w:shd w:val="clear" w:color="auto" w:fill="FFFFFF"/>
          <w:lang w:eastAsia="en-GB"/>
        </w:rPr>
        <w:t>Medical Information Mart for Intensive Care</w:t>
      </w:r>
      <w:r>
        <w:rPr>
          <w:shd w:val="clear" w:color="auto" w:fill="FFFFFF"/>
          <w:lang w:eastAsia="en-GB"/>
        </w:rPr>
        <w:t xml:space="preserve"> (MIMIC)-III dataset </w:t>
      </w:r>
      <w:r>
        <w:rPr>
          <w:shd w:val="clear" w:color="auto" w:fill="FFFFFF"/>
          <w:lang w:eastAsia="en-GB"/>
        </w:rPr>
        <w:fldChar w:fldCharType="begin"/>
      </w:r>
      <w:r w:rsidR="00192874">
        <w:rPr>
          <w:shd w:val="clear" w:color="auto" w:fill="FFFFFF"/>
          <w:lang w:eastAsia="en-GB"/>
        </w:rPr>
        <w:instrText xml:space="preserve"> ADDIN ZOTERO_ITEM CSL_CITATION {"citationID":"frgjwjBm","properties":{"formattedCitation":"(17)","plainCitation":"(17)","noteIndex":0},"citationItems":[{"id":846,"uris":["http://zotero.org/users/6411374/items/9BUICULT"],"uri":["http://zotero.org/users/6411374/items/9BUICULT"],"itemData":{"id":846,"type":"article-journal","abstract":"Abstract\n            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Data","language":"en","page":"160035","source":"DOI.org (Crossref)","title":"MIMIC-III, a freely accessible critical care database","volume":"3","author":[{"family":"Johnson","given":"Alistair E.W."},{"family":"Pollard","given":"Tom J."},{"family":"Shen","given":"Lu"},{"family":"Lehman","given":"Li-wei H."},{"family":"Feng","given":"Mengling"},{"family":"Ghassemi","given":"Mohammad"},{"family":"Moody","given":"Benjamin"},{"family":"Szolovits","given":"Peter"},{"family":"Anthony Celi","given":"Leo"},{"family":"Mark","given":"Roger G."}],"issued":{"date-parts":[["2016",12,20]]}}}],"schema":"https://github.com/citation-style-language/schema/raw/master/csl-citation.json"} </w:instrText>
      </w:r>
      <w:r>
        <w:rPr>
          <w:shd w:val="clear" w:color="auto" w:fill="FFFFFF"/>
          <w:lang w:eastAsia="en-GB"/>
        </w:rPr>
        <w:fldChar w:fldCharType="separate"/>
      </w:r>
      <w:r>
        <w:rPr>
          <w:noProof/>
          <w:shd w:val="clear" w:color="auto" w:fill="FFFFFF"/>
          <w:lang w:eastAsia="en-GB"/>
        </w:rPr>
        <w:t>(17)</w:t>
      </w:r>
      <w:r>
        <w:rPr>
          <w:shd w:val="clear" w:color="auto" w:fill="FFFFFF"/>
          <w:lang w:eastAsia="en-GB"/>
        </w:rPr>
        <w:fldChar w:fldCharType="end"/>
      </w:r>
      <w:r>
        <w:rPr>
          <w:shd w:val="clear" w:color="auto" w:fill="FFFFFF"/>
          <w:lang w:eastAsia="en-GB"/>
        </w:rPr>
        <w:t>. MIMIC-III provides a large database which contains information about patients staying in critical care units of the single tertiary care</w:t>
      </w:r>
      <w:r w:rsidRPr="009F3397">
        <w:rPr>
          <w:shd w:val="clear" w:color="auto" w:fill="FFFFFF"/>
          <w:lang w:eastAsia="en-GB"/>
        </w:rPr>
        <w:t xml:space="preserve"> Beth Israel</w:t>
      </w:r>
      <w:r>
        <w:rPr>
          <w:shd w:val="clear" w:color="auto" w:fill="FFFFFF"/>
          <w:lang w:eastAsia="en-GB"/>
        </w:rPr>
        <w:t xml:space="preserve"> </w:t>
      </w:r>
      <w:r w:rsidRPr="009F3397">
        <w:rPr>
          <w:shd w:val="clear" w:color="auto" w:fill="FFFFFF"/>
          <w:lang w:eastAsia="en-GB"/>
        </w:rPr>
        <w:t>Deaconess Medical Center</w:t>
      </w:r>
      <w:r>
        <w:rPr>
          <w:shd w:val="clear" w:color="auto" w:fill="FFFFFF"/>
          <w:lang w:eastAsia="en-GB"/>
        </w:rPr>
        <w:t xml:space="preserve">. </w:t>
      </w:r>
    </w:p>
    <w:p w14:paraId="2E99F70A" w14:textId="06FD579A" w:rsidR="006E7AA0" w:rsidRPr="0081094F" w:rsidRDefault="006E7AA0" w:rsidP="006E7AA0">
      <w:pPr>
        <w:rPr>
          <w:shd w:val="clear" w:color="auto" w:fill="FFFFFF"/>
          <w:lang w:eastAsia="en-GB"/>
        </w:rPr>
      </w:pPr>
      <w:r>
        <w:rPr>
          <w:shd w:val="clear" w:color="auto" w:fill="FFFFFF"/>
          <w:lang w:eastAsia="en-GB"/>
        </w:rPr>
        <w:t xml:space="preserve">Similarly, to the simulation study, the prediction models of interest were the flexible logistic regression and random forest models. We derived both models in MIMIC-III using predictors from existing relevant prediction models using mortality as the primary outcome. For the logistic regression, we considered the </w:t>
      </w:r>
      <w:r w:rsidRPr="00687D9A">
        <w:rPr>
          <w:shd w:val="clear" w:color="auto" w:fill="FFFFFF"/>
          <w:lang w:eastAsia="en-GB"/>
        </w:rPr>
        <w:t xml:space="preserve">Sequential Organ Failure Assessment </w:t>
      </w:r>
      <w:r>
        <w:rPr>
          <w:shd w:val="clear" w:color="auto" w:fill="FFFFFF"/>
          <w:lang w:eastAsia="en-GB"/>
        </w:rPr>
        <w:t xml:space="preserve">(SOFA) prediction score and for the random forest model we considered the … </w:t>
      </w:r>
      <w:r>
        <w:rPr>
          <w:shd w:val="clear" w:color="auto" w:fill="FFFFFF"/>
          <w:lang w:eastAsia="en-GB"/>
        </w:rPr>
        <w:fldChar w:fldCharType="begin"/>
      </w:r>
      <w:r w:rsidR="00192874">
        <w:rPr>
          <w:shd w:val="clear" w:color="auto" w:fill="FFFFFF"/>
          <w:lang w:eastAsia="en-GB"/>
        </w:rPr>
        <w:instrText xml:space="preserve"> ADDIN ZOTERO_ITEM CSL_CITATION {"citationID":"NJkikZjY","properties":{"formattedCitation":"(18)","plainCitation":"(18)","noteIndex":0},"citationItems":[{"id":848,"uris":["http://zotero.org/users/6411374/items/NFB8MA3U"],"uri":["http://zotero.org/users/6411374/items/NFB8MA3U"],"itemData":{"id":848,"type":"article-journal","abstract":"Objectives—Organ failure worsens outcome in sepsis. The Sequential Organ Failure Assessment (SOFA) score numerically quantifies the number and severity of failed organs. We examined the utility of the SOFA score for assessing outcome of patients with severe sepsis with evidence of hypoperfusion at the time of emergency department (ED) presentation. Design—Prospective observational study. Setting—Urban, tertiary ED with an annual census of &gt;110,000. Patients—ED patients with severe sepsis with evidence of hypoperfusion. Inclusion criteria: suspected infection, two or more criteria of systemic inflammation, and either systolic blood pressure &lt;90 mm Hg after a fluid bolus or lactate &gt;4 mmol/L. Exclusion criteria age &lt;18 years or need for immediate surgery. Interventions—SOFA scores were calculated at ED recognition (T0) and 72 hours after intensive care unit admission (T72). The primary outcome was in-hospital mortality. The area under the receiver operating characteristic curve was used to evaluate the predictive ability of SOFA scores at each time point. The relationship between Δ SOFA (change in SOFA from T0 to T72) was examined for linearity.\nResults—A total of 248 subjects aged 57 ± 16 years, 48% men, were enrolled over 2 years. All patients were treated with a standardized quantitative resuscitation protocol; the in-hospital mortality rate was 21%. The mean SOFA score at T0 was 7.1 ± 3.6 points and at T72 was 7.4 ± 4.9 points. The area under the receiver operating characteristic curve of SOFA for predicting in-hospital mortality at T0 was 0.75 (95% confidence interval 0.68 - 0.83) and at T72 was 0.84 (95% confidence interval 0.77-0.90). The Δ SOFA was found to have a positive relationship with in-hospital mortality.\nConclusions—The SOFA score provides potentially valuable prognostic information on inhospital survival when applied to patients with severe sepsis with evidence of hypoperfusion at the time of ED presentation.","container-title":"Critical Care Medicine","DOI":"10.1097/CCM.0b013e31819def97","ISSN":"0090-3493","issue":"5","journalAbbreviation":"Critical Care Medicine","language":"en","page":"1649-1654","source":"DOI.org (Crossref)","title":"The Sequential Organ Failure Assessment score for predicting outcome in patients with severe sepsis and evidence of hypoperfusion at the time of emergency department presentation*:","title-short":"The Sequential Organ Failure Assessment score for predicting outcome in patients with severe sepsis and evidence of hypoperfusion at the time of emergency department presentation*","volume":"37","author":[{"family":"Jones","given":"Alan E."},{"family":"Trzeciak","given":"Stephen"},{"family":"Kline","given":"Jeffrey A."}],"issued":{"date-parts":[["2009",5]]}}}],"schema":"https://github.com/citation-style-language/schema/raw/master/csl-citation.json"} </w:instrText>
      </w:r>
      <w:r>
        <w:rPr>
          <w:shd w:val="clear" w:color="auto" w:fill="FFFFFF"/>
          <w:lang w:eastAsia="en-GB"/>
        </w:rPr>
        <w:fldChar w:fldCharType="separate"/>
      </w:r>
      <w:r>
        <w:rPr>
          <w:noProof/>
          <w:shd w:val="clear" w:color="auto" w:fill="FFFFFF"/>
          <w:lang w:eastAsia="en-GB"/>
        </w:rPr>
        <w:t>(18)</w:t>
      </w:r>
      <w:r>
        <w:rPr>
          <w:shd w:val="clear" w:color="auto" w:fill="FFFFFF"/>
          <w:lang w:eastAsia="en-GB"/>
        </w:rPr>
        <w:fldChar w:fldCharType="end"/>
      </w:r>
      <w:r>
        <w:rPr>
          <w:shd w:val="clear" w:color="auto" w:fill="FFFFFF"/>
          <w:lang w:eastAsia="en-GB"/>
        </w:rPr>
        <w:t xml:space="preserve">. The SOFA score estimates the number and severity of failed organs, with in-hospital mortality as the primary outcome. </w:t>
      </w:r>
    </w:p>
    <w:p w14:paraId="5882DA62" w14:textId="77777777" w:rsidR="006E7AA0" w:rsidRDefault="006E7AA0">
      <w:pPr>
        <w:spacing w:after="160" w:line="259" w:lineRule="auto"/>
        <w:rPr>
          <w:b/>
          <w:bCs/>
          <w:shd w:val="clear" w:color="auto" w:fill="FFFFFF"/>
          <w:lang w:val="en-GB" w:eastAsia="en-GB"/>
        </w:rPr>
      </w:pPr>
      <w:r>
        <w:rPr>
          <w:b/>
          <w:bCs/>
          <w:shd w:val="clear" w:color="auto" w:fill="FFFFFF"/>
          <w:lang w:val="en-GB" w:eastAsia="en-GB"/>
        </w:rPr>
        <w:br w:type="page"/>
      </w:r>
    </w:p>
    <w:p w14:paraId="56B96C43" w14:textId="530B9FB7" w:rsidR="00067C82" w:rsidRDefault="00857BDE" w:rsidP="00AE63D4">
      <w:pPr>
        <w:spacing w:after="160"/>
        <w:rPr>
          <w:b/>
          <w:bCs/>
          <w:shd w:val="clear" w:color="auto" w:fill="FFFFFF"/>
          <w:lang w:val="en-GB" w:eastAsia="en-GB"/>
        </w:rPr>
      </w:pPr>
      <w:commentRangeStart w:id="5"/>
      <w:r w:rsidRPr="00B143AC">
        <w:rPr>
          <w:b/>
          <w:bCs/>
          <w:shd w:val="clear" w:color="auto" w:fill="FFFFFF"/>
          <w:lang w:val="en-GB" w:eastAsia="en-GB"/>
        </w:rPr>
        <w:lastRenderedPageBreak/>
        <w:t>Simulation study</w:t>
      </w:r>
      <w:commentRangeEnd w:id="5"/>
      <w:r w:rsidR="008D6ECD">
        <w:rPr>
          <w:rStyle w:val="CommentReference"/>
          <w:rFonts w:eastAsiaTheme="minorHAnsi"/>
        </w:rPr>
        <w:commentReference w:id="5"/>
      </w:r>
    </w:p>
    <w:p w14:paraId="7FFB0904" w14:textId="405D2284" w:rsidR="00F37DB8" w:rsidRDefault="00F37DB8" w:rsidP="00AE63D4">
      <w:pPr>
        <w:spacing w:after="160"/>
        <w:rPr>
          <w:i/>
          <w:iCs/>
          <w:shd w:val="clear" w:color="auto" w:fill="FFFFFF"/>
          <w:lang w:val="en-GB" w:eastAsia="en-GB"/>
        </w:rPr>
      </w:pPr>
      <w:r w:rsidRPr="00F37DB8">
        <w:rPr>
          <w:i/>
          <w:iCs/>
          <w:shd w:val="clear" w:color="auto" w:fill="FFFFFF"/>
          <w:lang w:val="en-GB" w:eastAsia="en-GB"/>
        </w:rPr>
        <w:t>Aims</w:t>
      </w:r>
    </w:p>
    <w:p w14:paraId="5001F306" w14:textId="6A6C65FA" w:rsidR="00F37DB8" w:rsidRPr="00886036" w:rsidRDefault="00F37DB8" w:rsidP="00886036">
      <w:pPr>
        <w:pStyle w:val="CommentText"/>
        <w:spacing w:line="480" w:lineRule="auto"/>
        <w:rPr>
          <w:sz w:val="22"/>
          <w:szCs w:val="22"/>
        </w:rPr>
      </w:pPr>
      <w:r w:rsidRPr="00BD7269">
        <w:rPr>
          <w:sz w:val="22"/>
          <w:szCs w:val="22"/>
        </w:rPr>
        <w:t>The aim of the simulation study is to evaluate the performance of several on-the-fly missing data handling approaches in the context of single patient application of prediction models</w:t>
      </w:r>
      <w:r w:rsidR="00705994" w:rsidRPr="00BD7269">
        <w:rPr>
          <w:sz w:val="22"/>
          <w:szCs w:val="22"/>
        </w:rPr>
        <w:t xml:space="preserve"> as would occur in clinical practice</w:t>
      </w:r>
      <w:r w:rsidR="00886036">
        <w:rPr>
          <w:sz w:val="22"/>
          <w:szCs w:val="22"/>
        </w:rPr>
        <w:t xml:space="preserve"> (Figure x)</w:t>
      </w:r>
      <w:r w:rsidRPr="00BD7269">
        <w:rPr>
          <w:sz w:val="22"/>
          <w:szCs w:val="22"/>
        </w:rPr>
        <w:t xml:space="preserve">. </w:t>
      </w:r>
      <w:r w:rsidR="00705994" w:rsidRPr="00BD7269">
        <w:rPr>
          <w:sz w:val="22"/>
          <w:szCs w:val="22"/>
        </w:rPr>
        <w:t>To that end, we compare the performance of these different approaches on their calibration and discriminative performance.</w:t>
      </w:r>
    </w:p>
    <w:p w14:paraId="1AAA167D" w14:textId="77777777" w:rsidR="00A11084" w:rsidRDefault="00A11084" w:rsidP="00A11084">
      <w:pPr>
        <w:spacing w:after="160" w:line="259" w:lineRule="auto"/>
        <w:rPr>
          <w:b/>
          <w:bCs/>
          <w:shd w:val="clear" w:color="auto" w:fill="FFFFFF"/>
          <w:lang w:val="en-GB" w:eastAsia="en-GB"/>
        </w:rPr>
      </w:pPr>
      <w:r>
        <w:rPr>
          <w:b/>
          <w:bCs/>
          <w:noProof/>
          <w:shd w:val="clear" w:color="auto" w:fill="FFFFFF"/>
          <w:lang w:val="en-GB" w:eastAsia="en-GB"/>
        </w:rPr>
        <w:drawing>
          <wp:inline distT="0" distB="0" distL="0" distR="0" wp14:anchorId="7F40B95B" wp14:editId="7113C441">
            <wp:extent cx="4385885" cy="3320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1865" cy="3355148"/>
                    </a:xfrm>
                    <a:prstGeom prst="rect">
                      <a:avLst/>
                    </a:prstGeom>
                  </pic:spPr>
                </pic:pic>
              </a:graphicData>
            </a:graphic>
          </wp:inline>
        </w:drawing>
      </w:r>
    </w:p>
    <w:p w14:paraId="00D12884" w14:textId="71E92416" w:rsidR="006C1D00" w:rsidRPr="00C25803" w:rsidRDefault="00A11084" w:rsidP="00C25803">
      <w:pPr>
        <w:rPr>
          <w:i/>
          <w:iCs/>
          <w:shd w:val="clear" w:color="auto" w:fill="FFFFFF"/>
          <w:lang w:val="en-GB" w:eastAsia="en-GB"/>
        </w:rPr>
      </w:pPr>
      <w:commentRangeStart w:id="6"/>
      <w:r w:rsidRPr="00175C21">
        <w:rPr>
          <w:i/>
          <w:iCs/>
          <w:shd w:val="clear" w:color="auto" w:fill="FFFFFF"/>
          <w:lang w:val="en-GB" w:eastAsia="en-GB"/>
        </w:rPr>
        <w:t xml:space="preserve">Figure </w:t>
      </w:r>
      <w:commentRangeEnd w:id="6"/>
      <w:r>
        <w:rPr>
          <w:rStyle w:val="CommentReference"/>
          <w:rFonts w:eastAsiaTheme="minorHAnsi"/>
        </w:rPr>
        <w:commentReference w:id="6"/>
      </w:r>
      <w:r w:rsidRPr="00175C21">
        <w:rPr>
          <w:i/>
          <w:iCs/>
          <w:shd w:val="clear" w:color="auto" w:fill="FFFFFF"/>
          <w:lang w:val="en-GB" w:eastAsia="en-GB"/>
        </w:rPr>
        <w:t>x</w:t>
      </w:r>
      <w:r>
        <w:rPr>
          <w:i/>
          <w:iCs/>
          <w:shd w:val="clear" w:color="auto" w:fill="FFFFFF"/>
          <w:lang w:val="en-GB" w:eastAsia="en-GB"/>
        </w:rPr>
        <w:t>. Simulation study</w:t>
      </w:r>
      <w:r w:rsidR="00C25803" w:rsidRPr="000A273A">
        <w:rPr>
          <w:shd w:val="clear" w:color="auto" w:fill="FFFFFF"/>
          <w:lang w:eastAsia="en-GB"/>
        </w:rPr>
        <w:t xml:space="preserve"> </w:t>
      </w:r>
    </w:p>
    <w:p w14:paraId="4D75FD91" w14:textId="53DF3E63" w:rsidR="006C1D00" w:rsidRPr="000A273A" w:rsidRDefault="006C1D00">
      <w:pPr>
        <w:spacing w:after="160" w:line="259" w:lineRule="auto"/>
        <w:rPr>
          <w:b/>
          <w:bCs/>
          <w:shd w:val="clear" w:color="auto" w:fill="FFFFFF"/>
          <w:lang w:eastAsia="en-GB"/>
        </w:rPr>
      </w:pPr>
      <w:r w:rsidRPr="000A273A">
        <w:rPr>
          <w:b/>
          <w:bCs/>
          <w:shd w:val="clear" w:color="auto" w:fill="FFFFFF"/>
          <w:lang w:eastAsia="en-GB"/>
        </w:rPr>
        <w:br w:type="page"/>
      </w:r>
    </w:p>
    <w:p w14:paraId="2AEBA254" w14:textId="77777777" w:rsidR="00886036" w:rsidRDefault="00C83D0C" w:rsidP="00AE63D4">
      <w:pPr>
        <w:spacing w:after="160"/>
        <w:rPr>
          <w:i/>
          <w:iCs/>
          <w:shd w:val="clear" w:color="auto" w:fill="FFFFFF"/>
          <w:lang w:val="en-GB" w:eastAsia="en-GB"/>
        </w:rPr>
      </w:pPr>
      <w:r w:rsidRPr="00857BDE">
        <w:rPr>
          <w:i/>
          <w:iCs/>
          <w:shd w:val="clear" w:color="auto" w:fill="FFFFFF"/>
          <w:lang w:val="en-GB" w:eastAsia="en-GB"/>
        </w:rPr>
        <w:lastRenderedPageBreak/>
        <w:t>Data</w:t>
      </w:r>
      <w:r w:rsidR="00B40FE2" w:rsidRPr="00857BDE">
        <w:rPr>
          <w:i/>
          <w:iCs/>
          <w:shd w:val="clear" w:color="auto" w:fill="FFFFFF"/>
          <w:lang w:val="en-GB" w:eastAsia="en-GB"/>
        </w:rPr>
        <w:t>-</w:t>
      </w:r>
      <w:r w:rsidRPr="00857BDE">
        <w:rPr>
          <w:i/>
          <w:iCs/>
          <w:shd w:val="clear" w:color="auto" w:fill="FFFFFF"/>
          <w:lang w:val="en-GB" w:eastAsia="en-GB"/>
        </w:rPr>
        <w:t>generating mechanism</w:t>
      </w:r>
    </w:p>
    <w:p w14:paraId="7E717036" w14:textId="7523FD7F"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xml:space="preserve">= 10.000), and a validation set in which we introduce missingness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6CF5A0A5" w14:textId="3C1A1CAC"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Pr>
          <w:shd w:val="clear" w:color="auto" w:fill="FFFFFF"/>
          <w:lang w:val="en-GB" w:eastAsia="en-GB"/>
        </w:rPr>
        <w:t xml:space="preserve">. All 10 predictors have a mean of </w:t>
      </w:r>
      <w:r w:rsidR="00050BB9">
        <w:rPr>
          <w:shd w:val="clear" w:color="auto" w:fill="FFFFFF"/>
          <w:lang w:val="en-GB" w:eastAsia="en-GB"/>
        </w:rPr>
        <w:t>zero</w:t>
      </w:r>
      <w:r>
        <w:rPr>
          <w:shd w:val="clear" w:color="auto" w:fill="FFFFFF"/>
          <w:lang w:val="en-GB" w:eastAsia="en-GB"/>
        </w:rPr>
        <w:t xml:space="preserve">,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sidR="00B20734">
        <w:rPr>
          <w:shd w:val="clear" w:color="auto" w:fill="FFFFFF"/>
          <w:lang w:val="en-GB" w:eastAsia="en-GB"/>
        </w:rPr>
        <w:t xml:space="preserve">. The covariance matrix </w:t>
      </w:r>
    </w:p>
    <w:p w14:paraId="3CF8E4A0" w14:textId="3367A93D" w:rsidR="00B20734" w:rsidRDefault="00B20734" w:rsidP="00886036">
      <w:pPr>
        <w:rPr>
          <w:shd w:val="clear" w:color="auto" w:fill="FFFFFF"/>
          <w:lang w:val="en-GB" w:eastAsia="en-GB"/>
        </w:rPr>
      </w:pPr>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1.05</m:t>
                    </m:r>
                  </m:e>
                  <m:e>
                    <m:r>
                      <m:rPr>
                        <m:sty m:val="p"/>
                      </m:rPr>
                      <w:rPr>
                        <w:rFonts w:ascii="Cambria Math" w:hAnsi="Cambria Math"/>
                      </w:rPr>
                      <m:t>-</m:t>
                    </m:r>
                    <m:r>
                      <w:rPr>
                        <w:rFonts w:ascii="Cambria Math" w:hAnsi="Cambria Math"/>
                      </w:rPr>
                      <m:t>0.12</m:t>
                    </m:r>
                  </m:e>
                  <m:e>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0.01</m:t>
                    </m:r>
                  </m:e>
                  <m:e>
                    <m:r>
                      <w:rPr>
                        <w:rFonts w:ascii="Cambria Math" w:hAnsi="Cambria Math"/>
                      </w:rPr>
                      <m:t>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1.08</m:t>
                    </m:r>
                  </m:e>
                  <m:e>
                    <m:r>
                      <m:rPr>
                        <m:sty m:val="p"/>
                      </m:rPr>
                      <w:rPr>
                        <w:rFonts w:ascii="Cambria Math" w:hAnsi="Cambria Math"/>
                      </w:rPr>
                      <m:t>-</m:t>
                    </m:r>
                    <m:r>
                      <w:rPr>
                        <w:rFonts w:ascii="Cambria Math" w:hAnsi="Cambria Math"/>
                      </w:rPr>
                      <m:t>0.31</m:t>
                    </m:r>
                  </m:e>
                  <m:e>
                    <m:r>
                      <w:rPr>
                        <w:rFonts w:ascii="Cambria Math" w:hAnsi="Cambria Math"/>
                      </w:rPr>
                      <m:t>0.26</m:t>
                    </m:r>
                  </m:e>
                  <m:e>
                    <m:r>
                      <w:rPr>
                        <w:rFonts w:ascii="Cambria Math" w:hAnsi="Cambria Math"/>
                      </w:rPr>
                      <m:t>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0.3</m:t>
                    </m:r>
                  </m:e>
                </m:mr>
                <m:mr>
                  <m:e>
                    <m:r>
                      <w:rPr>
                        <w:rFonts w:ascii="Cambria Math" w:hAnsi="Cambria Math"/>
                      </w:rPr>
                      <m:t>0.04</m:t>
                    </m:r>
                  </m:e>
                  <m:e>
                    <m:r>
                      <m:rPr>
                        <m:sty m:val="p"/>
                      </m:rPr>
                      <w:rPr>
                        <w:rFonts w:ascii="Cambria Math" w:hAnsi="Cambria Math"/>
                      </w:rPr>
                      <m:t>-</m:t>
                    </m:r>
                    <m:r>
                      <w:rPr>
                        <w:rFonts w:ascii="Cambria Math" w:hAnsi="Cambria Math"/>
                      </w:rPr>
                      <m:t>0.31</m:t>
                    </m:r>
                  </m:e>
                  <m:e>
                    <m:r>
                      <w:rPr>
                        <w:rFonts w:ascii="Cambria Math" w:hAnsi="Cambria Math"/>
                      </w:rPr>
                      <m:t>1.08</m:t>
                    </m:r>
                  </m:e>
                  <m:e>
                    <m:r>
                      <m:rPr>
                        <m:sty m:val="p"/>
                      </m:rPr>
                      <w:rPr>
                        <w:rFonts w:ascii="Cambria Math" w:hAnsi="Cambria Math"/>
                      </w:rPr>
                      <m:t>-</m:t>
                    </m:r>
                    <m:r>
                      <w:rPr>
                        <w:rFonts w:ascii="Cambria Math" w:hAnsi="Cambria Math"/>
                      </w:rPr>
                      <m:t>0.19</m:t>
                    </m:r>
                  </m:e>
                  <m:e>
                    <m:r>
                      <w:rPr>
                        <w:rFonts w:ascii="Cambria Math" w:hAnsi="Cambria Math"/>
                      </w:rPr>
                      <m:t>0.01</m:t>
                    </m:r>
                  </m:e>
                  <m:e>
                    <m:r>
                      <m:rPr>
                        <m:sty m:val="p"/>
                      </m:rPr>
                      <w:rPr>
                        <w:rFonts w:ascii="Cambria Math" w:hAnsi="Cambria Math"/>
                      </w:rPr>
                      <m:t>-</m:t>
                    </m:r>
                    <m:r>
                      <w:rPr>
                        <w:rFonts w:ascii="Cambria Math" w:hAnsi="Cambria Math"/>
                      </w:rPr>
                      <m:t>0.29</m:t>
                    </m:r>
                  </m:e>
                  <m:e>
                    <m:r>
                      <w:rPr>
                        <w:rFonts w:ascii="Cambria Math" w:hAnsi="Cambria Math"/>
                      </w:rPr>
                      <m:t>0.2</m:t>
                    </m:r>
                  </m:e>
                  <m:e>
                    <m:r>
                      <w:rPr>
                        <w:rFonts w:ascii="Cambria Math" w:hAnsi="Cambria Math"/>
                      </w:rPr>
                      <m:t>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0.26</m:t>
                    </m:r>
                  </m:e>
                  <m:e>
                    <m:r>
                      <m:rPr>
                        <m:sty m:val="p"/>
                      </m:rPr>
                      <w:rPr>
                        <w:rFonts w:ascii="Cambria Math" w:hAnsi="Cambria Math"/>
                      </w:rPr>
                      <m:t>-</m:t>
                    </m:r>
                    <m:r>
                      <w:rPr>
                        <w:rFonts w:ascii="Cambria Math" w:hAnsi="Cambria Math"/>
                      </w:rPr>
                      <m:t>0.19</m:t>
                    </m:r>
                  </m:e>
                  <m:e>
                    <m:r>
                      <w:rPr>
                        <w:rFonts w:ascii="Cambria Math" w:hAnsi="Cambria Math"/>
                      </w:rPr>
                      <m:t>1.07</m:t>
                    </m:r>
                  </m:e>
                  <m:e>
                    <m:r>
                      <m:rPr>
                        <m:sty m:val="p"/>
                      </m:rPr>
                      <w:rPr>
                        <w:rFonts w:ascii="Cambria Math" w:hAnsi="Cambria Math"/>
                      </w:rPr>
                      <m:t>-</m:t>
                    </m:r>
                    <m:r>
                      <w:rPr>
                        <w:rFonts w:ascii="Cambria Math" w:hAnsi="Cambria Math"/>
                      </w:rPr>
                      <m:t>0.2</m:t>
                    </m:r>
                  </m:e>
                  <m:e>
                    <m:r>
                      <w:rPr>
                        <w:rFonts w:ascii="Cambria Math" w:hAnsi="Cambria Math"/>
                      </w:rPr>
                      <m:t>0</m:t>
                    </m:r>
                  </m:e>
                  <m:e>
                    <m:r>
                      <m:rPr>
                        <m:sty m:val="p"/>
                      </m:rPr>
                      <w:rPr>
                        <w:rFonts w:ascii="Cambria Math" w:hAnsi="Cambria Math"/>
                      </w:rPr>
                      <m:t>-</m:t>
                    </m:r>
                    <m:r>
                      <w:rPr>
                        <w:rFonts w:ascii="Cambria Math" w:hAnsi="Cambria Math"/>
                      </w:rPr>
                      <m:t>0.12</m:t>
                    </m:r>
                  </m:e>
                  <m:e>
                    <m:r>
                      <w:rPr>
                        <w:rFonts w:ascii="Cambria Math" w:hAnsi="Cambria Math"/>
                      </w:rPr>
                      <m:t>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0.29</m:t>
                    </m:r>
                  </m:e>
                  <m:e>
                    <m:r>
                      <w:rPr>
                        <w:rFonts w:ascii="Cambria Math" w:hAnsi="Cambria Math"/>
                      </w:rPr>
                      <m:t>0.08</m:t>
                    </m:r>
                  </m:e>
                  <m:e>
                    <m:r>
                      <w:rPr>
                        <w:rFonts w:ascii="Cambria Math" w:hAnsi="Cambria Math"/>
                      </w:rPr>
                      <m:t>0.01</m:t>
                    </m:r>
                  </m:e>
                  <m:e>
                    <m:r>
                      <m:rPr>
                        <m:sty m:val="p"/>
                      </m:rPr>
                      <w:rPr>
                        <w:rFonts w:ascii="Cambria Math" w:hAnsi="Cambria Math"/>
                      </w:rPr>
                      <m:t>-</m:t>
                    </m:r>
                    <m:r>
                      <w:rPr>
                        <w:rFonts w:ascii="Cambria Math" w:hAnsi="Cambria Math"/>
                      </w:rPr>
                      <m:t>0.2</m:t>
                    </m:r>
                  </m:e>
                  <m:e>
                    <m:r>
                      <w:rPr>
                        <w:rFonts w:ascii="Cambria Math" w:hAnsi="Cambria Math"/>
                      </w:rPr>
                      <m:t>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0.02</m:t>
                    </m:r>
                  </m:e>
                  <m:e>
                    <m:r>
                      <w:rPr>
                        <w:rFonts w:ascii="Cambria Math" w:hAnsi="Cambria Math"/>
                      </w:rPr>
                      <m:t>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0</m:t>
                    </m:r>
                  </m:e>
                  <m:e>
                    <m:r>
                      <m:rPr>
                        <m:sty m:val="p"/>
                      </m:rPr>
                      <w:rPr>
                        <w:rFonts w:ascii="Cambria Math" w:hAnsi="Cambria Math"/>
                      </w:rPr>
                      <m:t>-</m:t>
                    </m:r>
                    <m:r>
                      <w:rPr>
                        <w:rFonts w:ascii="Cambria Math" w:hAnsi="Cambria Math"/>
                      </w:rPr>
                      <m:t>0.25</m:t>
                    </m:r>
                  </m:e>
                  <m:e>
                    <m:r>
                      <w:rPr>
                        <w:rFonts w:ascii="Cambria Math" w:hAnsi="Cambria Math"/>
                      </w:rPr>
                      <m:t>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0.01</m:t>
                    </m:r>
                  </m:e>
                </m:mr>
                <m:mr>
                  <m:e>
                    <m:r>
                      <w:rPr>
                        <w:rFonts w:ascii="Cambria Math" w:hAnsi="Cambria Math"/>
                      </w:rPr>
                      <m:t>0.01</m:t>
                    </m:r>
                  </m:e>
                  <m:e>
                    <m:r>
                      <m:rPr>
                        <m:sty m:val="p"/>
                      </m:rPr>
                      <w:rPr>
                        <w:rFonts w:ascii="Cambria Math" w:hAnsi="Cambria Math"/>
                      </w:rPr>
                      <m:t>-</m:t>
                    </m:r>
                    <m:r>
                      <w:rPr>
                        <w:rFonts w:ascii="Cambria Math" w:hAnsi="Cambria Math"/>
                      </w:rPr>
                      <m:t>0.04</m:t>
                    </m:r>
                  </m:e>
                  <m:e>
                    <m:r>
                      <w:rPr>
                        <w:rFonts w:ascii="Cambria Math" w:hAnsi="Cambria Math"/>
                      </w:rPr>
                      <m:t>0.2</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0.18</m:t>
                    </m:r>
                  </m:e>
                </m:mr>
                <m:mr>
                  <m:e>
                    <m:r>
                      <w:rPr>
                        <w:rFonts w:ascii="Cambria Math" w:hAnsi="Cambria Math"/>
                      </w:rPr>
                      <m:t>0</m:t>
                    </m:r>
                  </m:e>
                  <m:e>
                    <m:r>
                      <m:rPr>
                        <m:sty m:val="p"/>
                      </m:rPr>
                      <w:rPr>
                        <w:rFonts w:ascii="Cambria Math" w:hAnsi="Cambria Math"/>
                      </w:rPr>
                      <m:t>-</m:t>
                    </m:r>
                    <m:r>
                      <w:rPr>
                        <w:rFonts w:ascii="Cambria Math" w:hAnsi="Cambria Math"/>
                      </w:rPr>
                      <m:t>0.11</m:t>
                    </m:r>
                  </m:e>
                  <m:e>
                    <m:r>
                      <w:rPr>
                        <w:rFonts w:ascii="Cambria Math" w:hAnsi="Cambria Math"/>
                      </w:rPr>
                      <m:t>0.07</m:t>
                    </m:r>
                  </m:e>
                  <m:e>
                    <m:r>
                      <w:rPr>
                        <w:rFonts w:ascii="Cambria Math" w:hAnsi="Cambria Math"/>
                      </w:rPr>
                      <m:t>0.01</m:t>
                    </m:r>
                  </m:e>
                  <m:e>
                    <m:r>
                      <w:rPr>
                        <w:rFonts w:ascii="Cambria Math" w:hAnsi="Cambria Math"/>
                      </w:rPr>
                      <m:t>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1.02</m:t>
                    </m:r>
                  </m:e>
                  <m:e>
                    <m:r>
                      <w:rPr>
                        <w:rFonts w:ascii="Cambria Math" w:hAnsi="Cambria Math"/>
                      </w:rPr>
                      <m:t>0.1</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0.1</m:t>
                    </m:r>
                  </m:e>
                  <m:e>
                    <m:r>
                      <w:rPr>
                        <w:rFonts w:ascii="Cambria Math" w:hAnsi="Cambria Math"/>
                      </w:rPr>
                      <m:t>1.08</m:t>
                    </m:r>
                  </m:e>
                  <m:e>
                    <m:r>
                      <w:rPr>
                        <w:rFonts w:ascii="Cambria Math" w:hAnsi="Cambria Math"/>
                      </w:rPr>
                      <m:t>0.15</m:t>
                    </m:r>
                  </m:e>
                </m:mr>
                <m:mr>
                  <m:e>
                    <m:r>
                      <m:rPr>
                        <m:sty m:val="p"/>
                      </m:rPr>
                      <w:rPr>
                        <w:rFonts w:ascii="Cambria Math" w:hAnsi="Cambria Math"/>
                      </w:rPr>
                      <m:t>-</m:t>
                    </m:r>
                    <m:r>
                      <w:rPr>
                        <w:rFonts w:ascii="Cambria Math" w:hAnsi="Cambria Math"/>
                      </w:rPr>
                      <m:t>0.07</m:t>
                    </m:r>
                  </m:e>
                  <m:e>
                    <m:r>
                      <w:rPr>
                        <w:rFonts w:ascii="Cambria Math" w:hAnsi="Cambria Math"/>
                      </w:rPr>
                      <m:t>0.3</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0.01</m:t>
                    </m:r>
                  </m:e>
                  <m:e>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0.15</m:t>
                    </m:r>
                  </m:e>
                  <m:e>
                    <m:r>
                      <w:rPr>
                        <w:rFonts w:ascii="Cambria Math" w:hAnsi="Cambria Math"/>
                      </w:rPr>
                      <m:t>1.08</m:t>
                    </m:r>
                  </m:e>
                </m:mr>
              </m:m>
            </m:e>
          </m:d>
        </m:oMath>
      </m:oMathPara>
    </w:p>
    <w:p w14:paraId="117A64E6" w14:textId="324E6848" w:rsidR="00050BB9" w:rsidRDefault="00B20734" w:rsidP="00886036">
      <w:pPr>
        <w:rPr>
          <w:shd w:val="clear" w:color="auto" w:fill="FFFFFF"/>
          <w:lang w:val="en-GB" w:eastAsia="en-GB"/>
        </w:rPr>
      </w:pPr>
      <w:r>
        <w:rPr>
          <w:shd w:val="clear" w:color="auto" w:fill="FFFFFF"/>
          <w:lang w:val="en-GB" w:eastAsia="en-GB"/>
        </w:rPr>
        <w:t xml:space="preserve">is </w:t>
      </w:r>
      <w:r w:rsidR="00E42876" w:rsidRPr="00E42876">
        <w:rPr>
          <w:shd w:val="clear" w:color="auto" w:fill="FFFFFF"/>
          <w:lang w:val="en-GB" w:eastAsia="en-GB"/>
        </w:rPr>
        <w:t>visualized in Figure XYZ</w:t>
      </w:r>
      <w:r>
        <w:rPr>
          <w:shd w:val="clear" w:color="auto" w:fill="FFFFFF"/>
          <w:lang w:val="en-GB" w:eastAsia="en-GB"/>
        </w:rPr>
        <w:t>.</w:t>
      </w:r>
      <w:r w:rsidR="00E42876" w:rsidRPr="00043D69">
        <w:rPr>
          <w:shd w:val="clear" w:color="auto" w:fill="FFFFFF"/>
          <w:lang w:val="en-GB" w:eastAsia="en-GB"/>
        </w:rPr>
        <w:t xml:space="preserve"> </w:t>
      </w:r>
    </w:p>
    <w:tbl>
      <w:tblPr>
        <w:tblStyle w:val="TableGrid"/>
        <w:tblW w:w="0" w:type="auto"/>
        <w:tblLook w:val="04A0" w:firstRow="1" w:lastRow="0" w:firstColumn="1" w:lastColumn="0" w:noHBand="0" w:noVBand="1"/>
      </w:tblPr>
      <w:tblGrid>
        <w:gridCol w:w="9351"/>
      </w:tblGrid>
      <w:tr w:rsidR="00050BB9" w14:paraId="2A6D7E00" w14:textId="77777777" w:rsidTr="00AC2635">
        <w:tc>
          <w:tcPr>
            <w:tcW w:w="9350" w:type="dxa"/>
            <w:tcBorders>
              <w:top w:val="nil"/>
              <w:left w:val="nil"/>
              <w:bottom w:val="nil"/>
              <w:right w:val="nil"/>
            </w:tcBorders>
            <w:shd w:val="clear" w:color="auto" w:fill="FFFFFF" w:themeFill="background1"/>
          </w:tcPr>
          <w:p w14:paraId="75EFACAA" w14:textId="1ECFBE82" w:rsidR="00050BB9" w:rsidRDefault="00050BB9" w:rsidP="00886036">
            <w:pPr>
              <w:rPr>
                <w:shd w:val="clear" w:color="auto" w:fill="FFFFFF"/>
                <w:lang w:val="en-GB" w:eastAsia="en-GB"/>
              </w:rPr>
            </w:pPr>
            <w:r>
              <w:rPr>
                <w:noProof/>
              </w:rPr>
              <w:lastRenderedPageBreak/>
              <w:drawing>
                <wp:inline distT="0" distB="0" distL="0" distR="0" wp14:anchorId="0BE4A641" wp14:editId="62425710">
                  <wp:extent cx="5800725" cy="3698357"/>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1.png"/>
                          <pic:cNvPicPr>
                            <a:picLocks noChangeAspect="1" noChangeArrowheads="1"/>
                          </pic:cNvPicPr>
                        </pic:nvPicPr>
                        <pic:blipFill rotWithShape="1">
                          <a:blip r:embed="rId14"/>
                          <a:srcRect b="20361"/>
                          <a:stretch/>
                        </pic:blipFill>
                        <pic:spPr bwMode="auto">
                          <a:xfrm>
                            <a:off x="0" y="0"/>
                            <a:ext cx="5800725" cy="3698357"/>
                          </a:xfrm>
                          <a:prstGeom prst="rect">
                            <a:avLst/>
                          </a:prstGeom>
                          <a:noFill/>
                          <a:ln>
                            <a:noFill/>
                          </a:ln>
                          <a:extLst>
                            <a:ext uri="{53640926-AAD7-44D8-BBD7-CCE9431645EC}">
                              <a14:shadowObscured xmlns:a14="http://schemas.microsoft.com/office/drawing/2010/main"/>
                            </a:ext>
                          </a:extLst>
                        </pic:spPr>
                      </pic:pic>
                    </a:graphicData>
                  </a:graphic>
                </wp:inline>
              </w:drawing>
            </w:r>
          </w:p>
          <w:p w14:paraId="452B5520" w14:textId="352C958B" w:rsidR="00050BB9" w:rsidRDefault="00050BB9" w:rsidP="00886036">
            <w:pPr>
              <w:rPr>
                <w:shd w:val="clear" w:color="auto" w:fill="FFFFFF"/>
                <w:lang w:val="en-GB" w:eastAsia="en-GB"/>
              </w:rPr>
            </w:pPr>
            <w:r>
              <w:rPr>
                <w:shd w:val="clear" w:color="auto" w:fill="FFFFFF"/>
                <w:lang w:val="en-GB" w:eastAsia="en-GB"/>
              </w:rPr>
              <w:t>Figure XYZ. Correlation coefficients between predictors</w:t>
            </w:r>
          </w:p>
        </w:tc>
      </w:tr>
    </w:tbl>
    <w:p w14:paraId="7393FC91" w14:textId="344D386C" w:rsidR="00B20734" w:rsidRDefault="004855F1" w:rsidP="00886036">
      <w:pPr>
        <w:rPr>
          <w:shd w:val="clear" w:color="auto" w:fill="FFFFFF"/>
          <w:lang w:val="en-GB" w:eastAsia="en-GB"/>
        </w:rPr>
      </w:pPr>
      <w:r>
        <w:rPr>
          <w:shd w:val="clear" w:color="auto" w:fill="FFFFFF"/>
          <w:lang w:val="en-GB" w:eastAsia="en-GB"/>
        </w:rPr>
        <w:t>From the predictor space, we d</w:t>
      </w:r>
      <w:r w:rsidR="00B20734">
        <w:rPr>
          <w:shd w:val="clear" w:color="auto" w:fill="FFFFFF"/>
          <w:lang w:val="en-GB" w:eastAsia="en-GB"/>
        </w:rPr>
        <w:t>efine the binary outcome Y</w:t>
      </w:r>
      <w:r>
        <w:rPr>
          <w:shd w:val="clear" w:color="auto" w:fill="FFFFFF"/>
          <w:lang w:val="en-GB" w:eastAsia="en-GB"/>
        </w:rPr>
        <w:t>.</w:t>
      </w:r>
      <w:r w:rsidR="00B20734">
        <w:rPr>
          <w:shd w:val="clear" w:color="auto" w:fill="FFFFFF"/>
          <w:lang w:val="en-GB" w:eastAsia="en-GB"/>
        </w:rPr>
        <w:t xml:space="preserve"> </w:t>
      </w:r>
      <w:r>
        <w:rPr>
          <w:shd w:val="clear" w:color="auto" w:fill="FFFFFF"/>
          <w:lang w:val="en-GB" w:eastAsia="en-GB"/>
        </w:rPr>
        <w:t>Y is</w:t>
      </w:r>
      <w:r w:rsidR="00B20734">
        <w:rPr>
          <w:shd w:val="clear" w:color="auto" w:fill="FFFFFF"/>
          <w:lang w:val="en-GB" w:eastAsia="en-GB"/>
        </w:rPr>
        <w:t xml:space="preserve"> a function of</w:t>
      </w:r>
      <w:r>
        <w:rPr>
          <w:shd w:val="clear" w:color="auto" w:fill="FFFFFF"/>
          <w:lang w:val="en-GB" w:eastAsia="en-GB"/>
        </w:rPr>
        <w:t xml:space="preserve"> </w:t>
      </w:r>
      <m:oMath>
        <m:r>
          <m:rPr>
            <m:sty m:val="bi"/>
          </m:rPr>
          <w:rPr>
            <w:rFonts w:ascii="Cambria Math" w:hAnsi="Cambria Math"/>
            <w:shd w:val="clear" w:color="auto" w:fill="FFFFFF"/>
            <w:lang w:val="en-GB" w:eastAsia="en-GB"/>
          </w:rPr>
          <m:t>X</m:t>
        </m:r>
      </m:oMath>
      <w:r>
        <w:rPr>
          <w:shd w:val="clear" w:color="auto" w:fill="FFFFFF"/>
          <w:lang w:val="en-GB" w:eastAsia="en-GB"/>
        </w:rPr>
        <w:t xml:space="preserve"> </w:t>
      </w:r>
      <w:r w:rsidR="00B20734">
        <w:rPr>
          <w:shd w:val="clear" w:color="auto" w:fill="FFFFFF"/>
          <w:lang w:val="en-GB" w:eastAsia="en-GB"/>
        </w:rPr>
        <w:t xml:space="preserve"> through the logit link function</w:t>
      </w:r>
      <w:r>
        <w:rPr>
          <w:shd w:val="clear" w:color="auto" w:fill="FFFFFF"/>
          <w:lang w:val="en-GB" w:eastAsia="en-GB"/>
        </w:rPr>
        <w:t>,</w:t>
      </w:r>
      <w:r>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sSub>
            <m:sSubPr>
              <m:ctrlPr>
                <w:rPr>
                  <w:rFonts w:ascii="Cambria Math" w:hAnsi="Cambria Math"/>
                  <w:i/>
                  <w:shd w:val="clear" w:color="auto" w:fill="FFFFFF"/>
                  <w:lang w:val="en-GB" w:eastAsia="en-GB"/>
                </w:rPr>
              </m:ctrlPr>
            </m:sSubPr>
            <m:e>
              <m:r>
                <m:rPr>
                  <m:sty m:val="p"/>
                </m:rPr>
                <w:rPr>
                  <w:rFonts w:ascii="Cambria Math" w:hAnsi="Cambria Math"/>
                  <w:shd w:val="clear" w:color="auto" w:fill="FFFFFF"/>
                  <w:lang w:val="en-GB" w:eastAsia="en-GB"/>
                </w:rPr>
                <m:t>β</m:t>
              </m:r>
            </m:e>
            <m:sub>
              <m:r>
                <w:rPr>
                  <w:rFonts w:ascii="Cambria Math" w:hAnsi="Cambria Math"/>
                  <w:shd w:val="clear" w:color="auto" w:fill="FFFFFF"/>
                  <w:lang w:val="en-GB" w:eastAsia="en-GB"/>
                </w:rPr>
                <m:t>o</m:t>
              </m:r>
            </m:sub>
          </m:sSub>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m:rPr>
                  <m:nor/>
                </m:rPr>
                <w:rPr>
                  <w:rFonts w:ascii="Cambria Math" w:hAnsi="Cambria Math"/>
                  <w:shd w:val="clear" w:color="auto" w:fill="FFFFFF"/>
                  <w:lang w:val="en-GB" w:eastAsia="en-GB"/>
                </w:rPr>
                <m:t>X</m:t>
              </m:r>
            </m:e>
            <m:sub>
              <m:r>
                <m:rPr>
                  <m:nor/>
                </m:rP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1091885E" w14:textId="642BC544" w:rsidR="004855F1" w:rsidRPr="00460D94" w:rsidRDefault="004855F1" w:rsidP="004855F1">
      <w:r>
        <w:t xml:space="preserve">where </w:t>
      </w:r>
      <m:oMath>
        <m:r>
          <w:rPr>
            <w:rFonts w:ascii="Cambria Math" w:hAnsi="Cambria Math"/>
          </w:rPr>
          <m:t>β</m:t>
        </m:r>
      </m:oMath>
      <w:r>
        <w:t xml:space="preserve">s are regression coefficients, and residual error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three types of regression coefficients: 1)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2) </w:t>
      </w:r>
      <w:r w:rsidR="00460D94">
        <w:t>a</w:t>
      </w:r>
      <w:r>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and 3) an additional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t xml:space="preserve">. 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The regression coefficient vectors</w:t>
      </w:r>
    </w:p>
    <w:p w14:paraId="3A293E10" w14:textId="77777777" w:rsidR="004855F1" w:rsidRDefault="00BA0E0A" w:rsidP="004855F1">
      <m:oMathPara>
        <m:oMathParaPr>
          <m:jc m:val="center"/>
        </m:oMathParaPr>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0.62</m:t>
                </m:r>
              </m:e>
              <m:e>
                <m:r>
                  <m:rPr>
                    <m:sty m:val="p"/>
                  </m:rPr>
                  <w:rPr>
                    <w:rFonts w:ascii="Cambria Math" w:hAnsi="Cambria Math"/>
                  </w:rPr>
                  <m:t>-</m:t>
                </m:r>
                <m:r>
                  <w:rPr>
                    <w:rFonts w:ascii="Cambria Math" w:hAnsi="Cambria Math"/>
                  </w:rPr>
                  <m:t>0.52</m:t>
                </m:r>
              </m:e>
              <m:e>
                <m:r>
                  <w:rPr>
                    <w:rFonts w:ascii="Cambria Math" w:hAnsi="Cambria Math"/>
                  </w:rPr>
                  <m:t>0.53</m:t>
                </m:r>
              </m:e>
              <m:e>
                <m:r>
                  <m:rPr>
                    <m:sty m:val="p"/>
                  </m:rPr>
                  <w:rPr>
                    <w:rFonts w:ascii="Cambria Math" w:hAnsi="Cambria Math"/>
                  </w:rPr>
                  <m:t>-</m:t>
                </m:r>
                <m:r>
                  <w:rPr>
                    <w:rFonts w:ascii="Cambria Math" w:hAnsi="Cambria Math"/>
                  </w:rPr>
                  <m:t>0.61</m:t>
                </m:r>
              </m:e>
              <m:e>
                <m:r>
                  <w:rPr>
                    <w:rFonts w:ascii="Cambria Math" w:hAnsi="Cambria Math"/>
                  </w:rPr>
                  <m:t>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0.06</m:t>
                </m:r>
              </m:e>
              <m:e>
                <m:r>
                  <w:rPr>
                    <w:rFonts w:ascii="Cambria Math" w:hAnsi="Cambria Math"/>
                  </w:rPr>
                  <m:t>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0.04</m:t>
                </m:r>
              </m:e>
              <m:e>
                <m:r>
                  <w:rPr>
                    <w:rFonts w:ascii="Cambria Math" w:hAnsi="Cambria Math"/>
                  </w:rPr>
                  <m:t>0.05</m:t>
                </m:r>
              </m:e>
              <m:e>
                <m:r>
                  <w:rPr>
                    <w:rFonts w:ascii="Cambria Math" w:hAnsi="Cambria Math"/>
                  </w:rPr>
                  <m:t>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7F6B4389" w14:textId="5797FDF1" w:rsidR="00C860FC" w:rsidRDefault="00307E31" w:rsidP="00C860FC">
      <w:pPr>
        <w:rPr>
          <w:shd w:val="clear" w:color="auto" w:fill="FFFFFF"/>
          <w:lang w:val="en-GB" w:eastAsia="en-GB"/>
        </w:rPr>
      </w:pPr>
      <w:r>
        <w:lastRenderedPageBreak/>
        <w:t xml:space="preserve">are visualized in Figure XYZ. </w:t>
      </w:r>
      <w:r w:rsidR="004855F1">
        <w:t xml:space="preserve">With an intercept of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w:r w:rsidR="004855F1">
        <w:t xml:space="preserve">, </w:t>
      </w:r>
      <w:r w:rsidR="006B4A4E">
        <w:t>the</w:t>
      </w:r>
      <w:r w:rsidR="004855F1">
        <w:t xml:space="preserve"> </w:t>
      </w:r>
      <w:r w:rsidR="006F5213">
        <w:t xml:space="preserve">population </w:t>
      </w:r>
      <w:r w:rsidR="004855F1">
        <w:t xml:space="preserve">prevalence </w:t>
      </w:r>
      <w:r w:rsidR="006B4A4E">
        <w:t>of</w:t>
      </w:r>
      <w:r w:rsidR="004855F1">
        <w:t xml:space="preserve"> </w:t>
      </w:r>
      <m:oMath>
        <m:r>
          <w:rPr>
            <w:rFonts w:ascii="Cambria Math" w:hAnsi="Cambria Math"/>
          </w:rPr>
          <m:t>Y</m:t>
        </m:r>
      </m:oMath>
      <w:r w:rsidR="004855F1">
        <w:t xml:space="preserve"> </w:t>
      </w:r>
      <w:r w:rsidR="006B4A4E">
        <w:t>is</w:t>
      </w:r>
      <w:r w:rsidR="004855F1">
        <w:t xml:space="preserve"> 15%.</w:t>
      </w:r>
    </w:p>
    <w:p w14:paraId="13EBB1BA" w14:textId="2AFD8E78" w:rsidR="00C860FC" w:rsidRDefault="005B1128" w:rsidP="00C860FC">
      <w:pPr>
        <w:rPr>
          <w:shd w:val="clear" w:color="auto" w:fill="FFFFFF"/>
          <w:lang w:val="en-GB" w:eastAsia="en-GB"/>
        </w:rPr>
      </w:pPr>
      <w:r>
        <w:rPr>
          <w:noProof/>
        </w:rPr>
        <w:drawing>
          <wp:inline distT="0" distB="0" distL="0" distR="0" wp14:anchorId="06BEC3C8" wp14:editId="5F69908B">
            <wp:extent cx="5610225" cy="1482359"/>
            <wp:effectExtent l="0" t="0" r="0" b="381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2.png"/>
                    <pic:cNvPicPr>
                      <a:picLocks noChangeAspect="1" noChangeArrowheads="1"/>
                    </pic:cNvPicPr>
                  </pic:nvPicPr>
                  <pic:blipFill rotWithShape="1">
                    <a:blip r:embed="rId15"/>
                    <a:srcRect t="48969" b="18041"/>
                    <a:stretch/>
                  </pic:blipFill>
                  <pic:spPr bwMode="auto">
                    <a:xfrm>
                      <a:off x="0" y="0"/>
                      <a:ext cx="5674144" cy="1499248"/>
                    </a:xfrm>
                    <a:prstGeom prst="rect">
                      <a:avLst/>
                    </a:prstGeom>
                    <a:noFill/>
                    <a:ln>
                      <a:noFill/>
                    </a:ln>
                    <a:extLst>
                      <a:ext uri="{53640926-AAD7-44D8-BBD7-CCE9431645EC}">
                        <a14:shadowObscured xmlns:a14="http://schemas.microsoft.com/office/drawing/2010/main"/>
                      </a:ext>
                    </a:extLst>
                  </pic:spPr>
                </pic:pic>
              </a:graphicData>
            </a:graphic>
          </wp:inline>
        </w:drawing>
      </w:r>
      <w:r w:rsidR="00C860FC">
        <w:rPr>
          <w:shd w:val="clear" w:color="auto" w:fill="FFFFFF"/>
          <w:lang w:val="en-GB" w:eastAsia="en-GB"/>
        </w:rPr>
        <w:t xml:space="preserve">Figure XYZ. </w:t>
      </w:r>
      <w:r>
        <w:rPr>
          <w:shd w:val="clear" w:color="auto" w:fill="FFFFFF"/>
          <w:lang w:val="en-GB" w:eastAsia="en-GB"/>
        </w:rPr>
        <w:t>Regression</w:t>
      </w:r>
      <w:r w:rsidR="00C860FC">
        <w:rPr>
          <w:shd w:val="clear" w:color="auto" w:fill="FFFFFF"/>
          <w:lang w:val="en-GB" w:eastAsia="en-GB"/>
        </w:rPr>
        <w:t xml:space="preserve"> coefficients </w:t>
      </w:r>
      <w:r>
        <w:rPr>
          <w:shd w:val="clear" w:color="auto" w:fill="FFFFFF"/>
          <w:lang w:val="en-GB" w:eastAsia="en-GB"/>
        </w:rPr>
        <w:t>of the</w:t>
      </w:r>
      <w:r w:rsidR="00C860FC">
        <w:rPr>
          <w:shd w:val="clear" w:color="auto" w:fill="FFFFFF"/>
          <w:lang w:val="en-GB" w:eastAsia="en-GB"/>
        </w:rPr>
        <w:t xml:space="preserve"> </w:t>
      </w:r>
      <w:r>
        <w:rPr>
          <w:shd w:val="clear" w:color="auto" w:fill="FFFFFF"/>
          <w:lang w:val="en-GB" w:eastAsia="en-GB"/>
        </w:rPr>
        <w:t xml:space="preserve">main and interaction effects of the </w:t>
      </w:r>
      <w:r w:rsidR="00C860FC">
        <w:rPr>
          <w:shd w:val="clear" w:color="auto" w:fill="FFFFFF"/>
          <w:lang w:val="en-GB" w:eastAsia="en-GB"/>
        </w:rPr>
        <w:t>predictors</w:t>
      </w:r>
    </w:p>
    <w:p w14:paraId="3FD067C5" w14:textId="432EFCBB" w:rsidR="006F7B32" w:rsidRDefault="006F7B32" w:rsidP="006F7B32">
      <w:pPr>
        <w:rPr>
          <w:shd w:val="clear" w:color="auto" w:fill="FFFFFF"/>
          <w:lang w:val="en-GB" w:eastAsia="en-GB"/>
        </w:rPr>
      </w:pPr>
      <w:r>
        <w:rPr>
          <w:shd w:val="clear" w:color="auto" w:fill="FFFFFF"/>
          <w:lang w:val="en-GB" w:eastAsia="en-GB"/>
        </w:rPr>
        <w:t xml:space="preserve">The validation set is </w:t>
      </w:r>
      <w:proofErr w:type="spellStart"/>
      <w:r>
        <w:rPr>
          <w:shd w:val="clear" w:color="auto" w:fill="FFFFFF"/>
          <w:lang w:val="en-GB" w:eastAsia="en-GB"/>
        </w:rPr>
        <w:t>amputed</w:t>
      </w:r>
      <w:proofErr w:type="spellEnd"/>
      <w:r>
        <w:rPr>
          <w:shd w:val="clear" w:color="auto" w:fill="FFFFFF"/>
          <w:lang w:val="en-GB" w:eastAsia="en-GB"/>
        </w:rPr>
        <w:t xml:space="preserve"> (i.e., made incomplete) according to several missingness mechanisms and missingness rates. In this study, we focus </w:t>
      </w:r>
      <w:commentRangeStart w:id="7"/>
      <w:r w:rsidRPr="006F7B32">
        <w:rPr>
          <w:color w:val="FF0000"/>
          <w:shd w:val="clear" w:color="auto" w:fill="FFFFFF"/>
          <w:lang w:val="en-GB" w:eastAsia="en-GB"/>
        </w:rPr>
        <w:t>[exclusively?]</w:t>
      </w:r>
      <w:commentRangeEnd w:id="7"/>
      <w:r>
        <w:rPr>
          <w:rStyle w:val="CommentReference"/>
          <w:rFonts w:eastAsiaTheme="minorHAnsi"/>
        </w:rPr>
        <w:commentReference w:id="7"/>
      </w:r>
      <w:r>
        <w:rPr>
          <w:shd w:val="clear" w:color="auto" w:fill="FFFFFF"/>
          <w:lang w:val="en-GB" w:eastAsia="en-GB"/>
        </w:rPr>
        <w:t xml:space="preserve"> on the Missing At Random (MAR) missingness mechanism</w:t>
      </w:r>
      <w:r w:rsidR="00031BF8">
        <w:rPr>
          <w:shd w:val="clear" w:color="auto" w:fill="FFFFFF"/>
          <w:lang w:val="en-GB" w:eastAsia="en-GB"/>
        </w:rPr>
        <w:t xml:space="preserve"> </w:t>
      </w:r>
      <w:r w:rsidR="00031BF8">
        <w:rPr>
          <w:shd w:val="clear" w:color="auto" w:fill="FFFFFF"/>
          <w:lang w:val="en-GB" w:eastAsia="en-GB"/>
        </w:rPr>
        <w:fldChar w:fldCharType="begin"/>
      </w:r>
      <w:r w:rsidR="00031BF8">
        <w:rPr>
          <w:shd w:val="clear" w:color="auto" w:fill="FFFFFF"/>
          <w:lang w:val="en-GB" w:eastAsia="en-GB"/>
        </w:rPr>
        <w:instrText xml:space="preserve"> ADDIN ZOTERO_ITEM CSL_CITATION {"citationID":"EaP4MyeA","properties":{"formattedCitation":"(19)","plainCitation":"(19)","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031BF8">
        <w:rPr>
          <w:noProof/>
          <w:shd w:val="clear" w:color="auto" w:fill="FFFFFF"/>
          <w:lang w:val="en-GB" w:eastAsia="en-GB"/>
        </w:rPr>
        <w:t>(19)</w:t>
      </w:r>
      <w:r w:rsidR="00031BF8">
        <w:rPr>
          <w:shd w:val="clear" w:color="auto" w:fill="FFFFFF"/>
          <w:lang w:val="en-GB" w:eastAsia="en-GB"/>
        </w:rPr>
        <w:fldChar w:fldCharType="end"/>
      </w:r>
      <w:r>
        <w:rPr>
          <w:shd w:val="clear" w:color="auto" w:fill="FFFFFF"/>
          <w:lang w:val="en-GB" w:eastAsia="en-GB"/>
        </w:rPr>
        <w:t xml:space="preserve">. We use a mixture of the four kinds of MAR missingness, as described by </w:t>
      </w:r>
      <w:r w:rsidRPr="00031BF8">
        <w:rPr>
          <w:color w:val="FF0000"/>
          <w:shd w:val="clear" w:color="auto" w:fill="FFFFFF"/>
          <w:lang w:val="en-GB" w:eastAsia="en-GB"/>
        </w:rPr>
        <w:t xml:space="preserve">[REF: </w:t>
      </w:r>
      <w:commentRangeStart w:id="8"/>
      <w:r w:rsidR="00234DD1">
        <w:rPr>
          <w:color w:val="FF0000"/>
          <w:shd w:val="clear" w:color="auto" w:fill="FFFFFF"/>
          <w:lang w:val="en-GB" w:eastAsia="en-GB"/>
        </w:rPr>
        <w:t>Schouten</w:t>
      </w:r>
      <w:commentRangeEnd w:id="8"/>
      <w:r w:rsidR="00234DD1">
        <w:rPr>
          <w:rStyle w:val="CommentReference"/>
          <w:rFonts w:eastAsiaTheme="minorHAnsi"/>
        </w:rPr>
        <w:commentReference w:id="8"/>
      </w:r>
      <w:r w:rsidRPr="00031BF8">
        <w:rPr>
          <w:color w:val="FF0000"/>
          <w:shd w:val="clear" w:color="auto" w:fill="FFFFFF"/>
          <w:lang w:val="en-GB" w:eastAsia="en-GB"/>
        </w:rPr>
        <w:t>]</w:t>
      </w:r>
      <w:r>
        <w:rPr>
          <w:shd w:val="clear" w:color="auto" w:fill="FFFFFF"/>
          <w:lang w:val="en-GB" w:eastAsia="en-GB"/>
        </w:rPr>
        <w:t xml:space="preserve">. The overall missingness rate is 60%, but within each validation set, the missingness rate varies between observations. The hypothetical patients in our validation set are missing either 40%, 60%, or 80% of the observations in the predictor space. The resulting missing data pattern is visualized in Figure x. </w:t>
      </w:r>
    </w:p>
    <w:p w14:paraId="2E00FC0F" w14:textId="02227B78" w:rsidR="00B41156" w:rsidRDefault="00BA0E0A" w:rsidP="00B41156">
      <w:pPr>
        <w:rPr>
          <w:shd w:val="clear" w:color="auto" w:fill="FFFFFF"/>
          <w:lang w:val="en-GB" w:eastAsia="en-GB"/>
        </w:rPr>
      </w:pPr>
      <w:r w:rsidRPr="00BA0E0A">
        <w:drawing>
          <wp:inline distT="0" distB="0" distL="0" distR="0" wp14:anchorId="7FE75958" wp14:editId="427A4C80">
            <wp:extent cx="3933333" cy="18666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333" cy="1866667"/>
                    </a:xfrm>
                    <a:prstGeom prst="rect">
                      <a:avLst/>
                    </a:prstGeom>
                  </pic:spPr>
                </pic:pic>
              </a:graphicData>
            </a:graphic>
          </wp:inline>
        </w:drawing>
      </w:r>
    </w:p>
    <w:p w14:paraId="62466727" w14:textId="637DD8A8" w:rsidR="0048330C" w:rsidRPr="00123C85" w:rsidRDefault="00123C85" w:rsidP="00123C85">
      <w:pPr>
        <w:rPr>
          <w:shd w:val="clear" w:color="auto" w:fill="FFFFFF"/>
          <w:lang w:val="en-GB" w:eastAsia="en-GB"/>
        </w:rPr>
      </w:pPr>
      <w:r w:rsidRPr="00123C85">
        <w:rPr>
          <w:b/>
          <w:bCs/>
          <w:shd w:val="clear" w:color="auto" w:fill="FFFFFF"/>
          <w:lang w:val="en-GB" w:eastAsia="en-GB"/>
        </w:rPr>
        <w:t>Figure x.</w:t>
      </w:r>
      <w:r w:rsidRPr="00123C85">
        <w:rPr>
          <w:shd w:val="clear" w:color="auto" w:fill="FFFFFF"/>
          <w:lang w:val="en-GB" w:eastAsia="en-GB"/>
        </w:rPr>
        <w:t xml:space="preserve"> missing data patterns</w:t>
      </w:r>
      <w:r>
        <w:rPr>
          <w:shd w:val="clear" w:color="auto" w:fill="FFFFFF"/>
          <w:lang w:val="en-GB" w:eastAsia="en-GB"/>
        </w:rPr>
        <w:t>.</w:t>
      </w:r>
    </w:p>
    <w:p w14:paraId="271B4068" w14:textId="7CF5EB8D" w:rsidR="00B45D79" w:rsidRDefault="00B45D79" w:rsidP="007F0977">
      <w:pPr>
        <w:spacing w:after="160"/>
        <w:rPr>
          <w:i/>
          <w:iCs/>
          <w:lang w:val="en-GB"/>
        </w:rPr>
      </w:pPr>
      <w:r w:rsidRPr="00B143AC">
        <w:rPr>
          <w:i/>
          <w:iCs/>
          <w:lang w:val="en-GB"/>
        </w:rPr>
        <w:t>Missing data handling strategies</w:t>
      </w:r>
    </w:p>
    <w:p w14:paraId="05D8607B" w14:textId="0D3C53FF" w:rsidR="00210AF6" w:rsidRPr="00886036" w:rsidRDefault="00210AF6" w:rsidP="007F0977">
      <w:pPr>
        <w:spacing w:after="160"/>
        <w:rPr>
          <w:shd w:val="clear" w:color="auto" w:fill="FFFFFF"/>
          <w:lang w:val="en-GB" w:eastAsia="en-GB"/>
        </w:rPr>
      </w:pPr>
      <w:r w:rsidRPr="00210AF6">
        <w:lastRenderedPageBreak/>
        <w:t xml:space="preserve">For handling </w:t>
      </w:r>
      <w:r>
        <w:t xml:space="preserve">missing </w:t>
      </w:r>
      <w:r w:rsidR="00E232BB">
        <w:t>data</w:t>
      </w:r>
      <w:r w:rsidR="00B11E3D">
        <w:t xml:space="preserve"> in real-time</w:t>
      </w:r>
      <w:r w:rsidR="00E232BB">
        <w:t>,</w:t>
      </w:r>
      <w:r>
        <w:t xml:space="preserve"> we </w:t>
      </w:r>
      <w:r w:rsidR="005506D0">
        <w:t xml:space="preserve">consider </w:t>
      </w:r>
      <w:r>
        <w:t xml:space="preserve">JMI, surrogate splits and pattern </w:t>
      </w:r>
      <w:proofErr w:type="spellStart"/>
      <w:r>
        <w:t>submodels</w:t>
      </w:r>
      <w:proofErr w:type="spellEnd"/>
      <w:r>
        <w:t xml:space="preserve">. </w:t>
      </w:r>
      <w:r w:rsidR="00205939">
        <w:t>We use JMI via three different approaches. We impute with</w:t>
      </w:r>
      <w:r>
        <w:t xml:space="preserve"> (i) the conditional mean, (ii) a random draw from the</w:t>
      </w:r>
      <w:r w:rsidR="00EC1391" w:rsidRPr="00EC1391">
        <w:t xml:space="preserve"> conditional multivariate distribution</w:t>
      </w:r>
      <w:r w:rsidR="00EC1391">
        <w:t xml:space="preserve"> and (iii) th</w:t>
      </w:r>
      <w:r>
        <w:t xml:space="preserve">e mean of multiple (50) draws from the conditional </w:t>
      </w:r>
      <w:r w:rsidR="00EC1391">
        <w:t>multivariate d</w:t>
      </w:r>
      <w:r>
        <w:t>istribution.</w:t>
      </w:r>
      <w:r w:rsidR="00886036" w:rsidRPr="00886036">
        <w:rPr>
          <w:shd w:val="clear" w:color="auto" w:fill="FFFFFF"/>
          <w:lang w:val="en-GB" w:eastAsia="en-GB"/>
        </w:rPr>
        <w:t xml:space="preserve"> </w:t>
      </w:r>
    </w:p>
    <w:p w14:paraId="1B0417A8" w14:textId="7A5DFC6B" w:rsidR="003A2C8A" w:rsidRPr="00BB21B2" w:rsidRDefault="00B45D79" w:rsidP="00EB260E">
      <w:pPr>
        <w:spacing w:after="160"/>
        <w:rPr>
          <w:i/>
          <w:iCs/>
          <w:lang w:val="en-GB"/>
        </w:rPr>
      </w:pPr>
      <w:r>
        <w:rPr>
          <w:i/>
          <w:iCs/>
          <w:lang w:val="en-GB"/>
        </w:rPr>
        <w:t xml:space="preserve">Prediction models </w:t>
      </w:r>
    </w:p>
    <w:p w14:paraId="34A644C5" w14:textId="1B863A2B" w:rsidR="007B3B57" w:rsidRDefault="00886036" w:rsidP="008D4262">
      <w:pPr>
        <w:rPr>
          <w:shd w:val="clear" w:color="auto" w:fill="FFFFFF"/>
          <w:lang w:val="en-GB" w:eastAsia="en-GB"/>
        </w:rPr>
      </w:pPr>
      <w:r>
        <w:rPr>
          <w:shd w:val="clear" w:color="auto" w:fill="FFFFFF"/>
          <w:lang w:val="en-GB" w:eastAsia="en-GB"/>
        </w:rPr>
        <w:t xml:space="preserve">Each prediction model is applied to the hypothetical patients to estimate the absolute risk of the outcome for each individual observation (i.e., patient). </w:t>
      </w:r>
      <w:r w:rsidR="00864D6C">
        <w:rPr>
          <w:shd w:val="clear" w:color="auto" w:fill="FFFFFF"/>
          <w:lang w:val="en-GB" w:eastAsia="en-GB"/>
        </w:rPr>
        <w:t xml:space="preserve">To accommodate the use of </w:t>
      </w:r>
      <w:r w:rsidR="00ED0648">
        <w:rPr>
          <w:shd w:val="clear" w:color="auto" w:fill="FFFFFF"/>
          <w:lang w:val="en-GB" w:eastAsia="en-GB"/>
        </w:rPr>
        <w:t xml:space="preserve">these real-time </w:t>
      </w:r>
      <w:r w:rsidR="00864D6C">
        <w:rPr>
          <w:shd w:val="clear" w:color="auto" w:fill="FFFFFF"/>
          <w:lang w:val="en-GB" w:eastAsia="en-GB"/>
        </w:rPr>
        <w:t>missing data handling strategies, several types of prediction models need to be considered. We use a</w:t>
      </w:r>
      <w:r w:rsidR="007534DE">
        <w:rPr>
          <w:shd w:val="clear" w:color="auto" w:fill="FFFFFF"/>
          <w:lang w:val="en-GB" w:eastAsia="en-GB"/>
        </w:rPr>
        <w:t xml:space="preserve"> combination of</w:t>
      </w:r>
      <w:r w:rsidR="00864D6C">
        <w:rPr>
          <w:shd w:val="clear" w:color="auto" w:fill="FFFFFF"/>
          <w:lang w:val="en-GB" w:eastAsia="en-GB"/>
        </w:rPr>
        <w:t xml:space="preserve"> random forest</w:t>
      </w:r>
      <w:r w:rsidR="007534DE">
        <w:rPr>
          <w:shd w:val="clear" w:color="auto" w:fill="FFFFFF"/>
          <w:lang w:val="en-GB" w:eastAsia="en-GB"/>
        </w:rPr>
        <w:t>s</w:t>
      </w:r>
      <w:r w:rsidR="00864D6C">
        <w:rPr>
          <w:shd w:val="clear" w:color="auto" w:fill="FFFFFF"/>
          <w:lang w:val="en-GB" w:eastAsia="en-GB"/>
        </w:rPr>
        <w:t xml:space="preserve"> and flexible logistic regression models</w:t>
      </w:r>
      <w:r w:rsidR="007534DE">
        <w:rPr>
          <w:shd w:val="clear" w:color="auto" w:fill="FFFFFF"/>
          <w:lang w:val="en-GB" w:eastAsia="en-GB"/>
        </w:rPr>
        <w:t>. We use both</w:t>
      </w:r>
      <w:r w:rsidR="00864D6C">
        <w:rPr>
          <w:shd w:val="clear" w:color="auto" w:fill="FFFFFF"/>
          <w:lang w:val="en-GB" w:eastAsia="en-GB"/>
        </w:rPr>
        <w:t xml:space="preserve"> </w:t>
      </w:r>
      <w:r w:rsidR="00C60460">
        <w:rPr>
          <w:shd w:val="clear" w:color="auto" w:fill="FFFFFF"/>
          <w:lang w:val="en-GB" w:eastAsia="en-GB"/>
        </w:rPr>
        <w:t xml:space="preserve">the random forest and logistic regression </w:t>
      </w:r>
      <w:r w:rsidR="00864D6C">
        <w:rPr>
          <w:shd w:val="clear" w:color="auto" w:fill="FFFFFF"/>
          <w:lang w:val="en-GB" w:eastAsia="en-GB"/>
        </w:rPr>
        <w:t xml:space="preserve">to accommodate JMI and pattern </w:t>
      </w:r>
      <w:proofErr w:type="spellStart"/>
      <w:r w:rsidR="00864D6C">
        <w:rPr>
          <w:shd w:val="clear" w:color="auto" w:fill="FFFFFF"/>
          <w:lang w:val="en-GB" w:eastAsia="en-GB"/>
        </w:rPr>
        <w:t>submodels</w:t>
      </w:r>
      <w:proofErr w:type="spellEnd"/>
      <w:r w:rsidR="00D049DA">
        <w:rPr>
          <w:shd w:val="clear" w:color="auto" w:fill="FFFFFF"/>
          <w:lang w:val="en-GB" w:eastAsia="en-GB"/>
        </w:rPr>
        <w:t xml:space="preserve">. </w:t>
      </w:r>
      <w:commentRangeStart w:id="9"/>
      <w:r w:rsidR="00791C20">
        <w:rPr>
          <w:shd w:val="clear" w:color="auto" w:fill="FFFFFF"/>
          <w:lang w:val="en-GB" w:eastAsia="en-GB"/>
        </w:rPr>
        <w:t>Only r</w:t>
      </w:r>
      <w:r w:rsidR="007534DE">
        <w:rPr>
          <w:shd w:val="clear" w:color="auto" w:fill="FFFFFF"/>
          <w:lang w:val="en-GB" w:eastAsia="en-GB"/>
        </w:rPr>
        <w:t xml:space="preserve">andom forests </w:t>
      </w:r>
      <w:r w:rsidR="003C64B4">
        <w:rPr>
          <w:shd w:val="clear" w:color="auto" w:fill="FFFFFF"/>
          <w:lang w:val="en-GB" w:eastAsia="en-GB"/>
        </w:rPr>
        <w:t xml:space="preserve">are </w:t>
      </w:r>
      <w:r w:rsidR="00D049DA">
        <w:rPr>
          <w:shd w:val="clear" w:color="auto" w:fill="FFFFFF"/>
          <w:lang w:val="en-GB" w:eastAsia="en-GB"/>
        </w:rPr>
        <w:t xml:space="preserve">used </w:t>
      </w:r>
      <w:r w:rsidR="007534DE">
        <w:rPr>
          <w:shd w:val="clear" w:color="auto" w:fill="FFFFFF"/>
          <w:lang w:val="en-GB" w:eastAsia="en-GB"/>
        </w:rPr>
        <w:t>to accommodate</w:t>
      </w:r>
      <w:r w:rsidR="00D049DA">
        <w:rPr>
          <w:shd w:val="clear" w:color="auto" w:fill="FFFFFF"/>
          <w:lang w:val="en-GB" w:eastAsia="en-GB"/>
        </w:rPr>
        <w:t xml:space="preserve"> the use of</w:t>
      </w:r>
      <w:r w:rsidR="007534DE">
        <w:rPr>
          <w:shd w:val="clear" w:color="auto" w:fill="FFFFFF"/>
          <w:lang w:val="en-GB" w:eastAsia="en-GB"/>
        </w:rPr>
        <w:t xml:space="preserve"> surrogate splits</w:t>
      </w:r>
      <w:r w:rsidR="00864D6C">
        <w:rPr>
          <w:shd w:val="clear" w:color="auto" w:fill="FFFFFF"/>
          <w:lang w:val="en-GB" w:eastAsia="en-GB"/>
        </w:rPr>
        <w:t>.</w:t>
      </w:r>
      <w:r w:rsidR="00FB1A21">
        <w:rPr>
          <w:shd w:val="clear" w:color="auto" w:fill="FFFFFF"/>
          <w:lang w:val="en-GB" w:eastAsia="en-GB"/>
        </w:rPr>
        <w:t xml:space="preserve"> </w:t>
      </w:r>
      <w:commentRangeEnd w:id="9"/>
      <w:r w:rsidR="001A3746">
        <w:rPr>
          <w:rStyle w:val="CommentReference"/>
          <w:rFonts w:eastAsiaTheme="minorHAnsi"/>
        </w:rPr>
        <w:commentReference w:id="9"/>
      </w:r>
    </w:p>
    <w:p w14:paraId="3272733B" w14:textId="12EBC653" w:rsidR="007B3B57" w:rsidRPr="007B3B57" w:rsidRDefault="007B3B57" w:rsidP="00DE6075">
      <w:pPr>
        <w:rPr>
          <w:i/>
          <w:iCs/>
          <w:shd w:val="clear" w:color="auto" w:fill="FFFFFF"/>
          <w:lang w:val="en-GB" w:eastAsia="en-GB"/>
        </w:rPr>
      </w:pPr>
      <w:r>
        <w:rPr>
          <w:i/>
          <w:iCs/>
          <w:shd w:val="clear" w:color="auto" w:fill="FFFFFF"/>
          <w:lang w:val="en-GB" w:eastAsia="en-GB"/>
        </w:rPr>
        <w:t>Generation of risk predictions</w:t>
      </w:r>
    </w:p>
    <w:p w14:paraId="32407EEA" w14:textId="7234EADF" w:rsidR="00E07685" w:rsidRDefault="00486558" w:rsidP="00DE6075">
      <w:pPr>
        <w:rPr>
          <w:lang w:val="en-GB" w:eastAsia="en-GB"/>
        </w:rPr>
      </w:pPr>
      <w:r>
        <w:rPr>
          <w:shd w:val="clear" w:color="auto" w:fill="FFFFFF"/>
          <w:lang w:val="en-GB" w:eastAsia="en-GB"/>
        </w:rPr>
        <w:t>The target</w:t>
      </w:r>
      <w:r w:rsidRPr="00497C90">
        <w:rPr>
          <w:lang w:val="en-GB" w:eastAsia="en-GB"/>
        </w:rPr>
        <w:t xml:space="preserve"> </w:t>
      </w:r>
      <w:r w:rsidR="00A56549">
        <w:rPr>
          <w:lang w:val="en-GB" w:eastAsia="en-GB"/>
        </w:rPr>
        <w:t>in each</w:t>
      </w:r>
      <w:r w:rsidR="001C22EF">
        <w:rPr>
          <w:lang w:val="en-GB" w:eastAsia="en-GB"/>
        </w:rPr>
        <w:t xml:space="preserve"> risk prediction</w:t>
      </w:r>
      <w:r w:rsidR="00A56549">
        <w:rPr>
          <w:lang w:val="en-GB" w:eastAsia="en-GB"/>
        </w:rPr>
        <w:t xml:space="preserve"> is </w:t>
      </w:r>
      <w:r w:rsidRPr="00497C90">
        <w:rPr>
          <w:lang w:val="en-GB" w:eastAsia="en-GB"/>
        </w:rPr>
        <w:t>for</w:t>
      </w:r>
      <w:r w:rsidR="00A56549">
        <w:rPr>
          <w:lang w:val="en-GB" w:eastAsia="en-GB"/>
        </w:rPr>
        <w:t xml:space="preserve"> </w:t>
      </w:r>
      <w:r w:rsidRPr="00497C90">
        <w:rPr>
          <w:lang w:val="en-GB" w:eastAsia="en-GB"/>
        </w:rPr>
        <w:t xml:space="preserve">each </w:t>
      </w:r>
      <w:r w:rsidR="00132FED">
        <w:rPr>
          <w:lang w:val="en-GB" w:eastAsia="en-GB"/>
        </w:rPr>
        <w:t>prediction</w:t>
      </w:r>
      <w:r w:rsidR="00C2523A">
        <w:rPr>
          <w:lang w:val="en-GB" w:eastAsia="en-GB"/>
        </w:rPr>
        <w:t xml:space="preserve"> </w:t>
      </w:r>
      <w:r w:rsidR="003E3192">
        <w:rPr>
          <w:lang w:val="en-GB" w:eastAsia="en-GB"/>
        </w:rPr>
        <w:t xml:space="preserve">model </w:t>
      </w:r>
      <w:r w:rsidR="003E3192" w:rsidRPr="00497C90">
        <w:rPr>
          <w:lang w:val="en-GB" w:eastAsia="en-GB"/>
        </w:rPr>
        <w:t>to</w:t>
      </w:r>
      <w:r w:rsidRPr="00497C90">
        <w:rPr>
          <w:lang w:val="en-GB" w:eastAsia="en-GB"/>
        </w:rPr>
        <w:t xml:space="preserve"> estimate the absolute risk of the outcome </w:t>
      </w:r>
      <w:r w:rsidR="00ED5CDE">
        <w:rPr>
          <w:lang w:val="en-GB" w:eastAsia="en-GB"/>
        </w:rPr>
        <w:t>in</w:t>
      </w:r>
      <w:r w:rsidRPr="00497C90">
        <w:rPr>
          <w:lang w:val="en-GB" w:eastAsia="en-GB"/>
        </w:rPr>
        <w:t xml:space="preserve"> each </w:t>
      </w:r>
      <w:r w:rsidR="00ED5CDE">
        <w:rPr>
          <w:lang w:val="en-GB" w:eastAsia="en-GB"/>
        </w:rPr>
        <w:t xml:space="preserve">hypothetical </w:t>
      </w:r>
      <w:r w:rsidRPr="00497C90">
        <w:rPr>
          <w:lang w:val="en-GB" w:eastAsia="en-GB"/>
        </w:rPr>
        <w:t>individual observation</w:t>
      </w:r>
      <w:r>
        <w:rPr>
          <w:lang w:val="en-GB" w:eastAsia="en-GB"/>
        </w:rPr>
        <w:t>.</w:t>
      </w:r>
      <w:r>
        <w:rPr>
          <w:i/>
          <w:iCs/>
          <w:lang w:val="en-GB"/>
        </w:rPr>
        <w:t xml:space="preserve"> </w:t>
      </w:r>
      <w:r w:rsidR="00D8790C">
        <w:rPr>
          <w:lang w:val="en-GB" w:eastAsia="en-GB"/>
        </w:rPr>
        <w:t xml:space="preserve">We </w:t>
      </w:r>
      <w:r w:rsidR="007B3B57">
        <w:rPr>
          <w:lang w:val="en-GB" w:eastAsia="en-GB"/>
        </w:rPr>
        <w:t xml:space="preserve">evaluated </w:t>
      </w:r>
      <w:r w:rsidR="00E61E0C">
        <w:rPr>
          <w:lang w:val="en-GB" w:eastAsia="en-GB"/>
        </w:rPr>
        <w:t>the calculated risks after using</w:t>
      </w:r>
      <w:r w:rsidR="00D8790C">
        <w:rPr>
          <w:lang w:val="en-GB" w:eastAsia="en-GB"/>
        </w:rPr>
        <w:t xml:space="preserve"> five different approaches to handling missing data</w:t>
      </w:r>
      <w:r w:rsidR="00FA0928">
        <w:rPr>
          <w:lang w:val="en-GB" w:eastAsia="en-GB"/>
        </w:rPr>
        <w:t xml:space="preserve"> (Table 1)</w:t>
      </w:r>
      <w:r w:rsidR="00DE6075">
        <w:rPr>
          <w:lang w:val="en-GB" w:eastAsia="en-GB"/>
        </w:rPr>
        <w:t>.</w:t>
      </w:r>
      <w:r w:rsidR="000105D0">
        <w:rPr>
          <w:lang w:val="en-GB" w:eastAsia="en-GB"/>
        </w:rPr>
        <w:t xml:space="preserve"> </w:t>
      </w:r>
      <w:r w:rsidR="00CE1410">
        <w:rPr>
          <w:lang w:val="en-GB" w:eastAsia="en-GB"/>
        </w:rPr>
        <w:t>Whilst the</w:t>
      </w:r>
      <w:r w:rsidR="000105D0">
        <w:rPr>
          <w:lang w:val="en-GB" w:eastAsia="en-GB"/>
        </w:rPr>
        <w:t xml:space="preserve"> </w:t>
      </w:r>
      <w:r w:rsidR="00AB5841">
        <w:rPr>
          <w:lang w:val="en-GB" w:eastAsia="en-GB"/>
        </w:rPr>
        <w:t xml:space="preserve">JMI </w:t>
      </w:r>
      <w:r w:rsidR="00043779">
        <w:rPr>
          <w:lang w:val="en-GB" w:eastAsia="en-GB"/>
        </w:rPr>
        <w:t xml:space="preserve">approaches </w:t>
      </w:r>
      <w:r w:rsidR="00254800">
        <w:rPr>
          <w:lang w:val="en-GB" w:eastAsia="en-GB"/>
        </w:rPr>
        <w:t xml:space="preserve">and </w:t>
      </w:r>
      <w:proofErr w:type="spellStart"/>
      <w:r w:rsidR="00254800">
        <w:rPr>
          <w:lang w:val="en-GB" w:eastAsia="en-GB"/>
        </w:rPr>
        <w:t>submodel</w:t>
      </w:r>
      <w:proofErr w:type="spellEnd"/>
      <w:r w:rsidR="00254800">
        <w:rPr>
          <w:lang w:val="en-GB" w:eastAsia="en-GB"/>
        </w:rPr>
        <w:t xml:space="preserve"> approach </w:t>
      </w:r>
      <w:r w:rsidR="000105D0">
        <w:rPr>
          <w:lang w:val="en-GB" w:eastAsia="en-GB"/>
        </w:rPr>
        <w:t>are</w:t>
      </w:r>
      <w:r w:rsidR="008B69D7">
        <w:rPr>
          <w:lang w:val="en-GB" w:eastAsia="en-GB"/>
        </w:rPr>
        <w:t xml:space="preserve"> specifically</w:t>
      </w:r>
      <w:r w:rsidR="000105D0">
        <w:rPr>
          <w:lang w:val="en-GB" w:eastAsia="en-GB"/>
        </w:rPr>
        <w:t xml:space="preserve"> related to the real-time imputation of missing predictor values</w:t>
      </w:r>
      <w:r w:rsidR="0095420B">
        <w:rPr>
          <w:lang w:val="en-GB" w:eastAsia="en-GB"/>
        </w:rPr>
        <w:t>,</w:t>
      </w:r>
      <w:r w:rsidR="00CE1410">
        <w:rPr>
          <w:lang w:val="en-GB" w:eastAsia="en-GB"/>
        </w:rPr>
        <w:t xml:space="preserve"> they are also applied to the random forest </w:t>
      </w:r>
      <w:r w:rsidR="00AD0445">
        <w:rPr>
          <w:lang w:val="en-GB" w:eastAsia="en-GB"/>
        </w:rPr>
        <w:t>to</w:t>
      </w:r>
      <w:r w:rsidR="00CE1410">
        <w:rPr>
          <w:lang w:val="en-GB" w:eastAsia="en-GB"/>
        </w:rPr>
        <w:t xml:space="preserve"> compare between the two prediction models.</w:t>
      </w:r>
      <w:r w:rsidR="0095420B">
        <w:rPr>
          <w:lang w:val="en-GB" w:eastAsia="en-GB"/>
        </w:rPr>
        <w:t xml:space="preserve"> </w:t>
      </w:r>
      <w:r w:rsidR="004C4BFC">
        <w:rPr>
          <w:lang w:val="en-GB" w:eastAsia="en-GB"/>
        </w:rPr>
        <w:t>T</w:t>
      </w:r>
      <w:r w:rsidR="0095420B">
        <w:rPr>
          <w:lang w:val="en-GB" w:eastAsia="en-GB"/>
        </w:rPr>
        <w:t xml:space="preserve">he remaining </w:t>
      </w:r>
      <w:r w:rsidR="00254800">
        <w:rPr>
          <w:lang w:val="en-GB" w:eastAsia="en-GB"/>
        </w:rPr>
        <w:t>strategy (i.e., surrogate splits)</w:t>
      </w:r>
      <w:r w:rsidR="007C6D19">
        <w:rPr>
          <w:lang w:val="en-GB" w:eastAsia="en-GB"/>
        </w:rPr>
        <w:t xml:space="preserve"> </w:t>
      </w:r>
      <w:r w:rsidR="00254800">
        <w:rPr>
          <w:lang w:val="en-GB" w:eastAsia="en-GB"/>
        </w:rPr>
        <w:t xml:space="preserve">is </w:t>
      </w:r>
      <w:r w:rsidR="0095420B">
        <w:rPr>
          <w:lang w:val="en-GB" w:eastAsia="en-GB"/>
        </w:rPr>
        <w:t>specific to the prediction method used</w:t>
      </w:r>
      <w:r w:rsidR="004C4BFC">
        <w:rPr>
          <w:lang w:val="en-GB" w:eastAsia="en-GB"/>
        </w:rPr>
        <w:t xml:space="preserve"> (</w:t>
      </w:r>
      <w:r w:rsidR="00254800">
        <w:rPr>
          <w:lang w:val="en-GB" w:eastAsia="en-GB"/>
        </w:rPr>
        <w:t>i.e</w:t>
      </w:r>
      <w:r w:rsidR="004C4BFC">
        <w:rPr>
          <w:lang w:val="en-GB" w:eastAsia="en-GB"/>
        </w:rPr>
        <w:t>., random forest)</w:t>
      </w:r>
      <w:r w:rsidR="000105D0">
        <w:rPr>
          <w:lang w:val="en-GB" w:eastAsia="en-GB"/>
        </w:rPr>
        <w:t>.</w:t>
      </w:r>
    </w:p>
    <w:p w14:paraId="7487E904" w14:textId="1D032302" w:rsidR="00985FE4" w:rsidRDefault="00985FE4" w:rsidP="00DE6075">
      <w:pPr>
        <w:rPr>
          <w:lang w:val="en-GB" w:eastAsia="en-GB"/>
        </w:rPr>
      </w:pPr>
    </w:p>
    <w:p w14:paraId="1C62D494" w14:textId="77777777" w:rsidR="00985FE4" w:rsidRDefault="00985FE4" w:rsidP="00DE6075">
      <w:pPr>
        <w:rPr>
          <w:lang w:val="en-GB" w:eastAsia="en-GB"/>
        </w:rPr>
      </w:pPr>
    </w:p>
    <w:tbl>
      <w:tblPr>
        <w:tblStyle w:val="TableGrid"/>
        <w:tblW w:w="0" w:type="auto"/>
        <w:tblLook w:val="04A0" w:firstRow="1" w:lastRow="0" w:firstColumn="1" w:lastColumn="0" w:noHBand="0" w:noVBand="1"/>
      </w:tblPr>
      <w:tblGrid>
        <w:gridCol w:w="704"/>
        <w:gridCol w:w="2977"/>
        <w:gridCol w:w="2834"/>
        <w:gridCol w:w="2835"/>
      </w:tblGrid>
      <w:tr w:rsidR="005F618E" w14:paraId="0E0DD34D"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0ED38A22" w14:textId="6E693AE1" w:rsidR="005F618E" w:rsidRDefault="005F618E" w:rsidP="008226EA">
            <w:pPr>
              <w:pStyle w:val="NoSpacing"/>
              <w:rPr>
                <w:lang w:val="en-GB"/>
              </w:rPr>
            </w:pPr>
          </w:p>
        </w:tc>
        <w:tc>
          <w:tcPr>
            <w:tcW w:w="2834" w:type="dxa"/>
            <w:tcBorders>
              <w:top w:val="single" w:sz="4" w:space="0" w:color="auto"/>
              <w:left w:val="nil"/>
              <w:bottom w:val="single" w:sz="4" w:space="0" w:color="auto"/>
              <w:right w:val="nil"/>
            </w:tcBorders>
            <w:vAlign w:val="center"/>
          </w:tcPr>
          <w:p w14:paraId="6466F146" w14:textId="1797F2EF" w:rsidR="005F618E" w:rsidRDefault="005F618E" w:rsidP="00CD5E96">
            <w:pPr>
              <w:pStyle w:val="NoSpacing"/>
              <w:jc w:val="center"/>
              <w:rPr>
                <w:lang w:val="en-GB"/>
              </w:rPr>
            </w:pPr>
            <w:r>
              <w:rPr>
                <w:lang w:val="en-GB"/>
              </w:rPr>
              <w:t>Flexible logistic regression</w:t>
            </w:r>
          </w:p>
        </w:tc>
        <w:tc>
          <w:tcPr>
            <w:tcW w:w="2835" w:type="dxa"/>
            <w:tcBorders>
              <w:top w:val="single" w:sz="4" w:space="0" w:color="auto"/>
              <w:left w:val="nil"/>
              <w:bottom w:val="single" w:sz="4" w:space="0" w:color="auto"/>
              <w:right w:val="nil"/>
            </w:tcBorders>
            <w:vAlign w:val="center"/>
          </w:tcPr>
          <w:p w14:paraId="5C42E9BD" w14:textId="5C2ED0FE" w:rsidR="005F618E" w:rsidRDefault="005F618E" w:rsidP="00CD5E96">
            <w:pPr>
              <w:pStyle w:val="NoSpacing"/>
              <w:jc w:val="center"/>
              <w:rPr>
                <w:lang w:val="en-GB"/>
              </w:rPr>
            </w:pPr>
            <w:r>
              <w:rPr>
                <w:lang w:val="en-GB"/>
              </w:rPr>
              <w:t xml:space="preserve">Random </w:t>
            </w:r>
            <w:r w:rsidR="000C20B9">
              <w:rPr>
                <w:lang w:val="en-GB"/>
              </w:rPr>
              <w:t>f</w:t>
            </w:r>
            <w:r>
              <w:rPr>
                <w:lang w:val="en-GB"/>
              </w:rPr>
              <w:t>orest</w:t>
            </w:r>
          </w:p>
        </w:tc>
      </w:tr>
      <w:tr w:rsidR="008226EA" w14:paraId="70B48503" w14:textId="77777777" w:rsidTr="00496697">
        <w:trPr>
          <w:trHeight w:val="454"/>
        </w:trPr>
        <w:tc>
          <w:tcPr>
            <w:tcW w:w="704" w:type="dxa"/>
            <w:vMerge w:val="restart"/>
            <w:tcBorders>
              <w:top w:val="single" w:sz="4" w:space="0" w:color="auto"/>
              <w:left w:val="nil"/>
              <w:bottom w:val="nil"/>
              <w:right w:val="nil"/>
            </w:tcBorders>
            <w:vAlign w:val="center"/>
          </w:tcPr>
          <w:p w14:paraId="64BABEA1" w14:textId="77777777" w:rsidR="008226EA" w:rsidRPr="00496697" w:rsidRDefault="008226EA" w:rsidP="004C33C4">
            <w:pPr>
              <w:pStyle w:val="NoSpacing"/>
              <w:jc w:val="center"/>
              <w:rPr>
                <w:b w:val="0"/>
                <w:bCs w:val="0"/>
                <w:lang w:val="en-GB"/>
              </w:rPr>
            </w:pPr>
            <w:r w:rsidRPr="00496697">
              <w:rPr>
                <w:b w:val="0"/>
                <w:bCs w:val="0"/>
                <w:lang w:val="en-GB"/>
              </w:rPr>
              <w:lastRenderedPageBreak/>
              <w:t>JMI</w:t>
            </w:r>
          </w:p>
        </w:tc>
        <w:tc>
          <w:tcPr>
            <w:tcW w:w="2977" w:type="dxa"/>
            <w:tcBorders>
              <w:top w:val="single" w:sz="4" w:space="0" w:color="auto"/>
              <w:left w:val="nil"/>
              <w:bottom w:val="nil"/>
              <w:right w:val="nil"/>
            </w:tcBorders>
            <w:vAlign w:val="center"/>
          </w:tcPr>
          <w:p w14:paraId="6E23D128" w14:textId="52708FDD" w:rsidR="008226EA" w:rsidRPr="00496697" w:rsidRDefault="008226EA" w:rsidP="00A77917">
            <w:pPr>
              <w:pStyle w:val="NoSpacing"/>
              <w:jc w:val="right"/>
              <w:rPr>
                <w:b w:val="0"/>
                <w:bCs w:val="0"/>
                <w:vertAlign w:val="superscript"/>
                <w:lang w:val="en-GB"/>
              </w:rPr>
            </w:pPr>
            <w:r w:rsidRPr="00496697">
              <w:rPr>
                <w:b w:val="0"/>
                <w:bCs w:val="0"/>
                <w:lang w:val="en-GB"/>
              </w:rPr>
              <w:t>Conditional mean</w:t>
            </w:r>
            <w:r w:rsidR="00BA6714" w:rsidRPr="00496697">
              <w:rPr>
                <w:b w:val="0"/>
                <w:bCs w:val="0"/>
                <w:vertAlign w:val="superscript"/>
                <w:lang w:val="en-GB"/>
              </w:rPr>
              <w:t>1</w:t>
            </w:r>
          </w:p>
        </w:tc>
        <w:tc>
          <w:tcPr>
            <w:tcW w:w="2834" w:type="dxa"/>
            <w:tcBorders>
              <w:top w:val="single" w:sz="4" w:space="0" w:color="auto"/>
              <w:left w:val="nil"/>
              <w:bottom w:val="nil"/>
              <w:right w:val="nil"/>
            </w:tcBorders>
            <w:vAlign w:val="center"/>
          </w:tcPr>
          <w:p w14:paraId="6F1BDA33" w14:textId="41067974" w:rsidR="008226EA" w:rsidRPr="00496697" w:rsidRDefault="000739F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nil"/>
              <w:right w:val="nil"/>
            </w:tcBorders>
            <w:vAlign w:val="center"/>
          </w:tcPr>
          <w:p w14:paraId="1A8EBB4F" w14:textId="3FA2AF91" w:rsidR="008226EA" w:rsidRPr="00496697" w:rsidRDefault="000739F1" w:rsidP="00331000">
            <w:pPr>
              <w:pStyle w:val="NoSpacing"/>
              <w:jc w:val="center"/>
              <w:rPr>
                <w:b w:val="0"/>
                <w:bCs w:val="0"/>
                <w:lang w:val="en-GB"/>
              </w:rPr>
            </w:pPr>
            <w:r>
              <w:rPr>
                <w:b w:val="0"/>
                <w:bCs w:val="0"/>
                <w:lang w:val="en-GB"/>
              </w:rPr>
              <w:t>X</w:t>
            </w:r>
          </w:p>
        </w:tc>
      </w:tr>
      <w:tr w:rsidR="008226EA" w14:paraId="4BF4F60C" w14:textId="77777777" w:rsidTr="00496697">
        <w:trPr>
          <w:trHeight w:val="454"/>
        </w:trPr>
        <w:tc>
          <w:tcPr>
            <w:tcW w:w="704" w:type="dxa"/>
            <w:vMerge/>
            <w:tcBorders>
              <w:top w:val="nil"/>
              <w:left w:val="nil"/>
              <w:bottom w:val="nil"/>
              <w:right w:val="nil"/>
            </w:tcBorders>
            <w:vAlign w:val="center"/>
          </w:tcPr>
          <w:p w14:paraId="10D6A445" w14:textId="77777777" w:rsidR="008226EA" w:rsidRPr="00496697" w:rsidRDefault="008226EA" w:rsidP="008226EA">
            <w:pPr>
              <w:pStyle w:val="NoSpacing"/>
              <w:rPr>
                <w:b w:val="0"/>
                <w:bCs w:val="0"/>
                <w:lang w:val="en-GB"/>
              </w:rPr>
            </w:pPr>
          </w:p>
        </w:tc>
        <w:tc>
          <w:tcPr>
            <w:tcW w:w="2977" w:type="dxa"/>
            <w:tcBorders>
              <w:top w:val="nil"/>
              <w:left w:val="nil"/>
              <w:bottom w:val="nil"/>
              <w:right w:val="nil"/>
            </w:tcBorders>
            <w:vAlign w:val="center"/>
          </w:tcPr>
          <w:p w14:paraId="1568A224" w14:textId="7F6F8C10" w:rsidR="008226EA" w:rsidRPr="00496697" w:rsidRDefault="008226EA" w:rsidP="00A77917">
            <w:pPr>
              <w:pStyle w:val="NoSpacing"/>
              <w:jc w:val="right"/>
              <w:rPr>
                <w:b w:val="0"/>
                <w:bCs w:val="0"/>
                <w:vertAlign w:val="superscript"/>
                <w:lang w:val="en-GB"/>
              </w:rPr>
            </w:pPr>
            <w:r w:rsidRPr="00496697">
              <w:rPr>
                <w:b w:val="0"/>
                <w:bCs w:val="0"/>
                <w:lang w:val="en-GB"/>
              </w:rPr>
              <w:t>Random draw</w:t>
            </w:r>
            <w:r w:rsidR="00BA6714" w:rsidRPr="00496697">
              <w:rPr>
                <w:b w:val="0"/>
                <w:bCs w:val="0"/>
                <w:vertAlign w:val="superscript"/>
                <w:lang w:val="en-GB"/>
              </w:rPr>
              <w:t>2</w:t>
            </w:r>
          </w:p>
        </w:tc>
        <w:tc>
          <w:tcPr>
            <w:tcW w:w="2834" w:type="dxa"/>
            <w:tcBorders>
              <w:top w:val="nil"/>
              <w:left w:val="nil"/>
              <w:bottom w:val="nil"/>
              <w:right w:val="nil"/>
            </w:tcBorders>
            <w:vAlign w:val="center"/>
          </w:tcPr>
          <w:p w14:paraId="6A2105F5" w14:textId="7D4ACBC2" w:rsidR="008226EA" w:rsidRPr="00496697" w:rsidRDefault="00331000" w:rsidP="00331000">
            <w:pPr>
              <w:pStyle w:val="NoSpacing"/>
              <w:jc w:val="center"/>
              <w:rPr>
                <w:b w:val="0"/>
                <w:bCs w:val="0"/>
                <w:lang w:val="en-GB"/>
              </w:rPr>
            </w:pPr>
            <w:r>
              <w:rPr>
                <w:b w:val="0"/>
                <w:bCs w:val="0"/>
                <w:lang w:val="en-GB"/>
              </w:rPr>
              <w:t>X</w:t>
            </w:r>
          </w:p>
        </w:tc>
        <w:tc>
          <w:tcPr>
            <w:tcW w:w="2835" w:type="dxa"/>
            <w:tcBorders>
              <w:top w:val="nil"/>
              <w:left w:val="nil"/>
              <w:bottom w:val="nil"/>
              <w:right w:val="nil"/>
            </w:tcBorders>
            <w:vAlign w:val="center"/>
          </w:tcPr>
          <w:p w14:paraId="0FEE81C4" w14:textId="3A4673C2" w:rsidR="008226EA" w:rsidRPr="00496697" w:rsidRDefault="000739F1" w:rsidP="00331000">
            <w:pPr>
              <w:pStyle w:val="NoSpacing"/>
              <w:jc w:val="center"/>
              <w:rPr>
                <w:b w:val="0"/>
                <w:bCs w:val="0"/>
                <w:lang w:val="en-GB"/>
              </w:rPr>
            </w:pPr>
            <w:r>
              <w:rPr>
                <w:b w:val="0"/>
                <w:bCs w:val="0"/>
                <w:lang w:val="en-GB"/>
              </w:rPr>
              <w:t>X</w:t>
            </w:r>
          </w:p>
        </w:tc>
      </w:tr>
      <w:tr w:rsidR="008226EA" w14:paraId="6C7382A0" w14:textId="77777777" w:rsidTr="00496697">
        <w:trPr>
          <w:trHeight w:val="454"/>
        </w:trPr>
        <w:tc>
          <w:tcPr>
            <w:tcW w:w="704" w:type="dxa"/>
            <w:vMerge/>
            <w:tcBorders>
              <w:top w:val="nil"/>
              <w:left w:val="nil"/>
              <w:bottom w:val="single" w:sz="4" w:space="0" w:color="auto"/>
              <w:right w:val="nil"/>
            </w:tcBorders>
            <w:vAlign w:val="center"/>
          </w:tcPr>
          <w:p w14:paraId="6A04D038" w14:textId="77777777" w:rsidR="008226EA" w:rsidRPr="00496697" w:rsidRDefault="008226EA" w:rsidP="008226EA">
            <w:pPr>
              <w:pStyle w:val="NoSpacing"/>
              <w:rPr>
                <w:b w:val="0"/>
                <w:bCs w:val="0"/>
                <w:lang w:val="en-GB"/>
              </w:rPr>
            </w:pPr>
          </w:p>
        </w:tc>
        <w:tc>
          <w:tcPr>
            <w:tcW w:w="2977" w:type="dxa"/>
            <w:tcBorders>
              <w:top w:val="nil"/>
              <w:left w:val="nil"/>
              <w:bottom w:val="single" w:sz="4" w:space="0" w:color="auto"/>
              <w:right w:val="nil"/>
            </w:tcBorders>
            <w:vAlign w:val="center"/>
          </w:tcPr>
          <w:p w14:paraId="55B4D12E" w14:textId="577945F1" w:rsidR="008226EA" w:rsidRPr="00496697" w:rsidRDefault="008226EA" w:rsidP="00A77917">
            <w:pPr>
              <w:pStyle w:val="NoSpacing"/>
              <w:jc w:val="right"/>
              <w:rPr>
                <w:b w:val="0"/>
                <w:bCs w:val="0"/>
                <w:vertAlign w:val="superscript"/>
                <w:lang w:val="en-GB"/>
              </w:rPr>
            </w:pPr>
            <w:r w:rsidRPr="00496697">
              <w:rPr>
                <w:b w:val="0"/>
                <w:bCs w:val="0"/>
                <w:lang w:val="en-GB"/>
              </w:rPr>
              <w:t>Average of multiple draws</w:t>
            </w:r>
            <w:r w:rsidR="00BA6714" w:rsidRPr="00496697">
              <w:rPr>
                <w:b w:val="0"/>
                <w:bCs w:val="0"/>
                <w:vertAlign w:val="superscript"/>
                <w:lang w:val="en-GB"/>
              </w:rPr>
              <w:t>3</w:t>
            </w:r>
          </w:p>
        </w:tc>
        <w:tc>
          <w:tcPr>
            <w:tcW w:w="2834" w:type="dxa"/>
            <w:tcBorders>
              <w:top w:val="nil"/>
              <w:left w:val="nil"/>
              <w:bottom w:val="single" w:sz="4" w:space="0" w:color="auto"/>
              <w:right w:val="nil"/>
            </w:tcBorders>
            <w:vAlign w:val="center"/>
          </w:tcPr>
          <w:p w14:paraId="14C9AD93" w14:textId="107EE628" w:rsidR="008226EA" w:rsidRPr="00496697" w:rsidRDefault="000739F1" w:rsidP="00331000">
            <w:pPr>
              <w:pStyle w:val="NoSpacing"/>
              <w:jc w:val="center"/>
              <w:rPr>
                <w:b w:val="0"/>
                <w:bCs w:val="0"/>
                <w:lang w:val="en-GB"/>
              </w:rPr>
            </w:pPr>
            <w:r>
              <w:rPr>
                <w:b w:val="0"/>
                <w:bCs w:val="0"/>
                <w:lang w:val="en-GB"/>
              </w:rPr>
              <w:t>X</w:t>
            </w:r>
          </w:p>
        </w:tc>
        <w:tc>
          <w:tcPr>
            <w:tcW w:w="2835" w:type="dxa"/>
            <w:tcBorders>
              <w:top w:val="nil"/>
              <w:left w:val="nil"/>
              <w:bottom w:val="single" w:sz="4" w:space="0" w:color="auto"/>
              <w:right w:val="nil"/>
            </w:tcBorders>
            <w:vAlign w:val="center"/>
          </w:tcPr>
          <w:p w14:paraId="1814AE68" w14:textId="6E3F158E" w:rsidR="008226EA" w:rsidRPr="00496697" w:rsidRDefault="00331000" w:rsidP="00331000">
            <w:pPr>
              <w:pStyle w:val="NoSpacing"/>
              <w:jc w:val="center"/>
              <w:rPr>
                <w:b w:val="0"/>
                <w:bCs w:val="0"/>
                <w:lang w:val="en-GB"/>
              </w:rPr>
            </w:pPr>
            <w:r>
              <w:rPr>
                <w:b w:val="0"/>
                <w:bCs w:val="0"/>
                <w:lang w:val="en-GB"/>
              </w:rPr>
              <w:t>X</w:t>
            </w:r>
          </w:p>
        </w:tc>
      </w:tr>
      <w:tr w:rsidR="008226EA" w14:paraId="40B12954"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75EA1C8D" w14:textId="54313298" w:rsidR="008226EA" w:rsidRPr="00496697" w:rsidRDefault="008226EA" w:rsidP="00E46524">
            <w:pPr>
              <w:pStyle w:val="NoSpacing"/>
              <w:jc w:val="right"/>
              <w:rPr>
                <w:b w:val="0"/>
                <w:bCs w:val="0"/>
                <w:vertAlign w:val="superscript"/>
                <w:lang w:val="en-GB"/>
              </w:rPr>
            </w:pPr>
            <w:r w:rsidRPr="00496697">
              <w:rPr>
                <w:b w:val="0"/>
                <w:bCs w:val="0"/>
                <w:lang w:val="en-GB"/>
              </w:rPr>
              <w:t>Surrogate splits</w:t>
            </w:r>
            <w:r w:rsidR="00BA6714" w:rsidRPr="00496697">
              <w:rPr>
                <w:b w:val="0"/>
                <w:bCs w:val="0"/>
                <w:vertAlign w:val="superscript"/>
                <w:lang w:val="en-GB"/>
              </w:rPr>
              <w:t>4</w:t>
            </w:r>
          </w:p>
        </w:tc>
        <w:tc>
          <w:tcPr>
            <w:tcW w:w="2834" w:type="dxa"/>
            <w:tcBorders>
              <w:top w:val="single" w:sz="4" w:space="0" w:color="auto"/>
              <w:left w:val="nil"/>
              <w:bottom w:val="single" w:sz="4" w:space="0" w:color="auto"/>
              <w:right w:val="nil"/>
            </w:tcBorders>
            <w:vAlign w:val="center"/>
          </w:tcPr>
          <w:p w14:paraId="31565239" w14:textId="77777777" w:rsidR="008226EA" w:rsidRPr="00496697" w:rsidRDefault="008226EA" w:rsidP="00331000">
            <w:pPr>
              <w:pStyle w:val="NoSpacing"/>
              <w:jc w:val="center"/>
              <w:rPr>
                <w:b w:val="0"/>
                <w:bCs w:val="0"/>
                <w:lang w:val="en-GB"/>
              </w:rPr>
            </w:pPr>
          </w:p>
        </w:tc>
        <w:tc>
          <w:tcPr>
            <w:tcW w:w="2835" w:type="dxa"/>
            <w:tcBorders>
              <w:top w:val="single" w:sz="4" w:space="0" w:color="auto"/>
              <w:left w:val="nil"/>
              <w:bottom w:val="single" w:sz="4" w:space="0" w:color="auto"/>
              <w:right w:val="nil"/>
            </w:tcBorders>
            <w:vAlign w:val="center"/>
          </w:tcPr>
          <w:p w14:paraId="579D1811" w14:textId="5D1CC661" w:rsidR="008226EA" w:rsidRPr="00496697" w:rsidRDefault="008226EA" w:rsidP="00331000">
            <w:pPr>
              <w:pStyle w:val="NoSpacing"/>
              <w:jc w:val="center"/>
              <w:rPr>
                <w:b w:val="0"/>
                <w:bCs w:val="0"/>
                <w:lang w:val="en-GB"/>
              </w:rPr>
            </w:pPr>
            <w:r w:rsidRPr="00496697">
              <w:rPr>
                <w:b w:val="0"/>
                <w:bCs w:val="0"/>
                <w:lang w:val="en-GB"/>
              </w:rPr>
              <w:t>X</w:t>
            </w:r>
          </w:p>
        </w:tc>
      </w:tr>
      <w:tr w:rsidR="008226EA" w14:paraId="3F6074AF" w14:textId="77777777" w:rsidTr="00496697">
        <w:trPr>
          <w:trHeight w:val="454"/>
        </w:trPr>
        <w:tc>
          <w:tcPr>
            <w:tcW w:w="3681" w:type="dxa"/>
            <w:gridSpan w:val="2"/>
            <w:tcBorders>
              <w:top w:val="single" w:sz="4" w:space="0" w:color="auto"/>
              <w:left w:val="nil"/>
              <w:bottom w:val="nil"/>
              <w:right w:val="nil"/>
            </w:tcBorders>
            <w:vAlign w:val="center"/>
          </w:tcPr>
          <w:p w14:paraId="678B5D98" w14:textId="503244EF" w:rsidR="008226EA" w:rsidRPr="007E5C79" w:rsidRDefault="008226EA" w:rsidP="00E46524">
            <w:pPr>
              <w:pStyle w:val="NoSpacing"/>
              <w:jc w:val="right"/>
              <w:rPr>
                <w:b w:val="0"/>
                <w:bCs w:val="0"/>
                <w:vertAlign w:val="superscript"/>
                <w:lang w:val="en-GB"/>
              </w:rPr>
            </w:pPr>
            <w:r w:rsidRPr="00496697">
              <w:rPr>
                <w:b w:val="0"/>
                <w:bCs w:val="0"/>
                <w:lang w:val="en-GB"/>
              </w:rPr>
              <w:t xml:space="preserve">Pattern </w:t>
            </w:r>
            <w:r w:rsidR="00CD5E96">
              <w:rPr>
                <w:b w:val="0"/>
                <w:bCs w:val="0"/>
                <w:lang w:val="en-GB"/>
              </w:rPr>
              <w:t>submodels</w:t>
            </w:r>
            <w:r w:rsidR="007E5C79">
              <w:rPr>
                <w:b w:val="0"/>
                <w:bCs w:val="0"/>
                <w:vertAlign w:val="superscript"/>
                <w:lang w:val="en-GB"/>
              </w:rPr>
              <w:t>5</w:t>
            </w:r>
          </w:p>
        </w:tc>
        <w:tc>
          <w:tcPr>
            <w:tcW w:w="2834" w:type="dxa"/>
            <w:tcBorders>
              <w:top w:val="single" w:sz="4" w:space="0" w:color="auto"/>
              <w:left w:val="nil"/>
              <w:bottom w:val="nil"/>
              <w:right w:val="nil"/>
            </w:tcBorders>
            <w:vAlign w:val="center"/>
          </w:tcPr>
          <w:p w14:paraId="68928781" w14:textId="33F34C0F" w:rsidR="008226EA" w:rsidRPr="00496697" w:rsidRDefault="008226EA" w:rsidP="00331000">
            <w:pPr>
              <w:pStyle w:val="NoSpacing"/>
              <w:jc w:val="center"/>
              <w:rPr>
                <w:b w:val="0"/>
                <w:bCs w:val="0"/>
                <w:lang w:val="en-GB"/>
              </w:rPr>
            </w:pPr>
            <w:r w:rsidRPr="00496697">
              <w:rPr>
                <w:b w:val="0"/>
                <w:bCs w:val="0"/>
                <w:lang w:val="en-GB"/>
              </w:rPr>
              <w:t>X</w:t>
            </w:r>
          </w:p>
        </w:tc>
        <w:tc>
          <w:tcPr>
            <w:tcW w:w="2835" w:type="dxa"/>
            <w:tcBorders>
              <w:top w:val="single" w:sz="4" w:space="0" w:color="auto"/>
              <w:left w:val="nil"/>
              <w:bottom w:val="nil"/>
              <w:right w:val="nil"/>
            </w:tcBorders>
            <w:vAlign w:val="center"/>
          </w:tcPr>
          <w:p w14:paraId="5865404B" w14:textId="76DC6566" w:rsidR="008226EA" w:rsidRPr="00496697" w:rsidRDefault="0040278D" w:rsidP="00331000">
            <w:pPr>
              <w:pStyle w:val="NoSpacing"/>
              <w:jc w:val="center"/>
              <w:rPr>
                <w:b w:val="0"/>
                <w:bCs w:val="0"/>
                <w:lang w:val="en-GB"/>
              </w:rPr>
            </w:pPr>
            <w:r>
              <w:rPr>
                <w:b w:val="0"/>
                <w:bCs w:val="0"/>
                <w:lang w:val="en-GB"/>
              </w:rPr>
              <w:t>X</w:t>
            </w:r>
          </w:p>
        </w:tc>
      </w:tr>
    </w:tbl>
    <w:p w14:paraId="7DF0FF3C" w14:textId="3D204BDE" w:rsidR="00BA6714" w:rsidRPr="00992203" w:rsidRDefault="00BA6714" w:rsidP="00BA6714">
      <w:pPr>
        <w:spacing w:line="276" w:lineRule="auto"/>
        <w:rPr>
          <w:sz w:val="18"/>
          <w:szCs w:val="18"/>
          <w:lang w:val="en-GB" w:eastAsia="en-GB"/>
        </w:rPr>
      </w:pPr>
      <w:r>
        <w:rPr>
          <w:i/>
          <w:iCs/>
          <w:sz w:val="18"/>
          <w:szCs w:val="18"/>
          <w:lang w:val="en-GB"/>
        </w:rPr>
        <w:br/>
      </w:r>
      <w:r w:rsidR="00275190" w:rsidRPr="005F6E15">
        <w:rPr>
          <w:b/>
          <w:bCs/>
          <w:sz w:val="24"/>
          <w:szCs w:val="24"/>
          <w:lang w:val="en-GB"/>
        </w:rPr>
        <w:t xml:space="preserve">Table </w:t>
      </w:r>
      <w:r w:rsidR="00FA0928">
        <w:rPr>
          <w:b/>
          <w:bCs/>
          <w:sz w:val="24"/>
          <w:szCs w:val="24"/>
          <w:lang w:val="en-GB"/>
        </w:rPr>
        <w:t>1</w:t>
      </w:r>
      <w:r w:rsidR="00275190" w:rsidRPr="005F6E15">
        <w:rPr>
          <w:b/>
          <w:bCs/>
          <w:sz w:val="24"/>
          <w:szCs w:val="24"/>
          <w:lang w:val="en-GB"/>
        </w:rPr>
        <w:t xml:space="preserve">. </w:t>
      </w:r>
      <w:r w:rsidR="006F6E98" w:rsidRPr="005F6E15">
        <w:rPr>
          <w:sz w:val="24"/>
          <w:szCs w:val="24"/>
          <w:lang w:val="en-GB"/>
        </w:rPr>
        <w:t xml:space="preserve">summary of </w:t>
      </w:r>
      <w:r w:rsidR="0018268A">
        <w:rPr>
          <w:sz w:val="24"/>
          <w:szCs w:val="24"/>
          <w:lang w:val="en-GB"/>
        </w:rPr>
        <w:t xml:space="preserve">missing data </w:t>
      </w:r>
      <w:r w:rsidR="006F6E98" w:rsidRPr="005F6E15">
        <w:rPr>
          <w:sz w:val="24"/>
          <w:szCs w:val="24"/>
          <w:lang w:val="en-GB"/>
        </w:rPr>
        <w:t>methods</w:t>
      </w:r>
      <w:r w:rsidR="0018268A">
        <w:rPr>
          <w:sz w:val="24"/>
          <w:szCs w:val="24"/>
          <w:lang w:val="en-GB"/>
        </w:rPr>
        <w:t xml:space="preserve"> and prediction models</w:t>
      </w:r>
      <w:r w:rsidR="00496697">
        <w:rPr>
          <w:sz w:val="18"/>
          <w:szCs w:val="18"/>
          <w:lang w:val="en-GB"/>
        </w:rPr>
        <w:br/>
      </w:r>
      <w:r w:rsidR="005E56C4">
        <w:rPr>
          <w:sz w:val="18"/>
          <w:szCs w:val="18"/>
          <w:lang w:val="en-GB"/>
        </w:rPr>
        <w:br/>
      </w:r>
      <w:r w:rsidRPr="00992203">
        <w:rPr>
          <w:sz w:val="18"/>
          <w:szCs w:val="18"/>
          <w:lang w:val="en-GB"/>
        </w:rPr>
        <w:t>1</w:t>
      </w:r>
      <w:r w:rsidR="00992203">
        <w:rPr>
          <w:sz w:val="18"/>
          <w:szCs w:val="18"/>
          <w:lang w:val="en-GB"/>
        </w:rPr>
        <w:t>.</w:t>
      </w:r>
      <w:r w:rsidRPr="00992203">
        <w:rPr>
          <w:sz w:val="18"/>
          <w:szCs w:val="18"/>
          <w:lang w:val="en-GB"/>
        </w:rPr>
        <w:t xml:space="preserve"> </w:t>
      </w:r>
      <w:r w:rsidRPr="00992203">
        <w:rPr>
          <w:sz w:val="18"/>
          <w:szCs w:val="18"/>
          <w:lang w:val="en-GB" w:eastAsia="en-GB"/>
        </w:rPr>
        <w:t>Missing values are imputed by their mean conditional on the observed predictor variables</w:t>
      </w:r>
      <w:r w:rsidRPr="00992203">
        <w:rPr>
          <w:sz w:val="18"/>
          <w:szCs w:val="18"/>
          <w:lang w:val="en-GB"/>
        </w:rPr>
        <w:t>; 2</w:t>
      </w:r>
      <w:r w:rsidR="00992203">
        <w:rPr>
          <w:sz w:val="18"/>
          <w:szCs w:val="18"/>
          <w:lang w:val="en-GB"/>
        </w:rPr>
        <w:t>.</w:t>
      </w:r>
      <w:r w:rsidRPr="00992203">
        <w:rPr>
          <w:sz w:val="18"/>
          <w:szCs w:val="18"/>
          <w:lang w:val="en-GB" w:eastAsia="en-GB"/>
        </w:rPr>
        <w:t xml:space="preserve"> Missing values are imputed by a random draw from their conditional multivariate distribution (i.e., non-deterministic imputation); 3</w:t>
      </w:r>
      <w:r w:rsidR="00992203">
        <w:rPr>
          <w:sz w:val="18"/>
          <w:szCs w:val="18"/>
          <w:lang w:val="en-GB" w:eastAsia="en-GB"/>
        </w:rPr>
        <w:t>.</w:t>
      </w:r>
      <w:r w:rsidRPr="00992203">
        <w:rPr>
          <w:sz w:val="18"/>
          <w:szCs w:val="18"/>
          <w:lang w:val="en-GB" w:eastAsia="en-GB"/>
        </w:rPr>
        <w:t xml:space="preserve"> Missing values are imputed 50 times by a random draw from their multivariate normal distribution, The resulting 50 absolute risk predictions are then averaged to obtain the final prediction;  4</w:t>
      </w:r>
      <w:r w:rsidR="00992203">
        <w:rPr>
          <w:sz w:val="18"/>
          <w:szCs w:val="18"/>
          <w:lang w:val="en-GB" w:eastAsia="en-GB"/>
        </w:rPr>
        <w:t>.</w:t>
      </w:r>
      <w:r w:rsidRPr="00992203">
        <w:rPr>
          <w:sz w:val="18"/>
          <w:szCs w:val="18"/>
          <w:lang w:val="en-GB" w:eastAsia="en-GB"/>
        </w:rPr>
        <w:t xml:space="preserve"> Missing values are circumvented by selecting the appropriate pattern </w:t>
      </w:r>
      <w:proofErr w:type="spellStart"/>
      <w:r w:rsidRPr="00992203">
        <w:rPr>
          <w:sz w:val="18"/>
          <w:szCs w:val="18"/>
          <w:lang w:val="en-GB" w:eastAsia="en-GB"/>
        </w:rPr>
        <w:t>submodel</w:t>
      </w:r>
      <w:proofErr w:type="spellEnd"/>
      <w:r w:rsidRPr="00992203">
        <w:rPr>
          <w:sz w:val="18"/>
          <w:szCs w:val="18"/>
          <w:lang w:val="en-GB" w:eastAsia="en-GB"/>
        </w:rPr>
        <w:t xml:space="preserve"> for calculating absolute risks. 5</w:t>
      </w:r>
      <w:r w:rsidR="00992203">
        <w:rPr>
          <w:sz w:val="18"/>
          <w:szCs w:val="18"/>
          <w:lang w:val="en-GB" w:eastAsia="en-GB"/>
        </w:rPr>
        <w:t>.</w:t>
      </w:r>
      <w:r w:rsidRPr="00992203">
        <w:rPr>
          <w:sz w:val="18"/>
          <w:szCs w:val="18"/>
          <w:lang w:val="en-GB" w:eastAsia="en-GB"/>
        </w:rPr>
        <w:t xml:space="preserve"> Missing values are handled using surrogate splits.</w:t>
      </w:r>
    </w:p>
    <w:p w14:paraId="4D51CCBE" w14:textId="217C9B62" w:rsidR="00BA6714" w:rsidRPr="00BA6714" w:rsidRDefault="00BA6714" w:rsidP="00BA6714">
      <w:pPr>
        <w:rPr>
          <w:lang w:val="en-GB" w:eastAsia="en-GB"/>
        </w:rPr>
      </w:pPr>
    </w:p>
    <w:p w14:paraId="44B1AF8D" w14:textId="5A6C3983" w:rsidR="00BA6714" w:rsidRPr="00BA6714" w:rsidRDefault="00BA6714" w:rsidP="00BA6714">
      <w:pPr>
        <w:rPr>
          <w:lang w:val="en-GB" w:eastAsia="en-GB"/>
        </w:rPr>
      </w:pPr>
    </w:p>
    <w:p w14:paraId="2C5910DE" w14:textId="4F4F0434" w:rsidR="00BA6714" w:rsidRPr="00BA6714" w:rsidRDefault="00BA6714" w:rsidP="00DE6075">
      <w:pPr>
        <w:rPr>
          <w:lang w:val="en-GB" w:eastAsia="en-GB"/>
        </w:rPr>
      </w:pPr>
    </w:p>
    <w:p w14:paraId="413E9994" w14:textId="2FA04A69" w:rsidR="00A97CF7" w:rsidRPr="00091BAC" w:rsidRDefault="000844CC" w:rsidP="006314AC">
      <w:pPr>
        <w:spacing w:after="160" w:line="259" w:lineRule="auto"/>
        <w:rPr>
          <w:i/>
          <w:iCs/>
          <w:lang w:val="en-GB"/>
        </w:rPr>
      </w:pPr>
      <w:r>
        <w:rPr>
          <w:i/>
          <w:iCs/>
          <w:lang w:val="en-GB"/>
        </w:rPr>
        <w:br w:type="page"/>
      </w:r>
      <w:r w:rsidR="00A97CF7" w:rsidRPr="00091BAC">
        <w:rPr>
          <w:i/>
          <w:iCs/>
          <w:lang w:val="en-GB"/>
        </w:rPr>
        <w:lastRenderedPageBreak/>
        <w:t>Performance measures</w:t>
      </w:r>
    </w:p>
    <w:p w14:paraId="0CCC2E7D" w14:textId="16520DF4" w:rsidR="008C130A" w:rsidRPr="00591F1F" w:rsidRDefault="001848E7" w:rsidP="00591886">
      <w:pPr>
        <w:rPr>
          <w:lang w:val="en-GB" w:eastAsia="en-GB"/>
        </w:rPr>
      </w:pPr>
      <w:r>
        <w:rPr>
          <w:lang w:val="en-GB" w:eastAsia="en-GB"/>
        </w:rPr>
        <w:t>We evaluated</w:t>
      </w:r>
      <w:r w:rsidR="00D34883">
        <w:rPr>
          <w:lang w:val="en-GB" w:eastAsia="en-GB"/>
        </w:rPr>
        <w:t xml:space="preserve"> the approaches outlined above</w:t>
      </w:r>
      <w:r w:rsidR="004D4202">
        <w:rPr>
          <w:lang w:val="en-GB" w:eastAsia="en-GB"/>
        </w:rPr>
        <w:t xml:space="preserve"> and compared</w:t>
      </w:r>
      <w:r>
        <w:rPr>
          <w:lang w:val="en-GB" w:eastAsia="en-GB"/>
        </w:rPr>
        <w:t xml:space="preserve"> the following five performance metrics</w:t>
      </w:r>
      <w:r w:rsidR="00A5297F">
        <w:rPr>
          <w:lang w:val="en-GB" w:eastAsia="en-GB"/>
        </w:rPr>
        <w:t xml:space="preserve"> to evaluate the predicted risks under the 5 strategies</w:t>
      </w:r>
      <w:r>
        <w:rPr>
          <w:lang w:val="en-GB" w:eastAsia="en-GB"/>
        </w:rPr>
        <w:t xml:space="preserve">: (i) root mean squared error (RMSE) of the </w:t>
      </w:r>
      <w:r w:rsidR="0003748A">
        <w:rPr>
          <w:lang w:val="en-GB" w:eastAsia="en-GB"/>
        </w:rPr>
        <w:t>predicted risk</w:t>
      </w:r>
      <w:r>
        <w:rPr>
          <w:lang w:val="en-GB" w:eastAsia="en-GB"/>
        </w:rPr>
        <w:t>, (ii) brier score, (iii) concordance (C-)</w:t>
      </w:r>
      <w:r w:rsidR="00460904">
        <w:rPr>
          <w:lang w:val="en-GB" w:eastAsia="en-GB"/>
        </w:rPr>
        <w:t xml:space="preserve"> </w:t>
      </w:r>
      <w:r>
        <w:rPr>
          <w:lang w:val="en-GB" w:eastAsia="en-GB"/>
        </w:rPr>
        <w:t>statistic, (iv) calibration-in-the-large (CITL) and (v) the calibration slope</w:t>
      </w:r>
      <w:r w:rsidR="00BF286A">
        <w:rPr>
          <w:lang w:val="en-GB" w:eastAsia="en-GB"/>
        </w:rPr>
        <w:t xml:space="preserve"> (Table 2)</w:t>
      </w:r>
      <w:r>
        <w:rPr>
          <w:lang w:val="en-GB" w:eastAsia="en-GB"/>
        </w:rPr>
        <w:t>.</w:t>
      </w:r>
      <w:r w:rsidR="006208ED" w:rsidRPr="00591F1F">
        <w:rPr>
          <w:lang w:val="en-GB" w:eastAsia="en-GB"/>
        </w:rPr>
        <w:t xml:space="preserve"> </w:t>
      </w:r>
    </w:p>
    <w:tbl>
      <w:tblPr>
        <w:tblStyle w:val="TableGrid"/>
        <w:tblW w:w="0" w:type="auto"/>
        <w:tblLook w:val="04A0" w:firstRow="1" w:lastRow="0" w:firstColumn="1" w:lastColumn="0" w:noHBand="0" w:noVBand="1"/>
      </w:tblPr>
      <w:tblGrid>
        <w:gridCol w:w="2155"/>
        <w:gridCol w:w="7195"/>
      </w:tblGrid>
      <w:tr w:rsidR="00863268" w14:paraId="6E03FF91" w14:textId="77777777" w:rsidTr="009A1B36">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863268" w14:paraId="4027F15E" w14:textId="77777777" w:rsidTr="00262A77">
        <w:trPr>
          <w:trHeight w:val="2268"/>
        </w:trPr>
        <w:tc>
          <w:tcPr>
            <w:tcW w:w="2155" w:type="dxa"/>
            <w:vMerge w:val="restart"/>
            <w:tcBorders>
              <w:top w:val="single" w:sz="4" w:space="0" w:color="auto"/>
              <w:left w:val="nil"/>
              <w:bottom w:val="nil"/>
              <w:right w:val="nil"/>
            </w:tcBorders>
            <w:vAlign w:val="center"/>
          </w:tcPr>
          <w:p w14:paraId="375A5C47" w14:textId="31EFD3D4"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t xml:space="preserve">Prediction </w:t>
            </w:r>
            <w:r w:rsidR="00741191">
              <w:rPr>
                <w:b w:val="0"/>
                <w:bCs w:val="0"/>
                <w:shd w:val="clear" w:color="auto" w:fill="FFFFFF"/>
                <w:lang w:val="en-GB" w:eastAsia="en-GB"/>
              </w:rPr>
              <w:t>accuracy</w:t>
            </w:r>
          </w:p>
        </w:tc>
        <w:tc>
          <w:tcPr>
            <w:tcW w:w="7195" w:type="dxa"/>
            <w:tcBorders>
              <w:top w:val="single" w:sz="4" w:space="0" w:color="auto"/>
              <w:left w:val="nil"/>
              <w:bottom w:val="single" w:sz="4" w:space="0" w:color="auto"/>
              <w:right w:val="nil"/>
            </w:tcBorders>
            <w:vAlign w:val="center"/>
          </w:tcPr>
          <w:p w14:paraId="2092F0AD" w14:textId="50740153" w:rsidR="00863268" w:rsidRPr="008276E1" w:rsidRDefault="00863268" w:rsidP="00863268">
            <w:pPr>
              <w:pStyle w:val="NoSpacing"/>
              <w:spacing w:line="360" w:lineRule="auto"/>
              <w:rPr>
                <w:b w:val="0"/>
                <w:bCs w:val="0"/>
                <w:lang w:val="en-GB" w:eastAsia="en-GB"/>
              </w:rPr>
            </w:pPr>
            <w:r w:rsidRPr="00591F1F">
              <w:rPr>
                <w:lang w:val="en-GB" w:eastAsia="en-GB"/>
              </w:rPr>
              <w:t>Root mean square 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reflects the error</w:t>
            </w:r>
            <w:r w:rsidR="001A3746">
              <w:rPr>
                <w:b w:val="0"/>
                <w:bCs w:val="0"/>
                <w:lang w:val="en-GB" w:eastAsia="en-GB"/>
              </w:rPr>
              <w:t xml:space="preserve"> </w:t>
            </w:r>
            <w:r w:rsidRPr="008276E1">
              <w:rPr>
                <w:b w:val="0"/>
                <w:bCs w:val="0"/>
                <w:lang w:val="en-GB" w:eastAsia="en-GB"/>
              </w:rPr>
              <w:t xml:space="preserve">between the original predicted risk and the outcome risk which was calculated under various conditions with missing data </w:t>
            </w:r>
            <w:r w:rsidRPr="008276E1">
              <w:rPr>
                <w:b w:val="0"/>
                <w:bCs w:val="0"/>
                <w:lang w:val="en-GB" w:eastAsia="en-GB"/>
              </w:rPr>
              <w:fldChar w:fldCharType="begin"/>
            </w:r>
            <w:r w:rsidR="00031BF8">
              <w:rPr>
                <w:b w:val="0"/>
                <w:bCs w:val="0"/>
                <w:lang w:val="en-GB" w:eastAsia="en-GB"/>
              </w:rPr>
              <w:instrText xml:space="preserve"> ADDIN ZOTERO_ITEM CSL_CITATION {"citationID":"Erp9NHbq","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031BF8">
              <w:rPr>
                <w:rFonts w:ascii="Calibri Light" w:hAnsi="Calibri Light" w:cs="Calibri Light"/>
              </w:rPr>
              <w:t>(20)</w:t>
            </w:r>
            <w:r w:rsidRPr="008276E1">
              <w:rPr>
                <w:b w:val="0"/>
                <w:bCs w:val="0"/>
                <w:lang w:val="en-GB" w:eastAsia="en-GB"/>
              </w:rPr>
              <w:fldChar w:fldCharType="end"/>
            </w:r>
            <w:r w:rsidRPr="008276E1">
              <w:rPr>
                <w:b w:val="0"/>
                <w:bCs w:val="0"/>
                <w:lang w:val="en-GB" w:eastAsia="en-GB"/>
              </w:rPr>
              <w:t>. The error is presented</w:t>
            </w:r>
            <w:r w:rsidR="006B3937">
              <w:rPr>
                <w:b w:val="0"/>
                <w:bCs w:val="0"/>
                <w:lang w:val="en-GB" w:eastAsia="en-GB"/>
              </w:rPr>
              <w:t xml:space="preserve">, </w:t>
            </w:r>
            <w:r w:rsidR="008B57BB">
              <w:rPr>
                <w:b w:val="0"/>
                <w:bCs w:val="0"/>
                <w:lang w:val="en-GB" w:eastAsia="en-GB"/>
              </w:rPr>
              <w:t>like</w:t>
            </w:r>
            <w:r w:rsidRPr="008276E1">
              <w:rPr>
                <w:b w:val="0"/>
                <w:bCs w:val="0"/>
                <w:lang w:val="en-GB" w:eastAsia="en-GB"/>
              </w:rPr>
              <w:t xml:space="preserve"> the original predictions</w:t>
            </w:r>
            <w:r w:rsidR="006B3937">
              <w:rPr>
                <w:b w:val="0"/>
                <w:bCs w:val="0"/>
                <w:lang w:val="en-GB" w:eastAsia="en-GB"/>
              </w:rPr>
              <w:t>,</w:t>
            </w:r>
            <w:r w:rsidR="00A61FF1">
              <w:rPr>
                <w:b w:val="0"/>
                <w:bCs w:val="0"/>
                <w:lang w:val="en-GB" w:eastAsia="en-GB"/>
              </w:rPr>
              <w:t xml:space="preserve"> on the probability scale</w:t>
            </w:r>
            <w:r w:rsidRPr="008276E1">
              <w:rPr>
                <w:b w:val="0"/>
                <w:bCs w:val="0"/>
                <w:lang w:val="en-GB" w:eastAsia="en-GB"/>
              </w:rPr>
              <w:t xml:space="preserve">. </w:t>
            </w:r>
            <w:r w:rsidR="001A3746">
              <w:rPr>
                <w:b w:val="0"/>
                <w:bCs w:val="0"/>
                <w:lang w:val="en-GB" w:eastAsia="en-GB"/>
              </w:rPr>
              <w:t>L</w:t>
            </w:r>
            <w:r w:rsidRPr="008276E1">
              <w:rPr>
                <w:b w:val="0"/>
                <w:bCs w:val="0"/>
                <w:lang w:val="en-GB" w:eastAsia="en-GB"/>
              </w:rPr>
              <w:t>ower values</w:t>
            </w:r>
            <w:r w:rsidR="001A3746">
              <w:rPr>
                <w:b w:val="0"/>
                <w:bCs w:val="0"/>
                <w:lang w:val="en-GB" w:eastAsia="en-GB"/>
              </w:rPr>
              <w:t xml:space="preserve"> indicate better performance</w:t>
            </w:r>
            <w:r w:rsidRPr="008276E1">
              <w:rPr>
                <w:b w:val="0"/>
                <w:bCs w:val="0"/>
                <w:lang w:val="en-GB" w:eastAsia="en-GB"/>
              </w:rPr>
              <w:t>.</w:t>
            </w:r>
          </w:p>
        </w:tc>
      </w:tr>
      <w:tr w:rsidR="00863268" w14:paraId="78944EA3" w14:textId="77777777" w:rsidTr="006B3937">
        <w:trPr>
          <w:trHeight w:val="2016"/>
        </w:trPr>
        <w:tc>
          <w:tcPr>
            <w:tcW w:w="2155" w:type="dxa"/>
            <w:vMerge/>
            <w:tcBorders>
              <w:top w:val="nil"/>
              <w:left w:val="nil"/>
              <w:bottom w:val="single" w:sz="4" w:space="0" w:color="auto"/>
              <w:right w:val="nil"/>
            </w:tcBorders>
            <w:vAlign w:val="center"/>
          </w:tcPr>
          <w:p w14:paraId="576378CA" w14:textId="77777777" w:rsidR="00863268" w:rsidRPr="008276E1" w:rsidRDefault="0086326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4BC4DB76" w:rsidR="00863268" w:rsidRPr="008276E1" w:rsidRDefault="0086326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sidR="00A61FF1">
              <w:rPr>
                <w:b w:val="0"/>
                <w:bCs w:val="0"/>
                <w:lang w:val="en-GB" w:eastAsia="en-GB"/>
              </w:rPr>
              <w:t>T</w:t>
            </w:r>
            <w:r w:rsidRPr="008276E1">
              <w:rPr>
                <w:b w:val="0"/>
                <w:bCs w:val="0"/>
                <w:lang w:val="en-GB" w:eastAsia="en-GB"/>
              </w:rPr>
              <w:t>he brier score calculates the squared differences between the predicted risk and the original outcome</w:t>
            </w:r>
            <w:r w:rsidR="00A61FF1">
              <w:rPr>
                <w:b w:val="0"/>
                <w:bCs w:val="0"/>
                <w:lang w:val="en-GB" w:eastAsia="en-GB"/>
              </w:rPr>
              <w:t>.</w:t>
            </w:r>
            <w:r w:rsidRPr="008276E1">
              <w:rPr>
                <w:b w:val="0"/>
                <w:bCs w:val="0"/>
                <w:lang w:val="en-GB" w:eastAsia="en-GB"/>
              </w:rPr>
              <w:t xml:space="preserve"> </w:t>
            </w:r>
            <w:r w:rsidR="00886036">
              <w:rPr>
                <w:b w:val="0"/>
                <w:bCs w:val="0"/>
                <w:lang w:val="en-GB" w:eastAsia="en-GB"/>
              </w:rPr>
              <w:t>A</w:t>
            </w:r>
            <w:r w:rsidRPr="008276E1">
              <w:rPr>
                <w:b w:val="0"/>
                <w:bCs w:val="0"/>
                <w:lang w:val="en-GB" w:eastAsia="en-GB"/>
              </w:rPr>
              <w:t xml:space="preserve"> brier score of 0 should always reflect a perfect model, </w:t>
            </w:r>
            <w:r w:rsidR="00886036">
              <w:rPr>
                <w:b w:val="0"/>
                <w:bCs w:val="0"/>
                <w:lang w:val="en-GB" w:eastAsia="en-GB"/>
              </w:rPr>
              <w:t xml:space="preserve">whilst </w:t>
            </w:r>
            <w:r w:rsidRPr="008276E1">
              <w:rPr>
                <w:b w:val="0"/>
                <w:bCs w:val="0"/>
                <w:lang w:val="en-GB" w:eastAsia="en-GB"/>
              </w:rPr>
              <w:t xml:space="preserve">the incidence of the outcome ultimately indicates what the </w:t>
            </w:r>
            <w:r w:rsidR="00886036">
              <w:rPr>
                <w:b w:val="0"/>
                <w:bCs w:val="0"/>
                <w:lang w:val="en-GB" w:eastAsia="en-GB"/>
              </w:rPr>
              <w:t xml:space="preserve">maximum brier score is </w:t>
            </w:r>
            <w:r w:rsidRPr="008276E1">
              <w:rPr>
                <w:b w:val="0"/>
                <w:bCs w:val="0"/>
                <w:lang w:val="en-GB" w:eastAsia="en-GB"/>
              </w:rPr>
              <w:fldChar w:fldCharType="begin"/>
            </w:r>
            <w:r w:rsidR="00031BF8">
              <w:rPr>
                <w:b w:val="0"/>
                <w:bCs w:val="0"/>
                <w:lang w:val="en-GB" w:eastAsia="en-GB"/>
              </w:rPr>
              <w:instrText xml:space="preserve"> ADDIN ZOTERO_ITEM CSL_CITATION {"citationID":"Y4TPP3Dk","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031BF8">
              <w:rPr>
                <w:rFonts w:ascii="Calibri Light" w:hAnsi="Calibri Light" w:cs="Calibri Light"/>
              </w:rPr>
              <w:t>(20)</w:t>
            </w:r>
            <w:r w:rsidRPr="008276E1">
              <w:rPr>
                <w:b w:val="0"/>
                <w:bCs w:val="0"/>
                <w:lang w:val="en-GB" w:eastAsia="en-GB"/>
              </w:rPr>
              <w:fldChar w:fldCharType="end"/>
            </w:r>
            <w:r w:rsidRPr="008276E1">
              <w:rPr>
                <w:b w:val="0"/>
                <w:bCs w:val="0"/>
                <w:lang w:val="en-GB" w:eastAsia="en-GB"/>
              </w:rPr>
              <w:t xml:space="preserve">. </w:t>
            </w:r>
          </w:p>
        </w:tc>
      </w:tr>
      <w:tr w:rsidR="00863268" w14:paraId="2ED7D48B" w14:textId="77777777" w:rsidTr="00D97B9B">
        <w:trPr>
          <w:trHeight w:val="3312"/>
        </w:trPr>
        <w:tc>
          <w:tcPr>
            <w:tcW w:w="2155" w:type="dxa"/>
            <w:tcBorders>
              <w:top w:val="single" w:sz="4" w:space="0" w:color="auto"/>
              <w:left w:val="nil"/>
              <w:bottom w:val="single" w:sz="4" w:space="0" w:color="auto"/>
              <w:right w:val="nil"/>
            </w:tcBorders>
            <w:vAlign w:val="center"/>
          </w:tcPr>
          <w:p w14:paraId="6C99C92F" w14:textId="395FD37F"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8472972" w:rsidR="00863268" w:rsidRPr="00591F1F" w:rsidRDefault="00863268" w:rsidP="00863268">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the model </w:t>
            </w:r>
            <w:r w:rsidR="00536697" w:rsidRPr="00591F1F">
              <w:rPr>
                <w:b w:val="0"/>
                <w:bCs w:val="0"/>
                <w:lang w:val="en-GB" w:eastAsia="en-GB"/>
              </w:rPr>
              <w:t>can</w:t>
            </w:r>
            <w:r w:rsidRPr="00591F1F">
              <w:rPr>
                <w:b w:val="0"/>
                <w:bCs w:val="0"/>
                <w:lang w:val="en-GB" w:eastAsia="en-GB"/>
              </w:rPr>
              <w:t xml:space="preserve"> discriminate between those with the event and those without. The C-statistic shows the probability of taking two random subjects (one with and one without the outcome) and correctly attributing the one with the outcome with a high risk. </w:t>
            </w:r>
            <w:r w:rsidR="00A61FF1">
              <w:rPr>
                <w:b w:val="0"/>
                <w:bCs w:val="0"/>
                <w:lang w:val="en-GB" w:eastAsia="en-GB"/>
              </w:rPr>
              <w:t>A C-statistic of 0.5 describes a model with no discriminative performance and a C-statistic 1 describes a model with perfect discriminative performance.</w:t>
            </w:r>
          </w:p>
        </w:tc>
      </w:tr>
      <w:tr w:rsidR="00863268" w14:paraId="1B00E311" w14:textId="77777777" w:rsidTr="00FB4A5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15B2A783" w:rsidR="00863268" w:rsidRPr="00591F1F" w:rsidRDefault="00863268" w:rsidP="00863268">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extend of agreement between the average predicted risk and the original predicted risk </w:t>
            </w:r>
            <w:r w:rsidRPr="00591F1F">
              <w:rPr>
                <w:b w:val="0"/>
                <w:bCs w:val="0"/>
                <w:lang w:val="en-GB" w:eastAsia="en-GB"/>
              </w:rPr>
              <w:fldChar w:fldCharType="begin"/>
            </w:r>
            <w:r w:rsidR="00031BF8">
              <w:rPr>
                <w:b w:val="0"/>
                <w:bCs w:val="0"/>
                <w:lang w:val="en-GB" w:eastAsia="en-GB"/>
              </w:rPr>
              <w:instrText xml:space="preserve"> ADDIN ZOTERO_ITEM CSL_CITATION {"citationID":"DCKCq2lQ","properties":{"formattedCitation":"(21)","plainCitation":"(21)","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031BF8">
              <w:rPr>
                <w:rFonts w:ascii="Calibri Light" w:hAnsi="Calibri Light" w:cs="Calibri Light"/>
              </w:rPr>
              <w:t>(21)</w:t>
            </w:r>
            <w:r w:rsidRPr="00591F1F">
              <w:rPr>
                <w:b w:val="0"/>
                <w:bCs w:val="0"/>
                <w:lang w:val="en-GB" w:eastAsia="en-GB"/>
              </w:rPr>
              <w:fldChar w:fldCharType="end"/>
            </w:r>
            <w:r w:rsidRPr="00591F1F">
              <w:rPr>
                <w:b w:val="0"/>
                <w:bCs w:val="0"/>
                <w:lang w:val="en-GB" w:eastAsia="en-GB"/>
              </w:rPr>
              <w:t>. The statistic ultimately explains the amount by which the predictions systematically over or underestimate predicted risk. A value of 0 is ideal and represents perfect agreement.</w:t>
            </w:r>
          </w:p>
        </w:tc>
      </w:tr>
      <w:tr w:rsidR="00863268" w14:paraId="2BD9D14E" w14:textId="77777777" w:rsidTr="00262A77">
        <w:trPr>
          <w:trHeight w:val="2268"/>
        </w:trPr>
        <w:tc>
          <w:tcPr>
            <w:tcW w:w="2155" w:type="dxa"/>
            <w:vMerge/>
            <w:tcBorders>
              <w:top w:val="nil"/>
              <w:left w:val="nil"/>
              <w:bottom w:val="single" w:sz="4" w:space="0" w:color="auto"/>
              <w:right w:val="nil"/>
            </w:tcBorders>
            <w:vAlign w:val="center"/>
          </w:tcPr>
          <w:p w14:paraId="0C13B0F6" w14:textId="77777777" w:rsidR="00863268" w:rsidRPr="008276E1" w:rsidRDefault="0086326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5783CEBF" w:rsidR="00863268" w:rsidRPr="00591F1F" w:rsidRDefault="00863268" w:rsidP="00863268">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Pr>
                <w:b w:val="0"/>
                <w:bCs w:val="0"/>
                <w:lang w:val="en-GB" w:eastAsia="en-GB"/>
              </w:rPr>
              <w:t>are too extreme (i.e., &lt;1) or too narrow (i.e., &gt;1) when compared</w:t>
            </w:r>
            <w:r w:rsidRPr="00591F1F">
              <w:rPr>
                <w:b w:val="0"/>
                <w:bCs w:val="0"/>
                <w:lang w:val="en-GB" w:eastAsia="en-GB"/>
              </w:rPr>
              <w:t xml:space="preserve"> with the original risk over the </w:t>
            </w:r>
            <w:r>
              <w:rPr>
                <w:b w:val="0"/>
                <w:bCs w:val="0"/>
                <w:lang w:val="en-GB" w:eastAsia="en-GB"/>
              </w:rPr>
              <w:t>whole</w:t>
            </w:r>
            <w:r w:rsidRPr="00591F1F">
              <w:rPr>
                <w:b w:val="0"/>
                <w:bCs w:val="0"/>
                <w:lang w:val="en-GB" w:eastAsia="en-GB"/>
              </w:rPr>
              <w:t xml:space="preserve"> range of </w:t>
            </w:r>
            <w:r>
              <w:rPr>
                <w:b w:val="0"/>
                <w:bCs w:val="0"/>
                <w:lang w:val="en-GB" w:eastAsia="en-GB"/>
              </w:rPr>
              <w:t xml:space="preserve">predicted </w:t>
            </w:r>
            <w:r w:rsidRPr="00591F1F">
              <w:rPr>
                <w:b w:val="0"/>
                <w:bCs w:val="0"/>
                <w:lang w:val="en-GB" w:eastAsia="en-GB"/>
              </w:rPr>
              <w:t xml:space="preserve">risks. </w:t>
            </w:r>
            <w:r>
              <w:rPr>
                <w:b w:val="0"/>
                <w:bCs w:val="0"/>
                <w:lang w:val="en-GB" w:eastAsia="en-GB"/>
              </w:rPr>
              <w:t>Ideally the slope is 1.</w:t>
            </w:r>
          </w:p>
        </w:tc>
      </w:tr>
    </w:tbl>
    <w:p w14:paraId="1517102F" w14:textId="5410ABF9" w:rsidR="0035333B" w:rsidRDefault="0035333B">
      <w:pPr>
        <w:spacing w:after="160" w:line="259" w:lineRule="auto"/>
        <w:rPr>
          <w:shd w:val="clear" w:color="auto" w:fill="FFFFFF"/>
          <w:lang w:val="en-GB" w:eastAsia="en-GB"/>
        </w:rPr>
      </w:pPr>
    </w:p>
    <w:p w14:paraId="4D718A4F" w14:textId="6F30DBB7" w:rsidR="00AB5DC5" w:rsidRPr="00AB5DC5" w:rsidRDefault="00AB5DC5">
      <w:pPr>
        <w:spacing w:after="160" w:line="259" w:lineRule="auto"/>
        <w:rPr>
          <w:sz w:val="24"/>
          <w:szCs w:val="24"/>
          <w:shd w:val="clear" w:color="auto" w:fill="FFFFFF"/>
          <w:lang w:val="en-GB" w:eastAsia="en-GB"/>
        </w:rPr>
      </w:pPr>
      <w:r w:rsidRPr="006F6E98">
        <w:rPr>
          <w:b/>
          <w:bCs/>
          <w:sz w:val="24"/>
          <w:szCs w:val="24"/>
          <w:shd w:val="clear" w:color="auto" w:fill="FFFFFF"/>
          <w:lang w:val="en-GB" w:eastAsia="en-GB"/>
        </w:rPr>
        <w:t xml:space="preserve">Table </w:t>
      </w:r>
      <w:r w:rsidR="00ED6E15">
        <w:rPr>
          <w:b/>
          <w:bCs/>
          <w:sz w:val="24"/>
          <w:szCs w:val="24"/>
          <w:shd w:val="clear" w:color="auto" w:fill="FFFFFF"/>
          <w:lang w:val="en-GB" w:eastAsia="en-GB"/>
        </w:rPr>
        <w:t>2</w:t>
      </w:r>
      <w:r w:rsidRPr="006F6E98">
        <w:rPr>
          <w:b/>
          <w:bCs/>
          <w:sz w:val="24"/>
          <w:szCs w:val="24"/>
          <w:shd w:val="clear" w:color="auto" w:fill="FFFFFF"/>
          <w:lang w:val="en-GB" w:eastAsia="en-GB"/>
        </w:rPr>
        <w:t>.</w:t>
      </w:r>
      <w:r>
        <w:rPr>
          <w:sz w:val="24"/>
          <w:szCs w:val="24"/>
          <w:shd w:val="clear" w:color="auto" w:fill="FFFFFF"/>
          <w:lang w:val="en-GB" w:eastAsia="en-GB"/>
        </w:rPr>
        <w:t xml:space="preserve"> performance measures</w:t>
      </w:r>
      <w:r w:rsidRPr="00AB5DC5">
        <w:rPr>
          <w:sz w:val="24"/>
          <w:szCs w:val="24"/>
          <w:shd w:val="clear" w:color="auto" w:fill="FFFFFF"/>
          <w:lang w:val="en-GB" w:eastAsia="en-GB"/>
        </w:rPr>
        <w:br w:type="page"/>
      </w:r>
    </w:p>
    <w:p w14:paraId="1C82FF1F" w14:textId="62B8BC7A" w:rsidR="003943BE" w:rsidRDefault="003943BE" w:rsidP="003943BE">
      <w:pPr>
        <w:spacing w:after="160" w:line="259" w:lineRule="auto"/>
        <w:rPr>
          <w:rStyle w:val="Heading1Char"/>
        </w:rPr>
      </w:pPr>
      <w:r w:rsidRPr="00FB0F8F">
        <w:rPr>
          <w:rStyle w:val="Heading1Char"/>
        </w:rPr>
        <w:lastRenderedPageBreak/>
        <w:t>Results</w:t>
      </w:r>
      <w:r w:rsidR="00E825CF">
        <w:rPr>
          <w:rStyle w:val="Heading1Char"/>
        </w:rPr>
        <w:t xml:space="preserve"> </w:t>
      </w:r>
      <w:r w:rsidR="00E825CF" w:rsidRPr="00E825CF">
        <w:rPr>
          <w:rStyle w:val="Heading1Char"/>
          <w:color w:val="FF0000"/>
        </w:rPr>
        <w:t>[work in progress]</w:t>
      </w:r>
    </w:p>
    <w:p w14:paraId="1B60D8CB" w14:textId="77E5B73F" w:rsidR="0086275E" w:rsidRDefault="0086275E" w:rsidP="003943BE">
      <w:pPr>
        <w:spacing w:after="160" w:line="259" w:lineRule="auto"/>
        <w:rPr>
          <w:sz w:val="24"/>
          <w:szCs w:val="24"/>
          <w:shd w:val="clear" w:color="auto" w:fill="FFFFFF"/>
          <w:lang w:val="en-GB" w:eastAsia="en-GB"/>
        </w:rPr>
      </w:pPr>
      <w:r w:rsidRPr="0086275E">
        <w:rPr>
          <w:lang w:val="en-GB"/>
        </w:rPr>
        <w:t>Results of the simulation study are visualized in Figure x. Table XYZ presents average performances across simulations</w:t>
      </w:r>
      <w:r>
        <w:rPr>
          <w:lang w:val="en-GB"/>
        </w:rPr>
        <w:t xml:space="preserve">. To give a frame of reference </w:t>
      </w:r>
      <w:r w:rsidR="0020394A">
        <w:rPr>
          <w:lang w:val="en-GB"/>
        </w:rPr>
        <w:t>for interpreting performances on the incomplete validation data, we first provide the performance of the two prediction models on the complete development data.</w:t>
      </w:r>
      <w:r>
        <w:rPr>
          <w:lang w:val="en-GB"/>
        </w:rPr>
        <w:t xml:space="preserve"> </w:t>
      </w:r>
      <w:r w:rsidR="00003CC7" w:rsidRPr="00003CC7">
        <w:rPr>
          <w:color w:val="FF0000"/>
          <w:lang w:val="en-GB"/>
        </w:rPr>
        <w:t>[TODO: Think about logical order of the performance measure</w:t>
      </w:r>
      <w:r w:rsidR="0081665D">
        <w:rPr>
          <w:color w:val="FF0000"/>
          <w:lang w:val="en-GB"/>
        </w:rPr>
        <w:t>s</w:t>
      </w:r>
      <w:r w:rsidR="00003CC7" w:rsidRPr="00003CC7">
        <w:rPr>
          <w:color w:val="FF0000"/>
          <w:lang w:val="en-GB"/>
        </w:rPr>
        <w:t>]</w:t>
      </w:r>
    </w:p>
    <w:p w14:paraId="23D99DBB" w14:textId="7728BCC9" w:rsidR="0086275E" w:rsidRDefault="0086275E" w:rsidP="003943BE">
      <w:pPr>
        <w:spacing w:after="160" w:line="259" w:lineRule="auto"/>
        <w:rPr>
          <w:sz w:val="24"/>
          <w:szCs w:val="24"/>
          <w:shd w:val="clear" w:color="auto" w:fill="FFFFFF"/>
          <w:lang w:val="en-GB" w:eastAsia="en-GB"/>
        </w:rPr>
      </w:pPr>
    </w:p>
    <w:p w14:paraId="196A4C6B" w14:textId="5ACE3CBE" w:rsidR="007F1353" w:rsidRDefault="007F1353" w:rsidP="003943BE">
      <w:pPr>
        <w:spacing w:after="160" w:line="259" w:lineRule="auto"/>
        <w:rPr>
          <w:sz w:val="18"/>
          <w:szCs w:val="18"/>
          <w:lang w:val="en-GB" w:eastAsia="en-GB"/>
        </w:rPr>
      </w:pPr>
      <w:r w:rsidRPr="00BC390C">
        <w:rPr>
          <w:noProof/>
        </w:rPr>
        <w:drawing>
          <wp:inline distT="0" distB="0" distL="0" distR="0" wp14:anchorId="5CB06CBC" wp14:editId="77484175">
            <wp:extent cx="5943600" cy="3670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70935"/>
                    </a:xfrm>
                    <a:prstGeom prst="rect">
                      <a:avLst/>
                    </a:prstGeom>
                  </pic:spPr>
                </pic:pic>
              </a:graphicData>
            </a:graphic>
          </wp:inline>
        </w:drawing>
      </w:r>
      <w:r w:rsidRPr="00123C85">
        <w:rPr>
          <w:b/>
          <w:bCs/>
          <w:sz w:val="24"/>
          <w:szCs w:val="24"/>
          <w:lang w:val="en-GB"/>
        </w:rPr>
        <w:t xml:space="preserve"> </w:t>
      </w:r>
      <w:commentRangeStart w:id="10"/>
      <w:commentRangeStart w:id="11"/>
      <w:commentRangeStart w:id="12"/>
      <w:r>
        <w:rPr>
          <w:b/>
          <w:bCs/>
          <w:sz w:val="24"/>
          <w:szCs w:val="24"/>
          <w:lang w:val="en-GB"/>
        </w:rPr>
        <w:t>Figure</w:t>
      </w:r>
      <w:r w:rsidRPr="005F6E15">
        <w:rPr>
          <w:b/>
          <w:bCs/>
          <w:sz w:val="24"/>
          <w:szCs w:val="24"/>
          <w:lang w:val="en-GB"/>
        </w:rPr>
        <w:t xml:space="preserve"> </w:t>
      </w:r>
      <w:commentRangeEnd w:id="10"/>
      <w:r>
        <w:rPr>
          <w:rStyle w:val="CommentReference"/>
          <w:rFonts w:eastAsiaTheme="minorHAnsi"/>
        </w:rPr>
        <w:commentReference w:id="10"/>
      </w:r>
      <w:commentRangeEnd w:id="11"/>
      <w:r w:rsidR="00EC0A7A">
        <w:rPr>
          <w:rStyle w:val="CommentReference"/>
          <w:rFonts w:eastAsiaTheme="minorHAnsi"/>
        </w:rPr>
        <w:commentReference w:id="11"/>
      </w:r>
      <w:r>
        <w:rPr>
          <w:b/>
          <w:bCs/>
          <w:sz w:val="24"/>
          <w:szCs w:val="24"/>
          <w:lang w:val="en-GB"/>
        </w:rPr>
        <w:t>x</w:t>
      </w:r>
      <w:r w:rsidRPr="005F6E15">
        <w:rPr>
          <w:b/>
          <w:bCs/>
          <w:sz w:val="24"/>
          <w:szCs w:val="24"/>
          <w:lang w:val="en-GB"/>
        </w:rPr>
        <w:t xml:space="preserve">. </w:t>
      </w:r>
      <w:r>
        <w:rPr>
          <w:sz w:val="24"/>
          <w:szCs w:val="24"/>
          <w:lang w:val="en-GB"/>
        </w:rPr>
        <w:t>Performance measures per method</w:t>
      </w:r>
      <w:r>
        <w:rPr>
          <w:sz w:val="18"/>
          <w:szCs w:val="18"/>
          <w:lang w:val="en-GB"/>
        </w:rPr>
        <w:br/>
        <w:t xml:space="preserve">Note.  </w:t>
      </w:r>
      <w:r>
        <w:rPr>
          <w:sz w:val="18"/>
          <w:szCs w:val="18"/>
          <w:lang w:val="en-GB" w:eastAsia="en-GB"/>
        </w:rPr>
        <w:t xml:space="preserve">CMI: conditional mean imputation; SDI: single </w:t>
      </w:r>
      <w:r>
        <w:rPr>
          <w:color w:val="FF0000"/>
          <w:sz w:val="18"/>
          <w:szCs w:val="18"/>
          <w:lang w:val="en-GB" w:eastAsia="en-GB"/>
        </w:rPr>
        <w:t>draw</w:t>
      </w:r>
      <w:r w:rsidRPr="00954A9B">
        <w:rPr>
          <w:color w:val="FF0000"/>
          <w:sz w:val="18"/>
          <w:szCs w:val="18"/>
          <w:lang w:val="en-GB" w:eastAsia="en-GB"/>
        </w:rPr>
        <w:t xml:space="preserve"> </w:t>
      </w:r>
      <w:r>
        <w:rPr>
          <w:sz w:val="18"/>
          <w:szCs w:val="18"/>
          <w:lang w:val="en-GB" w:eastAsia="en-GB"/>
        </w:rPr>
        <w:t xml:space="preserve">imputation; MDI: multiple </w:t>
      </w:r>
      <w:r>
        <w:rPr>
          <w:color w:val="FF0000"/>
          <w:sz w:val="18"/>
          <w:szCs w:val="18"/>
          <w:lang w:val="en-GB" w:eastAsia="en-GB"/>
        </w:rPr>
        <w:t>draw</w:t>
      </w:r>
      <w:r>
        <w:rPr>
          <w:sz w:val="18"/>
          <w:szCs w:val="18"/>
          <w:lang w:val="en-GB" w:eastAsia="en-GB"/>
        </w:rPr>
        <w:t xml:space="preserve"> imputation; BOS: bag of </w:t>
      </w:r>
      <w:proofErr w:type="spellStart"/>
      <w:r>
        <w:rPr>
          <w:sz w:val="18"/>
          <w:szCs w:val="18"/>
          <w:lang w:val="en-GB" w:eastAsia="en-GB"/>
        </w:rPr>
        <w:t>submodels</w:t>
      </w:r>
      <w:proofErr w:type="spellEnd"/>
      <w:r>
        <w:rPr>
          <w:sz w:val="18"/>
          <w:szCs w:val="18"/>
          <w:lang w:val="en-GB" w:eastAsia="en-GB"/>
        </w:rPr>
        <w:t>; SS: surrogate splits; AUC: area under the curve; MAE: mean absolute error; RMSE: root mean squared error; FLR: flexible logistic regression; RF: random forest</w:t>
      </w:r>
      <w:commentRangeEnd w:id="12"/>
      <w:r w:rsidR="002C7131">
        <w:rPr>
          <w:rStyle w:val="CommentReference"/>
          <w:rFonts w:eastAsiaTheme="minorHAnsi"/>
        </w:rPr>
        <w:commentReference w:id="12"/>
      </w:r>
    </w:p>
    <w:p w14:paraId="7245F0B9" w14:textId="2EBD0210" w:rsidR="000D2A32" w:rsidRDefault="000D2A32" w:rsidP="003943BE">
      <w:pPr>
        <w:spacing w:after="160" w:line="259" w:lineRule="auto"/>
        <w:rPr>
          <w:sz w:val="18"/>
          <w:szCs w:val="18"/>
          <w:lang w:val="en-GB" w:eastAsia="en-GB"/>
        </w:rPr>
      </w:pPr>
    </w:p>
    <w:p w14:paraId="2404F741" w14:textId="6D8E517A" w:rsidR="009C5305" w:rsidRDefault="009C5305" w:rsidP="003943BE">
      <w:pPr>
        <w:spacing w:after="160" w:line="259" w:lineRule="auto"/>
        <w:rPr>
          <w:sz w:val="18"/>
          <w:szCs w:val="18"/>
          <w:lang w:val="en-GB" w:eastAsia="en-GB"/>
        </w:rPr>
      </w:pPr>
    </w:p>
    <w:p w14:paraId="07D89F7F" w14:textId="77777777" w:rsidR="009C5305" w:rsidRDefault="009C5305" w:rsidP="003943BE">
      <w:pPr>
        <w:spacing w:after="160" w:line="259" w:lineRule="auto"/>
        <w:rPr>
          <w:sz w:val="18"/>
          <w:szCs w:val="18"/>
          <w:lang w:val="en-GB" w:eastAsia="en-GB"/>
        </w:rPr>
      </w:pPr>
    </w:p>
    <w:tbl>
      <w:tblPr>
        <w:tblStyle w:val="TableGrid"/>
        <w:tblW w:w="0" w:type="auto"/>
        <w:tblLook w:val="04A0" w:firstRow="1" w:lastRow="0" w:firstColumn="1" w:lastColumn="0" w:noHBand="0" w:noVBand="1"/>
      </w:tblPr>
      <w:tblGrid>
        <w:gridCol w:w="1131"/>
        <w:gridCol w:w="1517"/>
        <w:gridCol w:w="1229"/>
        <w:gridCol w:w="1121"/>
        <w:gridCol w:w="1121"/>
        <w:gridCol w:w="1125"/>
        <w:gridCol w:w="1121"/>
        <w:gridCol w:w="985"/>
      </w:tblGrid>
      <w:tr w:rsidR="007F1353" w14:paraId="69911C3B" w14:textId="77777777" w:rsidTr="00BA0E0A">
        <w:tc>
          <w:tcPr>
            <w:tcW w:w="1131" w:type="dxa"/>
            <w:vAlign w:val="bottom"/>
          </w:tcPr>
          <w:p w14:paraId="3EAE3B25" w14:textId="77777777" w:rsidR="007F1353" w:rsidRDefault="007F1353" w:rsidP="00BA0E0A">
            <w:pPr>
              <w:pStyle w:val="NoSpacing"/>
              <w:rPr>
                <w:lang w:val="en-GB"/>
              </w:rPr>
            </w:pPr>
            <w:r>
              <w:rPr>
                <w:lang w:eastAsia="nl-NL"/>
              </w:rPr>
              <w:t>Label</w:t>
            </w:r>
          </w:p>
        </w:tc>
        <w:tc>
          <w:tcPr>
            <w:tcW w:w="1517" w:type="dxa"/>
            <w:vAlign w:val="bottom"/>
          </w:tcPr>
          <w:p w14:paraId="3D1FC8AB" w14:textId="77777777" w:rsidR="007F1353" w:rsidRDefault="007F1353" w:rsidP="00BA0E0A">
            <w:pPr>
              <w:pStyle w:val="NoSpacing"/>
              <w:rPr>
                <w:lang w:val="en-GB"/>
              </w:rPr>
            </w:pPr>
            <w:r>
              <w:rPr>
                <w:lang w:eastAsia="nl-NL"/>
              </w:rPr>
              <w:t>Method</w:t>
            </w:r>
          </w:p>
        </w:tc>
        <w:tc>
          <w:tcPr>
            <w:tcW w:w="1229" w:type="dxa"/>
            <w:vAlign w:val="bottom"/>
          </w:tcPr>
          <w:p w14:paraId="076213E1" w14:textId="77777777" w:rsidR="007F1353" w:rsidRDefault="007F1353" w:rsidP="00BA0E0A">
            <w:pPr>
              <w:pStyle w:val="NoSpacing"/>
              <w:rPr>
                <w:lang w:val="en-GB"/>
              </w:rPr>
            </w:pPr>
            <w:r>
              <w:rPr>
                <w:lang w:eastAsia="nl-NL"/>
              </w:rPr>
              <w:t>Intercept</w:t>
            </w:r>
          </w:p>
        </w:tc>
        <w:tc>
          <w:tcPr>
            <w:tcW w:w="1121" w:type="dxa"/>
            <w:vAlign w:val="bottom"/>
          </w:tcPr>
          <w:p w14:paraId="58A1445A" w14:textId="77777777" w:rsidR="007F1353" w:rsidRDefault="007F1353" w:rsidP="00BA0E0A">
            <w:pPr>
              <w:pStyle w:val="NoSpacing"/>
              <w:rPr>
                <w:lang w:val="en-GB"/>
              </w:rPr>
            </w:pPr>
            <w:r>
              <w:rPr>
                <w:lang w:eastAsia="nl-NL"/>
              </w:rPr>
              <w:t>Slope</w:t>
            </w:r>
          </w:p>
        </w:tc>
        <w:tc>
          <w:tcPr>
            <w:tcW w:w="1121" w:type="dxa"/>
            <w:vAlign w:val="bottom"/>
          </w:tcPr>
          <w:p w14:paraId="3DC81194" w14:textId="77777777" w:rsidR="007F1353" w:rsidRDefault="007F1353" w:rsidP="00BA0E0A">
            <w:pPr>
              <w:pStyle w:val="NoSpacing"/>
              <w:rPr>
                <w:lang w:val="en-GB"/>
              </w:rPr>
            </w:pPr>
            <w:r>
              <w:rPr>
                <w:lang w:eastAsia="nl-NL"/>
              </w:rPr>
              <w:t>AUC</w:t>
            </w:r>
          </w:p>
        </w:tc>
        <w:tc>
          <w:tcPr>
            <w:tcW w:w="1125" w:type="dxa"/>
            <w:vAlign w:val="bottom"/>
          </w:tcPr>
          <w:p w14:paraId="3F572F49" w14:textId="77777777" w:rsidR="007F1353" w:rsidRDefault="007F1353" w:rsidP="00BA0E0A">
            <w:pPr>
              <w:pStyle w:val="NoSpacing"/>
              <w:rPr>
                <w:lang w:val="en-GB"/>
              </w:rPr>
            </w:pPr>
            <w:r>
              <w:rPr>
                <w:lang w:eastAsia="nl-NL"/>
              </w:rPr>
              <w:t>RMSE</w:t>
            </w:r>
          </w:p>
        </w:tc>
        <w:tc>
          <w:tcPr>
            <w:tcW w:w="1121" w:type="dxa"/>
            <w:vAlign w:val="bottom"/>
          </w:tcPr>
          <w:p w14:paraId="0EBDD92A" w14:textId="77777777" w:rsidR="007F1353" w:rsidRDefault="007F1353" w:rsidP="00BA0E0A">
            <w:pPr>
              <w:pStyle w:val="NoSpacing"/>
              <w:rPr>
                <w:lang w:val="en-GB"/>
              </w:rPr>
            </w:pPr>
            <w:r>
              <w:rPr>
                <w:lang w:eastAsia="nl-NL"/>
              </w:rPr>
              <w:t>Brier</w:t>
            </w:r>
          </w:p>
        </w:tc>
        <w:tc>
          <w:tcPr>
            <w:tcW w:w="985" w:type="dxa"/>
            <w:vAlign w:val="center"/>
          </w:tcPr>
          <w:p w14:paraId="2440EB57" w14:textId="77777777" w:rsidR="007F1353" w:rsidRDefault="007F1353" w:rsidP="00BA0E0A">
            <w:pPr>
              <w:pStyle w:val="NoSpacing"/>
              <w:rPr>
                <w:lang w:eastAsia="nl-NL"/>
              </w:rPr>
            </w:pPr>
            <w:r>
              <w:rPr>
                <w:lang w:eastAsia="nl-NL"/>
              </w:rPr>
              <w:t>MAE</w:t>
            </w:r>
          </w:p>
        </w:tc>
      </w:tr>
      <w:tr w:rsidR="007F1353" w14:paraId="245A8AC6" w14:textId="77777777" w:rsidTr="00BA0E0A">
        <w:trPr>
          <w:trHeight w:val="432"/>
        </w:trPr>
        <w:tc>
          <w:tcPr>
            <w:tcW w:w="1131" w:type="dxa"/>
            <w:vMerge w:val="restart"/>
            <w:vAlign w:val="center"/>
          </w:tcPr>
          <w:p w14:paraId="7EF4E30A" w14:textId="77777777" w:rsidR="007F1353" w:rsidRPr="00F50D7F" w:rsidRDefault="007F1353" w:rsidP="00BA0E0A">
            <w:pPr>
              <w:pStyle w:val="NoSpacing"/>
              <w:rPr>
                <w:b w:val="0"/>
                <w:bCs w:val="0"/>
                <w:lang w:val="en-GB"/>
              </w:rPr>
            </w:pPr>
            <w:r w:rsidRPr="00F50D7F">
              <w:rPr>
                <w:b w:val="0"/>
                <w:bCs w:val="0"/>
                <w:lang w:eastAsia="nl-NL"/>
              </w:rPr>
              <w:t>FLR</w:t>
            </w:r>
          </w:p>
        </w:tc>
        <w:tc>
          <w:tcPr>
            <w:tcW w:w="1517" w:type="dxa"/>
            <w:vAlign w:val="center"/>
          </w:tcPr>
          <w:p w14:paraId="13B6EE25" w14:textId="77777777" w:rsidR="007F1353" w:rsidRPr="00F50D7F" w:rsidRDefault="007F1353" w:rsidP="00BA0E0A">
            <w:pPr>
              <w:pStyle w:val="NoSpacing"/>
              <w:rPr>
                <w:b w:val="0"/>
                <w:bCs w:val="0"/>
                <w:lang w:val="en-GB"/>
              </w:rPr>
            </w:pPr>
            <w:r w:rsidRPr="00F50D7F">
              <w:rPr>
                <w:b w:val="0"/>
                <w:bCs w:val="0"/>
                <w:lang w:val="en-GB"/>
              </w:rPr>
              <w:t>CMI</w:t>
            </w:r>
          </w:p>
        </w:tc>
        <w:tc>
          <w:tcPr>
            <w:tcW w:w="1229" w:type="dxa"/>
            <w:vAlign w:val="bottom"/>
          </w:tcPr>
          <w:p w14:paraId="6BDAD07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0.027</w:t>
            </w:r>
          </w:p>
        </w:tc>
        <w:tc>
          <w:tcPr>
            <w:tcW w:w="1121" w:type="dxa"/>
            <w:vAlign w:val="bottom"/>
          </w:tcPr>
          <w:p w14:paraId="447D3D73"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0.984</w:t>
            </w:r>
          </w:p>
        </w:tc>
        <w:tc>
          <w:tcPr>
            <w:tcW w:w="1121" w:type="dxa"/>
            <w:vAlign w:val="bottom"/>
          </w:tcPr>
          <w:p w14:paraId="13AB504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0.634</w:t>
            </w:r>
          </w:p>
        </w:tc>
        <w:tc>
          <w:tcPr>
            <w:tcW w:w="1125" w:type="dxa"/>
            <w:vAlign w:val="bottom"/>
          </w:tcPr>
          <w:p w14:paraId="2E34668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0.223</w:t>
            </w:r>
          </w:p>
        </w:tc>
        <w:tc>
          <w:tcPr>
            <w:tcW w:w="1121" w:type="dxa"/>
            <w:vAlign w:val="bottom"/>
          </w:tcPr>
          <w:p w14:paraId="2B4EFB20"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0.123</w:t>
            </w:r>
          </w:p>
        </w:tc>
        <w:tc>
          <w:tcPr>
            <w:tcW w:w="985" w:type="dxa"/>
            <w:vAlign w:val="bottom"/>
          </w:tcPr>
          <w:p w14:paraId="1004D48B"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0.149</w:t>
            </w:r>
          </w:p>
        </w:tc>
      </w:tr>
      <w:tr w:rsidR="007F1353" w14:paraId="6326BDB9" w14:textId="77777777" w:rsidTr="00BA0E0A">
        <w:trPr>
          <w:trHeight w:val="432"/>
        </w:trPr>
        <w:tc>
          <w:tcPr>
            <w:tcW w:w="1131" w:type="dxa"/>
            <w:vMerge/>
            <w:vAlign w:val="center"/>
          </w:tcPr>
          <w:p w14:paraId="408AA333" w14:textId="77777777" w:rsidR="007F1353" w:rsidRPr="00F50D7F" w:rsidRDefault="007F1353" w:rsidP="00BA0E0A">
            <w:pPr>
              <w:pStyle w:val="NoSpacing"/>
              <w:rPr>
                <w:b w:val="0"/>
                <w:bCs w:val="0"/>
                <w:lang w:val="en-GB"/>
              </w:rPr>
            </w:pPr>
          </w:p>
        </w:tc>
        <w:tc>
          <w:tcPr>
            <w:tcW w:w="1517" w:type="dxa"/>
            <w:vAlign w:val="center"/>
          </w:tcPr>
          <w:p w14:paraId="21A3AA21" w14:textId="77777777" w:rsidR="007F1353" w:rsidRPr="00F50D7F" w:rsidRDefault="007F1353" w:rsidP="00BA0E0A">
            <w:pPr>
              <w:pStyle w:val="NoSpacing"/>
              <w:rPr>
                <w:b w:val="0"/>
                <w:bCs w:val="0"/>
                <w:lang w:val="en-GB"/>
              </w:rPr>
            </w:pPr>
            <w:r w:rsidRPr="00F50D7F">
              <w:rPr>
                <w:b w:val="0"/>
                <w:bCs w:val="0"/>
                <w:lang w:eastAsia="nl-NL"/>
              </w:rPr>
              <w:t>SDI</w:t>
            </w:r>
          </w:p>
        </w:tc>
        <w:tc>
          <w:tcPr>
            <w:tcW w:w="1229" w:type="dxa"/>
            <w:vAlign w:val="bottom"/>
          </w:tcPr>
          <w:p w14:paraId="1EC27C39"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0.105</w:t>
            </w:r>
          </w:p>
        </w:tc>
        <w:tc>
          <w:tcPr>
            <w:tcW w:w="1121" w:type="dxa"/>
            <w:vAlign w:val="bottom"/>
          </w:tcPr>
          <w:p w14:paraId="26244E15"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0.297</w:t>
            </w:r>
          </w:p>
        </w:tc>
        <w:tc>
          <w:tcPr>
            <w:tcW w:w="1121" w:type="dxa"/>
            <w:vAlign w:val="bottom"/>
          </w:tcPr>
          <w:p w14:paraId="59D43805"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0.581</w:t>
            </w:r>
          </w:p>
        </w:tc>
        <w:tc>
          <w:tcPr>
            <w:tcW w:w="1125" w:type="dxa"/>
            <w:vAlign w:val="bottom"/>
          </w:tcPr>
          <w:p w14:paraId="3D760117"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0.244</w:t>
            </w:r>
          </w:p>
        </w:tc>
        <w:tc>
          <w:tcPr>
            <w:tcW w:w="1121" w:type="dxa"/>
            <w:vAlign w:val="bottom"/>
          </w:tcPr>
          <w:p w14:paraId="7314B10F"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0.133</w:t>
            </w:r>
          </w:p>
        </w:tc>
        <w:tc>
          <w:tcPr>
            <w:tcW w:w="985" w:type="dxa"/>
            <w:vAlign w:val="bottom"/>
          </w:tcPr>
          <w:p w14:paraId="7BD98741"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0.168</w:t>
            </w:r>
          </w:p>
        </w:tc>
      </w:tr>
      <w:tr w:rsidR="007F1353" w14:paraId="0BB66D26" w14:textId="77777777" w:rsidTr="00BA0E0A">
        <w:trPr>
          <w:trHeight w:val="432"/>
        </w:trPr>
        <w:tc>
          <w:tcPr>
            <w:tcW w:w="1131" w:type="dxa"/>
            <w:vMerge/>
            <w:vAlign w:val="center"/>
          </w:tcPr>
          <w:p w14:paraId="60495ED0" w14:textId="77777777" w:rsidR="007F1353" w:rsidRPr="00F50D7F" w:rsidRDefault="007F1353" w:rsidP="00BA0E0A">
            <w:pPr>
              <w:pStyle w:val="NoSpacing"/>
              <w:rPr>
                <w:b w:val="0"/>
                <w:bCs w:val="0"/>
                <w:lang w:val="en-GB"/>
              </w:rPr>
            </w:pPr>
          </w:p>
        </w:tc>
        <w:tc>
          <w:tcPr>
            <w:tcW w:w="1517" w:type="dxa"/>
            <w:vAlign w:val="center"/>
          </w:tcPr>
          <w:p w14:paraId="79C72E05" w14:textId="77777777" w:rsidR="007F1353" w:rsidRPr="00F50D7F" w:rsidRDefault="007F1353" w:rsidP="00BA0E0A">
            <w:pPr>
              <w:pStyle w:val="NoSpacing"/>
              <w:rPr>
                <w:b w:val="0"/>
                <w:bCs w:val="0"/>
                <w:lang w:val="en-GB"/>
              </w:rPr>
            </w:pPr>
            <w:r w:rsidRPr="00F50D7F">
              <w:rPr>
                <w:b w:val="0"/>
                <w:bCs w:val="0"/>
                <w:lang w:eastAsia="nl-NL"/>
              </w:rPr>
              <w:t>MDI</w:t>
            </w:r>
          </w:p>
        </w:tc>
        <w:tc>
          <w:tcPr>
            <w:tcW w:w="1229" w:type="dxa"/>
            <w:vAlign w:val="bottom"/>
          </w:tcPr>
          <w:p w14:paraId="693D7B90"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0.009</w:t>
            </w:r>
          </w:p>
        </w:tc>
        <w:tc>
          <w:tcPr>
            <w:tcW w:w="1121" w:type="dxa"/>
            <w:vAlign w:val="bottom"/>
          </w:tcPr>
          <w:p w14:paraId="76BA25F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0.94</w:t>
            </w:r>
          </w:p>
        </w:tc>
        <w:tc>
          <w:tcPr>
            <w:tcW w:w="1121" w:type="dxa"/>
            <w:vAlign w:val="bottom"/>
          </w:tcPr>
          <w:p w14:paraId="5E506394"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0.631</w:t>
            </w:r>
          </w:p>
        </w:tc>
        <w:tc>
          <w:tcPr>
            <w:tcW w:w="1125" w:type="dxa"/>
            <w:vAlign w:val="bottom"/>
          </w:tcPr>
          <w:p w14:paraId="4D090A98"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0.222</w:t>
            </w:r>
          </w:p>
        </w:tc>
        <w:tc>
          <w:tcPr>
            <w:tcW w:w="1121" w:type="dxa"/>
            <w:vAlign w:val="bottom"/>
          </w:tcPr>
          <w:p w14:paraId="6EE83D49"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0.123</w:t>
            </w:r>
          </w:p>
        </w:tc>
        <w:tc>
          <w:tcPr>
            <w:tcW w:w="985" w:type="dxa"/>
            <w:vAlign w:val="bottom"/>
          </w:tcPr>
          <w:p w14:paraId="5E841214"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0.159</w:t>
            </w:r>
          </w:p>
        </w:tc>
      </w:tr>
      <w:tr w:rsidR="007F1353" w14:paraId="490644E5" w14:textId="77777777" w:rsidTr="00BA0E0A">
        <w:trPr>
          <w:trHeight w:val="432"/>
        </w:trPr>
        <w:tc>
          <w:tcPr>
            <w:tcW w:w="1131" w:type="dxa"/>
            <w:vMerge/>
            <w:vAlign w:val="center"/>
          </w:tcPr>
          <w:p w14:paraId="70860326" w14:textId="77777777" w:rsidR="007F1353" w:rsidRPr="00F50D7F" w:rsidRDefault="007F1353" w:rsidP="00BA0E0A">
            <w:pPr>
              <w:pStyle w:val="NoSpacing"/>
              <w:rPr>
                <w:b w:val="0"/>
                <w:bCs w:val="0"/>
                <w:lang w:val="en-GB"/>
              </w:rPr>
            </w:pPr>
          </w:p>
        </w:tc>
        <w:tc>
          <w:tcPr>
            <w:tcW w:w="1517" w:type="dxa"/>
            <w:vAlign w:val="center"/>
          </w:tcPr>
          <w:p w14:paraId="6033B96C" w14:textId="77777777" w:rsidR="007F1353" w:rsidRPr="00F50D7F" w:rsidRDefault="007F1353" w:rsidP="00BA0E0A">
            <w:pPr>
              <w:pStyle w:val="NoSpacing"/>
              <w:rPr>
                <w:b w:val="0"/>
                <w:bCs w:val="0"/>
                <w:lang w:eastAsia="nl-NL"/>
              </w:rPr>
            </w:pPr>
            <w:proofErr w:type="spellStart"/>
            <w:r w:rsidRPr="00F50D7F">
              <w:rPr>
                <w:b w:val="0"/>
                <w:bCs w:val="0"/>
                <w:lang w:eastAsia="nl-NL"/>
              </w:rPr>
              <w:t>Submodels</w:t>
            </w:r>
            <w:proofErr w:type="spellEnd"/>
          </w:p>
        </w:tc>
        <w:tc>
          <w:tcPr>
            <w:tcW w:w="1229" w:type="dxa"/>
            <w:vAlign w:val="bottom"/>
          </w:tcPr>
          <w:p w14:paraId="3B5D3E6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0.003</w:t>
            </w:r>
          </w:p>
        </w:tc>
        <w:tc>
          <w:tcPr>
            <w:tcW w:w="1121" w:type="dxa"/>
            <w:vAlign w:val="bottom"/>
          </w:tcPr>
          <w:p w14:paraId="032EB01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0.981</w:t>
            </w:r>
          </w:p>
        </w:tc>
        <w:tc>
          <w:tcPr>
            <w:tcW w:w="1121" w:type="dxa"/>
            <w:vAlign w:val="bottom"/>
          </w:tcPr>
          <w:p w14:paraId="3124F85B"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0.635</w:t>
            </w:r>
          </w:p>
        </w:tc>
        <w:tc>
          <w:tcPr>
            <w:tcW w:w="1125" w:type="dxa"/>
            <w:vAlign w:val="bottom"/>
          </w:tcPr>
          <w:p w14:paraId="72588AC8"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0.221</w:t>
            </w:r>
          </w:p>
        </w:tc>
        <w:tc>
          <w:tcPr>
            <w:tcW w:w="1121" w:type="dxa"/>
            <w:vAlign w:val="bottom"/>
          </w:tcPr>
          <w:p w14:paraId="49D115B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0.123</w:t>
            </w:r>
          </w:p>
        </w:tc>
        <w:tc>
          <w:tcPr>
            <w:tcW w:w="985" w:type="dxa"/>
            <w:vAlign w:val="bottom"/>
          </w:tcPr>
          <w:p w14:paraId="7539E4AA"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0.158</w:t>
            </w:r>
          </w:p>
        </w:tc>
      </w:tr>
      <w:tr w:rsidR="007F1353" w14:paraId="6DB0EC10" w14:textId="77777777" w:rsidTr="00BA0E0A">
        <w:trPr>
          <w:trHeight w:val="432"/>
        </w:trPr>
        <w:tc>
          <w:tcPr>
            <w:tcW w:w="1131" w:type="dxa"/>
            <w:vMerge w:val="restart"/>
            <w:vAlign w:val="center"/>
          </w:tcPr>
          <w:p w14:paraId="108DD7D7" w14:textId="77777777" w:rsidR="007F1353" w:rsidRPr="00F50D7F" w:rsidRDefault="007F1353" w:rsidP="00BA0E0A">
            <w:pPr>
              <w:pStyle w:val="NoSpacing"/>
              <w:rPr>
                <w:b w:val="0"/>
                <w:bCs w:val="0"/>
                <w:lang w:val="en-GB"/>
              </w:rPr>
            </w:pPr>
            <w:r>
              <w:rPr>
                <w:b w:val="0"/>
                <w:bCs w:val="0"/>
                <w:lang w:val="en-GB"/>
              </w:rPr>
              <w:lastRenderedPageBreak/>
              <w:t>RF</w:t>
            </w:r>
          </w:p>
        </w:tc>
        <w:tc>
          <w:tcPr>
            <w:tcW w:w="1517" w:type="dxa"/>
            <w:vAlign w:val="center"/>
          </w:tcPr>
          <w:p w14:paraId="2C9E13FF" w14:textId="77777777" w:rsidR="007F1353" w:rsidRPr="00F50D7F" w:rsidRDefault="007F1353" w:rsidP="00BA0E0A">
            <w:pPr>
              <w:pStyle w:val="NoSpacing"/>
              <w:rPr>
                <w:b w:val="0"/>
                <w:bCs w:val="0"/>
                <w:lang w:eastAsia="nl-NL"/>
              </w:rPr>
            </w:pPr>
            <w:r>
              <w:rPr>
                <w:b w:val="0"/>
                <w:bCs w:val="0"/>
                <w:lang w:eastAsia="nl-NL"/>
              </w:rPr>
              <w:t>CMI</w:t>
            </w:r>
          </w:p>
        </w:tc>
        <w:tc>
          <w:tcPr>
            <w:tcW w:w="1229" w:type="dxa"/>
            <w:vAlign w:val="bottom"/>
          </w:tcPr>
          <w:p w14:paraId="4771DCA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0.064</w:t>
            </w:r>
          </w:p>
        </w:tc>
        <w:tc>
          <w:tcPr>
            <w:tcW w:w="1121" w:type="dxa"/>
            <w:vAlign w:val="bottom"/>
          </w:tcPr>
          <w:p w14:paraId="762AC34A"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0.788</w:t>
            </w:r>
          </w:p>
        </w:tc>
        <w:tc>
          <w:tcPr>
            <w:tcW w:w="1121" w:type="dxa"/>
            <w:vAlign w:val="bottom"/>
          </w:tcPr>
          <w:p w14:paraId="6192D8CE"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0.627</w:t>
            </w:r>
          </w:p>
        </w:tc>
        <w:tc>
          <w:tcPr>
            <w:tcW w:w="1125" w:type="dxa"/>
            <w:vAlign w:val="bottom"/>
          </w:tcPr>
          <w:p w14:paraId="5994387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0.227</w:t>
            </w:r>
          </w:p>
        </w:tc>
        <w:tc>
          <w:tcPr>
            <w:tcW w:w="1121" w:type="dxa"/>
            <w:vAlign w:val="bottom"/>
          </w:tcPr>
          <w:p w14:paraId="2647211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0.125</w:t>
            </w:r>
          </w:p>
        </w:tc>
        <w:tc>
          <w:tcPr>
            <w:tcW w:w="985" w:type="dxa"/>
            <w:vAlign w:val="bottom"/>
          </w:tcPr>
          <w:p w14:paraId="11CC8257" w14:textId="77777777" w:rsidR="007F1353" w:rsidRPr="007B13E3" w:rsidRDefault="007F1353" w:rsidP="00BA0E0A">
            <w:pPr>
              <w:pStyle w:val="NoSpacing"/>
              <w:rPr>
                <w:b w:val="0"/>
                <w:bCs w:val="0"/>
              </w:rPr>
            </w:pPr>
            <w:r w:rsidRPr="007B13E3">
              <w:rPr>
                <w:rFonts w:ascii="Calibri" w:hAnsi="Calibri" w:cs="Calibri"/>
                <w:b w:val="0"/>
                <w:bCs w:val="0"/>
                <w:color w:val="000000"/>
              </w:rPr>
              <w:t>0.144</w:t>
            </w:r>
          </w:p>
        </w:tc>
      </w:tr>
      <w:tr w:rsidR="007F1353" w14:paraId="255C8C7D" w14:textId="77777777" w:rsidTr="00BA0E0A">
        <w:trPr>
          <w:trHeight w:val="432"/>
        </w:trPr>
        <w:tc>
          <w:tcPr>
            <w:tcW w:w="1131" w:type="dxa"/>
            <w:vMerge/>
            <w:vAlign w:val="center"/>
          </w:tcPr>
          <w:p w14:paraId="375D2550" w14:textId="77777777" w:rsidR="007F1353" w:rsidRPr="00F50D7F" w:rsidRDefault="007F1353" w:rsidP="00BA0E0A">
            <w:pPr>
              <w:pStyle w:val="NoSpacing"/>
              <w:rPr>
                <w:b w:val="0"/>
                <w:bCs w:val="0"/>
                <w:lang w:val="en-GB"/>
              </w:rPr>
            </w:pPr>
          </w:p>
        </w:tc>
        <w:tc>
          <w:tcPr>
            <w:tcW w:w="1517" w:type="dxa"/>
            <w:vAlign w:val="center"/>
          </w:tcPr>
          <w:p w14:paraId="0B6D3F83" w14:textId="77777777" w:rsidR="007F1353" w:rsidRPr="00F50D7F" w:rsidRDefault="007F1353" w:rsidP="00BA0E0A">
            <w:pPr>
              <w:pStyle w:val="NoSpacing"/>
              <w:rPr>
                <w:b w:val="0"/>
                <w:bCs w:val="0"/>
                <w:lang w:val="en-GB"/>
              </w:rPr>
            </w:pPr>
            <w:r w:rsidRPr="00F50D7F">
              <w:rPr>
                <w:b w:val="0"/>
                <w:bCs w:val="0"/>
                <w:lang w:eastAsia="nl-NL"/>
              </w:rPr>
              <w:t>SDI</w:t>
            </w:r>
          </w:p>
        </w:tc>
        <w:tc>
          <w:tcPr>
            <w:tcW w:w="1229" w:type="dxa"/>
            <w:vAlign w:val="bottom"/>
          </w:tcPr>
          <w:p w14:paraId="792A4912"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0.092</w:t>
            </w:r>
          </w:p>
        </w:tc>
        <w:tc>
          <w:tcPr>
            <w:tcW w:w="1121" w:type="dxa"/>
            <w:vAlign w:val="bottom"/>
          </w:tcPr>
          <w:p w14:paraId="6642387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0.355</w:t>
            </w:r>
          </w:p>
        </w:tc>
        <w:tc>
          <w:tcPr>
            <w:tcW w:w="1121" w:type="dxa"/>
            <w:vAlign w:val="bottom"/>
          </w:tcPr>
          <w:p w14:paraId="157E047B"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0.592</w:t>
            </w:r>
          </w:p>
        </w:tc>
        <w:tc>
          <w:tcPr>
            <w:tcW w:w="1125" w:type="dxa"/>
            <w:vAlign w:val="bottom"/>
          </w:tcPr>
          <w:p w14:paraId="1E7E99D5"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0.24</w:t>
            </w:r>
          </w:p>
        </w:tc>
        <w:tc>
          <w:tcPr>
            <w:tcW w:w="1121" w:type="dxa"/>
            <w:vAlign w:val="bottom"/>
          </w:tcPr>
          <w:p w14:paraId="79E04E3A"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0.131</w:t>
            </w:r>
          </w:p>
        </w:tc>
        <w:tc>
          <w:tcPr>
            <w:tcW w:w="985" w:type="dxa"/>
            <w:vAlign w:val="bottom"/>
          </w:tcPr>
          <w:p w14:paraId="2D25FCB6"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0.171</w:t>
            </w:r>
          </w:p>
        </w:tc>
      </w:tr>
      <w:tr w:rsidR="007F1353" w14:paraId="0CBBEC0B" w14:textId="77777777" w:rsidTr="00BA0E0A">
        <w:trPr>
          <w:trHeight w:val="432"/>
        </w:trPr>
        <w:tc>
          <w:tcPr>
            <w:tcW w:w="1131" w:type="dxa"/>
            <w:vMerge/>
            <w:vAlign w:val="center"/>
          </w:tcPr>
          <w:p w14:paraId="6A865DFE" w14:textId="77777777" w:rsidR="007F1353" w:rsidRPr="00F50D7F" w:rsidRDefault="007F1353" w:rsidP="00BA0E0A">
            <w:pPr>
              <w:pStyle w:val="NoSpacing"/>
              <w:rPr>
                <w:b w:val="0"/>
                <w:bCs w:val="0"/>
                <w:lang w:val="en-GB"/>
              </w:rPr>
            </w:pPr>
          </w:p>
        </w:tc>
        <w:tc>
          <w:tcPr>
            <w:tcW w:w="1517" w:type="dxa"/>
            <w:vAlign w:val="center"/>
          </w:tcPr>
          <w:p w14:paraId="3FD0B729" w14:textId="77777777" w:rsidR="007F1353" w:rsidRPr="00F50D7F" w:rsidRDefault="007F1353" w:rsidP="00BA0E0A">
            <w:pPr>
              <w:pStyle w:val="NoSpacing"/>
              <w:rPr>
                <w:b w:val="0"/>
                <w:bCs w:val="0"/>
                <w:lang w:val="en-GB"/>
              </w:rPr>
            </w:pPr>
            <w:r w:rsidRPr="00F50D7F">
              <w:rPr>
                <w:b w:val="0"/>
                <w:bCs w:val="0"/>
                <w:lang w:eastAsia="nl-NL"/>
              </w:rPr>
              <w:t>MDI</w:t>
            </w:r>
          </w:p>
        </w:tc>
        <w:tc>
          <w:tcPr>
            <w:tcW w:w="1229" w:type="dxa"/>
            <w:vAlign w:val="bottom"/>
          </w:tcPr>
          <w:p w14:paraId="450F6A39"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-0.003</w:t>
            </w:r>
          </w:p>
        </w:tc>
        <w:tc>
          <w:tcPr>
            <w:tcW w:w="1121" w:type="dxa"/>
            <w:vAlign w:val="bottom"/>
          </w:tcPr>
          <w:p w14:paraId="7B6AEDBC"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0.951</w:t>
            </w:r>
          </w:p>
        </w:tc>
        <w:tc>
          <w:tcPr>
            <w:tcW w:w="1121" w:type="dxa"/>
            <w:vAlign w:val="bottom"/>
          </w:tcPr>
          <w:p w14:paraId="502F4E1E"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0.643</w:t>
            </w:r>
          </w:p>
        </w:tc>
        <w:tc>
          <w:tcPr>
            <w:tcW w:w="1125" w:type="dxa"/>
            <w:vAlign w:val="bottom"/>
          </w:tcPr>
          <w:p w14:paraId="41D4A273"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0.221</w:t>
            </w:r>
          </w:p>
        </w:tc>
        <w:tc>
          <w:tcPr>
            <w:tcW w:w="1121" w:type="dxa"/>
            <w:vAlign w:val="bottom"/>
          </w:tcPr>
          <w:p w14:paraId="1568EF8B"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0.122</w:t>
            </w:r>
          </w:p>
        </w:tc>
        <w:tc>
          <w:tcPr>
            <w:tcW w:w="985" w:type="dxa"/>
            <w:vAlign w:val="bottom"/>
          </w:tcPr>
          <w:p w14:paraId="75BA723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0.162</w:t>
            </w:r>
          </w:p>
        </w:tc>
      </w:tr>
      <w:tr w:rsidR="007F1353" w14:paraId="08BF0E27" w14:textId="77777777" w:rsidTr="00BA0E0A">
        <w:trPr>
          <w:trHeight w:val="432"/>
        </w:trPr>
        <w:tc>
          <w:tcPr>
            <w:tcW w:w="1131" w:type="dxa"/>
            <w:vMerge/>
            <w:vAlign w:val="center"/>
          </w:tcPr>
          <w:p w14:paraId="205B097C" w14:textId="77777777" w:rsidR="007F1353" w:rsidRPr="00F50D7F" w:rsidRDefault="007F1353" w:rsidP="00BA0E0A">
            <w:pPr>
              <w:pStyle w:val="NoSpacing"/>
              <w:rPr>
                <w:b w:val="0"/>
                <w:bCs w:val="0"/>
                <w:lang w:val="en-GB"/>
              </w:rPr>
            </w:pPr>
          </w:p>
        </w:tc>
        <w:tc>
          <w:tcPr>
            <w:tcW w:w="1517" w:type="dxa"/>
            <w:vAlign w:val="center"/>
          </w:tcPr>
          <w:p w14:paraId="5F87A952" w14:textId="77777777" w:rsidR="007F1353" w:rsidRPr="00F50D7F" w:rsidRDefault="007F1353" w:rsidP="00BA0E0A">
            <w:pPr>
              <w:pStyle w:val="NoSpacing"/>
              <w:rPr>
                <w:b w:val="0"/>
                <w:bCs w:val="0"/>
                <w:lang w:eastAsia="nl-NL"/>
              </w:rPr>
            </w:pPr>
            <w:proofErr w:type="spellStart"/>
            <w:r w:rsidRPr="00F50D7F">
              <w:rPr>
                <w:b w:val="0"/>
                <w:bCs w:val="0"/>
                <w:lang w:eastAsia="nl-NL"/>
              </w:rPr>
              <w:t>Submodels</w:t>
            </w:r>
            <w:proofErr w:type="spellEnd"/>
          </w:p>
        </w:tc>
        <w:tc>
          <w:tcPr>
            <w:tcW w:w="1229" w:type="dxa"/>
            <w:vAlign w:val="bottom"/>
          </w:tcPr>
          <w:p w14:paraId="72778F5E"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0.085</w:t>
            </w:r>
          </w:p>
        </w:tc>
        <w:tc>
          <w:tcPr>
            <w:tcW w:w="1121" w:type="dxa"/>
            <w:vAlign w:val="bottom"/>
          </w:tcPr>
          <w:p w14:paraId="6FC40E85"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0.41</w:t>
            </w:r>
          </w:p>
        </w:tc>
        <w:tc>
          <w:tcPr>
            <w:tcW w:w="1121" w:type="dxa"/>
            <w:vAlign w:val="bottom"/>
          </w:tcPr>
          <w:p w14:paraId="4F6DEA71"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0.607</w:t>
            </w:r>
          </w:p>
        </w:tc>
        <w:tc>
          <w:tcPr>
            <w:tcW w:w="1125" w:type="dxa"/>
            <w:vAlign w:val="bottom"/>
          </w:tcPr>
          <w:p w14:paraId="46C7E11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0.237</w:t>
            </w:r>
          </w:p>
        </w:tc>
        <w:tc>
          <w:tcPr>
            <w:tcW w:w="1121" w:type="dxa"/>
            <w:vAlign w:val="bottom"/>
          </w:tcPr>
          <w:p w14:paraId="7D12383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0.13</w:t>
            </w:r>
          </w:p>
        </w:tc>
        <w:tc>
          <w:tcPr>
            <w:tcW w:w="985" w:type="dxa"/>
            <w:vAlign w:val="bottom"/>
          </w:tcPr>
          <w:p w14:paraId="3F039D8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0.167</w:t>
            </w:r>
          </w:p>
        </w:tc>
      </w:tr>
      <w:tr w:rsidR="007F1353" w14:paraId="071C1FF0" w14:textId="77777777" w:rsidTr="00BA0E0A">
        <w:trPr>
          <w:trHeight w:val="432"/>
        </w:trPr>
        <w:tc>
          <w:tcPr>
            <w:tcW w:w="1131" w:type="dxa"/>
            <w:vMerge/>
            <w:vAlign w:val="center"/>
          </w:tcPr>
          <w:p w14:paraId="248E93EF" w14:textId="77777777" w:rsidR="007F1353" w:rsidRPr="00F50D7F" w:rsidRDefault="007F1353" w:rsidP="00BA0E0A">
            <w:pPr>
              <w:pStyle w:val="NoSpacing"/>
              <w:rPr>
                <w:b w:val="0"/>
                <w:bCs w:val="0"/>
                <w:lang w:val="en-GB"/>
              </w:rPr>
            </w:pPr>
          </w:p>
        </w:tc>
        <w:tc>
          <w:tcPr>
            <w:tcW w:w="1517" w:type="dxa"/>
            <w:vAlign w:val="center"/>
          </w:tcPr>
          <w:p w14:paraId="0CCE0049" w14:textId="77777777" w:rsidR="007F1353" w:rsidRPr="00F50D7F" w:rsidRDefault="007F1353" w:rsidP="00BA0E0A">
            <w:pPr>
              <w:pStyle w:val="NoSpacing"/>
              <w:rPr>
                <w:b w:val="0"/>
                <w:bCs w:val="0"/>
                <w:lang w:eastAsia="nl-NL"/>
              </w:rPr>
            </w:pPr>
            <w:r>
              <w:rPr>
                <w:b w:val="0"/>
                <w:bCs w:val="0"/>
                <w:lang w:eastAsia="nl-NL"/>
              </w:rPr>
              <w:t>Surrogate splits</w:t>
            </w:r>
          </w:p>
        </w:tc>
        <w:tc>
          <w:tcPr>
            <w:tcW w:w="1229" w:type="dxa"/>
            <w:vAlign w:val="bottom"/>
          </w:tcPr>
          <w:p w14:paraId="55ED966F"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0.091</w:t>
            </w:r>
          </w:p>
        </w:tc>
        <w:tc>
          <w:tcPr>
            <w:tcW w:w="1121" w:type="dxa"/>
            <w:vAlign w:val="bottom"/>
          </w:tcPr>
          <w:p w14:paraId="16B0F6B8"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0.849</w:t>
            </w:r>
          </w:p>
        </w:tc>
        <w:tc>
          <w:tcPr>
            <w:tcW w:w="1121" w:type="dxa"/>
            <w:vAlign w:val="bottom"/>
          </w:tcPr>
          <w:p w14:paraId="1DF5B4E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0.617</w:t>
            </w:r>
          </w:p>
        </w:tc>
        <w:tc>
          <w:tcPr>
            <w:tcW w:w="1125" w:type="dxa"/>
            <w:vAlign w:val="bottom"/>
          </w:tcPr>
          <w:p w14:paraId="7628F2E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0.238</w:t>
            </w:r>
          </w:p>
        </w:tc>
        <w:tc>
          <w:tcPr>
            <w:tcW w:w="1121" w:type="dxa"/>
            <w:vAlign w:val="bottom"/>
          </w:tcPr>
          <w:p w14:paraId="1BFA8519"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0.13</w:t>
            </w:r>
          </w:p>
        </w:tc>
        <w:tc>
          <w:tcPr>
            <w:tcW w:w="985" w:type="dxa"/>
            <w:vAlign w:val="bottom"/>
          </w:tcPr>
          <w:p w14:paraId="74D0BE29" w14:textId="77777777" w:rsidR="007F1353" w:rsidRPr="007B13E3" w:rsidRDefault="007F1353" w:rsidP="00BA0E0A">
            <w:pPr>
              <w:pStyle w:val="NoSpacing"/>
              <w:rPr>
                <w:b w:val="0"/>
                <w:bCs w:val="0"/>
              </w:rPr>
            </w:pPr>
            <w:r w:rsidRPr="007B13E3">
              <w:rPr>
                <w:rFonts w:ascii="Calibri" w:hAnsi="Calibri" w:cs="Calibri"/>
                <w:b w:val="0"/>
                <w:bCs w:val="0"/>
                <w:color w:val="000000"/>
              </w:rPr>
              <w:t>0.136</w:t>
            </w:r>
          </w:p>
        </w:tc>
      </w:tr>
    </w:tbl>
    <w:p w14:paraId="409F95E0" w14:textId="3576D649" w:rsidR="007F1353" w:rsidRDefault="007F1353" w:rsidP="003943BE">
      <w:pPr>
        <w:spacing w:after="160" w:line="259" w:lineRule="auto"/>
        <w:rPr>
          <w:sz w:val="24"/>
          <w:szCs w:val="24"/>
          <w:shd w:val="clear" w:color="auto" w:fill="FFFFFF"/>
          <w:lang w:val="en-GB" w:eastAsia="en-GB"/>
        </w:rPr>
      </w:pPr>
    </w:p>
    <w:p w14:paraId="6881FD4F" w14:textId="71109004" w:rsidR="003943BE" w:rsidRDefault="003943BE" w:rsidP="003943BE">
      <w:pPr>
        <w:spacing w:line="360" w:lineRule="auto"/>
        <w:rPr>
          <w:b/>
          <w:bCs/>
          <w:lang w:val="en-GB"/>
        </w:rPr>
      </w:pPr>
      <w:r>
        <w:rPr>
          <w:b/>
          <w:bCs/>
          <w:lang w:val="en-GB"/>
        </w:rPr>
        <w:t>Reference performance</w:t>
      </w:r>
    </w:p>
    <w:p w14:paraId="2371D367" w14:textId="792AE98A" w:rsidR="00563B73" w:rsidRDefault="00480F0E" w:rsidP="003943BE">
      <w:pPr>
        <w:spacing w:line="360" w:lineRule="auto"/>
        <w:rPr>
          <w:lang w:val="en-GB"/>
        </w:rPr>
      </w:pPr>
      <w:r>
        <w:rPr>
          <w:lang w:val="en-GB"/>
        </w:rPr>
        <w:t>On the complete development data, f</w:t>
      </w:r>
      <w:r w:rsidR="00563B73">
        <w:rPr>
          <w:lang w:val="en-GB"/>
        </w:rPr>
        <w:t xml:space="preserve">lexible logistic regression and random forest prediction models have </w:t>
      </w:r>
      <w:r>
        <w:rPr>
          <w:lang w:val="en-GB"/>
        </w:rPr>
        <w:t xml:space="preserve">more or less </w:t>
      </w:r>
      <w:r w:rsidR="00563B73">
        <w:rPr>
          <w:lang w:val="en-GB"/>
        </w:rPr>
        <w:t xml:space="preserve">equivalent performances </w:t>
      </w:r>
      <w:r>
        <w:rPr>
          <w:lang w:val="en-GB"/>
        </w:rPr>
        <w:t>in terms of calibration</w:t>
      </w:r>
      <w:r w:rsidR="00563B73">
        <w:rPr>
          <w:lang w:val="en-GB"/>
        </w:rPr>
        <w:t>.</w:t>
      </w:r>
      <w:r>
        <w:rPr>
          <w:lang w:val="en-GB"/>
        </w:rPr>
        <w:t xml:space="preserve"> </w:t>
      </w:r>
      <w:r w:rsidR="00563B73">
        <w:rPr>
          <w:lang w:val="en-GB"/>
        </w:rPr>
        <w:t xml:space="preserve"> </w:t>
      </w:r>
      <w:r w:rsidR="002956AB" w:rsidRPr="002956AB">
        <w:rPr>
          <w:color w:val="FF0000"/>
          <w:lang w:val="en-GB"/>
        </w:rPr>
        <w:t>[TODO: add other metrics</w:t>
      </w:r>
      <w:r w:rsidR="00FE1336">
        <w:rPr>
          <w:color w:val="FF0000"/>
          <w:lang w:val="en-GB"/>
        </w:rPr>
        <w:t>, think about using a table, in-line values</w:t>
      </w:r>
      <w:r w:rsidR="007F1353">
        <w:rPr>
          <w:color w:val="FF0000"/>
          <w:lang w:val="en-GB"/>
        </w:rPr>
        <w:t>,</w:t>
      </w:r>
      <w:r w:rsidR="00FE1336">
        <w:rPr>
          <w:color w:val="FF0000"/>
          <w:lang w:val="en-GB"/>
        </w:rPr>
        <w:t xml:space="preserve"> or a figure like the one below.</w:t>
      </w:r>
      <w:r w:rsidR="002956AB" w:rsidRPr="002956AB">
        <w:rPr>
          <w:color w:val="FF0000"/>
          <w:lang w:val="en-GB"/>
        </w:rPr>
        <w:t>]</w:t>
      </w:r>
    </w:p>
    <w:p w14:paraId="3DFEC3D5" w14:textId="54B450AB" w:rsidR="00480F0E" w:rsidRPr="00563B73" w:rsidRDefault="00480F0E" w:rsidP="003943BE">
      <w:pPr>
        <w:spacing w:line="360" w:lineRule="auto"/>
        <w:rPr>
          <w:lang w:val="en-GB"/>
        </w:rPr>
      </w:pPr>
      <w:r w:rsidRPr="00480F0E">
        <w:rPr>
          <w:noProof/>
        </w:rPr>
        <w:drawing>
          <wp:inline distT="0" distB="0" distL="0" distR="0" wp14:anchorId="24879A85" wp14:editId="5F8D71B8">
            <wp:extent cx="4591050" cy="28336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7099" cy="2911397"/>
                    </a:xfrm>
                    <a:prstGeom prst="rect">
                      <a:avLst/>
                    </a:prstGeom>
                  </pic:spPr>
                </pic:pic>
              </a:graphicData>
            </a:graphic>
          </wp:inline>
        </w:drawing>
      </w:r>
    </w:p>
    <w:p w14:paraId="5DDFB09D" w14:textId="32CCECB1" w:rsidR="003943BE" w:rsidRDefault="003943BE" w:rsidP="003943BE">
      <w:pPr>
        <w:spacing w:line="360" w:lineRule="auto"/>
        <w:rPr>
          <w:b/>
          <w:bCs/>
          <w:lang w:val="en-GB"/>
        </w:rPr>
      </w:pPr>
      <w:r>
        <w:rPr>
          <w:b/>
          <w:bCs/>
          <w:lang w:val="en-GB"/>
        </w:rPr>
        <w:t>Root mean squared error</w:t>
      </w:r>
    </w:p>
    <w:p w14:paraId="7AA10F2D" w14:textId="2D52ACE3" w:rsidR="00F30036" w:rsidRPr="00F30036" w:rsidRDefault="00303668" w:rsidP="003943BE">
      <w:pPr>
        <w:spacing w:line="360" w:lineRule="auto"/>
        <w:rPr>
          <w:lang w:val="en-GB"/>
        </w:rPr>
      </w:pPr>
      <w:r>
        <w:rPr>
          <w:lang w:val="en-GB"/>
        </w:rPr>
        <w:t xml:space="preserve">Root mean squared error (RMSE) tells us how well the </w:t>
      </w:r>
      <w:r w:rsidR="00DF0EC3">
        <w:rPr>
          <w:lang w:val="en-GB"/>
        </w:rPr>
        <w:t xml:space="preserve">original probability </w:t>
      </w:r>
      <w:r>
        <w:rPr>
          <w:lang w:val="en-GB"/>
        </w:rPr>
        <w:t>of Y c</w:t>
      </w:r>
      <w:r w:rsidR="0086275E">
        <w:rPr>
          <w:lang w:val="en-GB"/>
        </w:rPr>
        <w:t>ould</w:t>
      </w:r>
      <w:r>
        <w:rPr>
          <w:lang w:val="en-GB"/>
        </w:rPr>
        <w:t xml:space="preserve"> be recovered based on </w:t>
      </w:r>
      <w:r w:rsidR="0086275E">
        <w:rPr>
          <w:lang w:val="en-GB"/>
        </w:rPr>
        <w:t xml:space="preserve">the </w:t>
      </w:r>
      <w:r>
        <w:rPr>
          <w:lang w:val="en-GB"/>
        </w:rPr>
        <w:t>incomplete predictor information</w:t>
      </w:r>
      <w:r w:rsidR="0086275E">
        <w:rPr>
          <w:lang w:val="en-GB"/>
        </w:rPr>
        <w:t xml:space="preserve"> in the validation set</w:t>
      </w:r>
      <w:r>
        <w:rPr>
          <w:lang w:val="en-GB"/>
        </w:rPr>
        <w:t xml:space="preserve">. </w:t>
      </w:r>
      <w:r w:rsidR="00F30036">
        <w:rPr>
          <w:lang w:val="en-GB"/>
        </w:rPr>
        <w:t xml:space="preserve">Overall, imputation techniques for handling missing data show lower RMSEs than the non-imputation techniques (the box of </w:t>
      </w:r>
      <w:proofErr w:type="spellStart"/>
      <w:r w:rsidR="00F30036">
        <w:rPr>
          <w:lang w:val="en-GB"/>
        </w:rPr>
        <w:t>submodels</w:t>
      </w:r>
      <w:proofErr w:type="spellEnd"/>
      <w:r w:rsidR="00F30036">
        <w:rPr>
          <w:lang w:val="en-GB"/>
        </w:rPr>
        <w:t xml:space="preserve"> and surrogate splits). An exception to this is single draw imputation</w:t>
      </w:r>
      <w:r>
        <w:rPr>
          <w:lang w:val="en-GB"/>
        </w:rPr>
        <w:t>, which has the worst performance in terms of RMSE.</w:t>
      </w:r>
      <w:r w:rsidR="00F30036">
        <w:rPr>
          <w:lang w:val="en-GB"/>
        </w:rPr>
        <w:t xml:space="preserve"> </w:t>
      </w:r>
      <w:r w:rsidR="00DF0EC3">
        <w:rPr>
          <w:lang w:val="en-GB"/>
        </w:rPr>
        <w:t xml:space="preserve">The box of </w:t>
      </w:r>
      <w:proofErr w:type="spellStart"/>
      <w:r w:rsidR="00DF0EC3">
        <w:rPr>
          <w:lang w:val="en-GB"/>
        </w:rPr>
        <w:t>submodel</w:t>
      </w:r>
      <w:proofErr w:type="spellEnd"/>
      <w:r w:rsidR="00DF0EC3">
        <w:rPr>
          <w:lang w:val="en-GB"/>
        </w:rPr>
        <w:t xml:space="preserve"> technique (</w:t>
      </w:r>
      <w:r w:rsidR="00F30036">
        <w:rPr>
          <w:lang w:val="en-GB"/>
        </w:rPr>
        <w:t>BOS</w:t>
      </w:r>
      <w:r w:rsidR="00DF0EC3">
        <w:rPr>
          <w:lang w:val="en-GB"/>
        </w:rPr>
        <w:t>)</w:t>
      </w:r>
      <w:r w:rsidR="00F30036">
        <w:rPr>
          <w:lang w:val="en-GB"/>
        </w:rPr>
        <w:t xml:space="preserve"> seems to work well with flexible logistic regression, but less suited for a random forest prediction model. Surrogate splits show a wide range of RMSEs across simulations</w:t>
      </w:r>
      <w:r w:rsidR="00DF0EC3">
        <w:rPr>
          <w:lang w:val="en-GB"/>
        </w:rPr>
        <w:t>.</w:t>
      </w:r>
      <w:r w:rsidR="00003CC7">
        <w:rPr>
          <w:lang w:val="en-GB"/>
        </w:rPr>
        <w:t xml:space="preserve"> In short, the best missing data handling techniques for the flexible logistic regression </w:t>
      </w:r>
      <w:r w:rsidR="00003CC7">
        <w:rPr>
          <w:lang w:val="en-GB"/>
        </w:rPr>
        <w:lastRenderedPageBreak/>
        <w:t xml:space="preserve">prediction model are box of </w:t>
      </w:r>
      <w:proofErr w:type="spellStart"/>
      <w:r w:rsidR="00003CC7">
        <w:rPr>
          <w:lang w:val="en-GB"/>
        </w:rPr>
        <w:t>submodels</w:t>
      </w:r>
      <w:proofErr w:type="spellEnd"/>
      <w:r w:rsidR="00003CC7">
        <w:rPr>
          <w:lang w:val="en-GB"/>
        </w:rPr>
        <w:t>, multiple draw imputation and conditional mean imputation; the best technique for the random forest model is multiple draw imputation.</w:t>
      </w:r>
    </w:p>
    <w:p w14:paraId="69876CF8" w14:textId="417A430F" w:rsidR="003943BE" w:rsidRDefault="003943BE" w:rsidP="003943BE">
      <w:pPr>
        <w:spacing w:line="360" w:lineRule="auto"/>
        <w:rPr>
          <w:b/>
          <w:bCs/>
          <w:lang w:val="en-GB"/>
        </w:rPr>
      </w:pPr>
      <w:r>
        <w:rPr>
          <w:b/>
          <w:bCs/>
          <w:lang w:val="en-GB"/>
        </w:rPr>
        <w:t>Brier score</w:t>
      </w:r>
    </w:p>
    <w:p w14:paraId="0A6B7EE7" w14:textId="137DC060" w:rsidR="0086275E" w:rsidRPr="0086275E" w:rsidRDefault="0086275E" w:rsidP="003943BE">
      <w:pPr>
        <w:spacing w:line="360" w:lineRule="auto"/>
        <w:rPr>
          <w:lang w:val="en-GB"/>
        </w:rPr>
      </w:pPr>
      <w:r>
        <w:rPr>
          <w:lang w:val="en-GB"/>
        </w:rPr>
        <w:t>Brier score’s interpretations are similar to that of the RMSE, but than with respect to the observed binary realization of Y. Again, we see that single draw imputation is the least suited for recovering Y from the incomplete data. Multiple draw imputation has the best performance across the two prediction models</w:t>
      </w:r>
      <w:r w:rsidR="00003CC7">
        <w:rPr>
          <w:lang w:val="en-GB"/>
        </w:rPr>
        <w:t xml:space="preserve">, but box of </w:t>
      </w:r>
      <w:proofErr w:type="spellStart"/>
      <w:r w:rsidR="00003CC7">
        <w:rPr>
          <w:lang w:val="en-GB"/>
        </w:rPr>
        <w:t>submodels</w:t>
      </w:r>
      <w:proofErr w:type="spellEnd"/>
      <w:r w:rsidR="00003CC7">
        <w:rPr>
          <w:lang w:val="en-GB"/>
        </w:rPr>
        <w:t xml:space="preserve"> and conditional mean imputation work well with flexible logistic regression models as well.</w:t>
      </w:r>
    </w:p>
    <w:p w14:paraId="0B6C628E" w14:textId="5A49D3E0" w:rsidR="003943BE" w:rsidRDefault="003943BE" w:rsidP="003943BE">
      <w:pPr>
        <w:spacing w:line="360" w:lineRule="auto"/>
        <w:rPr>
          <w:b/>
          <w:bCs/>
          <w:lang w:val="en-GB"/>
        </w:rPr>
      </w:pPr>
      <w:r>
        <w:rPr>
          <w:b/>
          <w:bCs/>
          <w:lang w:val="en-GB"/>
        </w:rPr>
        <w:t>C-index</w:t>
      </w:r>
    </w:p>
    <w:p w14:paraId="5D5230A2" w14:textId="6495BDE0" w:rsidR="00003CC7" w:rsidRPr="00003CC7" w:rsidRDefault="00003CC7" w:rsidP="003943BE">
      <w:pPr>
        <w:spacing w:line="360" w:lineRule="auto"/>
        <w:rPr>
          <w:lang w:val="en-GB"/>
        </w:rPr>
      </w:pPr>
      <w:r>
        <w:rPr>
          <w:lang w:val="en-GB"/>
        </w:rPr>
        <w:t xml:space="preserve">In Figure x we refer to the c-index as AUC </w:t>
      </w:r>
      <w:r w:rsidRPr="00003CC7">
        <w:rPr>
          <w:color w:val="FF0000"/>
          <w:lang w:val="en-GB"/>
        </w:rPr>
        <w:t>[TODO: change this in the figure].</w:t>
      </w:r>
      <w:r>
        <w:rPr>
          <w:color w:val="FF0000"/>
          <w:lang w:val="en-GB"/>
        </w:rPr>
        <w:t xml:space="preserve"> </w:t>
      </w:r>
      <w:r w:rsidR="00D2721B" w:rsidRPr="00D2721B">
        <w:rPr>
          <w:lang w:val="en-GB"/>
        </w:rPr>
        <w:t xml:space="preserve">The C-index is a </w:t>
      </w:r>
      <w:r w:rsidR="00D2721B">
        <w:rPr>
          <w:lang w:val="en-GB"/>
        </w:rPr>
        <w:t xml:space="preserve">performance </w:t>
      </w:r>
      <w:r w:rsidR="00D2721B" w:rsidRPr="00D2721B">
        <w:rPr>
          <w:lang w:val="en-GB"/>
        </w:rPr>
        <w:t xml:space="preserve">measure </w:t>
      </w:r>
      <w:r w:rsidR="00D2721B">
        <w:rPr>
          <w:lang w:val="en-GB"/>
        </w:rPr>
        <w:t>quantifying the</w:t>
      </w:r>
      <w:r w:rsidR="00D2721B" w:rsidRPr="00D2721B">
        <w:rPr>
          <w:lang w:val="en-GB"/>
        </w:rPr>
        <w:t xml:space="preserve"> discriminat</w:t>
      </w:r>
      <w:r w:rsidR="00D2721B">
        <w:rPr>
          <w:lang w:val="en-GB"/>
        </w:rPr>
        <w:t xml:space="preserve">ory ability of the different methods. </w:t>
      </w:r>
      <w:r w:rsidR="00470082">
        <w:rPr>
          <w:lang w:val="en-GB"/>
        </w:rPr>
        <w:t>Most of the methods have similar performance in terms of discrimination. Clear exception is the single draw imputation missingness technique in combination with both FLR and RF prediction models.</w:t>
      </w:r>
      <w:r w:rsidR="00C0364B">
        <w:rPr>
          <w:lang w:val="en-GB"/>
        </w:rPr>
        <w:t xml:space="preserve"> These methods do not seem able to discriminate between cases with and without the outcome (Y=1 and Y=0, respectively).</w:t>
      </w:r>
    </w:p>
    <w:p w14:paraId="1A6A4C04" w14:textId="4C8B049F" w:rsidR="003943BE" w:rsidRDefault="003943BE" w:rsidP="003943BE">
      <w:pPr>
        <w:spacing w:line="360" w:lineRule="auto"/>
        <w:rPr>
          <w:b/>
          <w:bCs/>
          <w:lang w:val="en-GB"/>
        </w:rPr>
      </w:pPr>
      <w:r>
        <w:rPr>
          <w:b/>
          <w:bCs/>
          <w:lang w:val="en-GB"/>
        </w:rPr>
        <w:t>Calibration-in-the-large</w:t>
      </w:r>
    </w:p>
    <w:p w14:paraId="0C3D3203" w14:textId="5142A867" w:rsidR="00794831" w:rsidRPr="00794831"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w:t>
      </w:r>
      <w:r w:rsidR="00794831" w:rsidRPr="00794831">
        <w:rPr>
          <w:lang w:val="en-GB"/>
        </w:rPr>
        <w:t>Calibration in-the-large</w:t>
      </w:r>
      <w:r w:rsidR="00794831">
        <w:rPr>
          <w:lang w:val="en-GB"/>
        </w:rPr>
        <w:t>, called ‘Intercept’ in Figure x,</w:t>
      </w:r>
      <w:r w:rsidR="00EA1097">
        <w:rPr>
          <w:lang w:val="en-GB"/>
        </w:rPr>
        <w:t xml:space="preserve"> has an optimal value of zero. The method closest to perfect calibration in-the-large is BOS in combination with FLR. Overall, multiple draw imputation works best.</w:t>
      </w:r>
    </w:p>
    <w:p w14:paraId="7AF2F0F1" w14:textId="77777777" w:rsidR="003943BE" w:rsidRDefault="003943BE" w:rsidP="003943BE">
      <w:pPr>
        <w:spacing w:line="360" w:lineRule="auto"/>
        <w:rPr>
          <w:b/>
          <w:bCs/>
          <w:lang w:val="en-GB"/>
        </w:rPr>
      </w:pPr>
      <w:r>
        <w:rPr>
          <w:b/>
          <w:bCs/>
          <w:lang w:val="en-GB"/>
        </w:rPr>
        <w:t>Calibration slope</w:t>
      </w:r>
    </w:p>
    <w:p w14:paraId="66CBB0AF" w14:textId="039F38A3" w:rsidR="00F50D7F" w:rsidRPr="00E825CF"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Ideally, t</w:t>
      </w:r>
      <w:r w:rsidR="00E825CF" w:rsidRPr="00E825CF">
        <w:rPr>
          <w:lang w:val="en-GB"/>
        </w:rPr>
        <w:t xml:space="preserve">he calibration slope </w:t>
      </w:r>
      <w:r>
        <w:rPr>
          <w:lang w:val="en-GB"/>
        </w:rPr>
        <w:t>is equal to one</w:t>
      </w:r>
      <w:r w:rsidR="00E825CF" w:rsidRPr="00E825CF">
        <w:rPr>
          <w:lang w:val="en-GB"/>
        </w:rPr>
        <w:t>. Just like the calibration in-the-large, BOS with FLR performs well, followed by multiple draw imputation with both prediction models. Now, we also observe good calibration for conditional mean imputation with FLR. Single draw imputation and BOS with RF have terrible performance in terms of the calibration slope.</w:t>
      </w:r>
    </w:p>
    <w:p w14:paraId="31C62894" w14:textId="77777777" w:rsidR="007F1353" w:rsidRDefault="007F1353" w:rsidP="003943BE">
      <w:pPr>
        <w:spacing w:line="360" w:lineRule="auto"/>
        <w:rPr>
          <w:sz w:val="18"/>
          <w:szCs w:val="18"/>
          <w:lang w:val="en-GB"/>
        </w:rPr>
      </w:pPr>
    </w:p>
    <w:p w14:paraId="5512564B" w14:textId="2F462A01" w:rsidR="007F1353" w:rsidRPr="00123C85" w:rsidRDefault="007F1353" w:rsidP="003943BE">
      <w:pPr>
        <w:spacing w:line="360" w:lineRule="auto"/>
        <w:rPr>
          <w:sz w:val="18"/>
          <w:szCs w:val="18"/>
          <w:lang w:val="en-GB"/>
        </w:rPr>
        <w:sectPr w:rsidR="007F1353" w:rsidRPr="00123C85">
          <w:pgSz w:w="12240" w:h="15840"/>
          <w:pgMar w:top="1440" w:right="1440" w:bottom="1440" w:left="1440" w:header="0" w:footer="0" w:gutter="0"/>
          <w:cols w:space="720"/>
          <w:formProt w:val="0"/>
          <w:docGrid w:linePitch="360" w:charSpace="4096"/>
        </w:sectPr>
      </w:pPr>
    </w:p>
    <w:p w14:paraId="7C3605DF" w14:textId="3C62A10B" w:rsidR="003943BE" w:rsidRPr="00A47040" w:rsidRDefault="003943BE" w:rsidP="003943BE">
      <w:pPr>
        <w:pStyle w:val="Heading1"/>
        <w:rPr>
          <w:lang w:val="en-GB"/>
        </w:rPr>
      </w:pPr>
      <w:commentRangeStart w:id="13"/>
      <w:r>
        <w:rPr>
          <w:lang w:val="en-GB"/>
        </w:rPr>
        <w:lastRenderedPageBreak/>
        <w:t>Discussion</w:t>
      </w:r>
      <w:commentRangeEnd w:id="13"/>
      <w:r w:rsidR="00F0591E">
        <w:rPr>
          <w:rStyle w:val="CommentReference"/>
          <w:rFonts w:eastAsiaTheme="minorHAnsi" w:cstheme="minorBidi"/>
          <w:b w:val="0"/>
        </w:rPr>
        <w:commentReference w:id="13"/>
      </w:r>
    </w:p>
    <w:p w14:paraId="514E6A93" w14:textId="6C737B81" w:rsidR="00803EF8" w:rsidRDefault="00D239AD" w:rsidP="00D239AD">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proofErr w:type="spellStart"/>
      <w:r>
        <w:rPr>
          <w:shd w:val="clear" w:color="auto" w:fill="FFFFFF"/>
          <w:lang w:val="en-GB" w:eastAsia="en-GB"/>
        </w:rPr>
        <w:t>submodels</w:t>
      </w:r>
      <w:proofErr w:type="spellEnd"/>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model. The box of </w:t>
      </w:r>
      <w:proofErr w:type="spellStart"/>
      <w:r w:rsidR="009B3713">
        <w:rPr>
          <w:shd w:val="clear" w:color="auto" w:fill="FFFFFF"/>
          <w:lang w:val="en-GB" w:eastAsia="en-GB"/>
        </w:rPr>
        <w:t>submodels</w:t>
      </w:r>
      <w:proofErr w:type="spellEnd"/>
      <w:r w:rsidR="009B3713">
        <w:rPr>
          <w:shd w:val="clear" w:color="auto" w:fill="FFFFFF"/>
          <w:lang w:val="en-GB" w:eastAsia="en-GB"/>
        </w:rPr>
        <w:t xml:space="preserve"> technique seems better suited for use with a flexible logistic regression prediction model than with random forests. Overall, JMI showed the best performance (although varying with the specific choice of imputations). </w:t>
      </w:r>
      <w:r w:rsidR="00803EF8">
        <w:rPr>
          <w:shd w:val="clear" w:color="auto" w:fill="FFFFFF"/>
          <w:lang w:val="en-GB" w:eastAsia="en-GB"/>
        </w:rPr>
        <w:t xml:space="preserve">Our results suggest that built-in mechanisms such as surrogate splits, when compared with the other missing data handling approaches in this simulation study, show severe miscalibration </w:t>
      </w:r>
      <w:r w:rsidR="003B4008">
        <w:rPr>
          <w:shd w:val="clear" w:color="auto" w:fill="FFFFFF"/>
          <w:lang w:val="en-GB" w:eastAsia="en-GB"/>
        </w:rPr>
        <w:t>for</w:t>
      </w:r>
      <w:r w:rsidR="00803EF8">
        <w:rPr>
          <w:shd w:val="clear" w:color="auto" w:fill="FFFFFF"/>
          <w:lang w:val="en-GB" w:eastAsia="en-GB"/>
        </w:rPr>
        <w:t xml:space="preserve"> the </w:t>
      </w:r>
      <w:commentRangeStart w:id="14"/>
      <w:r w:rsidR="00803EF8">
        <w:rPr>
          <w:shd w:val="clear" w:color="auto" w:fill="FFFFFF"/>
          <w:lang w:val="en-GB" w:eastAsia="en-GB"/>
        </w:rPr>
        <w:t>low</w:t>
      </w:r>
      <w:r w:rsidR="00544F37">
        <w:rPr>
          <w:shd w:val="clear" w:color="auto" w:fill="FFFFFF"/>
          <w:lang w:val="en-GB" w:eastAsia="en-GB"/>
        </w:rPr>
        <w:t xml:space="preserve"> end</w:t>
      </w:r>
      <w:r w:rsidR="00803EF8">
        <w:rPr>
          <w:shd w:val="clear" w:color="auto" w:fill="FFFFFF"/>
          <w:lang w:val="en-GB" w:eastAsia="en-GB"/>
        </w:rPr>
        <w:t xml:space="preserve"> and </w:t>
      </w:r>
      <w:r w:rsidR="00544F37">
        <w:rPr>
          <w:shd w:val="clear" w:color="auto" w:fill="FFFFFF"/>
          <w:lang w:val="en-GB" w:eastAsia="en-GB"/>
        </w:rPr>
        <w:t xml:space="preserve">high end </w:t>
      </w:r>
      <w:r w:rsidR="003B4008">
        <w:rPr>
          <w:shd w:val="clear" w:color="auto" w:fill="FFFFFF"/>
          <w:lang w:val="en-GB" w:eastAsia="en-GB"/>
        </w:rPr>
        <w:t xml:space="preserve">of </w:t>
      </w:r>
      <w:r w:rsidR="00803EF8">
        <w:rPr>
          <w:shd w:val="clear" w:color="auto" w:fill="FFFFFF"/>
          <w:lang w:val="en-GB" w:eastAsia="en-GB"/>
        </w:rPr>
        <w:t xml:space="preserve">predicted risks. </w:t>
      </w:r>
      <w:commentRangeEnd w:id="14"/>
      <w:r w:rsidR="00920992">
        <w:rPr>
          <w:rStyle w:val="CommentReference"/>
          <w:rFonts w:eastAsiaTheme="minorHAnsi"/>
        </w:rPr>
        <w:commentReference w:id="14"/>
      </w:r>
    </w:p>
    <w:p w14:paraId="2BEAA6E9" w14:textId="76BD6E5D" w:rsidR="00D239AD" w:rsidRDefault="00D239AD" w:rsidP="00D239AD">
      <w:pPr>
        <w:rPr>
          <w:shd w:val="clear" w:color="auto" w:fill="FFFFFF"/>
          <w:lang w:val="en-GB" w:eastAsia="en-GB"/>
        </w:rPr>
      </w:pPr>
      <w:r>
        <w:rPr>
          <w:shd w:val="clear" w:color="auto" w:fill="FFFFFF"/>
          <w:lang w:val="en-GB" w:eastAsia="en-GB"/>
        </w:rPr>
        <w:t xml:space="preserve">The performance of </w:t>
      </w:r>
      <w:r w:rsidR="00920992">
        <w:rPr>
          <w:shd w:val="clear" w:color="auto" w:fill="FFFFFF"/>
          <w:lang w:val="en-GB" w:eastAsia="en-GB"/>
        </w:rPr>
        <w:t xml:space="preserve">JMI </w:t>
      </w:r>
      <w:r>
        <w:rPr>
          <w:shd w:val="clear" w:color="auto" w:fill="FFFFFF"/>
          <w:lang w:val="en-GB" w:eastAsia="en-GB"/>
        </w:rPr>
        <w:t xml:space="preserve">for each of the modelling techniques depends </w:t>
      </w:r>
      <w:commentRangeStart w:id="15"/>
      <w:r>
        <w:rPr>
          <w:shd w:val="clear" w:color="auto" w:fill="FFFFFF"/>
          <w:lang w:val="en-GB" w:eastAsia="en-GB"/>
        </w:rPr>
        <w:t>on the method of implementation</w:t>
      </w:r>
      <w:commentRangeEnd w:id="15"/>
      <w:r w:rsidR="00C005EC">
        <w:rPr>
          <w:rStyle w:val="CommentReference"/>
          <w:rFonts w:eastAsiaTheme="minorHAnsi"/>
        </w:rPr>
        <w:commentReference w:id="15"/>
      </w:r>
      <w:r>
        <w:rPr>
          <w:shd w:val="clear" w:color="auto" w:fill="FFFFFF"/>
          <w:lang w:val="en-GB" w:eastAsia="en-GB"/>
        </w:rPr>
        <w:t xml:space="preserve">. </w:t>
      </w:r>
      <w:r w:rsidR="00C7077A">
        <w:rPr>
          <w:shd w:val="clear" w:color="auto" w:fill="FFFFFF"/>
          <w:lang w:val="en-GB" w:eastAsia="en-GB"/>
        </w:rPr>
        <w:t>C</w:t>
      </w:r>
      <w:r>
        <w:rPr>
          <w:shd w:val="clear" w:color="auto" w:fill="FFFFFF"/>
          <w:lang w:val="en-GB" w:eastAsia="en-GB"/>
        </w:rPr>
        <w:t xml:space="preserve">onditional mean </w:t>
      </w:r>
      <w:r w:rsidR="00C7077A">
        <w:rPr>
          <w:shd w:val="clear" w:color="auto" w:fill="FFFFFF"/>
          <w:lang w:val="en-GB" w:eastAsia="en-GB"/>
        </w:rPr>
        <w:t xml:space="preserve">imputation and </w:t>
      </w:r>
      <w:r>
        <w:rPr>
          <w:shd w:val="clear" w:color="auto" w:fill="FFFFFF"/>
          <w:lang w:val="en-GB" w:eastAsia="en-GB"/>
        </w:rPr>
        <w:t>multiple imputation (i.e., average over multiple draws) both performed</w:t>
      </w:r>
      <w:commentRangeStart w:id="16"/>
      <w:r>
        <w:rPr>
          <w:shd w:val="clear" w:color="auto" w:fill="FFFFFF"/>
          <w:lang w:val="en-GB" w:eastAsia="en-GB"/>
        </w:rPr>
        <w:t>, in terms of calibration and discrimination,</w:t>
      </w:r>
      <w:commentRangeEnd w:id="16"/>
      <w:r w:rsidR="00C7077A">
        <w:rPr>
          <w:rStyle w:val="CommentReference"/>
          <w:rFonts w:eastAsiaTheme="minorHAnsi"/>
        </w:rPr>
        <w:commentReference w:id="16"/>
      </w:r>
      <w:r>
        <w:rPr>
          <w:shd w:val="clear" w:color="auto" w:fill="FFFFFF"/>
          <w:lang w:val="en-GB" w:eastAsia="en-GB"/>
        </w:rPr>
        <w:t xml:space="preserve"> much better than the single imputation variant. </w:t>
      </w:r>
      <w:r w:rsidR="006228C5">
        <w:rPr>
          <w:shd w:val="clear" w:color="auto" w:fill="FFFFFF"/>
          <w:lang w:val="en-GB" w:eastAsia="en-GB"/>
        </w:rPr>
        <w:t xml:space="preserve">With a random forest as prediction model, </w:t>
      </w:r>
      <w:r>
        <w:rPr>
          <w:shd w:val="clear" w:color="auto" w:fill="FFFFFF"/>
          <w:lang w:val="en-GB" w:eastAsia="en-GB"/>
        </w:rPr>
        <w:t xml:space="preserve">multiple imputation performed more consistently, in terms of calibration and discrimination, than </w:t>
      </w:r>
      <w:r w:rsidR="006228C5">
        <w:rPr>
          <w:shd w:val="clear" w:color="auto" w:fill="FFFFFF"/>
          <w:lang w:val="en-GB" w:eastAsia="en-GB"/>
        </w:rPr>
        <w:t xml:space="preserve">imputing </w:t>
      </w:r>
      <w:r>
        <w:rPr>
          <w:shd w:val="clear" w:color="auto" w:fill="FFFFFF"/>
          <w:lang w:val="en-GB" w:eastAsia="en-GB"/>
        </w:rPr>
        <w:t xml:space="preserve">the conditional mean. The difference in performance between the multiple imputation and conditional mean variant, when used for a random forest, may be explained by the congeniality, </w:t>
      </w:r>
      <w:commentRangeStart w:id="17"/>
      <w:commentRangeStart w:id="18"/>
      <w:r>
        <w:rPr>
          <w:shd w:val="clear" w:color="auto" w:fill="FFFFFF"/>
          <w:lang w:val="en-GB" w:eastAsia="en-GB"/>
        </w:rPr>
        <w:t>or compatibility</w:t>
      </w:r>
      <w:commentRangeEnd w:id="17"/>
      <w:r w:rsidR="00F342E6">
        <w:rPr>
          <w:rStyle w:val="CommentReference"/>
          <w:rFonts w:eastAsiaTheme="minorHAnsi"/>
        </w:rPr>
        <w:commentReference w:id="17"/>
      </w:r>
      <w:commentRangeEnd w:id="18"/>
      <w:r w:rsidR="003B3B5D">
        <w:rPr>
          <w:rStyle w:val="CommentReference"/>
          <w:rFonts w:eastAsiaTheme="minorHAnsi"/>
        </w:rPr>
        <w:commentReference w:id="18"/>
      </w:r>
      <w:r>
        <w:rPr>
          <w:shd w:val="clear" w:color="auto" w:fill="FFFFFF"/>
          <w:lang w:val="en-GB" w:eastAsia="en-GB"/>
        </w:rPr>
        <w:t xml:space="preserve">, of the imputation model. Briefly, it means that the random forest, when compared to the flexible logistic regression, may be better at </w:t>
      </w:r>
      <w:commentRangeStart w:id="19"/>
      <w:r>
        <w:rPr>
          <w:shd w:val="clear" w:color="auto" w:fill="FFFFFF"/>
          <w:lang w:val="en-GB" w:eastAsia="en-GB"/>
        </w:rPr>
        <w:t>surmising the information provided to it as (non-linear) input from the completed data</w:t>
      </w:r>
      <w:commentRangeEnd w:id="19"/>
      <w:r w:rsidR="00E53D6D">
        <w:rPr>
          <w:rStyle w:val="CommentReference"/>
          <w:rFonts w:eastAsiaTheme="minorHAnsi"/>
        </w:rPr>
        <w:commentReference w:id="19"/>
      </w:r>
      <w:r>
        <w:rPr>
          <w:shd w:val="clear" w:color="auto" w:fill="FFFFFF"/>
          <w:lang w:val="en-GB" w:eastAsia="en-GB"/>
        </w:rPr>
        <w:t>. When compared to conditional mean</w:t>
      </w:r>
      <w:r w:rsidR="00307FE5">
        <w:rPr>
          <w:shd w:val="clear" w:color="auto" w:fill="FFFFFF"/>
          <w:lang w:val="en-GB" w:eastAsia="en-GB"/>
        </w:rPr>
        <w:t xml:space="preserve"> imputation</w:t>
      </w:r>
      <w:r>
        <w:rPr>
          <w:shd w:val="clear" w:color="auto" w:fill="FFFFFF"/>
          <w:lang w:val="en-GB" w:eastAsia="en-GB"/>
        </w:rPr>
        <w:t xml:space="preserve">, multiple imputation </w:t>
      </w:r>
      <w:r w:rsidR="00307FE5">
        <w:rPr>
          <w:shd w:val="clear" w:color="auto" w:fill="FFFFFF"/>
          <w:lang w:val="en-GB" w:eastAsia="en-GB"/>
        </w:rPr>
        <w:t>is</w:t>
      </w:r>
      <w:r>
        <w:rPr>
          <w:shd w:val="clear" w:color="auto" w:fill="FFFFFF"/>
          <w:lang w:val="en-GB" w:eastAsia="en-GB"/>
        </w:rPr>
        <w:t xml:space="preserve"> ultimately less (parametrically) restrictive and allow for more variability and as such play more to the strength of a random forest.</w:t>
      </w:r>
    </w:p>
    <w:p w14:paraId="67E7208F" w14:textId="4AEDC683" w:rsidR="00D239AD" w:rsidRDefault="00803EF8" w:rsidP="00D239AD">
      <w:pPr>
        <w:rPr>
          <w:shd w:val="clear" w:color="auto" w:fill="FFFFFF"/>
          <w:lang w:val="en-GB" w:eastAsia="en-GB"/>
        </w:rPr>
      </w:pPr>
      <w:r>
        <w:rPr>
          <w:shd w:val="clear" w:color="auto" w:fill="FFFFFF"/>
          <w:lang w:val="en-GB" w:eastAsia="en-GB"/>
        </w:rPr>
        <w:lastRenderedPageBreak/>
        <w:t>P</w:t>
      </w:r>
      <w:r w:rsidR="00D239AD">
        <w:rPr>
          <w:shd w:val="clear" w:color="auto" w:fill="FFFFFF"/>
          <w:lang w:val="en-GB" w:eastAsia="en-GB"/>
        </w:rPr>
        <w:t xml:space="preserve">revious work has shown that the performance of JMI is </w:t>
      </w:r>
      <w:r w:rsidR="00D72A62">
        <w:rPr>
          <w:shd w:val="clear" w:color="auto" w:fill="FFFFFF"/>
          <w:lang w:val="en-GB" w:eastAsia="en-GB"/>
        </w:rPr>
        <w:t xml:space="preserve">also </w:t>
      </w:r>
      <w:r w:rsidR="00A40A89">
        <w:rPr>
          <w:shd w:val="clear" w:color="auto" w:fill="FFFFFF"/>
          <w:lang w:val="en-GB" w:eastAsia="en-GB"/>
        </w:rPr>
        <w:t>associated with</w:t>
      </w:r>
      <w:r w:rsidR="00A40A89" w:rsidRPr="00043D69">
        <w:rPr>
          <w:shd w:val="clear" w:color="auto" w:fill="FFFFFF"/>
          <w:lang w:val="en-GB" w:eastAsia="en-GB"/>
        </w:rPr>
        <w:t xml:space="preserve"> </w:t>
      </w:r>
      <w:r w:rsidR="00A40A89">
        <w:rPr>
          <w:shd w:val="clear" w:color="auto" w:fill="FFFFFF"/>
          <w:lang w:val="en-GB" w:eastAsia="en-GB"/>
        </w:rPr>
        <w:t>the</w:t>
      </w:r>
      <w:r w:rsidR="00A40A89" w:rsidRPr="00043D69">
        <w:rPr>
          <w:shd w:val="clear" w:color="auto" w:fill="FFFFFF"/>
          <w:lang w:val="en-GB" w:eastAsia="en-GB"/>
        </w:rPr>
        <w:t xml:space="preserve"> correlations </w:t>
      </w:r>
      <w:r w:rsidR="00A40A89">
        <w:rPr>
          <w:shd w:val="clear" w:color="auto" w:fill="FFFFFF"/>
          <w:lang w:val="en-GB" w:eastAsia="en-GB"/>
        </w:rPr>
        <w:t xml:space="preserve">between predictor variables, and that low correlations </w:t>
      </w:r>
      <w:r w:rsidR="00A40A89" w:rsidRPr="00043D69">
        <w:rPr>
          <w:shd w:val="clear" w:color="auto" w:fill="FFFFFF"/>
          <w:lang w:val="en-GB" w:eastAsia="en-GB"/>
        </w:rPr>
        <w:t xml:space="preserve">were associated with limited </w:t>
      </w:r>
      <w:r w:rsidR="00A40A89">
        <w:rPr>
          <w:shd w:val="clear" w:color="auto" w:fill="FFFFFF"/>
          <w:lang w:val="en-GB" w:eastAsia="en-GB"/>
        </w:rPr>
        <w:t xml:space="preserve">performance, in terms of calibration and discrimination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4auiNYgT","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Since highly correlated variables are unlikely to all be used in the same prediction model it is likely that, when only predictor values are used</w:t>
      </w:r>
      <w:r w:rsidR="00920992">
        <w:rPr>
          <w:shd w:val="clear" w:color="auto" w:fill="FFFFFF"/>
          <w:lang w:val="en-GB" w:eastAsia="en-GB"/>
        </w:rPr>
        <w:t xml:space="preserve"> to inform the imputation procedure</w:t>
      </w:r>
      <w:r w:rsidR="00D239AD">
        <w:rPr>
          <w:shd w:val="clear" w:color="auto" w:fill="FFFFFF"/>
          <w:lang w:val="en-GB" w:eastAsia="en-GB"/>
        </w:rPr>
        <w:t xml:space="preserve">, the accuracy of JMI </w:t>
      </w:r>
      <w:r w:rsidR="00920992">
        <w:rPr>
          <w:shd w:val="clear" w:color="auto" w:fill="FFFFFF"/>
          <w:lang w:val="en-GB" w:eastAsia="en-GB"/>
        </w:rPr>
        <w:t>is</w:t>
      </w:r>
      <w:r w:rsidR="00D239AD">
        <w:rPr>
          <w:shd w:val="clear" w:color="auto" w:fill="FFFFFF"/>
          <w:lang w:val="en-GB" w:eastAsia="en-GB"/>
        </w:rPr>
        <w:t xml:space="preserve"> limited. However, the amount of information able to be leveraged from a patient can generally be much higher when other, auxiliary, variables (i.e., not part of the prediction model) are included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CVmsmPHR","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To prevent a similar limitation in this study, correlations were kept sufficiently high</w:t>
      </w:r>
      <w:r w:rsidR="00384072">
        <w:rPr>
          <w:shd w:val="clear" w:color="auto" w:fill="FFFFFF"/>
          <w:lang w:val="en-GB" w:eastAsia="en-GB"/>
        </w:rPr>
        <w:t xml:space="preserve"> for JMI</w:t>
      </w:r>
      <w:r w:rsidR="00D239AD">
        <w:rPr>
          <w:shd w:val="clear" w:color="auto" w:fill="FFFFFF"/>
          <w:lang w:val="en-GB" w:eastAsia="en-GB"/>
        </w:rPr>
        <w:t xml:space="preserve">. The generated correlations may be limiting the propagation of the imputation methods to more realistic settings as they are slightly higher than usually observed in clinical settings. </w:t>
      </w:r>
      <w:r w:rsidR="00B87463">
        <w:rPr>
          <w:shd w:val="clear" w:color="auto" w:fill="FFFFFF"/>
          <w:lang w:val="en-GB" w:eastAsia="en-GB"/>
        </w:rPr>
        <w:t>Under these circumstances the incorporation of auxiliary variables may be necessary for suitable imputation performance.</w:t>
      </w:r>
    </w:p>
    <w:p w14:paraId="10B8FF39" w14:textId="564AD396" w:rsidR="00816205" w:rsidRDefault="00803EF8" w:rsidP="00D239AD">
      <w:pPr>
        <w:rPr>
          <w:shd w:val="clear" w:color="auto" w:fill="FFFFFF"/>
          <w:lang w:val="en-GB" w:eastAsia="en-GB"/>
        </w:rPr>
      </w:pPr>
      <w:r>
        <w:rPr>
          <w:shd w:val="clear" w:color="auto" w:fill="FFFFFF"/>
          <w:lang w:val="en-GB" w:eastAsia="en-GB"/>
        </w:rPr>
        <w:t xml:space="preserve">Similarly, the deficient performance of surrogate splits may be explained by the high dependency on the correlation between the missing predictor value and the surrogate replacement value </w:t>
      </w:r>
      <w:r>
        <w:rPr>
          <w:shd w:val="clear" w:color="auto" w:fill="FFFFFF"/>
          <w:lang w:val="en-GB" w:eastAsia="en-GB"/>
        </w:rPr>
        <w:fldChar w:fldCharType="begin"/>
      </w:r>
      <w:r w:rsidR="00031BF8">
        <w:rPr>
          <w:shd w:val="clear" w:color="auto" w:fill="FFFFFF"/>
          <w:lang w:val="en-GB" w:eastAsia="en-GB"/>
        </w:rPr>
        <w:instrText xml:space="preserve"> ADDIN ZOTERO_ITEM CSL_CITATION {"citationID":"vVitGnHN","properties":{"formattedCitation":"(22)","plainCitation":"(22)","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Pr>
          <w:shd w:val="clear" w:color="auto" w:fill="FFFFFF"/>
          <w:lang w:val="en-GB" w:eastAsia="en-GB"/>
        </w:rPr>
        <w:fldChar w:fldCharType="separate"/>
      </w:r>
      <w:r w:rsidR="00031BF8">
        <w:rPr>
          <w:noProof/>
          <w:shd w:val="clear" w:color="auto" w:fill="FFFFFF"/>
          <w:lang w:val="en-GB" w:eastAsia="en-GB"/>
        </w:rPr>
        <w:t>(22)</w:t>
      </w:r>
      <w:r>
        <w:rPr>
          <w:shd w:val="clear" w:color="auto" w:fill="FFFFFF"/>
          <w:lang w:val="en-GB" w:eastAsia="en-GB"/>
        </w:rPr>
        <w:fldChar w:fldCharType="end"/>
      </w:r>
      <w:r>
        <w:rPr>
          <w:shd w:val="clear" w:color="auto" w:fill="FFFFFF"/>
          <w:lang w:val="en-GB" w:eastAsia="en-GB"/>
        </w:rPr>
        <w:t>.</w:t>
      </w:r>
      <w:r w:rsidR="00252296">
        <w:rPr>
          <w:shd w:val="clear" w:color="auto" w:fill="FFFFFF"/>
          <w:lang w:val="en-GB" w:eastAsia="en-GB"/>
        </w:rPr>
        <w:t xml:space="preserve"> However, in contrast with JMI, surrogate splits depend on </w:t>
      </w:r>
      <w:r w:rsidR="0039245F">
        <w:rPr>
          <w:shd w:val="clear" w:color="auto" w:fill="FFFFFF"/>
          <w:lang w:val="en-GB" w:eastAsia="en-GB"/>
        </w:rPr>
        <w:t>a sequence</w:t>
      </w:r>
      <w:r w:rsidR="00FA33A2">
        <w:rPr>
          <w:shd w:val="clear" w:color="auto" w:fill="FFFFFF"/>
          <w:lang w:val="en-GB" w:eastAsia="en-GB"/>
        </w:rPr>
        <w:t xml:space="preserve"> </w:t>
      </w:r>
      <w:r w:rsidR="0039245F">
        <w:rPr>
          <w:shd w:val="clear" w:color="auto" w:fill="FFFFFF"/>
          <w:lang w:val="en-GB" w:eastAsia="en-GB"/>
        </w:rPr>
        <w:t>of</w:t>
      </w:r>
      <w:r w:rsidR="00252296">
        <w:rPr>
          <w:shd w:val="clear" w:color="auto" w:fill="FFFFFF"/>
          <w:lang w:val="en-GB" w:eastAsia="en-GB"/>
        </w:rPr>
        <w:t xml:space="preserve"> singular surrogate attribute</w:t>
      </w:r>
      <w:r w:rsidR="0039245F">
        <w:rPr>
          <w:shd w:val="clear" w:color="auto" w:fill="FFFFFF"/>
          <w:lang w:val="en-GB" w:eastAsia="en-GB"/>
        </w:rPr>
        <w:t>s for each of the nodes with a missing predictor value, whereas JMI draws from the full conditional of the missing predictor</w:t>
      </w:r>
      <w:r w:rsidR="00252296">
        <w:rPr>
          <w:shd w:val="clear" w:color="auto" w:fill="FFFFFF"/>
          <w:lang w:val="en-GB" w:eastAsia="en-GB"/>
        </w:rPr>
        <w:t xml:space="preserve">. As a result, it may be that the </w:t>
      </w:r>
      <w:r w:rsidR="006C04E0">
        <w:rPr>
          <w:shd w:val="clear" w:color="auto" w:fill="FFFFFF"/>
          <w:lang w:val="en-GB" w:eastAsia="en-GB"/>
        </w:rPr>
        <w:t>correlations</w:t>
      </w:r>
      <w:r w:rsidR="00FA5915">
        <w:rPr>
          <w:shd w:val="clear" w:color="auto" w:fill="FFFFFF"/>
          <w:lang w:val="en-GB" w:eastAsia="en-GB"/>
        </w:rPr>
        <w:t xml:space="preserve"> </w:t>
      </w:r>
      <w:r w:rsidR="006C04E0">
        <w:rPr>
          <w:shd w:val="clear" w:color="auto" w:fill="FFFFFF"/>
          <w:lang w:val="en-GB" w:eastAsia="en-GB"/>
        </w:rPr>
        <w:t>in this simulation study</w:t>
      </w:r>
      <w:r w:rsidR="00FA5915">
        <w:rPr>
          <w:shd w:val="clear" w:color="auto" w:fill="FFFFFF"/>
          <w:lang w:val="en-GB" w:eastAsia="en-GB"/>
        </w:rPr>
        <w:t xml:space="preserve">, however high, </w:t>
      </w:r>
      <w:r w:rsidR="006C04E0">
        <w:rPr>
          <w:shd w:val="clear" w:color="auto" w:fill="FFFFFF"/>
          <w:lang w:val="en-GB" w:eastAsia="en-GB"/>
        </w:rPr>
        <w:t>are not high enough to guarantee satisfactory surrogate splitting.</w:t>
      </w:r>
    </w:p>
    <w:p w14:paraId="6731A308" w14:textId="133FE163" w:rsidR="00803EF8" w:rsidRDefault="00816205" w:rsidP="00D239AD">
      <w:pPr>
        <w:rPr>
          <w:shd w:val="clear" w:color="auto" w:fill="FFFFFF"/>
          <w:lang w:val="en-GB" w:eastAsia="en-GB"/>
        </w:rPr>
      </w:pPr>
      <w:commentRangeStart w:id="20"/>
      <w:commentRangeStart w:id="21"/>
      <w:r>
        <w:rPr>
          <w:shd w:val="clear" w:color="auto" w:fill="FFFFFF"/>
          <w:lang w:val="en-GB" w:eastAsia="en-GB"/>
        </w:rPr>
        <w:t xml:space="preserve">The use of </w:t>
      </w:r>
      <w:proofErr w:type="spellStart"/>
      <w:r>
        <w:rPr>
          <w:shd w:val="clear" w:color="auto" w:fill="FFFFFF"/>
          <w:lang w:val="en-GB" w:eastAsia="en-GB"/>
        </w:rPr>
        <w:t>submodels</w:t>
      </w:r>
      <w:proofErr w:type="spellEnd"/>
      <w:r>
        <w:rPr>
          <w:shd w:val="clear" w:color="auto" w:fill="FFFFFF"/>
          <w:lang w:val="en-GB" w:eastAsia="en-GB"/>
        </w:rPr>
        <w:t xml:space="preserve"> seem</w:t>
      </w:r>
      <w:r w:rsidR="00920992">
        <w:rPr>
          <w:shd w:val="clear" w:color="auto" w:fill="FFFFFF"/>
          <w:lang w:val="en-GB" w:eastAsia="en-GB"/>
        </w:rPr>
        <w:t>s</w:t>
      </w:r>
      <w:r>
        <w:rPr>
          <w:shd w:val="clear" w:color="auto" w:fill="FFFFFF"/>
          <w:lang w:val="en-GB" w:eastAsia="en-GB"/>
        </w:rPr>
        <w:t xml:space="preserve"> to work well for both modelling techniques</w:t>
      </w:r>
      <w:r w:rsidR="004B25B3">
        <w:rPr>
          <w:shd w:val="clear" w:color="auto" w:fill="FFFFFF"/>
          <w:lang w:val="en-GB" w:eastAsia="en-GB"/>
        </w:rPr>
        <w:t xml:space="preserve"> and results in optimal calibration in the presence of mining predictor values</w:t>
      </w:r>
      <w:commentRangeEnd w:id="20"/>
      <w:r w:rsidR="00E303B8">
        <w:rPr>
          <w:rStyle w:val="CommentReference"/>
          <w:rFonts w:eastAsiaTheme="minorHAnsi"/>
        </w:rPr>
        <w:commentReference w:id="20"/>
      </w:r>
      <w:commentRangeEnd w:id="21"/>
      <w:r w:rsidR="006F2DF9">
        <w:rPr>
          <w:rStyle w:val="CommentReference"/>
          <w:rFonts w:eastAsiaTheme="minorHAnsi"/>
        </w:rPr>
        <w:commentReference w:id="21"/>
      </w:r>
      <w:r>
        <w:rPr>
          <w:shd w:val="clear" w:color="auto" w:fill="FFFFFF"/>
          <w:lang w:val="en-GB" w:eastAsia="en-GB"/>
        </w:rPr>
        <w:t xml:space="preserve">. Given that a </w:t>
      </w:r>
      <w:proofErr w:type="spellStart"/>
      <w:r>
        <w:rPr>
          <w:shd w:val="clear" w:color="auto" w:fill="FFFFFF"/>
          <w:lang w:val="en-GB" w:eastAsia="en-GB"/>
        </w:rPr>
        <w:t>submodel</w:t>
      </w:r>
      <w:proofErr w:type="spellEnd"/>
      <w:r>
        <w:rPr>
          <w:shd w:val="clear" w:color="auto" w:fill="FFFFFF"/>
          <w:lang w:val="en-GB" w:eastAsia="en-GB"/>
        </w:rPr>
        <w:t xml:space="preserve"> approach does not in any way depend on the interrelationship between predictor variables </w:t>
      </w:r>
      <w:r w:rsidR="00D71F7E">
        <w:rPr>
          <w:shd w:val="clear" w:color="auto" w:fill="FFFFFF"/>
          <w:lang w:val="en-GB" w:eastAsia="en-GB"/>
        </w:rPr>
        <w:t xml:space="preserve">is compelling and </w:t>
      </w:r>
      <w:r>
        <w:rPr>
          <w:shd w:val="clear" w:color="auto" w:fill="FFFFFF"/>
          <w:lang w:val="en-GB" w:eastAsia="en-GB"/>
        </w:rPr>
        <w:t>seems to be an advantage over the other methods evaluated in this simulation study.</w:t>
      </w:r>
      <w:r w:rsidR="00E0371E">
        <w:rPr>
          <w:shd w:val="clear" w:color="auto" w:fill="FFFFFF"/>
          <w:lang w:val="en-GB" w:eastAsia="en-GB"/>
        </w:rPr>
        <w:t xml:space="preserve"> </w:t>
      </w:r>
      <w:r w:rsidR="00920992">
        <w:rPr>
          <w:shd w:val="clear" w:color="auto" w:fill="FFFFFF"/>
          <w:lang w:val="en-GB" w:eastAsia="en-GB"/>
        </w:rPr>
        <w:t>When used for a random forest however, the performance is much worse, in terms of calibration and discrimination. This may be explained by the fact that less predictors ultimately restrict how much a random forest may vary between each tree</w:t>
      </w:r>
      <w:r w:rsidR="00F0591E">
        <w:rPr>
          <w:shd w:val="clear" w:color="auto" w:fill="FFFFFF"/>
          <w:lang w:val="en-GB" w:eastAsia="en-GB"/>
        </w:rPr>
        <w:t xml:space="preserve"> </w:t>
      </w:r>
      <w:r w:rsidR="00F0591E">
        <w:rPr>
          <w:shd w:val="clear" w:color="auto" w:fill="FFFFFF"/>
          <w:lang w:val="en-GB" w:eastAsia="en-GB"/>
        </w:rPr>
        <w:fldChar w:fldCharType="begin"/>
      </w:r>
      <w:r w:rsidR="00031BF8">
        <w:rPr>
          <w:shd w:val="clear" w:color="auto" w:fill="FFFFFF"/>
          <w:lang w:val="en-GB" w:eastAsia="en-GB"/>
        </w:rPr>
        <w:instrText xml:space="preserve"> ADDIN ZOTERO_ITEM CSL_CITATION {"citationID":"39YkaqjT","properties":{"formattedCitation":"(23)","plainCitation":"(23)","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F0591E">
        <w:rPr>
          <w:shd w:val="clear" w:color="auto" w:fill="FFFFFF"/>
          <w:lang w:val="en-GB" w:eastAsia="en-GB"/>
        </w:rPr>
        <w:fldChar w:fldCharType="separate"/>
      </w:r>
      <w:r w:rsidR="00031BF8">
        <w:rPr>
          <w:noProof/>
          <w:shd w:val="clear" w:color="auto" w:fill="FFFFFF"/>
          <w:lang w:val="en-GB" w:eastAsia="en-GB"/>
        </w:rPr>
        <w:t>(23)</w:t>
      </w:r>
      <w:r w:rsidR="00F0591E">
        <w:rPr>
          <w:shd w:val="clear" w:color="auto" w:fill="FFFFFF"/>
          <w:lang w:val="en-GB" w:eastAsia="en-GB"/>
        </w:rPr>
        <w:fldChar w:fldCharType="end"/>
      </w:r>
      <w:r w:rsidR="00920992">
        <w:rPr>
          <w:shd w:val="clear" w:color="auto" w:fill="FFFFFF"/>
          <w:lang w:val="en-GB" w:eastAsia="en-GB"/>
        </w:rPr>
        <w:t xml:space="preserve">. </w:t>
      </w:r>
      <w:r w:rsidR="00F0591E">
        <w:rPr>
          <w:shd w:val="clear" w:color="auto" w:fill="FFFFFF"/>
          <w:lang w:val="en-GB" w:eastAsia="en-GB"/>
        </w:rPr>
        <w:t xml:space="preserve">Briefly, random forests use a combination of a random subspace method (i.e., random combinations of </w:t>
      </w:r>
      <w:r w:rsidR="00F0591E">
        <w:rPr>
          <w:shd w:val="clear" w:color="auto" w:fill="FFFFFF"/>
          <w:lang w:val="en-GB" w:eastAsia="en-GB"/>
        </w:rPr>
        <w:lastRenderedPageBreak/>
        <w:t xml:space="preserve">features) and bagging (i.e., random sample of observations). </w:t>
      </w:r>
      <w:r w:rsidR="00920992">
        <w:rPr>
          <w:shd w:val="clear" w:color="auto" w:fill="FFFFFF"/>
          <w:lang w:val="en-GB" w:eastAsia="en-GB"/>
        </w:rPr>
        <w:t xml:space="preserve">In other words, </w:t>
      </w:r>
      <w:r w:rsidR="00F0591E">
        <w:rPr>
          <w:shd w:val="clear" w:color="auto" w:fill="FFFFFF"/>
          <w:lang w:val="en-GB" w:eastAsia="en-GB"/>
        </w:rPr>
        <w:t xml:space="preserve">if there are </w:t>
      </w:r>
      <w:r w:rsidR="00920992">
        <w:rPr>
          <w:shd w:val="clear" w:color="auto" w:fill="FFFFFF"/>
          <w:lang w:val="en-GB" w:eastAsia="en-GB"/>
        </w:rPr>
        <w:t>less features</w:t>
      </w:r>
      <w:r w:rsidR="00F0591E">
        <w:rPr>
          <w:shd w:val="clear" w:color="auto" w:fill="FFFFFF"/>
          <w:lang w:val="en-GB" w:eastAsia="en-GB"/>
        </w:rPr>
        <w:t xml:space="preserve"> available, as is the case in a </w:t>
      </w:r>
      <w:proofErr w:type="spellStart"/>
      <w:r w:rsidR="00F0591E">
        <w:rPr>
          <w:shd w:val="clear" w:color="auto" w:fill="FFFFFF"/>
          <w:lang w:val="en-GB" w:eastAsia="en-GB"/>
        </w:rPr>
        <w:t>submodel</w:t>
      </w:r>
      <w:proofErr w:type="spellEnd"/>
      <w:r w:rsidR="00F0591E">
        <w:rPr>
          <w:shd w:val="clear" w:color="auto" w:fill="FFFFFF"/>
          <w:lang w:val="en-GB" w:eastAsia="en-GB"/>
        </w:rPr>
        <w:t xml:space="preserve"> approach, the number of possible trees is limited.</w:t>
      </w:r>
      <w:r w:rsidR="00920992">
        <w:rPr>
          <w:shd w:val="clear" w:color="auto" w:fill="FFFFFF"/>
          <w:lang w:val="en-GB" w:eastAsia="en-GB"/>
        </w:rPr>
        <w:t xml:space="preserve">   </w:t>
      </w:r>
    </w:p>
    <w:p w14:paraId="70398F86" w14:textId="392BAC6F" w:rsidR="00AA0DDA" w:rsidRPr="00252BCA" w:rsidRDefault="00252BCA" w:rsidP="00FC1962">
      <w:pPr>
        <w:rPr>
          <w:color w:val="FF0000"/>
          <w:sz w:val="24"/>
          <w:szCs w:val="24"/>
          <w:shd w:val="clear" w:color="auto" w:fill="FFFFFF"/>
          <w:lang w:val="nl-NL" w:eastAsia="en-GB"/>
        </w:rPr>
      </w:pPr>
      <w:r w:rsidRPr="00252BCA">
        <w:rPr>
          <w:color w:val="FF0000"/>
          <w:sz w:val="24"/>
          <w:szCs w:val="24"/>
          <w:shd w:val="clear" w:color="auto" w:fill="FFFFFF"/>
          <w:lang w:val="nl-NL" w:eastAsia="en-GB"/>
        </w:rPr>
        <w:t xml:space="preserve">[TODO: Laatste alinea met </w:t>
      </w:r>
      <w:proofErr w:type="spellStart"/>
      <w:r w:rsidRPr="00252BCA">
        <w:rPr>
          <w:color w:val="FF0000"/>
          <w:sz w:val="24"/>
          <w:szCs w:val="24"/>
          <w:shd w:val="clear" w:color="auto" w:fill="FFFFFF"/>
          <w:lang w:val="nl-NL" w:eastAsia="en-GB"/>
        </w:rPr>
        <w:t>pakende</w:t>
      </w:r>
      <w:proofErr w:type="spellEnd"/>
      <w:r w:rsidRPr="00252BCA">
        <w:rPr>
          <w:color w:val="FF0000"/>
          <w:sz w:val="24"/>
          <w:szCs w:val="24"/>
          <w:shd w:val="clear" w:color="auto" w:fill="FFFFFF"/>
          <w:lang w:val="nl-NL" w:eastAsia="en-GB"/>
        </w:rPr>
        <w:t xml:space="preserve"> uitsmijter toevoegen]</w:t>
      </w:r>
    </w:p>
    <w:p w14:paraId="16FA4605" w14:textId="77777777" w:rsidR="00B87463" w:rsidRPr="00252BCA" w:rsidRDefault="00B87463" w:rsidP="00FC1962">
      <w:pPr>
        <w:rPr>
          <w:b/>
          <w:bCs/>
          <w:sz w:val="24"/>
          <w:szCs w:val="24"/>
          <w:shd w:val="clear" w:color="auto" w:fill="FFFFFF"/>
          <w:lang w:val="nl-NL" w:eastAsia="en-GB"/>
        </w:rPr>
      </w:pPr>
    </w:p>
    <w:p w14:paraId="31BBC8E4" w14:textId="5D33AA7C" w:rsidR="00FC1962" w:rsidRPr="00252BCA" w:rsidRDefault="00FC1962" w:rsidP="00FC1962">
      <w:pPr>
        <w:rPr>
          <w:b/>
          <w:bCs/>
          <w:color w:val="FF0000"/>
          <w:sz w:val="24"/>
          <w:szCs w:val="24"/>
          <w:shd w:val="clear" w:color="auto" w:fill="FFFFFF"/>
          <w:lang w:val="en-GB" w:eastAsia="en-GB"/>
        </w:rPr>
      </w:pPr>
      <w:r w:rsidRPr="00252BCA">
        <w:rPr>
          <w:b/>
          <w:bCs/>
          <w:color w:val="FF0000"/>
          <w:sz w:val="24"/>
          <w:szCs w:val="24"/>
          <w:shd w:val="clear" w:color="auto" w:fill="FFFFFF"/>
          <w:lang w:val="en-GB" w:eastAsia="en-GB"/>
        </w:rPr>
        <w:t>May be added, depending on the results:</w:t>
      </w:r>
    </w:p>
    <w:p w14:paraId="22202EF1" w14:textId="2EA4D75D" w:rsidR="00F0591E" w:rsidRPr="00252BCA" w:rsidRDefault="00F0591E" w:rsidP="00F0591E">
      <w:pPr>
        <w:pStyle w:val="ListParagraph"/>
        <w:numPr>
          <w:ilvl w:val="0"/>
          <w:numId w:val="22"/>
        </w:numPr>
        <w:rPr>
          <w:color w:val="FF0000"/>
          <w:sz w:val="24"/>
          <w:szCs w:val="24"/>
          <w:shd w:val="clear" w:color="auto" w:fill="FFFFFF"/>
          <w:lang w:val="en-GB" w:eastAsia="en-GB"/>
        </w:rPr>
      </w:pPr>
      <w:proofErr w:type="spellStart"/>
      <w:r w:rsidRPr="00252BCA">
        <w:rPr>
          <w:color w:val="FF0000"/>
          <w:sz w:val="24"/>
          <w:szCs w:val="24"/>
          <w:shd w:val="clear" w:color="auto" w:fill="FFFFFF"/>
          <w:lang w:val="en-GB" w:eastAsia="en-GB"/>
        </w:rPr>
        <w:t>Gelaagd</w:t>
      </w:r>
      <w:proofErr w:type="spellEnd"/>
      <w:r w:rsidRPr="00252BCA">
        <w:rPr>
          <w:color w:val="FF0000"/>
          <w:sz w:val="24"/>
          <w:szCs w:val="24"/>
          <w:shd w:val="clear" w:color="auto" w:fill="FFFFFF"/>
          <w:lang w:val="en-GB" w:eastAsia="en-GB"/>
        </w:rPr>
        <w:t xml:space="preserve"> </w:t>
      </w:r>
      <w:proofErr w:type="spellStart"/>
      <w:r w:rsidRPr="00252BCA">
        <w:rPr>
          <w:color w:val="FF0000"/>
          <w:sz w:val="24"/>
          <w:szCs w:val="24"/>
          <w:shd w:val="clear" w:color="auto" w:fill="FFFFFF"/>
          <w:lang w:val="en-GB" w:eastAsia="en-GB"/>
        </w:rPr>
        <w:t>complexiteit</w:t>
      </w:r>
      <w:proofErr w:type="spellEnd"/>
      <w:r w:rsidRPr="00252BCA">
        <w:rPr>
          <w:color w:val="FF0000"/>
          <w:sz w:val="24"/>
          <w:szCs w:val="24"/>
          <w:shd w:val="clear" w:color="auto" w:fill="FFFFFF"/>
          <w:lang w:val="en-GB" w:eastAsia="en-GB"/>
        </w:rPr>
        <w:t xml:space="preserve"> </w:t>
      </w:r>
      <w:proofErr w:type="spellStart"/>
      <w:r w:rsidRPr="00252BCA">
        <w:rPr>
          <w:color w:val="FF0000"/>
          <w:sz w:val="24"/>
          <w:szCs w:val="24"/>
          <w:shd w:val="clear" w:color="auto" w:fill="FFFFFF"/>
          <w:lang w:val="en-GB" w:eastAsia="en-GB"/>
        </w:rPr>
        <w:t>toevoegen</w:t>
      </w:r>
      <w:proofErr w:type="spellEnd"/>
    </w:p>
    <w:p w14:paraId="2F0B9B46" w14:textId="0BF3C88D" w:rsidR="00F0591E" w:rsidRPr="00252BCA" w:rsidRDefault="00F0591E" w:rsidP="00F0591E">
      <w:pPr>
        <w:pStyle w:val="ListParagraph"/>
        <w:numPr>
          <w:ilvl w:val="0"/>
          <w:numId w:val="22"/>
        </w:numPr>
        <w:rPr>
          <w:color w:val="FF0000"/>
          <w:sz w:val="24"/>
          <w:szCs w:val="24"/>
          <w:shd w:val="clear" w:color="auto" w:fill="FFFFFF"/>
          <w:lang w:val="en-GB" w:eastAsia="en-GB"/>
        </w:rPr>
      </w:pPr>
      <w:r w:rsidRPr="00252BCA">
        <w:rPr>
          <w:color w:val="FF0000"/>
          <w:sz w:val="24"/>
          <w:szCs w:val="24"/>
          <w:shd w:val="clear" w:color="auto" w:fill="FFFFFF"/>
          <w:lang w:val="en-GB" w:eastAsia="en-GB"/>
        </w:rPr>
        <w:t xml:space="preserve">MNAR </w:t>
      </w:r>
      <w:proofErr w:type="spellStart"/>
      <w:r w:rsidRPr="00252BCA">
        <w:rPr>
          <w:color w:val="FF0000"/>
          <w:sz w:val="24"/>
          <w:szCs w:val="24"/>
          <w:shd w:val="clear" w:color="auto" w:fill="FFFFFF"/>
          <w:lang w:val="en-GB" w:eastAsia="en-GB"/>
        </w:rPr>
        <w:t>simulatie</w:t>
      </w:r>
      <w:proofErr w:type="spellEnd"/>
    </w:p>
    <w:p w14:paraId="1A68C4F3" w14:textId="77777777" w:rsidR="00F0591E" w:rsidRPr="00430374" w:rsidRDefault="00F0591E" w:rsidP="00FC1962">
      <w:pPr>
        <w:rPr>
          <w:b/>
          <w:bCs/>
          <w:sz w:val="24"/>
          <w:szCs w:val="24"/>
          <w:shd w:val="clear" w:color="auto" w:fill="FFFFFF"/>
          <w:lang w:val="en-GB" w:eastAsia="en-GB"/>
        </w:rPr>
      </w:pPr>
    </w:p>
    <w:p w14:paraId="207ACCC3" w14:textId="77777777" w:rsidR="00FC1962" w:rsidRDefault="00FC1962" w:rsidP="00FC1962">
      <w:pPr>
        <w:spacing w:after="160" w:line="259" w:lineRule="auto"/>
        <w:rPr>
          <w:rFonts w:cstheme="majorBidi"/>
          <w:b/>
          <w:sz w:val="28"/>
          <w:szCs w:val="28"/>
          <w:lang w:val="en-GB"/>
        </w:rPr>
      </w:pPr>
      <w:r>
        <w:rPr>
          <w:lang w:val="en-GB"/>
        </w:rPr>
        <w:br w:type="page"/>
      </w:r>
    </w:p>
    <w:p w14:paraId="7F4B6C57" w14:textId="7D760C78" w:rsidR="00E333E5" w:rsidRPr="005A3D67" w:rsidRDefault="00E333E5" w:rsidP="00797D43">
      <w:pPr>
        <w:pStyle w:val="Heading1"/>
        <w:rPr>
          <w:lang w:val="nl-NL"/>
        </w:rPr>
      </w:pPr>
      <w:proofErr w:type="spellStart"/>
      <w:r w:rsidRPr="005A3D67">
        <w:rPr>
          <w:lang w:val="nl-NL"/>
        </w:rPr>
        <w:lastRenderedPageBreak/>
        <w:t>References</w:t>
      </w:r>
      <w:proofErr w:type="spellEnd"/>
    </w:p>
    <w:p w14:paraId="17127AF4" w14:textId="77777777" w:rsidR="00031BF8" w:rsidRPr="00031BF8" w:rsidRDefault="002214DA" w:rsidP="00031BF8">
      <w:pPr>
        <w:pStyle w:val="Bibliography"/>
        <w:rPr>
          <w:rFonts w:ascii="Calibri Light" w:hAnsi="Calibri Light" w:cs="Calibri Light"/>
          <w:lang w:val="nl-NL"/>
        </w:rPr>
      </w:pPr>
      <w:r w:rsidRPr="00043D69">
        <w:rPr>
          <w:lang w:val="en-GB"/>
        </w:rPr>
        <w:fldChar w:fldCharType="begin"/>
      </w:r>
      <w:r w:rsidR="00B153D4">
        <w:rPr>
          <w:lang w:val="nl-NL"/>
        </w:rPr>
        <w:instrText xml:space="preserve"> ADDIN ZOTERO_BIBL {"uncited":[],"omitted":[],"custom":[]} CSL_BIBLIOGRAPHY </w:instrText>
      </w:r>
      <w:r w:rsidRPr="00043D69">
        <w:rPr>
          <w:lang w:val="en-GB"/>
        </w:rPr>
        <w:fldChar w:fldCharType="separate"/>
      </w:r>
      <w:bookmarkStart w:id="22" w:name="Bookmark6"/>
      <w:r w:rsidR="00031BF8" w:rsidRPr="00031BF8">
        <w:rPr>
          <w:rFonts w:ascii="Calibri Light" w:hAnsi="Calibri Light" w:cs="Calibri Light"/>
          <w:lang w:val="nl-NL"/>
        </w:rPr>
        <w:t xml:space="preserve">1. </w:t>
      </w:r>
      <w:r w:rsidR="00031BF8" w:rsidRPr="00031BF8">
        <w:rPr>
          <w:rFonts w:ascii="Calibri Light" w:hAnsi="Calibri Light" w:cs="Calibri Light"/>
          <w:lang w:val="nl-NL"/>
        </w:rPr>
        <w:tab/>
        <w:t xml:space="preserve">Donders ART, van der Heijden GJMG, Stijnen T, Moons KGM. </w:t>
      </w:r>
      <w:r w:rsidR="00031BF8" w:rsidRPr="00031BF8">
        <w:rPr>
          <w:rFonts w:ascii="Calibri Light" w:hAnsi="Calibri Light" w:cs="Calibri Light"/>
          <w:lang w:val="en-GB"/>
        </w:rPr>
        <w:t xml:space="preserve">Review: A gentle introduction to imputation of missing values. Journal of Clinical Epidemiology. </w:t>
      </w:r>
      <w:r w:rsidR="00031BF8" w:rsidRPr="00031BF8">
        <w:rPr>
          <w:rFonts w:ascii="Calibri Light" w:hAnsi="Calibri Light" w:cs="Calibri Light"/>
          <w:lang w:val="nl-NL"/>
        </w:rPr>
        <w:t xml:space="preserve">2006 Oct;59(10):1087–91. </w:t>
      </w:r>
    </w:p>
    <w:p w14:paraId="3B03AC98"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2. </w:t>
      </w:r>
      <w:r w:rsidRPr="00031BF8">
        <w:rPr>
          <w:rFonts w:ascii="Calibri Light" w:hAnsi="Calibri Light" w:cs="Calibri Light"/>
          <w:lang w:val="nl-NL"/>
        </w:rPr>
        <w:tab/>
        <w:t xml:space="preserve">Janssen KJM, Vergouwe Y, Donders ART, Harrell FE, Chen Q, Grobbee DE, et al. </w:t>
      </w:r>
      <w:r w:rsidRPr="00031BF8">
        <w:rPr>
          <w:rFonts w:ascii="Calibri Light" w:hAnsi="Calibri Light" w:cs="Calibri Light"/>
          <w:lang w:val="en-GB"/>
        </w:rPr>
        <w:t xml:space="preserve">Dealing with Missing Predictor Values When Applying Clinical Prediction Models. Clinical Chemistry. 2009 May 1;55(5):994–1001. </w:t>
      </w:r>
    </w:p>
    <w:p w14:paraId="170127C6"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3. </w:t>
      </w:r>
      <w:r w:rsidRPr="00031BF8">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0D2A32">
        <w:rPr>
          <w:rFonts w:ascii="Calibri Light" w:hAnsi="Calibri Light" w:cs="Calibri Light"/>
          <w:lang w:val="en-GB"/>
        </w:rPr>
        <w:t xml:space="preserve">Circulation. 2008 Feb 12;117(6):743–53. </w:t>
      </w:r>
    </w:p>
    <w:p w14:paraId="225FA7A1"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4. </w:t>
      </w:r>
      <w:r w:rsidRPr="000D2A32">
        <w:rPr>
          <w:rFonts w:ascii="Calibri Light" w:hAnsi="Calibri Light" w:cs="Calibri Light"/>
          <w:lang w:val="en-GB"/>
        </w:rPr>
        <w:tab/>
        <w:t xml:space="preserve">Dorresteijn JAN, Visseren FLJ, Wassink AMJ, Gondrie MJA, Steyerberg EW, Ridker PM, et al. </w:t>
      </w:r>
      <w:r w:rsidRPr="00031BF8">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4AAE970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en-GB"/>
        </w:rPr>
        <w:t xml:space="preserve">5. </w:t>
      </w:r>
      <w:r w:rsidRPr="00031BF8">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031BF8">
        <w:rPr>
          <w:rFonts w:ascii="Calibri Light" w:hAnsi="Calibri Light" w:cs="Calibri Light"/>
          <w:lang w:val="nl-NL"/>
        </w:rPr>
        <w:t xml:space="preserve">Eur Heart J. 2016 Aug 1;37(29):2315–81. </w:t>
      </w:r>
    </w:p>
    <w:p w14:paraId="26E451E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nl-NL"/>
        </w:rPr>
        <w:t xml:space="preserve">6. </w:t>
      </w:r>
      <w:r w:rsidRPr="00031BF8">
        <w:rPr>
          <w:rFonts w:ascii="Calibri Light" w:hAnsi="Calibri Light" w:cs="Calibri Light"/>
          <w:lang w:val="nl-NL"/>
        </w:rPr>
        <w:tab/>
        <w:t xml:space="preserve">Groenhof TKJ, Bots ML, Brandjes M, Jacobs JJL, Grobbee DE, van Solinge WW, et al. </w:t>
      </w:r>
      <w:r w:rsidRPr="00031BF8">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031BF8">
        <w:rPr>
          <w:rFonts w:ascii="Calibri Light" w:hAnsi="Calibri Light" w:cs="Calibri Light"/>
          <w:lang w:val="nl-NL"/>
        </w:rPr>
        <w:t xml:space="preserve">Neth Heart J. 2019 Sep;27(9):435–42. </w:t>
      </w:r>
    </w:p>
    <w:p w14:paraId="20265EB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7. </w:t>
      </w:r>
      <w:r w:rsidRPr="00031BF8">
        <w:rPr>
          <w:rFonts w:ascii="Calibri Light" w:hAnsi="Calibri Light" w:cs="Calibri Light"/>
          <w:lang w:val="nl-NL"/>
        </w:rPr>
        <w:tab/>
        <w:t xml:space="preserve">Bezemer T, de Groot MC, Blasse E, ten Berg MJ, Kappen TH, Bredenoord AL, et al. </w:t>
      </w:r>
      <w:r w:rsidRPr="00031BF8">
        <w:rPr>
          <w:rFonts w:ascii="Calibri Light" w:hAnsi="Calibri Light" w:cs="Calibri Light"/>
          <w:lang w:val="en-GB"/>
        </w:rPr>
        <w:t xml:space="preserve">A Human(e) Factor in Clinical Decision Support Systems. J Med Internet Res. 2019 Mar 19;21(3):e11732. </w:t>
      </w:r>
    </w:p>
    <w:p w14:paraId="7B0C3F82"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8. </w:t>
      </w:r>
      <w:r w:rsidRPr="00031BF8">
        <w:rPr>
          <w:rFonts w:ascii="Calibri Light" w:hAnsi="Calibri Light" w:cs="Calibri Light"/>
          <w:lang w:val="en-GB"/>
        </w:rPr>
        <w:tab/>
        <w:t xml:space="preserve">Van Buuren S. Flexible Imputation of Missing Data. 2nd ed. CRC Press; 2018. </w:t>
      </w:r>
    </w:p>
    <w:p w14:paraId="1FED64CD"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9. </w:t>
      </w:r>
      <w:r w:rsidRPr="00031BF8">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140C8A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10. </w:t>
      </w:r>
      <w:r w:rsidRPr="00031BF8">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5D5E0FF2"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11. </w:t>
      </w:r>
      <w:r w:rsidRPr="00031BF8">
        <w:rPr>
          <w:rFonts w:ascii="Calibri Light" w:hAnsi="Calibri Light" w:cs="Calibri Light"/>
          <w:lang w:val="en-GB"/>
        </w:rPr>
        <w:tab/>
        <w:t xml:space="preserve">Fletcher Mercaldo S, Blume JD. Missing data and prediction: the pattern submodel. </w:t>
      </w:r>
      <w:r w:rsidRPr="000D2A32">
        <w:rPr>
          <w:rFonts w:ascii="Calibri Light" w:hAnsi="Calibri Light" w:cs="Calibri Light"/>
          <w:lang w:val="en-GB"/>
        </w:rPr>
        <w:t xml:space="preserve">Biostatistics. 2020 Apr 1;21(2):236–52. </w:t>
      </w:r>
    </w:p>
    <w:p w14:paraId="7C96A521"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12. </w:t>
      </w:r>
      <w:r w:rsidRPr="000D2A32">
        <w:rPr>
          <w:rFonts w:ascii="Calibri Light" w:hAnsi="Calibri Light" w:cs="Calibri Light"/>
          <w:lang w:val="en-GB"/>
        </w:rPr>
        <w:tab/>
        <w:t xml:space="preserve">Nijman SWJ, Hoogland J, Groenhof TKJ, Brandjes M, Jacobs JJL, Bots ML, et al. </w:t>
      </w:r>
      <w:r w:rsidRPr="00031BF8">
        <w:rPr>
          <w:rFonts w:ascii="Calibri Light" w:hAnsi="Calibri Light" w:cs="Calibri Light"/>
          <w:lang w:val="en-GB"/>
        </w:rPr>
        <w:t xml:space="preserve">Real-time imputation of missing predictor values in clinical practice. European Heart Journal - Digital Health. 2021 May 4;2(1):154–64. </w:t>
      </w:r>
    </w:p>
    <w:p w14:paraId="3A49EA9C"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lastRenderedPageBreak/>
        <w:t xml:space="preserve">13. </w:t>
      </w:r>
      <w:r w:rsidRPr="00031BF8">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40BA33D2"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14. </w:t>
      </w:r>
      <w:r w:rsidRPr="00031BF8">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0D2A32">
        <w:rPr>
          <w:rFonts w:ascii="Calibri Light" w:hAnsi="Calibri Light" w:cs="Calibri Light"/>
          <w:lang w:val="en-GB"/>
        </w:rPr>
        <w:t xml:space="preserve">JCE. 2021;Article in press. </w:t>
      </w:r>
    </w:p>
    <w:p w14:paraId="4262CE43"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15. </w:t>
      </w:r>
      <w:r w:rsidRPr="000D2A32">
        <w:rPr>
          <w:rFonts w:ascii="Calibri Light" w:hAnsi="Calibri Light" w:cs="Calibri Light"/>
          <w:lang w:val="en-GB"/>
        </w:rPr>
        <w:tab/>
        <w:t xml:space="preserve">Hoogland J, Barreveld M, Debray TPA, Reitsma JB, Verstraelen TE, Dijkgraaf MGW, et al. </w:t>
      </w:r>
      <w:r w:rsidRPr="00031BF8">
        <w:rPr>
          <w:rFonts w:ascii="Calibri Light" w:hAnsi="Calibri Light" w:cs="Calibri Light"/>
          <w:lang w:val="en-GB"/>
        </w:rPr>
        <w:t xml:space="preserve">Handling missing predictor values when validating and applying a prediction model to new patients. Statistics in Medicine. 2020 Jul 20;sim.8682. </w:t>
      </w:r>
    </w:p>
    <w:p w14:paraId="638FCB69"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16. </w:t>
      </w:r>
      <w:r w:rsidRPr="00031BF8">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1E7B6AA4"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17. </w:t>
      </w:r>
      <w:r w:rsidRPr="00031BF8">
        <w:rPr>
          <w:rFonts w:ascii="Calibri Light" w:hAnsi="Calibri Light" w:cs="Calibri Light"/>
          <w:lang w:val="en-GB"/>
        </w:rPr>
        <w:tab/>
        <w:t xml:space="preserve">Johnson AEW, Pollard TJ, Shen L, Lehman LH, Feng M, Ghassemi M, et al. MIMIC-III, a freely accessible critical care database. Sci Data. 2016 Dec 20;3(1):160035. </w:t>
      </w:r>
    </w:p>
    <w:p w14:paraId="7FB6D3D7"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rPr>
        <w:t xml:space="preserve">18. </w:t>
      </w:r>
      <w:r w:rsidRPr="000D2A32">
        <w:rPr>
          <w:rFonts w:ascii="Calibri Light" w:hAnsi="Calibri Light" w:cs="Calibri Light"/>
        </w:rPr>
        <w:tab/>
        <w:t xml:space="preserve">Jones AE, Trzeciak S, Kline JA. </w:t>
      </w:r>
      <w:r w:rsidRPr="00031BF8">
        <w:rPr>
          <w:rFonts w:ascii="Calibri Light" w:hAnsi="Calibri Light" w:cs="Calibri Light"/>
          <w:lang w:val="en-GB"/>
        </w:rPr>
        <w:t xml:space="preserve">The Sequential Organ Failure Assessment score for predicting outcome in patients with severe sepsis and evidence of hypoperfusion at the time of emergency department presentation*: Critical Care Medicine. 2009 May;37(5):1649–54. </w:t>
      </w:r>
    </w:p>
    <w:p w14:paraId="23E9DD2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19. </w:t>
      </w:r>
      <w:r w:rsidRPr="00031BF8">
        <w:rPr>
          <w:rFonts w:ascii="Calibri Light" w:hAnsi="Calibri Light" w:cs="Calibri Light"/>
          <w:lang w:val="en-GB"/>
        </w:rPr>
        <w:tab/>
        <w:t xml:space="preserve">Rubin DB. Inference and Missing Data. Biometrika. 1976;63(3):581–92. </w:t>
      </w:r>
    </w:p>
    <w:p w14:paraId="5DD54F45"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20. </w:t>
      </w:r>
      <w:r w:rsidRPr="00031BF8">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B4EF5D0"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21. </w:t>
      </w:r>
      <w:r w:rsidRPr="00031BF8">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7F390E0A"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22. </w:t>
      </w:r>
      <w:r w:rsidRPr="00031BF8">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4ADCA1E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23. </w:t>
      </w:r>
      <w:r w:rsidRPr="00031BF8">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7D566302" w:rsidR="0023499B" w:rsidRPr="00043D69" w:rsidRDefault="002214DA" w:rsidP="00163BD3">
      <w:pPr>
        <w:pStyle w:val="Bibliography"/>
        <w:rPr>
          <w:lang w:val="en-GB"/>
        </w:rPr>
      </w:pPr>
      <w:r w:rsidRPr="00043D69">
        <w:rPr>
          <w:lang w:val="en-GB"/>
        </w:rPr>
        <w:fldChar w:fldCharType="end"/>
      </w:r>
      <w:bookmarkEnd w:id="22"/>
    </w:p>
    <w:sectPr w:rsidR="0023499B" w:rsidRPr="00043D6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BA0E0A" w:rsidRDefault="00BA0E0A">
      <w:pPr>
        <w:pStyle w:val="CommentText"/>
      </w:pPr>
      <w:r>
        <w:rPr>
          <w:rStyle w:val="CommentReference"/>
        </w:rPr>
        <w:annotationRef/>
      </w:r>
      <w:r>
        <w:t>Of</w:t>
      </w:r>
    </w:p>
    <w:p w14:paraId="07E401E4" w14:textId="77777777" w:rsidR="00BA0E0A" w:rsidRDefault="00BA0E0A">
      <w:pPr>
        <w:pStyle w:val="CommentText"/>
      </w:pPr>
    </w:p>
    <w:p w14:paraId="29B5509C" w14:textId="77777777" w:rsidR="00BA0E0A" w:rsidRDefault="00BA0E0A">
      <w:pPr>
        <w:pStyle w:val="CommentText"/>
      </w:pPr>
      <w:r>
        <w:t>On the fly imputation in statistical learning: a comparison of methods</w:t>
      </w:r>
    </w:p>
    <w:p w14:paraId="1FFE7B8B" w14:textId="77777777" w:rsidR="00BA0E0A" w:rsidRDefault="00BA0E0A">
      <w:pPr>
        <w:pStyle w:val="CommentText"/>
      </w:pPr>
    </w:p>
    <w:p w14:paraId="6565713D" w14:textId="77777777" w:rsidR="00BA0E0A" w:rsidRDefault="00BA0E0A">
      <w:pPr>
        <w:pStyle w:val="CommentText"/>
      </w:pPr>
      <w:r>
        <w:t>Real-time imputation in statistical learning: a comparison of methods</w:t>
      </w:r>
    </w:p>
    <w:p w14:paraId="08C1EECB" w14:textId="77777777" w:rsidR="00BA0E0A" w:rsidRDefault="00BA0E0A">
      <w:pPr>
        <w:pStyle w:val="CommentText"/>
      </w:pPr>
    </w:p>
    <w:p w14:paraId="258E4B4E" w14:textId="77777777" w:rsidR="00BA0E0A" w:rsidRDefault="00BA0E0A">
      <w:pPr>
        <w:pStyle w:val="CommentText"/>
      </w:pPr>
      <w:r>
        <w:t>On the fly handling of missing data in statistical learning: a comparison of real-time methods</w:t>
      </w:r>
    </w:p>
    <w:p w14:paraId="1352DA66" w14:textId="77777777" w:rsidR="00BA0E0A" w:rsidRDefault="00BA0E0A">
      <w:pPr>
        <w:pStyle w:val="CommentText"/>
      </w:pPr>
    </w:p>
    <w:p w14:paraId="39D7BBA1" w14:textId="00685949" w:rsidR="00BA0E0A" w:rsidRPr="00D808BD" w:rsidRDefault="00BA0E0A">
      <w:pPr>
        <w:pStyle w:val="CommentText"/>
        <w:rPr>
          <w:lang w:val="nl-NL"/>
        </w:rPr>
      </w:pPr>
      <w:r w:rsidRPr="00D808BD">
        <w:rPr>
          <w:lang w:val="nl-NL"/>
        </w:rPr>
        <w:t>Voorkeur?</w:t>
      </w:r>
    </w:p>
  </w:comment>
  <w:comment w:id="1" w:author="Nijman, S.W.J. (Steven)" w:date="2021-03-31T11:53:00Z" w:initials="NS(">
    <w:p w14:paraId="71460B1A" w14:textId="45F236B7" w:rsidR="00BA0E0A" w:rsidRPr="00D808BD" w:rsidRDefault="00BA0E0A">
      <w:pPr>
        <w:pStyle w:val="CommentText"/>
        <w:rPr>
          <w:lang w:val="nl-NL"/>
        </w:rPr>
      </w:pPr>
      <w:r>
        <w:rPr>
          <w:rStyle w:val="CommentReference"/>
        </w:rPr>
        <w:annotationRef/>
      </w:r>
      <w:r w:rsidRPr="00D808BD">
        <w:rPr>
          <w:lang w:val="nl-NL"/>
        </w:rPr>
        <w:t xml:space="preserve">Order </w:t>
      </w:r>
      <w:proofErr w:type="spellStart"/>
      <w:r w:rsidRPr="00D808BD">
        <w:rPr>
          <w:lang w:val="nl-NL"/>
        </w:rPr>
        <w:t>to</w:t>
      </w:r>
      <w:proofErr w:type="spellEnd"/>
      <w:r w:rsidRPr="00D808BD">
        <w:rPr>
          <w:lang w:val="nl-NL"/>
        </w:rPr>
        <w:t xml:space="preserve"> </w:t>
      </w:r>
      <w:proofErr w:type="spellStart"/>
      <w:r w:rsidRPr="00D808BD">
        <w:rPr>
          <w:lang w:val="nl-NL"/>
        </w:rPr>
        <w:t>be</w:t>
      </w:r>
      <w:proofErr w:type="spellEnd"/>
      <w:r w:rsidRPr="00D808BD">
        <w:rPr>
          <w:lang w:val="nl-NL"/>
        </w:rPr>
        <w:t xml:space="preserve"> </w:t>
      </w:r>
      <w:proofErr w:type="spellStart"/>
      <w:r w:rsidRPr="00D808BD">
        <w:rPr>
          <w:lang w:val="nl-NL"/>
        </w:rPr>
        <w:t>decided</w:t>
      </w:r>
      <w:proofErr w:type="spellEnd"/>
    </w:p>
  </w:comment>
  <w:comment w:id="2" w:author="Smeden, M. van (Maarten)" w:date="2021-11-03T11:09:00Z" w:initials="SMv(">
    <w:p w14:paraId="19F4C685" w14:textId="795DA900" w:rsidR="00BA0E0A" w:rsidRPr="002C7131" w:rsidRDefault="00BA0E0A">
      <w:pPr>
        <w:pStyle w:val="CommentText"/>
        <w:rPr>
          <w:lang w:val="nl-NL"/>
        </w:rPr>
      </w:pPr>
      <w:r>
        <w:rPr>
          <w:rStyle w:val="CommentReference"/>
        </w:rPr>
        <w:annotationRef/>
      </w:r>
      <w:r w:rsidRPr="002C7131">
        <w:rPr>
          <w:lang w:val="nl-NL"/>
        </w:rPr>
        <w:t xml:space="preserve">Er zijn ook enkele </w:t>
      </w:r>
      <w:r>
        <w:rPr>
          <w:lang w:val="nl-NL"/>
        </w:rPr>
        <w:t>MNAR situaties</w:t>
      </w:r>
    </w:p>
  </w:comment>
  <w:comment w:id="3" w:author="Oberman, H.I. (Hanne)" w:date="2021-09-13T17:25:00Z" w:initials="OH(">
    <w:p w14:paraId="4D4ED9AF" w14:textId="77777777" w:rsidR="00BA0E0A" w:rsidRPr="007272B1" w:rsidRDefault="00BA0E0A" w:rsidP="00BD559F">
      <w:pPr>
        <w:pStyle w:val="CommentText"/>
        <w:rPr>
          <w:lang w:val="nl-NL"/>
        </w:rPr>
      </w:pPr>
      <w:r>
        <w:rPr>
          <w:rStyle w:val="CommentReference"/>
        </w:rPr>
        <w:annotationRef/>
      </w:r>
      <w:r w:rsidRPr="007272B1">
        <w:rPr>
          <w:lang w:val="nl-NL"/>
        </w:rPr>
        <w:t xml:space="preserve">Voor extra referenties over </w:t>
      </w:r>
      <w:proofErr w:type="spellStart"/>
      <w:r w:rsidRPr="007272B1">
        <w:rPr>
          <w:lang w:val="nl-NL"/>
        </w:rPr>
        <w:t>s</w:t>
      </w:r>
      <w:r>
        <w:rPr>
          <w:lang w:val="nl-NL"/>
        </w:rPr>
        <w:t>urrogate</w:t>
      </w:r>
      <w:proofErr w:type="spellEnd"/>
      <w:r>
        <w:rPr>
          <w:lang w:val="nl-NL"/>
        </w:rPr>
        <w:t xml:space="preserve"> </w:t>
      </w:r>
      <w:proofErr w:type="spellStart"/>
      <w:r>
        <w:rPr>
          <w:lang w:val="nl-NL"/>
        </w:rPr>
        <w:t>splitting</w:t>
      </w:r>
      <w:proofErr w:type="spellEnd"/>
      <w:r>
        <w:rPr>
          <w:lang w:val="nl-NL"/>
        </w:rPr>
        <w:t xml:space="preserve"> en </w:t>
      </w:r>
      <w:proofErr w:type="spellStart"/>
      <w:r>
        <w:rPr>
          <w:lang w:val="nl-NL"/>
        </w:rPr>
        <w:t>pattern</w:t>
      </w:r>
      <w:proofErr w:type="spellEnd"/>
      <w:r>
        <w:rPr>
          <w:lang w:val="nl-NL"/>
        </w:rPr>
        <w:t xml:space="preserve"> mixture, zie e-mail van vanmiddag.</w:t>
      </w:r>
    </w:p>
  </w:comment>
  <w:comment w:id="4" w:author="Smeden, M. van (Maarten)" w:date="2021-10-19T12:08:00Z" w:initials="SMv(">
    <w:p w14:paraId="6177D315" w14:textId="50DF13D1" w:rsidR="00BA0E0A" w:rsidRPr="007361EC" w:rsidRDefault="00BA0E0A">
      <w:pPr>
        <w:pStyle w:val="CommentText"/>
        <w:rPr>
          <w:lang w:val="nl-NL"/>
        </w:rPr>
      </w:pPr>
      <w:r>
        <w:rPr>
          <w:rStyle w:val="CommentReference"/>
        </w:rPr>
        <w:annotationRef/>
      </w:r>
      <w:r w:rsidRPr="007361EC">
        <w:rPr>
          <w:lang w:val="nl-NL"/>
        </w:rPr>
        <w:t>Ik neem aan dat de erg sterke aanname hier is</w:t>
      </w:r>
      <w:r>
        <w:rPr>
          <w:lang w:val="nl-NL"/>
        </w:rPr>
        <w:t xml:space="preserve"> dat de missing data structuur gelijk blijft tussen development en implementatie?</w:t>
      </w:r>
    </w:p>
  </w:comment>
  <w:comment w:id="5" w:author="Oberman, H.I. (Hanne)" w:date="2021-10-28T17:49:00Z" w:initials="OH(">
    <w:p w14:paraId="2C37912D" w14:textId="5B4FB4C3" w:rsidR="00BA0E0A" w:rsidRPr="008D6ECD" w:rsidRDefault="00BA0E0A">
      <w:pPr>
        <w:pStyle w:val="CommentText"/>
        <w:rPr>
          <w:lang w:val="nl-NL"/>
        </w:rPr>
      </w:pPr>
      <w:r>
        <w:rPr>
          <w:rStyle w:val="CommentReference"/>
        </w:rPr>
        <w:annotationRef/>
      </w:r>
      <w:r w:rsidRPr="008D6ECD">
        <w:rPr>
          <w:lang w:val="nl-NL"/>
        </w:rPr>
        <w:t>Misschien staat het al e</w:t>
      </w:r>
      <w:r>
        <w:rPr>
          <w:lang w:val="nl-NL"/>
        </w:rPr>
        <w:t>rgens, maar niet vergeten om het aantal simulatie iteraties, de technische details, en de locatie van alle scripts etc. te delen in het artikel.</w:t>
      </w:r>
    </w:p>
  </w:comment>
  <w:comment w:id="6" w:author="Nijman, S.W.J. (Steven)" w:date="2021-08-16T14:32:00Z" w:initials="NS(">
    <w:p w14:paraId="1E5CD68B" w14:textId="77777777" w:rsidR="00BA0E0A" w:rsidRPr="00667FE8" w:rsidRDefault="00BA0E0A" w:rsidP="00A11084">
      <w:pPr>
        <w:pStyle w:val="CommentText"/>
      </w:pPr>
      <w:r>
        <w:rPr>
          <w:rStyle w:val="CommentReference"/>
        </w:rPr>
        <w:annotationRef/>
      </w:r>
      <w:r w:rsidRPr="00667FE8">
        <w:t>To be updated (similar style to others)</w:t>
      </w:r>
    </w:p>
  </w:comment>
  <w:comment w:id="7" w:author="Nijman, S.W.J. (Steven)" w:date="2021-10-29T13:23:00Z" w:initials="NS(">
    <w:p w14:paraId="199AA0EC" w14:textId="0198AA2A" w:rsidR="00BA0E0A" w:rsidRPr="006F7B32" w:rsidRDefault="00BA0E0A">
      <w:pPr>
        <w:pStyle w:val="CommentText"/>
        <w:rPr>
          <w:lang w:val="nl-NL"/>
        </w:rPr>
      </w:pPr>
      <w:r>
        <w:rPr>
          <w:rStyle w:val="CommentReference"/>
        </w:rPr>
        <w:annotationRef/>
      </w:r>
      <w:r w:rsidRPr="006F7B32">
        <w:rPr>
          <w:lang w:val="nl-NL"/>
        </w:rPr>
        <w:t>Mogelijke toevoeging MNAR</w:t>
      </w:r>
    </w:p>
  </w:comment>
  <w:comment w:id="8" w:author="Oberman, H.I. (Hanne)" w:date="2021-11-02T18:40:00Z" w:initials="OH(">
    <w:p w14:paraId="2276EB56" w14:textId="77777777" w:rsidR="00BA0E0A" w:rsidRDefault="00BA0E0A" w:rsidP="00234DD1">
      <w:pPr>
        <w:spacing w:after="0"/>
        <w:ind w:hanging="480"/>
        <w:rPr>
          <w:rFonts w:ascii="Times New Roman" w:eastAsia="Times New Roman" w:hAnsi="Times New Roman"/>
        </w:rPr>
      </w:pPr>
      <w:r>
        <w:rPr>
          <w:rStyle w:val="CommentReference"/>
        </w:rPr>
        <w:annotationRef/>
      </w:r>
      <w:r w:rsidRPr="00234DD1">
        <w:rPr>
          <w:lang w:val="nl-NL"/>
        </w:rPr>
        <w:t xml:space="preserve">Schouten, R. M., Lugtig, P., &amp; Vink, G. (2018). </w:t>
      </w:r>
      <w:r>
        <w:t xml:space="preserve">Generating missing values for simulation purposes: A multivariate amputation procedure. </w:t>
      </w:r>
      <w:r>
        <w:rPr>
          <w:i/>
          <w:iCs/>
        </w:rPr>
        <w:t>Journal of Statistical Computation and Simulation</w:t>
      </w:r>
      <w:r>
        <w:t xml:space="preserve">, </w:t>
      </w:r>
      <w:r>
        <w:rPr>
          <w:i/>
          <w:iCs/>
        </w:rPr>
        <w:t>88</w:t>
      </w:r>
      <w:r>
        <w:t xml:space="preserve">(15), 2909–2930. </w:t>
      </w:r>
      <w:hyperlink r:id="rId1" w:history="1">
        <w:r>
          <w:rPr>
            <w:rStyle w:val="Hyperlink"/>
          </w:rPr>
          <w:t>https://doi.org/10.1080/00949655.2018.1491577</w:t>
        </w:r>
      </w:hyperlink>
    </w:p>
    <w:p w14:paraId="7CA26819" w14:textId="472EF618" w:rsidR="00BA0E0A" w:rsidRDefault="00BA0E0A">
      <w:pPr>
        <w:pStyle w:val="CommentText"/>
      </w:pPr>
    </w:p>
  </w:comment>
  <w:comment w:id="9" w:author="Smeden, M. van (Maarten)" w:date="2021-10-19T13:38:00Z" w:initials="SMv(">
    <w:p w14:paraId="42C7C270" w14:textId="28119A9F" w:rsidR="00BA0E0A" w:rsidRPr="002C7131" w:rsidRDefault="00BA0E0A">
      <w:pPr>
        <w:pStyle w:val="CommentText"/>
      </w:pPr>
      <w:r>
        <w:rPr>
          <w:rStyle w:val="CommentReference"/>
        </w:rPr>
        <w:annotationRef/>
      </w:r>
      <w:r w:rsidRPr="002C7131">
        <w:t xml:space="preserve">Wat </w:t>
      </w:r>
      <w:proofErr w:type="spellStart"/>
      <w:r w:rsidRPr="002C7131">
        <w:t>zijn</w:t>
      </w:r>
      <w:proofErr w:type="spellEnd"/>
      <w:r w:rsidRPr="002C7131">
        <w:t xml:space="preserve"> de tuning details van random forest?</w:t>
      </w:r>
    </w:p>
  </w:comment>
  <w:comment w:id="10" w:author="Nijman, S.W.J. (Steven)" w:date="2021-10-29T11:12:00Z" w:initials="NS(">
    <w:p w14:paraId="2A042B8D" w14:textId="77777777" w:rsidR="00BA0E0A" w:rsidRDefault="00BA0E0A" w:rsidP="007F1353">
      <w:pPr>
        <w:pStyle w:val="CommentText"/>
        <w:numPr>
          <w:ilvl w:val="0"/>
          <w:numId w:val="23"/>
        </w:numPr>
        <w:rPr>
          <w:lang w:val="nl-NL"/>
        </w:rPr>
      </w:pPr>
      <w:r w:rsidRPr="002C7131">
        <w:t xml:space="preserve"> </w:t>
      </w:r>
      <w:r>
        <w:rPr>
          <w:rStyle w:val="CommentReference"/>
        </w:rPr>
        <w:annotationRef/>
      </w:r>
      <w:r w:rsidRPr="00F0591E">
        <w:rPr>
          <w:lang w:val="nl-NL"/>
        </w:rPr>
        <w:t>Waarom MAE SS zo la</w:t>
      </w:r>
      <w:r>
        <w:rPr>
          <w:lang w:val="nl-NL"/>
        </w:rPr>
        <w:t>ag?</w:t>
      </w:r>
    </w:p>
    <w:p w14:paraId="7D079869" w14:textId="77777777" w:rsidR="00BA0E0A" w:rsidRPr="00F0591E" w:rsidRDefault="00BA0E0A" w:rsidP="007F1353">
      <w:pPr>
        <w:pStyle w:val="CommentText"/>
        <w:numPr>
          <w:ilvl w:val="0"/>
          <w:numId w:val="23"/>
        </w:numPr>
        <w:rPr>
          <w:lang w:val="nl-NL"/>
        </w:rPr>
      </w:pPr>
      <w:r>
        <w:rPr>
          <w:lang w:val="nl-NL"/>
        </w:rPr>
        <w:t xml:space="preserve"> Waarom single en multiple imputatie bij RF zoveel overeenkomsten?</w:t>
      </w:r>
    </w:p>
  </w:comment>
  <w:comment w:id="11" w:author="Oberman, H.I. (Hanne)" w:date="2021-11-02T18:41:00Z" w:initials="OH(">
    <w:p w14:paraId="2387D331" w14:textId="52459042" w:rsidR="00BA0E0A" w:rsidRPr="00EC0A7A" w:rsidRDefault="00BA0E0A">
      <w:pPr>
        <w:pStyle w:val="CommentText"/>
        <w:rPr>
          <w:lang w:val="nl-NL"/>
        </w:rPr>
      </w:pPr>
      <w:r>
        <w:rPr>
          <w:rStyle w:val="CommentReference"/>
        </w:rPr>
        <w:annotationRef/>
      </w:r>
      <w:r w:rsidRPr="00EC0A7A">
        <w:rPr>
          <w:lang w:val="nl-NL"/>
        </w:rPr>
        <w:t xml:space="preserve">Ik zie vooral overeenkomsten tussen single &amp; </w:t>
      </w:r>
      <w:proofErr w:type="spellStart"/>
      <w:r w:rsidRPr="00EC0A7A">
        <w:rPr>
          <w:lang w:val="nl-NL"/>
        </w:rPr>
        <w:t>mean</w:t>
      </w:r>
      <w:proofErr w:type="spellEnd"/>
      <w:r w:rsidRPr="00EC0A7A">
        <w:rPr>
          <w:lang w:val="nl-NL"/>
        </w:rPr>
        <w:t xml:space="preserve"> </w:t>
      </w:r>
      <w:proofErr w:type="spellStart"/>
      <w:r w:rsidRPr="00EC0A7A">
        <w:rPr>
          <w:lang w:val="nl-NL"/>
        </w:rPr>
        <w:t>imputation</w:t>
      </w:r>
      <w:proofErr w:type="spellEnd"/>
      <w:r w:rsidRPr="00EC0A7A">
        <w:rPr>
          <w:lang w:val="nl-NL"/>
        </w:rPr>
        <w:t xml:space="preserve"> </w:t>
      </w:r>
      <w:r>
        <w:rPr>
          <w:lang w:val="nl-NL"/>
        </w:rPr>
        <w:t>bij RF</w:t>
      </w:r>
    </w:p>
  </w:comment>
  <w:comment w:id="12" w:author="Smeden, M. van (Maarten)" w:date="2021-11-03T11:14:00Z" w:initials="SMv(">
    <w:p w14:paraId="0293E691" w14:textId="04E858FC" w:rsidR="00BA0E0A" w:rsidRDefault="00BA0E0A">
      <w:pPr>
        <w:pStyle w:val="CommentText"/>
        <w:rPr>
          <w:lang w:val="nl-NL"/>
        </w:rPr>
      </w:pPr>
      <w:r>
        <w:rPr>
          <w:rStyle w:val="CommentReference"/>
        </w:rPr>
        <w:annotationRef/>
      </w:r>
      <w:r w:rsidRPr="002C7131">
        <w:rPr>
          <w:lang w:val="nl-NL"/>
        </w:rPr>
        <w:t>Paar dingen die me hier opvallen:</w:t>
      </w:r>
    </w:p>
    <w:p w14:paraId="60AA668E" w14:textId="71FCBB2B" w:rsidR="00BA0E0A" w:rsidRPr="002C7131" w:rsidRDefault="00BA0E0A" w:rsidP="009810A2">
      <w:pPr>
        <w:pStyle w:val="CommentText"/>
        <w:numPr>
          <w:ilvl w:val="0"/>
          <w:numId w:val="25"/>
        </w:numPr>
        <w:rPr>
          <w:lang w:val="nl-NL"/>
        </w:rPr>
      </w:pPr>
      <w:r>
        <w:rPr>
          <w:lang w:val="nl-NL"/>
        </w:rPr>
        <w:t xml:space="preserve"> Zitten we hier te kijken naar een combinatie van MAR en MNAR?</w:t>
      </w:r>
    </w:p>
    <w:p w14:paraId="78C0D6B0" w14:textId="77777777" w:rsidR="00BA0E0A" w:rsidRDefault="00BA0E0A" w:rsidP="002C7131">
      <w:pPr>
        <w:pStyle w:val="CommentText"/>
        <w:numPr>
          <w:ilvl w:val="0"/>
          <w:numId w:val="25"/>
        </w:numPr>
        <w:rPr>
          <w:lang w:val="nl-NL"/>
        </w:rPr>
      </w:pPr>
      <w:r>
        <w:rPr>
          <w:lang w:val="nl-NL"/>
        </w:rPr>
        <w:t xml:space="preserve"> Inderdaad, de MAE SS is opvallend laag. Kunnen we dat verklaren?</w:t>
      </w:r>
    </w:p>
    <w:p w14:paraId="137F2D36" w14:textId="0CA588C5" w:rsidR="00BA0E0A" w:rsidRDefault="00BA0E0A" w:rsidP="002C7131">
      <w:pPr>
        <w:pStyle w:val="CommentText"/>
        <w:numPr>
          <w:ilvl w:val="0"/>
          <w:numId w:val="25"/>
        </w:numPr>
        <w:rPr>
          <w:lang w:val="nl-NL"/>
        </w:rPr>
      </w:pPr>
      <w:r>
        <w:rPr>
          <w:lang w:val="nl-NL"/>
        </w:rPr>
        <w:t xml:space="preserve"> Ik verbaas me over de slechte performance van SDI. Een </w:t>
      </w:r>
      <w:proofErr w:type="spellStart"/>
      <w:r>
        <w:rPr>
          <w:lang w:val="nl-NL"/>
        </w:rPr>
        <w:t>slope</w:t>
      </w:r>
      <w:proofErr w:type="spellEnd"/>
      <w:r>
        <w:rPr>
          <w:lang w:val="nl-NL"/>
        </w:rPr>
        <w:t xml:space="preserve"> van 0.25 gemiddeld? Verklaring?</w:t>
      </w:r>
    </w:p>
    <w:p w14:paraId="632DB84B" w14:textId="53E71916" w:rsidR="00BA0E0A" w:rsidRPr="009810A2" w:rsidRDefault="00BA0E0A" w:rsidP="009810A2">
      <w:pPr>
        <w:pStyle w:val="CommentText"/>
        <w:numPr>
          <w:ilvl w:val="0"/>
          <w:numId w:val="25"/>
        </w:numPr>
        <w:rPr>
          <w:lang w:val="nl-NL"/>
        </w:rPr>
      </w:pPr>
      <w:r>
        <w:rPr>
          <w:lang w:val="nl-NL"/>
        </w:rPr>
        <w:t xml:space="preserve"> De goede performance van MDI verbaast me ook: dit zou toch </w:t>
      </w:r>
      <w:proofErr w:type="spellStart"/>
      <w:r>
        <w:rPr>
          <w:lang w:val="nl-NL"/>
        </w:rPr>
        <w:t>underfitting</w:t>
      </w:r>
      <w:proofErr w:type="spellEnd"/>
      <w:r>
        <w:rPr>
          <w:lang w:val="nl-NL"/>
        </w:rPr>
        <w:t xml:space="preserve"> moeten opleveren, immers alle voorspellingen worden getrokken richting het gemiddelde van de imputatie. Verklaring?</w:t>
      </w:r>
    </w:p>
  </w:comment>
  <w:comment w:id="13" w:author="Nijman, S.W.J. (Steven)" w:date="2021-10-29T11:12:00Z" w:initials="NS(">
    <w:p w14:paraId="22617103" w14:textId="35FBC8C4" w:rsidR="00BA0E0A" w:rsidRPr="00F0591E" w:rsidRDefault="00BA0E0A">
      <w:pPr>
        <w:pStyle w:val="CommentText"/>
        <w:rPr>
          <w:lang w:val="nl-NL"/>
        </w:rPr>
      </w:pPr>
      <w:r>
        <w:rPr>
          <w:rStyle w:val="CommentReference"/>
        </w:rPr>
        <w:annotationRef/>
      </w:r>
      <w:r>
        <w:rPr>
          <w:lang w:val="nl-NL"/>
        </w:rPr>
        <w:t>Verschillen en overeenkomsten</w:t>
      </w:r>
      <w:r w:rsidRPr="00F0591E">
        <w:rPr>
          <w:lang w:val="nl-NL"/>
        </w:rPr>
        <w:t xml:space="preserve"> tussen single en multiple </w:t>
      </w:r>
      <w:r>
        <w:rPr>
          <w:lang w:val="nl-NL"/>
        </w:rPr>
        <w:t>imputatie bij RF moet nog worden toegevoegd. Hoor graag jullie perspectief daarop</w:t>
      </w:r>
    </w:p>
  </w:comment>
  <w:comment w:id="14" w:author="Nijman, S.W.J. (Steven)" w:date="2021-10-29T10:55:00Z" w:initials="NS(">
    <w:p w14:paraId="68D6F194" w14:textId="74B84B75" w:rsidR="00BA0E0A" w:rsidRPr="00920992" w:rsidRDefault="00BA0E0A">
      <w:pPr>
        <w:pStyle w:val="CommentText"/>
        <w:rPr>
          <w:lang w:val="nl-NL"/>
        </w:rPr>
      </w:pPr>
      <w:r>
        <w:rPr>
          <w:rStyle w:val="CommentReference"/>
        </w:rPr>
        <w:annotationRef/>
      </w:r>
      <w:r w:rsidRPr="00920992">
        <w:rPr>
          <w:lang w:val="nl-NL"/>
        </w:rPr>
        <w:t>Dit was</w:t>
      </w:r>
      <w:r>
        <w:rPr>
          <w:lang w:val="nl-NL"/>
        </w:rPr>
        <w:t xml:space="preserve"> op basis van de eerste </w:t>
      </w:r>
      <w:proofErr w:type="spellStart"/>
      <w:r>
        <w:rPr>
          <w:lang w:val="nl-NL"/>
        </w:rPr>
        <w:t>calibratie</w:t>
      </w:r>
      <w:proofErr w:type="spellEnd"/>
      <w:r>
        <w:rPr>
          <w:lang w:val="nl-NL"/>
        </w:rPr>
        <w:t xml:space="preserve"> plots. Deze zijn nog niet </w:t>
      </w:r>
      <w:proofErr w:type="spellStart"/>
      <w:r>
        <w:rPr>
          <w:lang w:val="nl-NL"/>
        </w:rPr>
        <w:t>geupdate</w:t>
      </w:r>
      <w:proofErr w:type="spellEnd"/>
      <w:r>
        <w:rPr>
          <w:lang w:val="nl-NL"/>
        </w:rPr>
        <w:t>, maar zouden niet heel anders moeten zijn.</w:t>
      </w:r>
    </w:p>
  </w:comment>
  <w:comment w:id="15" w:author="Oberman, H.I. (Hanne)" w:date="2021-11-02T18:25:00Z" w:initials="OH(">
    <w:p w14:paraId="55329317" w14:textId="3C50768C" w:rsidR="00BA0E0A" w:rsidRPr="002C7131" w:rsidRDefault="00BA0E0A">
      <w:pPr>
        <w:pStyle w:val="CommentText"/>
      </w:pPr>
      <w:r>
        <w:rPr>
          <w:rStyle w:val="CommentReference"/>
        </w:rPr>
        <w:annotationRef/>
      </w:r>
      <w:r w:rsidRPr="002C7131">
        <w:t>?</w:t>
      </w:r>
    </w:p>
  </w:comment>
  <w:comment w:id="16" w:author="Oberman, H.I. (Hanne)" w:date="2021-11-02T18:26:00Z" w:initials="OH(">
    <w:p w14:paraId="64EA77DE" w14:textId="5AE72D28" w:rsidR="00BA0E0A" w:rsidRPr="002C7131" w:rsidRDefault="00BA0E0A">
      <w:pPr>
        <w:pStyle w:val="CommentText"/>
      </w:pPr>
      <w:r>
        <w:rPr>
          <w:rStyle w:val="CommentReference"/>
        </w:rPr>
        <w:annotationRef/>
      </w:r>
      <w:r w:rsidRPr="002C7131">
        <w:t>Necessary to add?</w:t>
      </w:r>
    </w:p>
  </w:comment>
  <w:comment w:id="17" w:author="Oberman, H.I. (Hanne)" w:date="2021-11-02T18:28:00Z" w:initials="OH(">
    <w:p w14:paraId="46347808" w14:textId="307AFF48" w:rsidR="00BA0E0A" w:rsidRPr="00F342E6" w:rsidRDefault="00BA0E0A">
      <w:pPr>
        <w:pStyle w:val="CommentText"/>
      </w:pPr>
      <w:r>
        <w:rPr>
          <w:rStyle w:val="CommentReference"/>
        </w:rPr>
        <w:annotationRef/>
      </w:r>
      <w:r w:rsidRPr="00F342E6">
        <w:t xml:space="preserve">There is a slight </w:t>
      </w:r>
      <w:r>
        <w:t>difference, see stefvanbuuren.name/</w:t>
      </w:r>
      <w:proofErr w:type="spellStart"/>
      <w:r>
        <w:t>fimd</w:t>
      </w:r>
      <w:proofErr w:type="spellEnd"/>
      <w:r>
        <w:t xml:space="preserve"> section 4.5.4</w:t>
      </w:r>
    </w:p>
  </w:comment>
  <w:comment w:id="18" w:author="Oberman, H.I. (Hanne)" w:date="2021-11-02T18:29:00Z" w:initials="OH(">
    <w:p w14:paraId="3053D9C7" w14:textId="21B57421" w:rsidR="00BA0E0A" w:rsidRDefault="00BA0E0A">
      <w:pPr>
        <w:pStyle w:val="CommentText"/>
      </w:pPr>
      <w:r>
        <w:rPr>
          <w:rStyle w:val="CommentReference"/>
        </w:rPr>
        <w:annotationRef/>
      </w:r>
      <w:r>
        <w:t>Also, add Meng (1994) reference</w:t>
      </w:r>
    </w:p>
  </w:comment>
  <w:comment w:id="19" w:author="Oberman, H.I. (Hanne)" w:date="2021-11-02T18:29:00Z" w:initials="OH(">
    <w:p w14:paraId="66CF87E6" w14:textId="28C77DBB" w:rsidR="00BA0E0A" w:rsidRDefault="00BA0E0A">
      <w:pPr>
        <w:pStyle w:val="CommentText"/>
      </w:pPr>
      <w:r>
        <w:rPr>
          <w:rStyle w:val="CommentReference"/>
        </w:rPr>
        <w:annotationRef/>
      </w:r>
      <w:r>
        <w:t>?</w:t>
      </w:r>
    </w:p>
  </w:comment>
  <w:comment w:id="20" w:author="Oberman, H.I. (Hanne)" w:date="2021-11-02T18:34:00Z" w:initials="OH(">
    <w:p w14:paraId="5CA719BB" w14:textId="30AEC2A8" w:rsidR="00BA0E0A" w:rsidRDefault="00BA0E0A">
      <w:pPr>
        <w:pStyle w:val="CommentText"/>
      </w:pPr>
      <w:r>
        <w:rPr>
          <w:rStyle w:val="CommentReference"/>
        </w:rPr>
        <w:annotationRef/>
      </w:r>
      <w:r>
        <w:t>Not true. This may have to do with the incorrect labeling after adding the surrogate split method to the rest of the results. My bad!</w:t>
      </w:r>
    </w:p>
  </w:comment>
  <w:comment w:id="21" w:author="Oberman, H.I. (Hanne)" w:date="2021-11-02T18:35:00Z" w:initials="OH(">
    <w:p w14:paraId="3B6E799B" w14:textId="38CC34AD" w:rsidR="00BA0E0A" w:rsidRDefault="00BA0E0A">
      <w:pPr>
        <w:pStyle w:val="CommentText"/>
      </w:pPr>
      <w:r>
        <w:rPr>
          <w:rStyle w:val="CommentReference"/>
        </w:rPr>
        <w:annotationRef/>
      </w:r>
      <w:proofErr w:type="spellStart"/>
      <w:r>
        <w:t>Nevermind</w:t>
      </w:r>
      <w:proofErr w:type="spellEnd"/>
      <w:r>
        <w:t xml:space="preserve">, the second part of this </w:t>
      </w:r>
      <w:proofErr w:type="spellStart"/>
      <w:r>
        <w:t>alinea</w:t>
      </w:r>
      <w:proofErr w:type="spellEnd"/>
      <w:r>
        <w:t xml:space="preserve"> is in line with the result! Namely, that BOS works well with FLR but not as much with RF.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0"/>
  <w15:commentEx w15:paraId="71460B1A" w15:done="0"/>
  <w15:commentEx w15:paraId="19F4C685" w15:done="0"/>
  <w15:commentEx w15:paraId="4D4ED9AF" w15:done="0"/>
  <w15:commentEx w15:paraId="6177D315" w15:done="0"/>
  <w15:commentEx w15:paraId="2C37912D" w15:done="0"/>
  <w15:commentEx w15:paraId="1E5CD68B" w15:done="0"/>
  <w15:commentEx w15:paraId="199AA0EC" w15:done="0"/>
  <w15:commentEx w15:paraId="7CA26819" w15:done="0"/>
  <w15:commentEx w15:paraId="42C7C270" w15:done="0"/>
  <w15:commentEx w15:paraId="7D079869" w15:done="0"/>
  <w15:commentEx w15:paraId="2387D331" w15:paraIdParent="7D079869" w15:done="0"/>
  <w15:commentEx w15:paraId="632DB84B" w15:done="0"/>
  <w15:commentEx w15:paraId="22617103" w15:done="0"/>
  <w15:commentEx w15:paraId="68D6F194" w15:done="0"/>
  <w15:commentEx w15:paraId="55329317" w15:done="0"/>
  <w15:commentEx w15:paraId="64EA77DE" w15:done="0"/>
  <w15:commentEx w15:paraId="46347808" w15:done="0"/>
  <w15:commentEx w15:paraId="3053D9C7" w15:paraIdParent="46347808" w15:done="0"/>
  <w15:commentEx w15:paraId="66CF87E6" w15:done="0"/>
  <w15:commentEx w15:paraId="5CA719BB" w15:done="0"/>
  <w15:commentEx w15:paraId="3B6E799B" w15:paraIdParent="5CA71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40EE145" w16cex:dateUtc="2021-03-31T09:53:00Z"/>
  <w16cex:commentExtensible w16cex:durableId="252CEC52" w16cex:dateUtc="2021-11-03T10:09:00Z"/>
  <w16cex:commentExtensible w16cex:durableId="24EA080B" w16cex:dateUtc="2021-09-13T15:25:00Z"/>
  <w16cex:commentExtensible w16cex:durableId="251933C7" w16cex:dateUtc="2021-10-19T10:08:00Z"/>
  <w16cex:commentExtensible w16cex:durableId="25256144" w16cex:dateUtc="2021-10-28T15:49:00Z"/>
  <w16cex:commentExtensible w16cex:durableId="24C4F562" w16cex:dateUtc="2021-08-16T12:32:00Z"/>
  <w16cex:commentExtensible w16cex:durableId="25267444" w16cex:dateUtc="2021-10-29T11:23:00Z"/>
  <w16cex:commentExtensible w16cex:durableId="252C04B0" w16cex:dateUtc="2021-11-02T17:40:00Z"/>
  <w16cex:commentExtensible w16cex:durableId="251948D7" w16cex:dateUtc="2021-10-19T11:38:00Z"/>
  <w16cex:commentExtensible w16cex:durableId="252655B9" w16cex:dateUtc="2021-10-29T09:12:00Z"/>
  <w16cex:commentExtensible w16cex:durableId="252C04F7" w16cex:dateUtc="2021-11-02T17:41:00Z"/>
  <w16cex:commentExtensible w16cex:durableId="252CED97" w16cex:dateUtc="2021-11-03T10:14:00Z"/>
  <w16cex:commentExtensible w16cex:durableId="25265584" w16cex:dateUtc="2021-10-29T09:12:00Z"/>
  <w16cex:commentExtensible w16cex:durableId="25265187" w16cex:dateUtc="2021-10-29T08:55:00Z"/>
  <w16cex:commentExtensible w16cex:durableId="252C0117" w16cex:dateUtc="2021-11-02T17:25:00Z"/>
  <w16cex:commentExtensible w16cex:durableId="252C0153" w16cex:dateUtc="2021-11-02T17:26:00Z"/>
  <w16cex:commentExtensible w16cex:durableId="252C01B3" w16cex:dateUtc="2021-11-02T17:28:00Z"/>
  <w16cex:commentExtensible w16cex:durableId="252C0200" w16cex:dateUtc="2021-11-02T17:29:00Z"/>
  <w16cex:commentExtensible w16cex:durableId="252C0226" w16cex:dateUtc="2021-11-02T17:29:00Z"/>
  <w16cex:commentExtensible w16cex:durableId="252C0325" w16cex:dateUtc="2021-11-02T17:34:00Z"/>
  <w16cex:commentExtensible w16cex:durableId="252C0386" w16cex:dateUtc="2021-11-02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71460B1A" w16cid:durableId="240EE145"/>
  <w16cid:commentId w16cid:paraId="19F4C685" w16cid:durableId="252CEC52"/>
  <w16cid:commentId w16cid:paraId="4D4ED9AF" w16cid:durableId="24EA080B"/>
  <w16cid:commentId w16cid:paraId="6177D315" w16cid:durableId="251933C7"/>
  <w16cid:commentId w16cid:paraId="2C37912D" w16cid:durableId="25256144"/>
  <w16cid:commentId w16cid:paraId="1E5CD68B" w16cid:durableId="24C4F562"/>
  <w16cid:commentId w16cid:paraId="199AA0EC" w16cid:durableId="25267444"/>
  <w16cid:commentId w16cid:paraId="7CA26819" w16cid:durableId="252C04B0"/>
  <w16cid:commentId w16cid:paraId="42C7C270" w16cid:durableId="251948D7"/>
  <w16cid:commentId w16cid:paraId="7D079869" w16cid:durableId="252655B9"/>
  <w16cid:commentId w16cid:paraId="2387D331" w16cid:durableId="252C04F7"/>
  <w16cid:commentId w16cid:paraId="632DB84B" w16cid:durableId="252CED97"/>
  <w16cid:commentId w16cid:paraId="22617103" w16cid:durableId="25265584"/>
  <w16cid:commentId w16cid:paraId="68D6F194" w16cid:durableId="25265187"/>
  <w16cid:commentId w16cid:paraId="55329317" w16cid:durableId="252C0117"/>
  <w16cid:commentId w16cid:paraId="64EA77DE" w16cid:durableId="252C0153"/>
  <w16cid:commentId w16cid:paraId="46347808" w16cid:durableId="252C01B3"/>
  <w16cid:commentId w16cid:paraId="3053D9C7" w16cid:durableId="252C0200"/>
  <w16cid:commentId w16cid:paraId="66CF87E6" w16cid:durableId="252C0226"/>
  <w16cid:commentId w16cid:paraId="5CA719BB" w16cid:durableId="252C0325"/>
  <w16cid:commentId w16cid:paraId="3B6E799B" w16cid:durableId="252C0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5"/>
  </w:num>
  <w:num w:numId="4">
    <w:abstractNumId w:val="13"/>
  </w:num>
  <w:num w:numId="5">
    <w:abstractNumId w:val="9"/>
  </w:num>
  <w:num w:numId="6">
    <w:abstractNumId w:val="19"/>
  </w:num>
  <w:num w:numId="7">
    <w:abstractNumId w:val="14"/>
  </w:num>
  <w:num w:numId="8">
    <w:abstractNumId w:val="7"/>
  </w:num>
  <w:num w:numId="9">
    <w:abstractNumId w:val="8"/>
  </w:num>
  <w:num w:numId="10">
    <w:abstractNumId w:val="11"/>
  </w:num>
  <w:num w:numId="11">
    <w:abstractNumId w:val="16"/>
  </w:num>
  <w:num w:numId="12">
    <w:abstractNumId w:val="18"/>
  </w:num>
  <w:num w:numId="13">
    <w:abstractNumId w:val="1"/>
  </w:num>
  <w:num w:numId="14">
    <w:abstractNumId w:val="4"/>
  </w:num>
  <w:num w:numId="15">
    <w:abstractNumId w:val="23"/>
  </w:num>
  <w:num w:numId="16">
    <w:abstractNumId w:val="2"/>
  </w:num>
  <w:num w:numId="17">
    <w:abstractNumId w:val="5"/>
  </w:num>
  <w:num w:numId="18">
    <w:abstractNumId w:val="24"/>
  </w:num>
  <w:num w:numId="19">
    <w:abstractNumId w:val="21"/>
  </w:num>
  <w:num w:numId="20">
    <w:abstractNumId w:val="0"/>
  </w:num>
  <w:num w:numId="21">
    <w:abstractNumId w:val="3"/>
  </w:num>
  <w:num w:numId="22">
    <w:abstractNumId w:val="22"/>
  </w:num>
  <w:num w:numId="23">
    <w:abstractNumId w:val="6"/>
  </w:num>
  <w:num w:numId="24">
    <w:abstractNumId w:val="17"/>
  </w:num>
  <w:num w:numId="2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umcutrecht.nl::d31cccd7-8ac6-4ca2-afa5-00bc237b681d"/>
  </w15:person>
  <w15:person w15:author="Smeden, M. van (Maarten)">
    <w15:presenceInfo w15:providerId="AD" w15:userId="S::m.vansmeden@umcutrecht.nl::9a250992-94d3-40ed-88f5-d6b3daf5d05b"/>
  </w15:person>
  <w15:person w15:author="Oberman, H.I. (Hanne)">
    <w15:presenceInfo w15:providerId="AD" w15:userId="S::h.i.oberman@uu.nl::e27d1978-6ace-4e0e-9109-4f58c8b6a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rgUALeMu6CwAAAA="/>
  </w:docVars>
  <w:rsids>
    <w:rsidRoot w:val="00B80135"/>
    <w:rsid w:val="0000123C"/>
    <w:rsid w:val="00002059"/>
    <w:rsid w:val="0000302E"/>
    <w:rsid w:val="00003CC7"/>
    <w:rsid w:val="00004C9B"/>
    <w:rsid w:val="000105D0"/>
    <w:rsid w:val="00011AB8"/>
    <w:rsid w:val="000141F7"/>
    <w:rsid w:val="000179DC"/>
    <w:rsid w:val="00022151"/>
    <w:rsid w:val="0002364E"/>
    <w:rsid w:val="00031BF8"/>
    <w:rsid w:val="00034359"/>
    <w:rsid w:val="0003748A"/>
    <w:rsid w:val="00040C6B"/>
    <w:rsid w:val="00040EA9"/>
    <w:rsid w:val="00042700"/>
    <w:rsid w:val="00043779"/>
    <w:rsid w:val="00043D69"/>
    <w:rsid w:val="00050159"/>
    <w:rsid w:val="00050A80"/>
    <w:rsid w:val="00050BB9"/>
    <w:rsid w:val="00053C4D"/>
    <w:rsid w:val="00054834"/>
    <w:rsid w:val="00057A2F"/>
    <w:rsid w:val="00060E16"/>
    <w:rsid w:val="00067579"/>
    <w:rsid w:val="00067B0A"/>
    <w:rsid w:val="00067C82"/>
    <w:rsid w:val="00070893"/>
    <w:rsid w:val="00072685"/>
    <w:rsid w:val="00072950"/>
    <w:rsid w:val="00073809"/>
    <w:rsid w:val="000739F1"/>
    <w:rsid w:val="0008079F"/>
    <w:rsid w:val="00084389"/>
    <w:rsid w:val="000844CC"/>
    <w:rsid w:val="00085632"/>
    <w:rsid w:val="00085AF7"/>
    <w:rsid w:val="000865B0"/>
    <w:rsid w:val="0008750B"/>
    <w:rsid w:val="000903D0"/>
    <w:rsid w:val="00091BAC"/>
    <w:rsid w:val="00094D3A"/>
    <w:rsid w:val="00097DFA"/>
    <w:rsid w:val="000A273A"/>
    <w:rsid w:val="000A35CC"/>
    <w:rsid w:val="000B0A2D"/>
    <w:rsid w:val="000B5934"/>
    <w:rsid w:val="000C1D6F"/>
    <w:rsid w:val="000C1F90"/>
    <w:rsid w:val="000C20B9"/>
    <w:rsid w:val="000C265D"/>
    <w:rsid w:val="000C32A6"/>
    <w:rsid w:val="000D2A32"/>
    <w:rsid w:val="000E12C6"/>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7287"/>
    <w:rsid w:val="0011497F"/>
    <w:rsid w:val="00115EE0"/>
    <w:rsid w:val="001221DD"/>
    <w:rsid w:val="00123C85"/>
    <w:rsid w:val="00124CDD"/>
    <w:rsid w:val="00126741"/>
    <w:rsid w:val="00130960"/>
    <w:rsid w:val="00132483"/>
    <w:rsid w:val="00132FED"/>
    <w:rsid w:val="00136517"/>
    <w:rsid w:val="001365B1"/>
    <w:rsid w:val="00137C6A"/>
    <w:rsid w:val="00140F57"/>
    <w:rsid w:val="001430B9"/>
    <w:rsid w:val="00143EFE"/>
    <w:rsid w:val="0014558F"/>
    <w:rsid w:val="001479DA"/>
    <w:rsid w:val="00151585"/>
    <w:rsid w:val="001538F7"/>
    <w:rsid w:val="00154DE8"/>
    <w:rsid w:val="001553D3"/>
    <w:rsid w:val="001566CA"/>
    <w:rsid w:val="00156931"/>
    <w:rsid w:val="00160785"/>
    <w:rsid w:val="001608EB"/>
    <w:rsid w:val="0016202D"/>
    <w:rsid w:val="00163BD3"/>
    <w:rsid w:val="00163EE4"/>
    <w:rsid w:val="00165E38"/>
    <w:rsid w:val="00166480"/>
    <w:rsid w:val="00166A66"/>
    <w:rsid w:val="001670A0"/>
    <w:rsid w:val="00171398"/>
    <w:rsid w:val="001715B4"/>
    <w:rsid w:val="00171654"/>
    <w:rsid w:val="0017438D"/>
    <w:rsid w:val="00175C21"/>
    <w:rsid w:val="00175EC3"/>
    <w:rsid w:val="00180200"/>
    <w:rsid w:val="00180E3C"/>
    <w:rsid w:val="0018268A"/>
    <w:rsid w:val="00182F78"/>
    <w:rsid w:val="00183165"/>
    <w:rsid w:val="00183883"/>
    <w:rsid w:val="00183B61"/>
    <w:rsid w:val="00184407"/>
    <w:rsid w:val="001848E7"/>
    <w:rsid w:val="00184F5A"/>
    <w:rsid w:val="00190260"/>
    <w:rsid w:val="00191F8A"/>
    <w:rsid w:val="00192874"/>
    <w:rsid w:val="0019387D"/>
    <w:rsid w:val="00193BCD"/>
    <w:rsid w:val="00195021"/>
    <w:rsid w:val="001964F0"/>
    <w:rsid w:val="0019787C"/>
    <w:rsid w:val="001A23F0"/>
    <w:rsid w:val="001A3486"/>
    <w:rsid w:val="001A3746"/>
    <w:rsid w:val="001A4910"/>
    <w:rsid w:val="001A7FF5"/>
    <w:rsid w:val="001B05A4"/>
    <w:rsid w:val="001B25F1"/>
    <w:rsid w:val="001C0E5D"/>
    <w:rsid w:val="001C22EF"/>
    <w:rsid w:val="001C693C"/>
    <w:rsid w:val="001C7D97"/>
    <w:rsid w:val="001D215F"/>
    <w:rsid w:val="001D2429"/>
    <w:rsid w:val="001D2DC3"/>
    <w:rsid w:val="001D3130"/>
    <w:rsid w:val="001D372B"/>
    <w:rsid w:val="001D7F45"/>
    <w:rsid w:val="001E0387"/>
    <w:rsid w:val="001E3671"/>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434D"/>
    <w:rsid w:val="002146FC"/>
    <w:rsid w:val="002214DA"/>
    <w:rsid w:val="00223DE9"/>
    <w:rsid w:val="002254DF"/>
    <w:rsid w:val="002254F4"/>
    <w:rsid w:val="00226DAA"/>
    <w:rsid w:val="00230087"/>
    <w:rsid w:val="002307D9"/>
    <w:rsid w:val="00230EB5"/>
    <w:rsid w:val="0023109B"/>
    <w:rsid w:val="0023499B"/>
    <w:rsid w:val="00234DD1"/>
    <w:rsid w:val="00240D4A"/>
    <w:rsid w:val="00241BB5"/>
    <w:rsid w:val="002449DC"/>
    <w:rsid w:val="002471B1"/>
    <w:rsid w:val="00247E39"/>
    <w:rsid w:val="00252296"/>
    <w:rsid w:val="002524BD"/>
    <w:rsid w:val="00252BCA"/>
    <w:rsid w:val="00254800"/>
    <w:rsid w:val="00262A77"/>
    <w:rsid w:val="00265311"/>
    <w:rsid w:val="00265BA8"/>
    <w:rsid w:val="00265C02"/>
    <w:rsid w:val="00270C87"/>
    <w:rsid w:val="00272B14"/>
    <w:rsid w:val="0027322C"/>
    <w:rsid w:val="002732B1"/>
    <w:rsid w:val="0027332F"/>
    <w:rsid w:val="002746A5"/>
    <w:rsid w:val="00275190"/>
    <w:rsid w:val="00275ECE"/>
    <w:rsid w:val="002803F9"/>
    <w:rsid w:val="0028794F"/>
    <w:rsid w:val="00290302"/>
    <w:rsid w:val="002911AB"/>
    <w:rsid w:val="002946E3"/>
    <w:rsid w:val="00294DC5"/>
    <w:rsid w:val="002956AB"/>
    <w:rsid w:val="00296494"/>
    <w:rsid w:val="0029761E"/>
    <w:rsid w:val="002A024F"/>
    <w:rsid w:val="002A509B"/>
    <w:rsid w:val="002A700E"/>
    <w:rsid w:val="002A7794"/>
    <w:rsid w:val="002B0A2F"/>
    <w:rsid w:val="002B135D"/>
    <w:rsid w:val="002B2659"/>
    <w:rsid w:val="002B424A"/>
    <w:rsid w:val="002B781D"/>
    <w:rsid w:val="002C1310"/>
    <w:rsid w:val="002C3169"/>
    <w:rsid w:val="002C5868"/>
    <w:rsid w:val="002C6B15"/>
    <w:rsid w:val="002C7131"/>
    <w:rsid w:val="002D1482"/>
    <w:rsid w:val="002D1D71"/>
    <w:rsid w:val="002D228B"/>
    <w:rsid w:val="002D4701"/>
    <w:rsid w:val="002D5856"/>
    <w:rsid w:val="002D7E01"/>
    <w:rsid w:val="002E123A"/>
    <w:rsid w:val="002E4402"/>
    <w:rsid w:val="002E44B2"/>
    <w:rsid w:val="002F776C"/>
    <w:rsid w:val="0030041A"/>
    <w:rsid w:val="003014D3"/>
    <w:rsid w:val="00301A5E"/>
    <w:rsid w:val="00302B5F"/>
    <w:rsid w:val="00303668"/>
    <w:rsid w:val="003042CC"/>
    <w:rsid w:val="00306B98"/>
    <w:rsid w:val="00306D6F"/>
    <w:rsid w:val="00307E31"/>
    <w:rsid w:val="00307FE5"/>
    <w:rsid w:val="00310118"/>
    <w:rsid w:val="003120C2"/>
    <w:rsid w:val="00315F18"/>
    <w:rsid w:val="00316223"/>
    <w:rsid w:val="003164D1"/>
    <w:rsid w:val="00316B2B"/>
    <w:rsid w:val="0032058E"/>
    <w:rsid w:val="003228F6"/>
    <w:rsid w:val="00324356"/>
    <w:rsid w:val="00330B39"/>
    <w:rsid w:val="00330D09"/>
    <w:rsid w:val="00331000"/>
    <w:rsid w:val="00331E6E"/>
    <w:rsid w:val="00341D8D"/>
    <w:rsid w:val="00342490"/>
    <w:rsid w:val="00342D1C"/>
    <w:rsid w:val="00351E40"/>
    <w:rsid w:val="0035333B"/>
    <w:rsid w:val="00353C80"/>
    <w:rsid w:val="00356E0B"/>
    <w:rsid w:val="00360658"/>
    <w:rsid w:val="00361E06"/>
    <w:rsid w:val="00367D6B"/>
    <w:rsid w:val="00367EAD"/>
    <w:rsid w:val="00370464"/>
    <w:rsid w:val="003733DC"/>
    <w:rsid w:val="00375DA4"/>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E49"/>
    <w:rsid w:val="003C10D8"/>
    <w:rsid w:val="003C134C"/>
    <w:rsid w:val="003C1BD1"/>
    <w:rsid w:val="003C2403"/>
    <w:rsid w:val="003C389C"/>
    <w:rsid w:val="003C4509"/>
    <w:rsid w:val="003C64B4"/>
    <w:rsid w:val="003C7FBC"/>
    <w:rsid w:val="003D1A9E"/>
    <w:rsid w:val="003D35A6"/>
    <w:rsid w:val="003D460D"/>
    <w:rsid w:val="003D4933"/>
    <w:rsid w:val="003D5367"/>
    <w:rsid w:val="003D702B"/>
    <w:rsid w:val="003E0369"/>
    <w:rsid w:val="003E3192"/>
    <w:rsid w:val="003E3380"/>
    <w:rsid w:val="003E3C69"/>
    <w:rsid w:val="003E6501"/>
    <w:rsid w:val="003F0645"/>
    <w:rsid w:val="003F28D0"/>
    <w:rsid w:val="003F2B67"/>
    <w:rsid w:val="003F3525"/>
    <w:rsid w:val="003F41DC"/>
    <w:rsid w:val="003F4407"/>
    <w:rsid w:val="003F4FF8"/>
    <w:rsid w:val="0040261D"/>
    <w:rsid w:val="0040278D"/>
    <w:rsid w:val="004031BC"/>
    <w:rsid w:val="0040381E"/>
    <w:rsid w:val="00404794"/>
    <w:rsid w:val="00405513"/>
    <w:rsid w:val="00406146"/>
    <w:rsid w:val="00407D5F"/>
    <w:rsid w:val="00412BBC"/>
    <w:rsid w:val="004142E7"/>
    <w:rsid w:val="0041625A"/>
    <w:rsid w:val="00417FE9"/>
    <w:rsid w:val="00420FEA"/>
    <w:rsid w:val="00421FE9"/>
    <w:rsid w:val="00422447"/>
    <w:rsid w:val="00423978"/>
    <w:rsid w:val="00426A65"/>
    <w:rsid w:val="0042720C"/>
    <w:rsid w:val="004301B8"/>
    <w:rsid w:val="00430374"/>
    <w:rsid w:val="0043782C"/>
    <w:rsid w:val="00437945"/>
    <w:rsid w:val="00442684"/>
    <w:rsid w:val="0044480A"/>
    <w:rsid w:val="00446D55"/>
    <w:rsid w:val="00446FFA"/>
    <w:rsid w:val="00453501"/>
    <w:rsid w:val="0045559A"/>
    <w:rsid w:val="004556B2"/>
    <w:rsid w:val="0045577B"/>
    <w:rsid w:val="00456BC4"/>
    <w:rsid w:val="00460904"/>
    <w:rsid w:val="00460D94"/>
    <w:rsid w:val="0046183B"/>
    <w:rsid w:val="00470082"/>
    <w:rsid w:val="00470770"/>
    <w:rsid w:val="004742D8"/>
    <w:rsid w:val="00474406"/>
    <w:rsid w:val="00480F0E"/>
    <w:rsid w:val="0048330C"/>
    <w:rsid w:val="004855F1"/>
    <w:rsid w:val="00486558"/>
    <w:rsid w:val="004871E7"/>
    <w:rsid w:val="0049038F"/>
    <w:rsid w:val="004903F4"/>
    <w:rsid w:val="00490DD7"/>
    <w:rsid w:val="00491105"/>
    <w:rsid w:val="00496697"/>
    <w:rsid w:val="00497C90"/>
    <w:rsid w:val="004A042D"/>
    <w:rsid w:val="004A081A"/>
    <w:rsid w:val="004A7538"/>
    <w:rsid w:val="004B0C36"/>
    <w:rsid w:val="004B25B3"/>
    <w:rsid w:val="004B28D5"/>
    <w:rsid w:val="004B30ED"/>
    <w:rsid w:val="004B656D"/>
    <w:rsid w:val="004C204E"/>
    <w:rsid w:val="004C33C4"/>
    <w:rsid w:val="004C4BFC"/>
    <w:rsid w:val="004C7415"/>
    <w:rsid w:val="004D190F"/>
    <w:rsid w:val="004D2EAB"/>
    <w:rsid w:val="004D4202"/>
    <w:rsid w:val="004D58F8"/>
    <w:rsid w:val="004D6E0C"/>
    <w:rsid w:val="004E1F62"/>
    <w:rsid w:val="004E2607"/>
    <w:rsid w:val="004E387C"/>
    <w:rsid w:val="004E3EA2"/>
    <w:rsid w:val="004E4A08"/>
    <w:rsid w:val="004F0B08"/>
    <w:rsid w:val="004F3876"/>
    <w:rsid w:val="004F438F"/>
    <w:rsid w:val="004F5FE0"/>
    <w:rsid w:val="005005CB"/>
    <w:rsid w:val="00500D2A"/>
    <w:rsid w:val="00503788"/>
    <w:rsid w:val="005042B8"/>
    <w:rsid w:val="005061CA"/>
    <w:rsid w:val="00506670"/>
    <w:rsid w:val="00506ED8"/>
    <w:rsid w:val="00512BFC"/>
    <w:rsid w:val="00513156"/>
    <w:rsid w:val="00513F68"/>
    <w:rsid w:val="00515448"/>
    <w:rsid w:val="00516716"/>
    <w:rsid w:val="005218DA"/>
    <w:rsid w:val="00522E6D"/>
    <w:rsid w:val="00524123"/>
    <w:rsid w:val="00536697"/>
    <w:rsid w:val="00536E5B"/>
    <w:rsid w:val="00542C52"/>
    <w:rsid w:val="00544F37"/>
    <w:rsid w:val="00547286"/>
    <w:rsid w:val="00547848"/>
    <w:rsid w:val="005506D0"/>
    <w:rsid w:val="00563713"/>
    <w:rsid w:val="00563980"/>
    <w:rsid w:val="00563B73"/>
    <w:rsid w:val="00564C99"/>
    <w:rsid w:val="00572CAB"/>
    <w:rsid w:val="00574C1B"/>
    <w:rsid w:val="005756BE"/>
    <w:rsid w:val="00575F50"/>
    <w:rsid w:val="00581828"/>
    <w:rsid w:val="005848A5"/>
    <w:rsid w:val="00584E1C"/>
    <w:rsid w:val="005878B5"/>
    <w:rsid w:val="005903E2"/>
    <w:rsid w:val="00591886"/>
    <w:rsid w:val="00591F1F"/>
    <w:rsid w:val="0059459B"/>
    <w:rsid w:val="00596B9B"/>
    <w:rsid w:val="00596E67"/>
    <w:rsid w:val="005A0103"/>
    <w:rsid w:val="005A22D9"/>
    <w:rsid w:val="005A3158"/>
    <w:rsid w:val="005A3D67"/>
    <w:rsid w:val="005A5DEB"/>
    <w:rsid w:val="005A7432"/>
    <w:rsid w:val="005B1128"/>
    <w:rsid w:val="005B1F3F"/>
    <w:rsid w:val="005B5D58"/>
    <w:rsid w:val="005B7D7C"/>
    <w:rsid w:val="005C171F"/>
    <w:rsid w:val="005D12A0"/>
    <w:rsid w:val="005D7646"/>
    <w:rsid w:val="005E491E"/>
    <w:rsid w:val="005E56C4"/>
    <w:rsid w:val="005E7620"/>
    <w:rsid w:val="005F06C9"/>
    <w:rsid w:val="005F618E"/>
    <w:rsid w:val="005F61DF"/>
    <w:rsid w:val="005F6E15"/>
    <w:rsid w:val="005F7587"/>
    <w:rsid w:val="005F7DC1"/>
    <w:rsid w:val="0060072E"/>
    <w:rsid w:val="00602597"/>
    <w:rsid w:val="00603661"/>
    <w:rsid w:val="006036DE"/>
    <w:rsid w:val="00605F4C"/>
    <w:rsid w:val="00607A70"/>
    <w:rsid w:val="00613923"/>
    <w:rsid w:val="00616AF1"/>
    <w:rsid w:val="006170DC"/>
    <w:rsid w:val="006208ED"/>
    <w:rsid w:val="00621201"/>
    <w:rsid w:val="006228C5"/>
    <w:rsid w:val="00623AE8"/>
    <w:rsid w:val="0062590F"/>
    <w:rsid w:val="00626041"/>
    <w:rsid w:val="00626545"/>
    <w:rsid w:val="00627F27"/>
    <w:rsid w:val="0063090A"/>
    <w:rsid w:val="0063100F"/>
    <w:rsid w:val="006314AC"/>
    <w:rsid w:val="006371DB"/>
    <w:rsid w:val="0064039C"/>
    <w:rsid w:val="00643F8F"/>
    <w:rsid w:val="00645FC9"/>
    <w:rsid w:val="00647DC9"/>
    <w:rsid w:val="0065158B"/>
    <w:rsid w:val="00656549"/>
    <w:rsid w:val="00660F1C"/>
    <w:rsid w:val="00663F87"/>
    <w:rsid w:val="0066459C"/>
    <w:rsid w:val="00665EC6"/>
    <w:rsid w:val="00665F4A"/>
    <w:rsid w:val="00667FE8"/>
    <w:rsid w:val="006727A3"/>
    <w:rsid w:val="00672BCF"/>
    <w:rsid w:val="00672BFB"/>
    <w:rsid w:val="00677F78"/>
    <w:rsid w:val="00677FB3"/>
    <w:rsid w:val="00681235"/>
    <w:rsid w:val="006855B0"/>
    <w:rsid w:val="006878D4"/>
    <w:rsid w:val="006902DB"/>
    <w:rsid w:val="00696DF1"/>
    <w:rsid w:val="006A10D7"/>
    <w:rsid w:val="006A6B9B"/>
    <w:rsid w:val="006B17DA"/>
    <w:rsid w:val="006B2619"/>
    <w:rsid w:val="006B27D9"/>
    <w:rsid w:val="006B3937"/>
    <w:rsid w:val="006B4A4E"/>
    <w:rsid w:val="006B4E1A"/>
    <w:rsid w:val="006B5928"/>
    <w:rsid w:val="006B7D81"/>
    <w:rsid w:val="006C04E0"/>
    <w:rsid w:val="006C1D00"/>
    <w:rsid w:val="006C1DCA"/>
    <w:rsid w:val="006C6D7B"/>
    <w:rsid w:val="006D059E"/>
    <w:rsid w:val="006D287B"/>
    <w:rsid w:val="006D3A90"/>
    <w:rsid w:val="006D6228"/>
    <w:rsid w:val="006D71F8"/>
    <w:rsid w:val="006D7675"/>
    <w:rsid w:val="006E1A82"/>
    <w:rsid w:val="006E310C"/>
    <w:rsid w:val="006E7AA0"/>
    <w:rsid w:val="006F0374"/>
    <w:rsid w:val="006F0689"/>
    <w:rsid w:val="006F1D17"/>
    <w:rsid w:val="006F2DF9"/>
    <w:rsid w:val="006F490E"/>
    <w:rsid w:val="006F4FF0"/>
    <w:rsid w:val="006F5213"/>
    <w:rsid w:val="006F636F"/>
    <w:rsid w:val="006F6AEC"/>
    <w:rsid w:val="006F6D26"/>
    <w:rsid w:val="006F6E98"/>
    <w:rsid w:val="006F7B32"/>
    <w:rsid w:val="0070005D"/>
    <w:rsid w:val="00703282"/>
    <w:rsid w:val="00704671"/>
    <w:rsid w:val="0070532A"/>
    <w:rsid w:val="00705994"/>
    <w:rsid w:val="007061A3"/>
    <w:rsid w:val="00706877"/>
    <w:rsid w:val="00711A68"/>
    <w:rsid w:val="007120BF"/>
    <w:rsid w:val="007123FC"/>
    <w:rsid w:val="007204AE"/>
    <w:rsid w:val="00721724"/>
    <w:rsid w:val="007248DF"/>
    <w:rsid w:val="00725093"/>
    <w:rsid w:val="00726703"/>
    <w:rsid w:val="007272B1"/>
    <w:rsid w:val="007321BC"/>
    <w:rsid w:val="0073399A"/>
    <w:rsid w:val="00734FCC"/>
    <w:rsid w:val="007361EC"/>
    <w:rsid w:val="00740204"/>
    <w:rsid w:val="00741191"/>
    <w:rsid w:val="007432AA"/>
    <w:rsid w:val="007438CE"/>
    <w:rsid w:val="00750BA2"/>
    <w:rsid w:val="0075149B"/>
    <w:rsid w:val="007527BC"/>
    <w:rsid w:val="007534DE"/>
    <w:rsid w:val="00763B16"/>
    <w:rsid w:val="00764798"/>
    <w:rsid w:val="0076500F"/>
    <w:rsid w:val="00767A54"/>
    <w:rsid w:val="00772119"/>
    <w:rsid w:val="00780D32"/>
    <w:rsid w:val="007874BB"/>
    <w:rsid w:val="00787D97"/>
    <w:rsid w:val="00791C20"/>
    <w:rsid w:val="00791F3F"/>
    <w:rsid w:val="00794831"/>
    <w:rsid w:val="00794EB9"/>
    <w:rsid w:val="00796D05"/>
    <w:rsid w:val="00797D43"/>
    <w:rsid w:val="007A4128"/>
    <w:rsid w:val="007A5269"/>
    <w:rsid w:val="007A5BEC"/>
    <w:rsid w:val="007A7666"/>
    <w:rsid w:val="007A7D98"/>
    <w:rsid w:val="007B0679"/>
    <w:rsid w:val="007B119B"/>
    <w:rsid w:val="007B13E3"/>
    <w:rsid w:val="007B15DE"/>
    <w:rsid w:val="007B2577"/>
    <w:rsid w:val="007B3634"/>
    <w:rsid w:val="007B3B57"/>
    <w:rsid w:val="007B40EB"/>
    <w:rsid w:val="007B5EB0"/>
    <w:rsid w:val="007B6194"/>
    <w:rsid w:val="007C6A06"/>
    <w:rsid w:val="007C6D19"/>
    <w:rsid w:val="007C72BD"/>
    <w:rsid w:val="007D084B"/>
    <w:rsid w:val="007D0E6C"/>
    <w:rsid w:val="007D11E8"/>
    <w:rsid w:val="007D29A8"/>
    <w:rsid w:val="007D3705"/>
    <w:rsid w:val="007D486A"/>
    <w:rsid w:val="007E1191"/>
    <w:rsid w:val="007E35A1"/>
    <w:rsid w:val="007E5C79"/>
    <w:rsid w:val="007F0977"/>
    <w:rsid w:val="007F1096"/>
    <w:rsid w:val="007F1353"/>
    <w:rsid w:val="007F7C35"/>
    <w:rsid w:val="00800E6B"/>
    <w:rsid w:val="00801A07"/>
    <w:rsid w:val="00803EF8"/>
    <w:rsid w:val="00807957"/>
    <w:rsid w:val="00815CA9"/>
    <w:rsid w:val="00816205"/>
    <w:rsid w:val="0081665D"/>
    <w:rsid w:val="008226EA"/>
    <w:rsid w:val="008234C5"/>
    <w:rsid w:val="00823BCF"/>
    <w:rsid w:val="008276E1"/>
    <w:rsid w:val="008317DF"/>
    <w:rsid w:val="00834826"/>
    <w:rsid w:val="00834E07"/>
    <w:rsid w:val="00835DA8"/>
    <w:rsid w:val="00836713"/>
    <w:rsid w:val="00842AF4"/>
    <w:rsid w:val="00842B29"/>
    <w:rsid w:val="00842CA8"/>
    <w:rsid w:val="00850D69"/>
    <w:rsid w:val="0085153B"/>
    <w:rsid w:val="00851A51"/>
    <w:rsid w:val="00857BDE"/>
    <w:rsid w:val="00857D7B"/>
    <w:rsid w:val="00861965"/>
    <w:rsid w:val="0086275E"/>
    <w:rsid w:val="00863268"/>
    <w:rsid w:val="00864D6C"/>
    <w:rsid w:val="008723BC"/>
    <w:rsid w:val="00873F86"/>
    <w:rsid w:val="0087452B"/>
    <w:rsid w:val="00874945"/>
    <w:rsid w:val="008749A8"/>
    <w:rsid w:val="00877EAB"/>
    <w:rsid w:val="00880185"/>
    <w:rsid w:val="00882452"/>
    <w:rsid w:val="00885E3A"/>
    <w:rsid w:val="00886036"/>
    <w:rsid w:val="0088641A"/>
    <w:rsid w:val="008A40A1"/>
    <w:rsid w:val="008B0F6C"/>
    <w:rsid w:val="008B1CA8"/>
    <w:rsid w:val="008B2945"/>
    <w:rsid w:val="008B4808"/>
    <w:rsid w:val="008B5721"/>
    <w:rsid w:val="008B57BB"/>
    <w:rsid w:val="008B69D7"/>
    <w:rsid w:val="008C0090"/>
    <w:rsid w:val="008C10B8"/>
    <w:rsid w:val="008C130A"/>
    <w:rsid w:val="008C15DF"/>
    <w:rsid w:val="008C1A68"/>
    <w:rsid w:val="008C411E"/>
    <w:rsid w:val="008C7252"/>
    <w:rsid w:val="008C79C5"/>
    <w:rsid w:val="008D1F84"/>
    <w:rsid w:val="008D2DF7"/>
    <w:rsid w:val="008D348E"/>
    <w:rsid w:val="008D4262"/>
    <w:rsid w:val="008D6ECD"/>
    <w:rsid w:val="008E7D40"/>
    <w:rsid w:val="008F0CB9"/>
    <w:rsid w:val="008F360A"/>
    <w:rsid w:val="008F4B86"/>
    <w:rsid w:val="008F61D0"/>
    <w:rsid w:val="008F7E7C"/>
    <w:rsid w:val="009010C8"/>
    <w:rsid w:val="00906F0C"/>
    <w:rsid w:val="00907FE2"/>
    <w:rsid w:val="0091248A"/>
    <w:rsid w:val="00912953"/>
    <w:rsid w:val="00912D73"/>
    <w:rsid w:val="00913A1F"/>
    <w:rsid w:val="009164A0"/>
    <w:rsid w:val="00917323"/>
    <w:rsid w:val="00917A19"/>
    <w:rsid w:val="00917BD1"/>
    <w:rsid w:val="00917D68"/>
    <w:rsid w:val="00920992"/>
    <w:rsid w:val="009218D7"/>
    <w:rsid w:val="00924F9B"/>
    <w:rsid w:val="00925601"/>
    <w:rsid w:val="009266C6"/>
    <w:rsid w:val="0092691B"/>
    <w:rsid w:val="009304BE"/>
    <w:rsid w:val="00931E56"/>
    <w:rsid w:val="009353A1"/>
    <w:rsid w:val="00935FB1"/>
    <w:rsid w:val="00941006"/>
    <w:rsid w:val="009422CC"/>
    <w:rsid w:val="00942E0E"/>
    <w:rsid w:val="00950043"/>
    <w:rsid w:val="0095420B"/>
    <w:rsid w:val="00954A9B"/>
    <w:rsid w:val="009565B7"/>
    <w:rsid w:val="009612C6"/>
    <w:rsid w:val="00967047"/>
    <w:rsid w:val="009675A4"/>
    <w:rsid w:val="00970DD7"/>
    <w:rsid w:val="009775C1"/>
    <w:rsid w:val="00980868"/>
    <w:rsid w:val="009810A2"/>
    <w:rsid w:val="00982304"/>
    <w:rsid w:val="00983A84"/>
    <w:rsid w:val="00985FE4"/>
    <w:rsid w:val="00991ACD"/>
    <w:rsid w:val="00992203"/>
    <w:rsid w:val="00994A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5305"/>
    <w:rsid w:val="009C7C9D"/>
    <w:rsid w:val="009C7D79"/>
    <w:rsid w:val="009D044D"/>
    <w:rsid w:val="009D37D2"/>
    <w:rsid w:val="009D679E"/>
    <w:rsid w:val="009E4466"/>
    <w:rsid w:val="009E6515"/>
    <w:rsid w:val="009E7D0C"/>
    <w:rsid w:val="009F07E8"/>
    <w:rsid w:val="009F0D4D"/>
    <w:rsid w:val="009F2D44"/>
    <w:rsid w:val="009F3854"/>
    <w:rsid w:val="00A0036E"/>
    <w:rsid w:val="00A02356"/>
    <w:rsid w:val="00A02E21"/>
    <w:rsid w:val="00A056E2"/>
    <w:rsid w:val="00A11084"/>
    <w:rsid w:val="00A21C97"/>
    <w:rsid w:val="00A21D5F"/>
    <w:rsid w:val="00A222D2"/>
    <w:rsid w:val="00A24AB8"/>
    <w:rsid w:val="00A263E2"/>
    <w:rsid w:val="00A26836"/>
    <w:rsid w:val="00A270C2"/>
    <w:rsid w:val="00A30C71"/>
    <w:rsid w:val="00A31E29"/>
    <w:rsid w:val="00A3477B"/>
    <w:rsid w:val="00A367A6"/>
    <w:rsid w:val="00A3746E"/>
    <w:rsid w:val="00A404B7"/>
    <w:rsid w:val="00A40A89"/>
    <w:rsid w:val="00A41922"/>
    <w:rsid w:val="00A43726"/>
    <w:rsid w:val="00A47040"/>
    <w:rsid w:val="00A5297F"/>
    <w:rsid w:val="00A52F16"/>
    <w:rsid w:val="00A54D3D"/>
    <w:rsid w:val="00A557C1"/>
    <w:rsid w:val="00A561FF"/>
    <w:rsid w:val="00A56549"/>
    <w:rsid w:val="00A61380"/>
    <w:rsid w:val="00A61FF1"/>
    <w:rsid w:val="00A64547"/>
    <w:rsid w:val="00A679B2"/>
    <w:rsid w:val="00A733E0"/>
    <w:rsid w:val="00A74D02"/>
    <w:rsid w:val="00A750BD"/>
    <w:rsid w:val="00A7679C"/>
    <w:rsid w:val="00A77917"/>
    <w:rsid w:val="00A80E07"/>
    <w:rsid w:val="00A82E49"/>
    <w:rsid w:val="00A83A4D"/>
    <w:rsid w:val="00A922B5"/>
    <w:rsid w:val="00A95526"/>
    <w:rsid w:val="00A9553D"/>
    <w:rsid w:val="00A95DF8"/>
    <w:rsid w:val="00A97CF7"/>
    <w:rsid w:val="00AA0DDA"/>
    <w:rsid w:val="00AA1026"/>
    <w:rsid w:val="00AA1C3D"/>
    <w:rsid w:val="00AA2655"/>
    <w:rsid w:val="00AA2F4B"/>
    <w:rsid w:val="00AB3C7C"/>
    <w:rsid w:val="00AB5841"/>
    <w:rsid w:val="00AB5DC5"/>
    <w:rsid w:val="00AB673D"/>
    <w:rsid w:val="00AC2635"/>
    <w:rsid w:val="00AC2E89"/>
    <w:rsid w:val="00AC4075"/>
    <w:rsid w:val="00AC6920"/>
    <w:rsid w:val="00AD0445"/>
    <w:rsid w:val="00AD334C"/>
    <w:rsid w:val="00AD6BB1"/>
    <w:rsid w:val="00AD6C62"/>
    <w:rsid w:val="00AD7434"/>
    <w:rsid w:val="00AE0B94"/>
    <w:rsid w:val="00AE0FAF"/>
    <w:rsid w:val="00AE1F26"/>
    <w:rsid w:val="00AE3286"/>
    <w:rsid w:val="00AE4500"/>
    <w:rsid w:val="00AE4839"/>
    <w:rsid w:val="00AE5CCE"/>
    <w:rsid w:val="00AE63D4"/>
    <w:rsid w:val="00AE66C9"/>
    <w:rsid w:val="00AE6FF7"/>
    <w:rsid w:val="00AF1DDB"/>
    <w:rsid w:val="00AF525F"/>
    <w:rsid w:val="00AF6C59"/>
    <w:rsid w:val="00B02656"/>
    <w:rsid w:val="00B02F12"/>
    <w:rsid w:val="00B101B9"/>
    <w:rsid w:val="00B11E3D"/>
    <w:rsid w:val="00B14061"/>
    <w:rsid w:val="00B141E7"/>
    <w:rsid w:val="00B143AC"/>
    <w:rsid w:val="00B153D4"/>
    <w:rsid w:val="00B16990"/>
    <w:rsid w:val="00B17DF6"/>
    <w:rsid w:val="00B20734"/>
    <w:rsid w:val="00B21909"/>
    <w:rsid w:val="00B26349"/>
    <w:rsid w:val="00B2714C"/>
    <w:rsid w:val="00B30E57"/>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167E"/>
    <w:rsid w:val="00B61719"/>
    <w:rsid w:val="00B64C44"/>
    <w:rsid w:val="00B65024"/>
    <w:rsid w:val="00B66071"/>
    <w:rsid w:val="00B668E1"/>
    <w:rsid w:val="00B66F43"/>
    <w:rsid w:val="00B714A8"/>
    <w:rsid w:val="00B80135"/>
    <w:rsid w:val="00B815D3"/>
    <w:rsid w:val="00B82E7C"/>
    <w:rsid w:val="00B846DF"/>
    <w:rsid w:val="00B84848"/>
    <w:rsid w:val="00B84DE3"/>
    <w:rsid w:val="00B86DE5"/>
    <w:rsid w:val="00B87463"/>
    <w:rsid w:val="00B931E7"/>
    <w:rsid w:val="00B9469C"/>
    <w:rsid w:val="00B959D5"/>
    <w:rsid w:val="00BA0E0A"/>
    <w:rsid w:val="00BA537C"/>
    <w:rsid w:val="00BA6714"/>
    <w:rsid w:val="00BA689A"/>
    <w:rsid w:val="00BA7A5F"/>
    <w:rsid w:val="00BB061F"/>
    <w:rsid w:val="00BB1279"/>
    <w:rsid w:val="00BB21B2"/>
    <w:rsid w:val="00BB3744"/>
    <w:rsid w:val="00BB51E9"/>
    <w:rsid w:val="00BB6F6D"/>
    <w:rsid w:val="00BC008A"/>
    <w:rsid w:val="00BC0D43"/>
    <w:rsid w:val="00BC0DCE"/>
    <w:rsid w:val="00BC390C"/>
    <w:rsid w:val="00BC5654"/>
    <w:rsid w:val="00BC6902"/>
    <w:rsid w:val="00BC6E79"/>
    <w:rsid w:val="00BC7F1B"/>
    <w:rsid w:val="00BD46ED"/>
    <w:rsid w:val="00BD559F"/>
    <w:rsid w:val="00BD7269"/>
    <w:rsid w:val="00BE1553"/>
    <w:rsid w:val="00BE56D0"/>
    <w:rsid w:val="00BE6255"/>
    <w:rsid w:val="00BF0CE5"/>
    <w:rsid w:val="00BF0F70"/>
    <w:rsid w:val="00BF286A"/>
    <w:rsid w:val="00BF7790"/>
    <w:rsid w:val="00C00049"/>
    <w:rsid w:val="00C005EC"/>
    <w:rsid w:val="00C0364B"/>
    <w:rsid w:val="00C06462"/>
    <w:rsid w:val="00C11505"/>
    <w:rsid w:val="00C12EDD"/>
    <w:rsid w:val="00C149AA"/>
    <w:rsid w:val="00C21C1A"/>
    <w:rsid w:val="00C221A1"/>
    <w:rsid w:val="00C2523A"/>
    <w:rsid w:val="00C25803"/>
    <w:rsid w:val="00C32455"/>
    <w:rsid w:val="00C324F8"/>
    <w:rsid w:val="00C33DA2"/>
    <w:rsid w:val="00C404E3"/>
    <w:rsid w:val="00C41151"/>
    <w:rsid w:val="00C50E72"/>
    <w:rsid w:val="00C602F2"/>
    <w:rsid w:val="00C60460"/>
    <w:rsid w:val="00C60D82"/>
    <w:rsid w:val="00C611BB"/>
    <w:rsid w:val="00C63B76"/>
    <w:rsid w:val="00C64441"/>
    <w:rsid w:val="00C67E6E"/>
    <w:rsid w:val="00C7077A"/>
    <w:rsid w:val="00C742D4"/>
    <w:rsid w:val="00C76542"/>
    <w:rsid w:val="00C772A7"/>
    <w:rsid w:val="00C772DE"/>
    <w:rsid w:val="00C778AE"/>
    <w:rsid w:val="00C83D0C"/>
    <w:rsid w:val="00C860FC"/>
    <w:rsid w:val="00C86AAB"/>
    <w:rsid w:val="00C919A7"/>
    <w:rsid w:val="00C93BD5"/>
    <w:rsid w:val="00CA2966"/>
    <w:rsid w:val="00CA5A96"/>
    <w:rsid w:val="00CB0840"/>
    <w:rsid w:val="00CB26BE"/>
    <w:rsid w:val="00CB26C3"/>
    <w:rsid w:val="00CB6CE5"/>
    <w:rsid w:val="00CC0EF4"/>
    <w:rsid w:val="00CC11B1"/>
    <w:rsid w:val="00CC158D"/>
    <w:rsid w:val="00CC3EB7"/>
    <w:rsid w:val="00CC5DB6"/>
    <w:rsid w:val="00CC63FA"/>
    <w:rsid w:val="00CD145D"/>
    <w:rsid w:val="00CD5E96"/>
    <w:rsid w:val="00CE1410"/>
    <w:rsid w:val="00CE4576"/>
    <w:rsid w:val="00CE774A"/>
    <w:rsid w:val="00CF2157"/>
    <w:rsid w:val="00CF6061"/>
    <w:rsid w:val="00D00121"/>
    <w:rsid w:val="00D00B76"/>
    <w:rsid w:val="00D00D26"/>
    <w:rsid w:val="00D036BE"/>
    <w:rsid w:val="00D049DA"/>
    <w:rsid w:val="00D06F6D"/>
    <w:rsid w:val="00D071BD"/>
    <w:rsid w:val="00D07D1E"/>
    <w:rsid w:val="00D12F28"/>
    <w:rsid w:val="00D15111"/>
    <w:rsid w:val="00D15E1F"/>
    <w:rsid w:val="00D239AD"/>
    <w:rsid w:val="00D2409F"/>
    <w:rsid w:val="00D2721B"/>
    <w:rsid w:val="00D30547"/>
    <w:rsid w:val="00D33D0D"/>
    <w:rsid w:val="00D34883"/>
    <w:rsid w:val="00D36C66"/>
    <w:rsid w:val="00D465C2"/>
    <w:rsid w:val="00D47E72"/>
    <w:rsid w:val="00D52559"/>
    <w:rsid w:val="00D565D8"/>
    <w:rsid w:val="00D56C19"/>
    <w:rsid w:val="00D605B0"/>
    <w:rsid w:val="00D634B7"/>
    <w:rsid w:val="00D63D58"/>
    <w:rsid w:val="00D642AA"/>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C3C"/>
    <w:rsid w:val="00DA3636"/>
    <w:rsid w:val="00DA4EC5"/>
    <w:rsid w:val="00DB0C30"/>
    <w:rsid w:val="00DB2FE1"/>
    <w:rsid w:val="00DC05C3"/>
    <w:rsid w:val="00DC23DA"/>
    <w:rsid w:val="00DC6F09"/>
    <w:rsid w:val="00DD160F"/>
    <w:rsid w:val="00DD18F6"/>
    <w:rsid w:val="00DD5FB5"/>
    <w:rsid w:val="00DD6C00"/>
    <w:rsid w:val="00DE25AA"/>
    <w:rsid w:val="00DE3151"/>
    <w:rsid w:val="00DE39C4"/>
    <w:rsid w:val="00DE6075"/>
    <w:rsid w:val="00DF0EC3"/>
    <w:rsid w:val="00E02EA2"/>
    <w:rsid w:val="00E0371E"/>
    <w:rsid w:val="00E04855"/>
    <w:rsid w:val="00E0616F"/>
    <w:rsid w:val="00E07685"/>
    <w:rsid w:val="00E07C57"/>
    <w:rsid w:val="00E11A6A"/>
    <w:rsid w:val="00E1385D"/>
    <w:rsid w:val="00E145D5"/>
    <w:rsid w:val="00E1505B"/>
    <w:rsid w:val="00E16D51"/>
    <w:rsid w:val="00E20DB3"/>
    <w:rsid w:val="00E232BB"/>
    <w:rsid w:val="00E303B8"/>
    <w:rsid w:val="00E333E5"/>
    <w:rsid w:val="00E34B89"/>
    <w:rsid w:val="00E3569B"/>
    <w:rsid w:val="00E421A9"/>
    <w:rsid w:val="00E42876"/>
    <w:rsid w:val="00E42E24"/>
    <w:rsid w:val="00E43421"/>
    <w:rsid w:val="00E452E7"/>
    <w:rsid w:val="00E462CA"/>
    <w:rsid w:val="00E46524"/>
    <w:rsid w:val="00E465B4"/>
    <w:rsid w:val="00E47563"/>
    <w:rsid w:val="00E53D6D"/>
    <w:rsid w:val="00E54E81"/>
    <w:rsid w:val="00E5556A"/>
    <w:rsid w:val="00E5647F"/>
    <w:rsid w:val="00E61E0C"/>
    <w:rsid w:val="00E643D0"/>
    <w:rsid w:val="00E6678D"/>
    <w:rsid w:val="00E671D8"/>
    <w:rsid w:val="00E701B9"/>
    <w:rsid w:val="00E707E8"/>
    <w:rsid w:val="00E71387"/>
    <w:rsid w:val="00E74FE0"/>
    <w:rsid w:val="00E768F2"/>
    <w:rsid w:val="00E779F0"/>
    <w:rsid w:val="00E77BB7"/>
    <w:rsid w:val="00E825CF"/>
    <w:rsid w:val="00E83F5B"/>
    <w:rsid w:val="00E86844"/>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5C93"/>
    <w:rsid w:val="00EC6846"/>
    <w:rsid w:val="00EC686E"/>
    <w:rsid w:val="00EC7C78"/>
    <w:rsid w:val="00EC7E8B"/>
    <w:rsid w:val="00ED0648"/>
    <w:rsid w:val="00ED13E1"/>
    <w:rsid w:val="00ED1762"/>
    <w:rsid w:val="00ED3CC9"/>
    <w:rsid w:val="00ED47D5"/>
    <w:rsid w:val="00ED581F"/>
    <w:rsid w:val="00ED5CDE"/>
    <w:rsid w:val="00ED6E15"/>
    <w:rsid w:val="00ED7310"/>
    <w:rsid w:val="00ED76BF"/>
    <w:rsid w:val="00EE3A0D"/>
    <w:rsid w:val="00EE6957"/>
    <w:rsid w:val="00EF1428"/>
    <w:rsid w:val="00EF5E0C"/>
    <w:rsid w:val="00F02446"/>
    <w:rsid w:val="00F0591E"/>
    <w:rsid w:val="00F12489"/>
    <w:rsid w:val="00F1630C"/>
    <w:rsid w:val="00F2001F"/>
    <w:rsid w:val="00F22D7A"/>
    <w:rsid w:val="00F24219"/>
    <w:rsid w:val="00F24F53"/>
    <w:rsid w:val="00F30036"/>
    <w:rsid w:val="00F31814"/>
    <w:rsid w:val="00F31FC4"/>
    <w:rsid w:val="00F341D9"/>
    <w:rsid w:val="00F342E6"/>
    <w:rsid w:val="00F35D56"/>
    <w:rsid w:val="00F368D2"/>
    <w:rsid w:val="00F378C1"/>
    <w:rsid w:val="00F37C3B"/>
    <w:rsid w:val="00F37DB8"/>
    <w:rsid w:val="00F42282"/>
    <w:rsid w:val="00F42294"/>
    <w:rsid w:val="00F447C5"/>
    <w:rsid w:val="00F45286"/>
    <w:rsid w:val="00F473C1"/>
    <w:rsid w:val="00F50151"/>
    <w:rsid w:val="00F50D7F"/>
    <w:rsid w:val="00F50E8C"/>
    <w:rsid w:val="00F54694"/>
    <w:rsid w:val="00F549C3"/>
    <w:rsid w:val="00F54E40"/>
    <w:rsid w:val="00F5575D"/>
    <w:rsid w:val="00F57BA1"/>
    <w:rsid w:val="00F60794"/>
    <w:rsid w:val="00F60D30"/>
    <w:rsid w:val="00F61CD3"/>
    <w:rsid w:val="00F63DA2"/>
    <w:rsid w:val="00F63DC5"/>
    <w:rsid w:val="00F656DE"/>
    <w:rsid w:val="00F66960"/>
    <w:rsid w:val="00F73091"/>
    <w:rsid w:val="00F73BAB"/>
    <w:rsid w:val="00F74AF9"/>
    <w:rsid w:val="00F779F0"/>
    <w:rsid w:val="00F82AA4"/>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962"/>
    <w:rsid w:val="00FC1D03"/>
    <w:rsid w:val="00FC5F2F"/>
    <w:rsid w:val="00FC6A2A"/>
    <w:rsid w:val="00FC6D66"/>
    <w:rsid w:val="00FE1079"/>
    <w:rsid w:val="00FE1336"/>
    <w:rsid w:val="00FE5222"/>
    <w:rsid w:val="00FF08C0"/>
    <w:rsid w:val="00FF1FE8"/>
    <w:rsid w:val="00FF3A68"/>
    <w:rsid w:val="00FF3B91"/>
    <w:rsid w:val="00FF4D68"/>
    <w:rsid w:val="00FF53A1"/>
    <w:rsid w:val="00FF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semiHidden/>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80/00949655.2018.149157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16683</Words>
  <Characters>91762</Characters>
  <Application>Microsoft Office Word</Application>
  <DocSecurity>0</DocSecurity>
  <Lines>764</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2</cp:revision>
  <dcterms:created xsi:type="dcterms:W3CDTF">2021-11-11T14:04:00Z</dcterms:created>
  <dcterms:modified xsi:type="dcterms:W3CDTF">2021-11-11T14:04:00Z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id="YEt22g2g"/&gt;&lt;style id="http://www.zotero.org/styles/vancouver" locale="en-US" hasBibliography="1" bibliographyStyleHasBeenSet="1"/&gt;&lt;prefs&gt;&lt;pref name="fieldType" value="Field"/&gt;&lt;/prefs&gt;&lt;/data&gt;</vt:lpwstr>
  </property>
</Properties>
</file>