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Author"/>
      </w:pPr>
      <w:r>
        <w:t xml:space="preserve">Hanne</w:t>
      </w:r>
      <w:r>
        <w:t xml:space="preserve"> </w:t>
      </w:r>
      <w:r>
        <w:t xml:space="preserve">Oberman</w:t>
      </w:r>
    </w:p>
    <w:p>
      <w:pPr>
        <w:pStyle w:val="Date"/>
      </w:pPr>
      <w:r>
        <w:t xml:space="preserve">15-11-2021</w:t>
      </w:r>
    </w:p>
    <w:bookmarkStart w:id="24" w:name="methods"/>
    <w:p>
      <w:pPr>
        <w:pStyle w:val="Heading1"/>
      </w:pPr>
      <w:r>
        <w:t xml:space="preserve">Methods</w:t>
      </w:r>
    </w:p>
    <w:bookmarkStart w:id="20" w:name="variance-covariance-matrix"/>
    <w:p>
      <w:pPr>
        <w:pStyle w:val="Heading2"/>
      </w:pPr>
      <w:r>
        <w:t xml:space="preserve">Variance-covariance matrix</w:t>
      </w:r>
    </w:p>
    <w:p>
      <w:pPr>
        <w:pStyle w:val="FirstParagraph"/>
      </w:pPr>
      <w:r>
        <w:t xml:space="preserve">The variance-covariance matrix of the predictor space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0.01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  <m:e>
                    <m:r>
                      <m:t>0.26</m:t>
                    </m:r>
                  </m:e>
                  <m:e>
                    <m:r>
                      <m:t>0.08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0.3</m:t>
                    </m:r>
                  </m:e>
                </m:mr>
                <m:mr>
                  <m:e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</m:t>
                    </m:r>
                  </m:e>
                  <m:e>
                    <m:r>
                      <m:t>0.07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0.26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1.07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</m:mr>
                <m:mr>
                  <m:e>
                    <m:r>
                      <m:t>0.29</m:t>
                    </m:r>
                  </m:e>
                  <m:e>
                    <m:r>
                      <m:t>0.08</m:t>
                    </m:r>
                  </m:e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t>0.02</m:t>
                    </m:r>
                  </m:e>
                  <m:e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</m:e>
                  <m:e>
                    <m:r>
                      <m:t>1.08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t>0.01</m:t>
                    </m:r>
                  </m:e>
                </m:mr>
                <m:mr>
                  <m:e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t>0.2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</m:e>
                  <m:e>
                    <m:r>
                      <m:t>1.04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0.18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</m:e>
                  <m:e>
                    <m:r>
                      <m:t>0.07</m:t>
                    </m:r>
                  </m:e>
                  <m:e>
                    <m:r>
                      <m:t>0.01</m:t>
                    </m:r>
                  </m:e>
                  <m:e>
                    <m:r>
                      <m:t>0.02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0.16</m:t>
                    </m:r>
                  </m:e>
                  <m:e>
                    <m:r>
                      <m:t>1.02</m:t>
                    </m:r>
                  </m:e>
                  <m:e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</m:e>
                  <m:e>
                    <m:r>
                      <m:t>0.1</m:t>
                    </m:r>
                  </m:e>
                  <m:e>
                    <m:r>
                      <m:t>1.08</m:t>
                    </m:r>
                  </m:e>
                  <m:e>
                    <m:r>
                      <m:t>0.15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</m:e>
                  <m:e>
                    <m:r>
                      <m:t>0.3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0.04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</m:e>
                  <m:e>
                    <m:r>
                      <m:t>0.01</m:t>
                    </m:r>
                  </m:e>
                  <m:e>
                    <m:r>
                      <m:t>0.18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</m:e>
                  <m:e>
                    <m:r>
                      <m:t>0.15</m:t>
                    </m:r>
                  </m:e>
                  <m:e>
                    <m:r>
                      <m:t>1.08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bookmarkStart w:id="21" w:name="regression-coefficients"/>
    <w:p>
      <w:pPr>
        <w:pStyle w:val="Heading2"/>
      </w:pPr>
      <w:r>
        <w:t xml:space="preserve">Regression coefficients</w:t>
      </w:r>
    </w:p>
    <w:p>
      <w:pPr>
        <w:pStyle w:val="FirstParagraph"/>
      </w:pPr>
      <w:r>
        <w:t xml:space="preserve">Regression coefficients of the main effects of the predictors and interaction effects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[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0.27</m:t>
                </m:r>
              </m:e>
              <m:e>
                <m:r>
                  <m:t>0.53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0.97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0.05</m:t>
                </m:r>
              </m:e>
              <m:e>
                <m:r>
                  <m:t>0.62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0.52</m:t>
                </m:r>
              </m:e>
              <m:e>
                <m:r>
                  <m:t>0.53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0.61</m:t>
                </m:r>
              </m:e>
              <m:e>
                <m:r>
                  <m:t>0.17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0.55</m:t>
                </m:r>
              </m:e>
              <m:e>
                <m:r>
                  <m:rPr>
                    <m:sty m:val="p"/>
                  </m:rPr>
                  <m:t>]</m:t>
                </m:r>
              </m:e>
            </m:mr>
            <m:mr>
              <m:e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[</m:t>
                </m:r>
              </m:e>
              <m:e>
                <m:r>
                  <m:t>0.06</m:t>
                </m:r>
              </m:e>
              <m:e>
                <m:r>
                  <m:t>0.04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0.02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0.06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0.05</m:t>
                </m:r>
              </m:e>
              <m:e>
                <m:r>
                  <m:t>0.04</m:t>
                </m:r>
              </m:e>
              <m:e>
                <m:r>
                  <m:t>0.05</m:t>
                </m:r>
              </m:e>
              <m:e>
                <m:r>
                  <m:t>0.01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0.07</m:t>
                </m:r>
              </m:e>
              <m:e>
                <m:r>
                  <m:rPr>
                    <m:sty m:val="p"/>
                  </m:rPr>
                  <m:t>]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21"/>
    <w:bookmarkStart w:id="22" w:name="model-tuning"/>
    <w:p>
      <w:pPr>
        <w:pStyle w:val="Heading2"/>
      </w:pPr>
      <w:r>
        <w:t xml:space="preserve">Model tuning</w:t>
      </w:r>
    </w:p>
    <w:p>
      <w:pPr>
        <w:numPr>
          <w:ilvl w:val="0"/>
          <w:numId w:val="1001"/>
        </w:numPr>
      </w:pPr>
      <w:r>
        <w:t xml:space="preserve">FLR: glm() with natural spline with 3 degrees of freedom.</w:t>
      </w:r>
    </w:p>
    <w:p>
      <w:pPr>
        <w:numPr>
          <w:ilvl w:val="0"/>
          <w:numId w:val="1001"/>
        </w:numPr>
      </w:pPr>
      <w:r>
        <w:t xml:space="preserve">RF: ranger::ranger() with defaults (500 trees and 3 predictors considered for each split), party::cforest() with defaults (500 trees, 5 predictors considered for each split, and 3 surrogate variables considered for each split with missingness).</w:t>
      </w:r>
    </w:p>
    <w:bookmarkEnd w:id="22"/>
    <w:bookmarkStart w:id="23" w:name="reference-performance"/>
    <w:p>
      <w:pPr>
        <w:pStyle w:val="Heading2"/>
      </w:pPr>
      <w:r>
        <w:t xml:space="preserve">Reference performance</w:t>
      </w:r>
    </w:p>
    <w:p>
      <w:pPr>
        <w:numPr>
          <w:ilvl w:val="0"/>
          <w:numId w:val="1002"/>
        </w:numPr>
      </w:pPr>
      <w:r>
        <w:t xml:space="preserve">FLR:</w:t>
      </w:r>
    </w:p>
    <w:p>
      <w:pPr>
        <w:numPr>
          <w:ilvl w:val="0"/>
          <w:numId w:val="1002"/>
        </w:numPr>
      </w:pPr>
      <w:r>
        <w:t xml:space="preserve">RF:</w:t>
      </w:r>
    </w:p>
    <w:bookmarkEnd w:id="23"/>
    <w:bookmarkEnd w:id="24"/>
    <w:bookmarkStart w:id="27" w:name="results"/>
    <w:p>
      <w:pPr>
        <w:pStyle w:val="Heading1"/>
      </w:pPr>
      <w:r>
        <w:t xml:space="preserve">Results</w:t>
      </w:r>
    </w:p>
    <w:bookmarkStart w:id="26" w:name="performance-under-mnar-missingness"/>
    <w:p>
      <w:pPr>
        <w:pStyle w:val="Heading2"/>
      </w:pPr>
      <w:r>
        <w:t xml:space="preserve">Performance under MNAR missingness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>Hanne Oberman</dc:creator>
  <cp:keywords/>
  <dcterms:created xsi:type="dcterms:W3CDTF">2021-11-24T14:48:30Z</dcterms:created>
  <dcterms:modified xsi:type="dcterms:W3CDTF">2021-11-24T14:48:30Z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15-11-2021</vt:lpwstr>
  </property>
  <property fmtid="{D5CDD505-2E9C-101B-9397-08002B2CF9AE}" pid="3" name="output">
    <vt:lpwstr>word_document</vt:lpwstr>
  </property>
</Properties>
</file>