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6D49F" w14:textId="5F0766A4" w:rsidR="00C513CD" w:rsidRDefault="00FC5B84">
      <w:r>
        <w:t>EUDR Verwaltung:</w:t>
      </w:r>
    </w:p>
    <w:p w14:paraId="52F0EF5A" w14:textId="6D0854A6" w:rsidR="009E644D" w:rsidRPr="009E644D" w:rsidRDefault="009E644D">
      <w:pPr>
        <w:rPr>
          <w:b/>
          <w:bCs/>
        </w:rPr>
      </w:pPr>
      <w:r w:rsidRPr="009E644D">
        <w:rPr>
          <w:b/>
          <w:bCs/>
        </w:rPr>
        <w:t>Installation siehe ganz untern</w:t>
      </w:r>
    </w:p>
    <w:p w14:paraId="61462143" w14:textId="77777777" w:rsidR="00FC5B84" w:rsidRDefault="00FC5B84">
      <w:r>
        <w:t xml:space="preserve">Startseite(Demo) unter </w:t>
      </w:r>
      <w:hyperlink r:id="rId5" w:history="1">
        <w:r w:rsidRPr="00A04FEE">
          <w:rPr>
            <w:rStyle w:val="Hyperlink"/>
          </w:rPr>
          <w:t>https://salzer.bichlert.tech</w:t>
        </w:r>
      </w:hyperlink>
      <w:r>
        <w:t xml:space="preserve"> erreichbar</w:t>
      </w:r>
      <w:r>
        <w:br/>
        <w:t>mit folgenden Zugangsdaten:</w:t>
      </w:r>
    </w:p>
    <w:p w14:paraId="0F9F2BA4" w14:textId="6E4A6BE6" w:rsidR="00FC5B84" w:rsidRDefault="00FC5B84">
      <w:r>
        <w:t xml:space="preserve">user </w:t>
      </w:r>
      <w:r>
        <w:tab/>
      </w:r>
      <w:r>
        <w:tab/>
      </w:r>
      <w:hyperlink r:id="rId6" w:history="1">
        <w:r w:rsidRPr="00A04FEE">
          <w:rPr>
            <w:rStyle w:val="Hyperlink"/>
          </w:rPr>
          <w:t>salzer@bichler.tech</w:t>
        </w:r>
      </w:hyperlink>
      <w:r>
        <w:br/>
        <w:t xml:space="preserve">Passwort </w:t>
      </w:r>
      <w:r>
        <w:tab/>
        <w:t>eudr1234!</w:t>
      </w:r>
    </w:p>
    <w:p w14:paraId="7AB0084D" w14:textId="483805CD" w:rsidR="00FC5B84" w:rsidRDefault="00FC5B84">
      <w:r>
        <w:t xml:space="preserve">Nachdem ersten </w:t>
      </w:r>
      <w:r w:rsidR="009E644D">
        <w:t>Mal</w:t>
      </w:r>
      <w:r>
        <w:t xml:space="preserve"> ist es notwendig dem unsicheren </w:t>
      </w:r>
      <w:r w:rsidR="009E644D">
        <w:t>(selbstsignierten)</w:t>
      </w:r>
      <w:r>
        <w:t>Zertifikat zu vertrauen.</w:t>
      </w:r>
    </w:p>
    <w:p w14:paraId="2535ED15" w14:textId="062D1F0A" w:rsidR="00FC5B84" w:rsidRDefault="00FC5B84">
      <w:r>
        <w:rPr>
          <w:noProof/>
        </w:rPr>
        <w:drawing>
          <wp:inline distT="0" distB="0" distL="0" distR="0" wp14:anchorId="0C0C6A6C" wp14:editId="0EB73C44">
            <wp:extent cx="5329216" cy="3013545"/>
            <wp:effectExtent l="0" t="0" r="5080" b="0"/>
            <wp:docPr id="834147846" name="Grafik 1" descr="Ein Bild, das Text, Screenshot, Schrif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47846" name="Grafik 1" descr="Ein Bild, das Text, Screenshot, Schrift, Logo enthält.&#10;&#10;KI-generierte Inhalte können fehlerhaft sein."/>
                    <pic:cNvPicPr>
                      <a:picLocks noChangeAspect="1"/>
                    </pic:cNvPicPr>
                  </pic:nvPicPr>
                  <pic:blipFill>
                    <a:blip r:embed="rId7"/>
                    <a:stretch>
                      <a:fillRect/>
                    </a:stretch>
                  </pic:blipFill>
                  <pic:spPr>
                    <a:xfrm>
                      <a:off x="0" y="0"/>
                      <a:ext cx="5334372" cy="3016460"/>
                    </a:xfrm>
                    <a:prstGeom prst="rect">
                      <a:avLst/>
                    </a:prstGeom>
                  </pic:spPr>
                </pic:pic>
              </a:graphicData>
            </a:graphic>
          </wp:inline>
        </w:drawing>
      </w:r>
    </w:p>
    <w:p w14:paraId="3230F6AD" w14:textId="45B455FE" w:rsidR="00FC5B84" w:rsidRDefault="00FC5B84">
      <w:r>
        <w:rPr>
          <w:noProof/>
        </w:rPr>
        <w:drawing>
          <wp:inline distT="0" distB="0" distL="0" distR="0" wp14:anchorId="3253D9CD" wp14:editId="6445634E">
            <wp:extent cx="5295569" cy="3598676"/>
            <wp:effectExtent l="0" t="0" r="635" b="1905"/>
            <wp:docPr id="1979282672"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82672" name="Grafik 1" descr="Ein Bild, das Text, Screenshot, Schrift, Design enthält.&#10;&#10;KI-generierte Inhalte können fehlerhaft sein."/>
                    <pic:cNvPicPr>
                      <a:picLocks noChangeAspect="1"/>
                    </pic:cNvPicPr>
                  </pic:nvPicPr>
                  <pic:blipFill>
                    <a:blip r:embed="rId8"/>
                    <a:stretch>
                      <a:fillRect/>
                    </a:stretch>
                  </pic:blipFill>
                  <pic:spPr>
                    <a:xfrm>
                      <a:off x="0" y="0"/>
                      <a:ext cx="5303558" cy="3604105"/>
                    </a:xfrm>
                    <a:prstGeom prst="rect">
                      <a:avLst/>
                    </a:prstGeom>
                  </pic:spPr>
                </pic:pic>
              </a:graphicData>
            </a:graphic>
          </wp:inline>
        </w:drawing>
      </w:r>
    </w:p>
    <w:p w14:paraId="62565CF0" w14:textId="5278C190" w:rsidR="00FC5B84" w:rsidRDefault="00FC5B84">
      <w:r>
        <w:lastRenderedPageBreak/>
        <w:t>In der Übersicht sind die Auswahlen Lieferanten, Lieferungen, Produktionsprogramme und Einstellungen möglich.</w:t>
      </w:r>
    </w:p>
    <w:p w14:paraId="7A269DF9" w14:textId="3FEB8FAD" w:rsidR="00FC5B84" w:rsidRDefault="00FC5B84">
      <w:r w:rsidRPr="00FC5B84">
        <w:rPr>
          <w:noProof/>
        </w:rPr>
        <w:drawing>
          <wp:inline distT="0" distB="0" distL="0" distR="0" wp14:anchorId="4AF3C753" wp14:editId="1A3C9A54">
            <wp:extent cx="5760720" cy="3893820"/>
            <wp:effectExtent l="0" t="0" r="0" b="0"/>
            <wp:docPr id="111820667"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0667" name="Grafik 1" descr="Ein Bild, das Text, Screenshot, Schrift, Software enthält.&#10;&#10;KI-generierte Inhalte können fehlerhaft sein."/>
                    <pic:cNvPicPr/>
                  </pic:nvPicPr>
                  <pic:blipFill>
                    <a:blip r:embed="rId9"/>
                    <a:stretch>
                      <a:fillRect/>
                    </a:stretch>
                  </pic:blipFill>
                  <pic:spPr>
                    <a:xfrm>
                      <a:off x="0" y="0"/>
                      <a:ext cx="5760720" cy="3893820"/>
                    </a:xfrm>
                    <a:prstGeom prst="rect">
                      <a:avLst/>
                    </a:prstGeom>
                  </pic:spPr>
                </pic:pic>
              </a:graphicData>
            </a:graphic>
          </wp:inline>
        </w:drawing>
      </w:r>
    </w:p>
    <w:p w14:paraId="59074B99" w14:textId="77777777" w:rsidR="00FC5B84" w:rsidRDefault="00FC5B84"/>
    <w:p w14:paraId="090EFD40" w14:textId="5FB2F02B" w:rsidR="00FC5B84" w:rsidRDefault="00FC5B84">
      <w:r>
        <w:t>Lieferanten Einfügen, Bearbeiten</w:t>
      </w:r>
      <w:r w:rsidR="009F23DC">
        <w:t>, Löschen</w:t>
      </w:r>
      <w:r>
        <w:t>:</w:t>
      </w:r>
    </w:p>
    <w:p w14:paraId="6D7355DA" w14:textId="1EA4B7D5" w:rsidR="00FC5B84" w:rsidRDefault="00FC5B84">
      <w:r w:rsidRPr="00FC5B84">
        <w:rPr>
          <w:noProof/>
        </w:rPr>
        <w:drawing>
          <wp:inline distT="0" distB="0" distL="0" distR="0" wp14:anchorId="2F361666" wp14:editId="0A1A1AF5">
            <wp:extent cx="5760720" cy="2286000"/>
            <wp:effectExtent l="0" t="0" r="0" b="0"/>
            <wp:docPr id="1110568183" name="Grafik 1" descr="Ein Bild, das Text, Software, Computersymbo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68183" name="Grafik 1" descr="Ein Bild, das Text, Software, Computersymbol, Screenshot enthält.&#10;&#10;KI-generierte Inhalte können fehlerhaft sein."/>
                    <pic:cNvPicPr/>
                  </pic:nvPicPr>
                  <pic:blipFill>
                    <a:blip r:embed="rId10"/>
                    <a:stretch>
                      <a:fillRect/>
                    </a:stretch>
                  </pic:blipFill>
                  <pic:spPr>
                    <a:xfrm>
                      <a:off x="0" y="0"/>
                      <a:ext cx="5760720" cy="2286000"/>
                    </a:xfrm>
                    <a:prstGeom prst="rect">
                      <a:avLst/>
                    </a:prstGeom>
                  </pic:spPr>
                </pic:pic>
              </a:graphicData>
            </a:graphic>
          </wp:inline>
        </w:drawing>
      </w:r>
    </w:p>
    <w:p w14:paraId="4E178ECA" w14:textId="77777777" w:rsidR="009F23DC" w:rsidRDefault="009F23DC"/>
    <w:p w14:paraId="0785B3AF" w14:textId="0349E106" w:rsidR="009F23DC" w:rsidRDefault="009F23DC">
      <w:r>
        <w:t>Lieferungen Einfügen, Bearbeiten, Löschen und Importieren.</w:t>
      </w:r>
    </w:p>
    <w:p w14:paraId="64B49FC4" w14:textId="017004F5" w:rsidR="009F23DC" w:rsidRDefault="009F23DC">
      <w:r w:rsidRPr="009F23DC">
        <w:rPr>
          <w:noProof/>
        </w:rPr>
        <w:lastRenderedPageBreak/>
        <w:drawing>
          <wp:inline distT="0" distB="0" distL="0" distR="0" wp14:anchorId="417ACC1F" wp14:editId="2AC283E0">
            <wp:extent cx="5760720" cy="1402715"/>
            <wp:effectExtent l="0" t="0" r="0" b="6985"/>
            <wp:docPr id="2015049892" name="Grafik 1" descr="Ein Bild, das Screenshot, Tex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49892" name="Grafik 1" descr="Ein Bild, das Screenshot, Text, Software enthält.&#10;&#10;KI-generierte Inhalte können fehlerhaft sein."/>
                    <pic:cNvPicPr/>
                  </pic:nvPicPr>
                  <pic:blipFill>
                    <a:blip r:embed="rId11"/>
                    <a:stretch>
                      <a:fillRect/>
                    </a:stretch>
                  </pic:blipFill>
                  <pic:spPr>
                    <a:xfrm>
                      <a:off x="0" y="0"/>
                      <a:ext cx="5760720" cy="1402715"/>
                    </a:xfrm>
                    <a:prstGeom prst="rect">
                      <a:avLst/>
                    </a:prstGeom>
                  </pic:spPr>
                </pic:pic>
              </a:graphicData>
            </a:graphic>
          </wp:inline>
        </w:drawing>
      </w:r>
    </w:p>
    <w:p w14:paraId="2C22066F" w14:textId="0D11F241" w:rsidR="009F23DC" w:rsidRDefault="009F23DC">
      <w:r>
        <w:t>Produktionsprogramme Einfügen, Bearbeiten, Löschen und nach SAP exportieren.</w:t>
      </w:r>
    </w:p>
    <w:p w14:paraId="5714BAA8" w14:textId="58E056DB" w:rsidR="009F23DC" w:rsidRDefault="009F23DC">
      <w:r w:rsidRPr="009F23DC">
        <w:rPr>
          <w:noProof/>
        </w:rPr>
        <w:drawing>
          <wp:inline distT="0" distB="0" distL="0" distR="0" wp14:anchorId="3170F8E9" wp14:editId="4D42132E">
            <wp:extent cx="5760720" cy="1531620"/>
            <wp:effectExtent l="0" t="0" r="0" b="0"/>
            <wp:docPr id="1920657287" name="Grafik 1"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57287" name="Grafik 1" descr="Ein Bild, das Screenshot enthält.&#10;&#10;KI-generierte Inhalte können fehlerhaft sein."/>
                    <pic:cNvPicPr/>
                  </pic:nvPicPr>
                  <pic:blipFill>
                    <a:blip r:embed="rId12"/>
                    <a:stretch>
                      <a:fillRect/>
                    </a:stretch>
                  </pic:blipFill>
                  <pic:spPr>
                    <a:xfrm>
                      <a:off x="0" y="0"/>
                      <a:ext cx="5760720" cy="1531620"/>
                    </a:xfrm>
                    <a:prstGeom prst="rect">
                      <a:avLst/>
                    </a:prstGeom>
                  </pic:spPr>
                </pic:pic>
              </a:graphicData>
            </a:graphic>
          </wp:inline>
        </w:drawing>
      </w:r>
    </w:p>
    <w:p w14:paraId="7C8F6DB8" w14:textId="67F24A11" w:rsidR="009F23DC" w:rsidRDefault="009F23DC">
      <w:r>
        <w:t>DDS Übersicht, Validieren</w:t>
      </w:r>
    </w:p>
    <w:p w14:paraId="6F3415C4" w14:textId="03DAF6C4" w:rsidR="009F23DC" w:rsidRDefault="009F23DC">
      <w:r w:rsidRPr="009F23DC">
        <w:rPr>
          <w:noProof/>
        </w:rPr>
        <w:drawing>
          <wp:inline distT="0" distB="0" distL="0" distR="0" wp14:anchorId="02397328" wp14:editId="61731453">
            <wp:extent cx="5760720" cy="1405255"/>
            <wp:effectExtent l="0" t="0" r="0" b="4445"/>
            <wp:docPr id="18917239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23945" name=""/>
                    <pic:cNvPicPr/>
                  </pic:nvPicPr>
                  <pic:blipFill>
                    <a:blip r:embed="rId13"/>
                    <a:stretch>
                      <a:fillRect/>
                    </a:stretch>
                  </pic:blipFill>
                  <pic:spPr>
                    <a:xfrm>
                      <a:off x="0" y="0"/>
                      <a:ext cx="5760720" cy="1405255"/>
                    </a:xfrm>
                    <a:prstGeom prst="rect">
                      <a:avLst/>
                    </a:prstGeom>
                  </pic:spPr>
                </pic:pic>
              </a:graphicData>
            </a:graphic>
          </wp:inline>
        </w:drawing>
      </w:r>
    </w:p>
    <w:p w14:paraId="22269BAD" w14:textId="6575585D" w:rsidR="004C6644" w:rsidRDefault="004C6644">
      <w:r>
        <w:t>Zellstoffsorten Verwalten</w:t>
      </w:r>
    </w:p>
    <w:p w14:paraId="6587327A" w14:textId="6EAF2ED7" w:rsidR="004C6644" w:rsidRDefault="004C6644">
      <w:r w:rsidRPr="004C6644">
        <w:rPr>
          <w:noProof/>
        </w:rPr>
        <w:drawing>
          <wp:inline distT="0" distB="0" distL="0" distR="0" wp14:anchorId="51A4DEF2" wp14:editId="6AC8241B">
            <wp:extent cx="5760720" cy="3167380"/>
            <wp:effectExtent l="0" t="0" r="0" b="0"/>
            <wp:docPr id="1287810964" name="Grafik 1" descr="Ein Bild, das Text, Software, Computersymbo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10964" name="Grafik 1" descr="Ein Bild, das Text, Software, Computersymbol, Screenshot enthält.&#10;&#10;KI-generierte Inhalte können fehlerhaft sein."/>
                    <pic:cNvPicPr/>
                  </pic:nvPicPr>
                  <pic:blipFill>
                    <a:blip r:embed="rId14"/>
                    <a:stretch>
                      <a:fillRect/>
                    </a:stretch>
                  </pic:blipFill>
                  <pic:spPr>
                    <a:xfrm>
                      <a:off x="0" y="0"/>
                      <a:ext cx="5760720" cy="3167380"/>
                    </a:xfrm>
                    <a:prstGeom prst="rect">
                      <a:avLst/>
                    </a:prstGeom>
                  </pic:spPr>
                </pic:pic>
              </a:graphicData>
            </a:graphic>
          </wp:inline>
        </w:drawing>
      </w:r>
    </w:p>
    <w:p w14:paraId="0EF2C6E8" w14:textId="7FED7D5F" w:rsidR="00AA31C2" w:rsidRPr="006945B4" w:rsidRDefault="00AA31C2" w:rsidP="0083634B">
      <w:pPr>
        <w:pStyle w:val="Listenabsatz"/>
        <w:numPr>
          <w:ilvl w:val="0"/>
          <w:numId w:val="2"/>
        </w:numPr>
        <w:rPr>
          <w:b/>
          <w:bCs/>
          <w:sz w:val="20"/>
          <w:szCs w:val="20"/>
        </w:rPr>
      </w:pPr>
      <w:r w:rsidRPr="006945B4">
        <w:rPr>
          <w:b/>
          <w:bCs/>
          <w:sz w:val="20"/>
          <w:szCs w:val="20"/>
        </w:rPr>
        <w:lastRenderedPageBreak/>
        <w:t>Installation der Datenbank:</w:t>
      </w:r>
    </w:p>
    <w:p w14:paraId="099B24E3" w14:textId="004603A5" w:rsidR="00AA31C2" w:rsidRDefault="00CF5F67" w:rsidP="00AA31C2">
      <w:pPr>
        <w:pStyle w:val="Listenabsatz"/>
        <w:ind w:left="1416"/>
        <w:rPr>
          <w:sz w:val="20"/>
          <w:szCs w:val="20"/>
        </w:rPr>
      </w:pPr>
      <w:r>
        <w:rPr>
          <w:sz w:val="20"/>
          <w:szCs w:val="20"/>
        </w:rPr>
        <w:t>Das komplette Sql Skript „Komplett.sql“ befindet sich im Projekt Eudr, dies kann über</w:t>
      </w:r>
    </w:p>
    <w:p w14:paraId="2A82E981" w14:textId="6DD0DB8D" w:rsidR="00CF5F67" w:rsidRDefault="00CF5F67" w:rsidP="00AA31C2">
      <w:pPr>
        <w:pStyle w:val="Listenabsatz"/>
        <w:ind w:left="1416"/>
        <w:rPr>
          <w:sz w:val="20"/>
          <w:szCs w:val="20"/>
        </w:rPr>
      </w:pPr>
      <w:r>
        <w:rPr>
          <w:sz w:val="20"/>
          <w:szCs w:val="20"/>
        </w:rPr>
        <w:t>das Microsoft Sql Server Management Studio installiert werden, im SSMS muss ein Dabenbankuser und die Datenbank „Eudr“ ohne Tabellen angelegt werden, anschließend kann im Studio die Datei „Komplett.sql“ geöffnet werden und über den Button „Execute“</w:t>
      </w:r>
    </w:p>
    <w:p w14:paraId="52DB47F8" w14:textId="7880C115" w:rsidR="00CF5F67" w:rsidRDefault="00CF5F67" w:rsidP="00AA31C2">
      <w:pPr>
        <w:pStyle w:val="Listenabsatz"/>
        <w:ind w:left="1416"/>
        <w:rPr>
          <w:sz w:val="20"/>
          <w:szCs w:val="20"/>
        </w:rPr>
      </w:pPr>
      <w:r>
        <w:rPr>
          <w:sz w:val="20"/>
          <w:szCs w:val="20"/>
        </w:rPr>
        <w:t>in die Datenbank gespielt werden.</w:t>
      </w:r>
    </w:p>
    <w:p w14:paraId="7FB53BC7" w14:textId="77777777" w:rsidR="00CF5F67" w:rsidRDefault="00CF5F67" w:rsidP="00AA31C2">
      <w:pPr>
        <w:pStyle w:val="Listenabsatz"/>
        <w:ind w:left="1416"/>
        <w:rPr>
          <w:sz w:val="20"/>
          <w:szCs w:val="20"/>
        </w:rPr>
      </w:pPr>
    </w:p>
    <w:p w14:paraId="3C4E2455" w14:textId="2D11623F" w:rsidR="0083634B" w:rsidRPr="006945B4" w:rsidRDefault="0083634B" w:rsidP="0083634B">
      <w:pPr>
        <w:pStyle w:val="Listenabsatz"/>
        <w:numPr>
          <w:ilvl w:val="0"/>
          <w:numId w:val="2"/>
        </w:numPr>
        <w:rPr>
          <w:b/>
          <w:bCs/>
          <w:sz w:val="20"/>
          <w:szCs w:val="20"/>
        </w:rPr>
      </w:pPr>
      <w:r w:rsidRPr="006945B4">
        <w:rPr>
          <w:b/>
          <w:bCs/>
          <w:sz w:val="20"/>
          <w:szCs w:val="20"/>
        </w:rPr>
        <w:t>Installation des Webservers für die Datenbankkommunikation:</w:t>
      </w:r>
    </w:p>
    <w:p w14:paraId="7F2FA641" w14:textId="2B105DDD" w:rsidR="0083634B" w:rsidRPr="00AA31C2" w:rsidRDefault="0083634B" w:rsidP="0083634B">
      <w:pPr>
        <w:ind w:left="360" w:firstLine="348"/>
        <w:rPr>
          <w:sz w:val="20"/>
          <w:szCs w:val="20"/>
        </w:rPr>
      </w:pPr>
      <w:r w:rsidRPr="00AA31C2">
        <w:rPr>
          <w:sz w:val="20"/>
          <w:szCs w:val="20"/>
        </w:rPr>
        <w:t>Am Webserver das git repo clonen/installieren in ein Verzeichnis installieren:</w:t>
      </w:r>
    </w:p>
    <w:p w14:paraId="0035D0DE" w14:textId="45EF6CC6" w:rsidR="0083634B" w:rsidRPr="00AA31C2" w:rsidRDefault="0083634B" w:rsidP="0083634B">
      <w:pPr>
        <w:ind w:left="1416"/>
        <w:rPr>
          <w:sz w:val="20"/>
          <w:szCs w:val="20"/>
        </w:rPr>
      </w:pPr>
      <w:r w:rsidRPr="00AA31C2">
        <w:rPr>
          <w:sz w:val="20"/>
          <w:szCs w:val="20"/>
        </w:rPr>
        <w:t>Ins Verzeichnis z.B. C:/Salzer wechseln,</w:t>
      </w:r>
      <w:r w:rsidRPr="00AA31C2">
        <w:rPr>
          <w:sz w:val="20"/>
          <w:szCs w:val="20"/>
        </w:rPr>
        <w:br/>
        <w:t>dort folgenden Befehl aufrufen:</w:t>
      </w:r>
      <w:r w:rsidRPr="00AA31C2">
        <w:rPr>
          <w:sz w:val="20"/>
          <w:szCs w:val="20"/>
        </w:rPr>
        <w:br/>
        <w:t xml:space="preserve">git clone </w:t>
      </w:r>
      <w:hyperlink r:id="rId15" w:history="1">
        <w:r w:rsidRPr="00AA31C2">
          <w:rPr>
            <w:rStyle w:val="Hyperlink"/>
            <w:sz w:val="20"/>
            <w:szCs w:val="20"/>
          </w:rPr>
          <w:t>https://github.com/hannesbichler/Eudr_NG.git</w:t>
        </w:r>
      </w:hyperlink>
      <w:r w:rsidRPr="00AA31C2">
        <w:rPr>
          <w:sz w:val="20"/>
          <w:szCs w:val="20"/>
        </w:rPr>
        <w:br/>
        <w:t>ins Verzeichnis Eudr_NG wechseln dort folgenden Befehl aufrufen</w:t>
      </w:r>
      <w:r w:rsidRPr="00AA31C2">
        <w:rPr>
          <w:sz w:val="20"/>
          <w:szCs w:val="20"/>
        </w:rPr>
        <w:br/>
        <w:t>npm install</w:t>
      </w:r>
      <w:r w:rsidRPr="00AA31C2">
        <w:rPr>
          <w:sz w:val="20"/>
          <w:szCs w:val="20"/>
        </w:rPr>
        <w:br/>
        <w:t>Informationen zum Start der Anwendung sind im README.md zu finden</w:t>
      </w:r>
    </w:p>
    <w:p w14:paraId="2D404D54" w14:textId="2BD50E5C" w:rsidR="0083634B" w:rsidRPr="006945B4" w:rsidRDefault="0083634B" w:rsidP="0083634B">
      <w:pPr>
        <w:pStyle w:val="Listenabsatz"/>
        <w:numPr>
          <w:ilvl w:val="0"/>
          <w:numId w:val="2"/>
        </w:numPr>
        <w:rPr>
          <w:b/>
          <w:bCs/>
          <w:sz w:val="20"/>
          <w:szCs w:val="20"/>
        </w:rPr>
      </w:pPr>
      <w:r w:rsidRPr="006945B4">
        <w:rPr>
          <w:b/>
          <w:bCs/>
          <w:sz w:val="20"/>
          <w:szCs w:val="20"/>
        </w:rPr>
        <w:t>Installation der Angular-Webseite</w:t>
      </w:r>
      <w:r w:rsidR="006945B4">
        <w:rPr>
          <w:b/>
          <w:bCs/>
          <w:sz w:val="20"/>
          <w:szCs w:val="20"/>
        </w:rPr>
        <w:t>:</w:t>
      </w:r>
    </w:p>
    <w:p w14:paraId="7E7E58FE" w14:textId="2E87C543" w:rsidR="0083634B" w:rsidRPr="00AA31C2" w:rsidRDefault="0083634B" w:rsidP="0083634B">
      <w:pPr>
        <w:ind w:left="360" w:firstLine="348"/>
        <w:rPr>
          <w:sz w:val="20"/>
          <w:szCs w:val="20"/>
        </w:rPr>
      </w:pPr>
      <w:r w:rsidRPr="00AA31C2">
        <w:rPr>
          <w:sz w:val="20"/>
          <w:szCs w:val="20"/>
        </w:rPr>
        <w:t>Am Webserver das git repo clonen/installieren in ein Verzeichnis installieren:</w:t>
      </w:r>
    </w:p>
    <w:p w14:paraId="50290C26" w14:textId="77777777" w:rsidR="0083634B" w:rsidRPr="00AA31C2" w:rsidRDefault="0083634B" w:rsidP="0083634B">
      <w:pPr>
        <w:pStyle w:val="Listenabsatz"/>
        <w:ind w:left="1416"/>
        <w:rPr>
          <w:sz w:val="20"/>
          <w:szCs w:val="20"/>
        </w:rPr>
      </w:pPr>
      <w:r w:rsidRPr="00AA31C2">
        <w:rPr>
          <w:sz w:val="20"/>
          <w:szCs w:val="20"/>
        </w:rPr>
        <w:t>Ins Verzeichnis z.B. C:/Salzer wechseln,</w:t>
      </w:r>
    </w:p>
    <w:p w14:paraId="51C3DBA8" w14:textId="733C6BBD" w:rsidR="0083634B" w:rsidRPr="00AA31C2" w:rsidRDefault="0083634B" w:rsidP="0083634B">
      <w:pPr>
        <w:pStyle w:val="Listenabsatz"/>
        <w:ind w:left="1416"/>
        <w:rPr>
          <w:sz w:val="20"/>
          <w:szCs w:val="20"/>
        </w:rPr>
      </w:pPr>
      <w:r w:rsidRPr="00AA31C2">
        <w:rPr>
          <w:sz w:val="20"/>
          <w:szCs w:val="20"/>
        </w:rPr>
        <w:t>dort folgenden Befehl aufrufen:</w:t>
      </w:r>
      <w:r w:rsidRPr="00AA31C2">
        <w:rPr>
          <w:sz w:val="20"/>
          <w:szCs w:val="20"/>
        </w:rPr>
        <w:br/>
        <w:t xml:space="preserve">git clone </w:t>
      </w:r>
      <w:hyperlink r:id="rId16" w:history="1">
        <w:r w:rsidRPr="00AA31C2">
          <w:rPr>
            <w:rStyle w:val="Hyperlink"/>
            <w:sz w:val="20"/>
            <w:szCs w:val="20"/>
          </w:rPr>
          <w:t>https://github.com/hannesbichler/Eudr.git</w:t>
        </w:r>
      </w:hyperlink>
    </w:p>
    <w:p w14:paraId="3998A58D" w14:textId="28E5D4D2" w:rsidR="0083634B" w:rsidRPr="00AA31C2" w:rsidRDefault="0083634B" w:rsidP="0083634B">
      <w:pPr>
        <w:pStyle w:val="Listenabsatz"/>
        <w:ind w:left="1416"/>
        <w:rPr>
          <w:sz w:val="20"/>
          <w:szCs w:val="20"/>
        </w:rPr>
      </w:pPr>
      <w:r w:rsidRPr="00AA31C2">
        <w:rPr>
          <w:sz w:val="20"/>
          <w:szCs w:val="20"/>
        </w:rPr>
        <w:t>ins Verzeichnis Eudr wechseln dort folgenden Befehl aufrufen</w:t>
      </w:r>
      <w:r w:rsidRPr="00AA31C2">
        <w:rPr>
          <w:sz w:val="20"/>
          <w:szCs w:val="20"/>
        </w:rPr>
        <w:br/>
      </w:r>
      <w:r w:rsidRPr="00AA31C2">
        <w:rPr>
          <w:sz w:val="20"/>
          <w:szCs w:val="20"/>
        </w:rPr>
        <w:t>npm install</w:t>
      </w:r>
    </w:p>
    <w:p w14:paraId="1D53ADAA" w14:textId="77777777" w:rsidR="0083634B" w:rsidRPr="00AA31C2" w:rsidRDefault="0083634B" w:rsidP="0083634B">
      <w:pPr>
        <w:pStyle w:val="Listenabsatz"/>
        <w:ind w:left="1416"/>
        <w:rPr>
          <w:sz w:val="20"/>
          <w:szCs w:val="20"/>
        </w:rPr>
      </w:pPr>
      <w:r w:rsidRPr="00AA31C2">
        <w:rPr>
          <w:sz w:val="20"/>
          <w:szCs w:val="20"/>
        </w:rPr>
        <w:t>Informationen zum Start der Anwendung sind im README.md zu finden</w:t>
      </w:r>
    </w:p>
    <w:p w14:paraId="77D40F16" w14:textId="77777777" w:rsidR="0083634B" w:rsidRDefault="0083634B" w:rsidP="0083634B"/>
    <w:p w14:paraId="499A4410" w14:textId="77777777" w:rsidR="0083634B" w:rsidRDefault="0083634B" w:rsidP="0083634B"/>
    <w:p w14:paraId="385BC345" w14:textId="77777777" w:rsidR="0083634B" w:rsidRPr="0083634B" w:rsidRDefault="0083634B" w:rsidP="0083634B">
      <w:pPr>
        <w:pStyle w:val="Listenabsatz"/>
        <w:ind w:left="1416"/>
      </w:pPr>
    </w:p>
    <w:p w14:paraId="522FE6A0" w14:textId="77777777" w:rsidR="0083634B" w:rsidRPr="0083634B" w:rsidRDefault="0083634B" w:rsidP="0083634B">
      <w:pPr>
        <w:pStyle w:val="Listenabsatz"/>
        <w:ind w:left="1416"/>
      </w:pPr>
    </w:p>
    <w:sectPr w:rsidR="0083634B" w:rsidRPr="0083634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148D0"/>
    <w:multiLevelType w:val="hybridMultilevel"/>
    <w:tmpl w:val="EA3A31A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BED524F"/>
    <w:multiLevelType w:val="hybridMultilevel"/>
    <w:tmpl w:val="C9CE6DE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82243863">
    <w:abstractNumId w:val="0"/>
  </w:num>
  <w:num w:numId="2" w16cid:durableId="587541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B84"/>
    <w:rsid w:val="004C6644"/>
    <w:rsid w:val="006945B4"/>
    <w:rsid w:val="0083634B"/>
    <w:rsid w:val="009E644D"/>
    <w:rsid w:val="009F23DC"/>
    <w:rsid w:val="00A961F8"/>
    <w:rsid w:val="00AA31C2"/>
    <w:rsid w:val="00B23E3B"/>
    <w:rsid w:val="00C513CD"/>
    <w:rsid w:val="00CF5F67"/>
    <w:rsid w:val="00FC5B8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2FAF2"/>
  <w15:chartTrackingRefBased/>
  <w15:docId w15:val="{6EEA247D-3B7D-4191-B44C-359613A9F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3634B"/>
  </w:style>
  <w:style w:type="paragraph" w:styleId="berschrift1">
    <w:name w:val="heading 1"/>
    <w:basedOn w:val="Standard"/>
    <w:next w:val="Standard"/>
    <w:link w:val="berschrift1Zchn"/>
    <w:uiPriority w:val="9"/>
    <w:qFormat/>
    <w:rsid w:val="00FC5B8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semiHidden/>
    <w:unhideWhenUsed/>
    <w:qFormat/>
    <w:rsid w:val="00FC5B8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semiHidden/>
    <w:unhideWhenUsed/>
    <w:qFormat/>
    <w:rsid w:val="00FC5B84"/>
    <w:pPr>
      <w:keepNext/>
      <w:keepLines/>
      <w:spacing w:before="160" w:after="80"/>
      <w:outlineLvl w:val="2"/>
    </w:pPr>
    <w:rPr>
      <w:rFonts w:eastAsiaTheme="majorEastAsia" w:cstheme="majorBidi"/>
      <w:color w:val="365F91" w:themeColor="accent1" w:themeShade="BF"/>
      <w:sz w:val="28"/>
      <w:szCs w:val="28"/>
    </w:rPr>
  </w:style>
  <w:style w:type="paragraph" w:styleId="berschrift4">
    <w:name w:val="heading 4"/>
    <w:basedOn w:val="Standard"/>
    <w:next w:val="Standard"/>
    <w:link w:val="berschrift4Zchn"/>
    <w:uiPriority w:val="9"/>
    <w:semiHidden/>
    <w:unhideWhenUsed/>
    <w:qFormat/>
    <w:rsid w:val="00FC5B84"/>
    <w:pPr>
      <w:keepNext/>
      <w:keepLines/>
      <w:spacing w:before="80" w:after="40"/>
      <w:outlineLvl w:val="3"/>
    </w:pPr>
    <w:rPr>
      <w:rFonts w:eastAsiaTheme="majorEastAsia"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FC5B84"/>
    <w:pPr>
      <w:keepNext/>
      <w:keepLines/>
      <w:spacing w:before="80" w:after="40"/>
      <w:outlineLvl w:val="4"/>
    </w:pPr>
    <w:rPr>
      <w:rFonts w:eastAsiaTheme="majorEastAsia" w:cstheme="majorBidi"/>
      <w:color w:val="365F91" w:themeColor="accent1" w:themeShade="BF"/>
    </w:rPr>
  </w:style>
  <w:style w:type="paragraph" w:styleId="berschrift6">
    <w:name w:val="heading 6"/>
    <w:basedOn w:val="Standard"/>
    <w:next w:val="Standard"/>
    <w:link w:val="berschrift6Zchn"/>
    <w:uiPriority w:val="9"/>
    <w:semiHidden/>
    <w:unhideWhenUsed/>
    <w:qFormat/>
    <w:rsid w:val="00FC5B8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C5B8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C5B8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C5B8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C5B84"/>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semiHidden/>
    <w:rsid w:val="00FC5B84"/>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semiHidden/>
    <w:rsid w:val="00FC5B84"/>
    <w:rPr>
      <w:rFonts w:eastAsiaTheme="majorEastAsia" w:cstheme="majorBidi"/>
      <w:color w:val="365F91" w:themeColor="accent1" w:themeShade="BF"/>
      <w:sz w:val="28"/>
      <w:szCs w:val="28"/>
    </w:rPr>
  </w:style>
  <w:style w:type="character" w:customStyle="1" w:styleId="berschrift4Zchn">
    <w:name w:val="Überschrift 4 Zchn"/>
    <w:basedOn w:val="Absatz-Standardschriftart"/>
    <w:link w:val="berschrift4"/>
    <w:uiPriority w:val="9"/>
    <w:semiHidden/>
    <w:rsid w:val="00FC5B84"/>
    <w:rPr>
      <w:rFonts w:eastAsiaTheme="majorEastAsia"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FC5B84"/>
    <w:rPr>
      <w:rFonts w:eastAsiaTheme="majorEastAsia" w:cstheme="majorBidi"/>
      <w:color w:val="365F91" w:themeColor="accent1" w:themeShade="BF"/>
    </w:rPr>
  </w:style>
  <w:style w:type="character" w:customStyle="1" w:styleId="berschrift6Zchn">
    <w:name w:val="Überschrift 6 Zchn"/>
    <w:basedOn w:val="Absatz-Standardschriftart"/>
    <w:link w:val="berschrift6"/>
    <w:uiPriority w:val="9"/>
    <w:semiHidden/>
    <w:rsid w:val="00FC5B8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C5B8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C5B8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C5B84"/>
    <w:rPr>
      <w:rFonts w:eastAsiaTheme="majorEastAsia" w:cstheme="majorBidi"/>
      <w:color w:val="272727" w:themeColor="text1" w:themeTint="D8"/>
    </w:rPr>
  </w:style>
  <w:style w:type="paragraph" w:styleId="Titel">
    <w:name w:val="Title"/>
    <w:basedOn w:val="Standard"/>
    <w:next w:val="Standard"/>
    <w:link w:val="TitelZchn"/>
    <w:uiPriority w:val="10"/>
    <w:qFormat/>
    <w:rsid w:val="00FC5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C5B8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C5B84"/>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C5B8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C5B84"/>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FC5B84"/>
    <w:rPr>
      <w:i/>
      <w:iCs/>
      <w:color w:val="404040" w:themeColor="text1" w:themeTint="BF"/>
    </w:rPr>
  </w:style>
  <w:style w:type="paragraph" w:styleId="Listenabsatz">
    <w:name w:val="List Paragraph"/>
    <w:basedOn w:val="Standard"/>
    <w:uiPriority w:val="34"/>
    <w:qFormat/>
    <w:rsid w:val="00FC5B84"/>
    <w:pPr>
      <w:ind w:left="720"/>
      <w:contextualSpacing/>
    </w:pPr>
  </w:style>
  <w:style w:type="character" w:styleId="IntensiveHervorhebung">
    <w:name w:val="Intense Emphasis"/>
    <w:basedOn w:val="Absatz-Standardschriftart"/>
    <w:uiPriority w:val="21"/>
    <w:qFormat/>
    <w:rsid w:val="00FC5B84"/>
    <w:rPr>
      <w:i/>
      <w:iCs/>
      <w:color w:val="365F91" w:themeColor="accent1" w:themeShade="BF"/>
    </w:rPr>
  </w:style>
  <w:style w:type="paragraph" w:styleId="IntensivesZitat">
    <w:name w:val="Intense Quote"/>
    <w:basedOn w:val="Standard"/>
    <w:next w:val="Standard"/>
    <w:link w:val="IntensivesZitatZchn"/>
    <w:uiPriority w:val="30"/>
    <w:qFormat/>
    <w:rsid w:val="00FC5B8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FC5B84"/>
    <w:rPr>
      <w:i/>
      <w:iCs/>
      <w:color w:val="365F91" w:themeColor="accent1" w:themeShade="BF"/>
    </w:rPr>
  </w:style>
  <w:style w:type="character" w:styleId="IntensiverVerweis">
    <w:name w:val="Intense Reference"/>
    <w:basedOn w:val="Absatz-Standardschriftart"/>
    <w:uiPriority w:val="32"/>
    <w:qFormat/>
    <w:rsid w:val="00FC5B84"/>
    <w:rPr>
      <w:b/>
      <w:bCs/>
      <w:smallCaps/>
      <w:color w:val="365F91" w:themeColor="accent1" w:themeShade="BF"/>
      <w:spacing w:val="5"/>
    </w:rPr>
  </w:style>
  <w:style w:type="character" w:styleId="Hyperlink">
    <w:name w:val="Hyperlink"/>
    <w:basedOn w:val="Absatz-Standardschriftart"/>
    <w:uiPriority w:val="99"/>
    <w:unhideWhenUsed/>
    <w:rsid w:val="00FC5B84"/>
    <w:rPr>
      <w:color w:val="0000FF" w:themeColor="hyperlink"/>
      <w:u w:val="single"/>
    </w:rPr>
  </w:style>
  <w:style w:type="character" w:styleId="NichtaufgelsteErwhnung">
    <w:name w:val="Unresolved Mention"/>
    <w:basedOn w:val="Absatz-Standardschriftart"/>
    <w:uiPriority w:val="99"/>
    <w:semiHidden/>
    <w:unhideWhenUsed/>
    <w:rsid w:val="00FC5B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hannesbichler/Eudr.git" TargetMode="External"/><Relationship Id="rId1" Type="http://schemas.openxmlformats.org/officeDocument/2006/relationships/numbering" Target="numbering.xml"/><Relationship Id="rId6" Type="http://schemas.openxmlformats.org/officeDocument/2006/relationships/hyperlink" Target="mailto:salzer@bichler.tech" TargetMode="External"/><Relationship Id="rId11" Type="http://schemas.openxmlformats.org/officeDocument/2006/relationships/image" Target="media/image5.png"/><Relationship Id="rId5" Type="http://schemas.openxmlformats.org/officeDocument/2006/relationships/hyperlink" Target="https://salzer.bichlert.tech" TargetMode="External"/><Relationship Id="rId15" Type="http://schemas.openxmlformats.org/officeDocument/2006/relationships/hyperlink" Target="https://github.com/hannesbichler/Eudr_NG.git"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302</Words>
  <Characters>1727</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Hannes Bichler</dc:creator>
  <cp:keywords/>
  <dc:description/>
  <cp:lastModifiedBy>Hannes Bichler</cp:lastModifiedBy>
  <cp:revision>6</cp:revision>
  <dcterms:created xsi:type="dcterms:W3CDTF">2026-01-19T13:25:00Z</dcterms:created>
  <dcterms:modified xsi:type="dcterms:W3CDTF">2026-01-29T08:55:00Z</dcterms:modified>
</cp:coreProperties>
</file>