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9A5E3" w14:textId="514C971A" w:rsidR="008A75A1" w:rsidRPr="00652411" w:rsidRDefault="008A75A1" w:rsidP="00483BB9">
      <w:pPr>
        <w:pStyle w:val="Heading1"/>
        <w:rPr>
          <w:rFonts w:ascii="Times New Roman" w:hAnsi="Times New Roman" w:cs="Times New Roman"/>
          <w:noProof/>
          <w:sz w:val="28"/>
          <w:szCs w:val="28"/>
          <w:lang w:val="en-US"/>
        </w:rPr>
      </w:pPr>
      <w:r w:rsidRPr="00652411">
        <w:rPr>
          <w:rFonts w:ascii="Times New Roman" w:hAnsi="Times New Roman" w:cs="Times New Roman"/>
          <w:noProof/>
          <w:sz w:val="28"/>
          <w:szCs w:val="28"/>
          <w:lang w:val="en-US"/>
        </w:rPr>
        <w:t>Category characteristics</w:t>
      </w:r>
      <w:r w:rsidR="004F1F2A" w:rsidRPr="00652411">
        <w:rPr>
          <w:rFonts w:ascii="Times New Roman" w:hAnsi="Times New Roman" w:cs="Times New Roman"/>
          <w:noProof/>
          <w:sz w:val="28"/>
          <w:szCs w:val="28"/>
          <w:lang w:val="en-US"/>
        </w:rPr>
        <w:t xml:space="preserve"> survey for the IRI Marketing Science dataset</w:t>
      </w:r>
    </w:p>
    <w:p w14:paraId="277A852F" w14:textId="77777777" w:rsidR="006A0BC5" w:rsidRDefault="006A0BC5" w:rsidP="007A7A76">
      <w:pPr>
        <w:spacing w:after="200" w:line="276" w:lineRule="auto"/>
        <w:rPr>
          <w:noProof/>
          <w:lang w:val="en-US"/>
        </w:rPr>
      </w:pPr>
    </w:p>
    <w:p w14:paraId="4A41FC69" w14:textId="225413C0" w:rsidR="008A75A1" w:rsidRDefault="006A0BC5" w:rsidP="007A7A76">
      <w:pPr>
        <w:spacing w:after="200" w:line="276" w:lineRule="auto"/>
        <w:rPr>
          <w:noProof/>
          <w:lang w:val="en-US"/>
        </w:rPr>
      </w:pPr>
      <w:r>
        <w:rPr>
          <w:noProof/>
          <w:lang w:val="en-US"/>
        </w:rPr>
        <w:t>Version: 8 March 2018</w:t>
      </w:r>
    </w:p>
    <w:p w14:paraId="2CC4934E" w14:textId="77777777" w:rsidR="006A0BC5" w:rsidRPr="00652411" w:rsidRDefault="006A0BC5" w:rsidP="007A7A76">
      <w:pPr>
        <w:spacing w:after="200" w:line="276" w:lineRule="auto"/>
        <w:rPr>
          <w:noProof/>
          <w:lang w:val="en-US"/>
        </w:rPr>
      </w:pPr>
      <w:bookmarkStart w:id="0" w:name="_GoBack"/>
      <w:bookmarkEnd w:id="0"/>
    </w:p>
    <w:p w14:paraId="746DF497" w14:textId="393BEF64" w:rsidR="008A75A1" w:rsidRPr="00652411" w:rsidRDefault="008A75A1" w:rsidP="007A7A76">
      <w:pPr>
        <w:spacing w:after="200" w:line="276" w:lineRule="auto"/>
        <w:rPr>
          <w:noProof/>
          <w:lang w:val="en-US"/>
        </w:rPr>
      </w:pPr>
      <w:r w:rsidRPr="00652411">
        <w:rPr>
          <w:noProof/>
          <w:lang w:val="en-US"/>
        </w:rPr>
        <w:t>Data collected by Datta, Van Heerde, and Ailawadi (2017) on Amazon Mechanical Turk (May 2016) to measure category characteristics for the IRI Marketing Science data set</w:t>
      </w:r>
      <w:r w:rsidR="004A0A76" w:rsidRPr="00652411">
        <w:rPr>
          <w:noProof/>
          <w:lang w:val="en-US"/>
        </w:rPr>
        <w:t xml:space="preserve"> </w:t>
      </w:r>
      <w:r w:rsidR="004A0A76" w:rsidRPr="00652411">
        <w:rPr>
          <w:lang w:val="en-US"/>
        </w:rPr>
        <w:t>(Bronnenberg, Kruger, and Mela 2008)</w:t>
      </w:r>
      <w:r w:rsidRPr="00652411">
        <w:rPr>
          <w:noProof/>
          <w:lang w:val="en-US"/>
        </w:rPr>
        <w:t>.</w:t>
      </w:r>
    </w:p>
    <w:p w14:paraId="10694254" w14:textId="54DC6812" w:rsidR="00E505CF" w:rsidRPr="00652411" w:rsidRDefault="00E505CF" w:rsidP="00C95553">
      <w:pPr>
        <w:spacing w:after="200" w:line="276" w:lineRule="auto"/>
        <w:rPr>
          <w:noProof/>
          <w:lang w:val="en-US"/>
        </w:rPr>
      </w:pPr>
    </w:p>
    <w:p w14:paraId="26914B17" w14:textId="08EB0292" w:rsidR="00FE560B" w:rsidRDefault="00FE560B" w:rsidP="00C95553">
      <w:pPr>
        <w:spacing w:after="200" w:line="276" w:lineRule="auto"/>
        <w:rPr>
          <w:b/>
          <w:noProof/>
          <w:lang w:val="en-US"/>
        </w:rPr>
      </w:pPr>
      <w:r>
        <w:rPr>
          <w:b/>
          <w:noProof/>
          <w:lang w:val="en-US"/>
        </w:rPr>
        <w:t>Files</w:t>
      </w:r>
    </w:p>
    <w:p w14:paraId="3ACE45E6" w14:textId="63C42751" w:rsidR="00FE560B" w:rsidRDefault="00420A40" w:rsidP="00C95553">
      <w:pPr>
        <w:spacing w:after="200" w:line="276" w:lineRule="auto"/>
        <w:rPr>
          <w:noProof/>
          <w:lang w:val="en-US"/>
        </w:rPr>
      </w:pPr>
      <w:r>
        <w:rPr>
          <w:noProof/>
          <w:lang w:val="en-US"/>
        </w:rPr>
        <w:t>grocery_survey.sav</w:t>
      </w:r>
      <w:r>
        <w:rPr>
          <w:noProof/>
          <w:lang w:val="en-US"/>
        </w:rPr>
        <w:tab/>
      </w:r>
      <w:r>
        <w:rPr>
          <w:noProof/>
          <w:lang w:val="en-US"/>
        </w:rPr>
        <w:tab/>
        <w:t>Raw data</w:t>
      </w:r>
      <w:r w:rsidR="00E60E0C">
        <w:rPr>
          <w:noProof/>
          <w:lang w:val="en-US"/>
        </w:rPr>
        <w:t xml:space="preserve"> in SPSS format</w:t>
      </w:r>
    </w:p>
    <w:p w14:paraId="40A56623" w14:textId="7AA7FED1" w:rsidR="00E60E0C" w:rsidRDefault="00E60E0C" w:rsidP="00E60E0C">
      <w:pPr>
        <w:spacing w:after="200" w:line="276" w:lineRule="auto"/>
        <w:rPr>
          <w:noProof/>
          <w:lang w:val="en-US"/>
        </w:rPr>
      </w:pPr>
      <w:r>
        <w:rPr>
          <w:noProof/>
          <w:lang w:val="en-US"/>
        </w:rPr>
        <w:t>grocery_survey.csv</w:t>
      </w:r>
      <w:r>
        <w:rPr>
          <w:noProof/>
          <w:lang w:val="en-US"/>
        </w:rPr>
        <w:tab/>
      </w:r>
      <w:r>
        <w:rPr>
          <w:noProof/>
          <w:lang w:val="en-US"/>
        </w:rPr>
        <w:tab/>
        <w:t>Raw data in CSV format</w:t>
      </w:r>
    </w:p>
    <w:p w14:paraId="6CA830E8" w14:textId="3BE55C19" w:rsidR="00FE560B" w:rsidRDefault="00FE560B" w:rsidP="007360EF">
      <w:pPr>
        <w:spacing w:after="200" w:line="276" w:lineRule="auto"/>
        <w:ind w:left="2880" w:hanging="2880"/>
        <w:rPr>
          <w:noProof/>
          <w:lang w:val="en-US"/>
        </w:rPr>
      </w:pPr>
      <w:r>
        <w:rPr>
          <w:noProof/>
          <w:lang w:val="en-US"/>
        </w:rPr>
        <w:t>preclean.R</w:t>
      </w:r>
      <w:r>
        <w:rPr>
          <w:noProof/>
          <w:lang w:val="en-US"/>
        </w:rPr>
        <w:tab/>
        <w:t xml:space="preserve">Converts </w:t>
      </w:r>
      <w:r w:rsidR="00E60E0C">
        <w:rPr>
          <w:noProof/>
          <w:lang w:val="en-US"/>
        </w:rPr>
        <w:t xml:space="preserve">SPSS </w:t>
      </w:r>
      <w:r>
        <w:rPr>
          <w:noProof/>
          <w:lang w:val="en-US"/>
        </w:rPr>
        <w:t xml:space="preserve">raw data to constructs, and </w:t>
      </w:r>
      <w:r w:rsidR="007360EF">
        <w:rPr>
          <w:noProof/>
          <w:lang w:val="en-US"/>
        </w:rPr>
        <w:t xml:space="preserve">validates them (e.g., computation of </w:t>
      </w:r>
      <w:r>
        <w:rPr>
          <w:noProof/>
          <w:lang w:val="en-US"/>
        </w:rPr>
        <w:t>Cronbach alphas</w:t>
      </w:r>
      <w:r w:rsidR="007360EF">
        <w:rPr>
          <w:noProof/>
          <w:lang w:val="en-US"/>
        </w:rPr>
        <w:t>)</w:t>
      </w:r>
      <w:r>
        <w:rPr>
          <w:noProof/>
          <w:lang w:val="en-US"/>
        </w:rPr>
        <w:t xml:space="preserve">. Writes </w:t>
      </w:r>
      <w:r w:rsidR="007360EF">
        <w:rPr>
          <w:noProof/>
          <w:lang w:val="en-US"/>
        </w:rPr>
        <w:t xml:space="preserve">construct </w:t>
      </w:r>
      <w:r>
        <w:rPr>
          <w:noProof/>
          <w:lang w:val="en-US"/>
        </w:rPr>
        <w:t>means and standard</w:t>
      </w:r>
      <w:r w:rsidR="007360EF">
        <w:rPr>
          <w:noProof/>
          <w:lang w:val="en-US"/>
        </w:rPr>
        <w:t xml:space="preserve"> </w:t>
      </w:r>
      <w:r>
        <w:rPr>
          <w:noProof/>
          <w:lang w:val="en-US"/>
        </w:rPr>
        <w:t>deviations for constructs to output file</w:t>
      </w:r>
      <w:r w:rsidR="007360EF">
        <w:rPr>
          <w:noProof/>
          <w:lang w:val="en-US"/>
        </w:rPr>
        <w:t xml:space="preserve"> (survey.csv)</w:t>
      </w:r>
      <w:r>
        <w:rPr>
          <w:noProof/>
          <w:lang w:val="en-US"/>
        </w:rPr>
        <w:t>.</w:t>
      </w:r>
      <w:r w:rsidR="00E60E0C">
        <w:rPr>
          <w:noProof/>
          <w:lang w:val="en-US"/>
        </w:rPr>
        <w:t xml:space="preserve"> Converts raw SPSS data to CSV file.</w:t>
      </w:r>
    </w:p>
    <w:p w14:paraId="2276966C" w14:textId="640AFCC7" w:rsidR="00FE560B" w:rsidRDefault="00FB6586" w:rsidP="00C95553">
      <w:pPr>
        <w:spacing w:after="200" w:line="276" w:lineRule="auto"/>
        <w:rPr>
          <w:noProof/>
          <w:lang w:val="en-US"/>
        </w:rPr>
      </w:pPr>
      <w:r>
        <w:rPr>
          <w:noProof/>
          <w:lang w:val="en-US"/>
        </w:rPr>
        <w:t>s</w:t>
      </w:r>
      <w:r w:rsidR="00FE560B">
        <w:rPr>
          <w:noProof/>
          <w:lang w:val="en-US"/>
        </w:rPr>
        <w:t>urvey</w:t>
      </w:r>
      <w:r>
        <w:rPr>
          <w:noProof/>
          <w:lang w:val="en-US"/>
        </w:rPr>
        <w:t>_report</w:t>
      </w:r>
      <w:r w:rsidR="00FE560B">
        <w:rPr>
          <w:noProof/>
          <w:lang w:val="en-US"/>
        </w:rPr>
        <w:t>.txt</w:t>
      </w:r>
      <w:r w:rsidR="00FE560B">
        <w:rPr>
          <w:noProof/>
          <w:lang w:val="en-US"/>
        </w:rPr>
        <w:tab/>
      </w:r>
      <w:r w:rsidR="00FE560B">
        <w:rPr>
          <w:noProof/>
          <w:lang w:val="en-US"/>
        </w:rPr>
        <w:tab/>
        <w:t xml:space="preserve">Report file, generated by </w:t>
      </w:r>
      <w:r w:rsidR="007360EF">
        <w:rPr>
          <w:noProof/>
          <w:lang w:val="en-US"/>
        </w:rPr>
        <w:t>preclean.R</w:t>
      </w:r>
    </w:p>
    <w:p w14:paraId="2E72D1F7" w14:textId="4269E343" w:rsidR="00FE560B" w:rsidRDefault="00FE560B" w:rsidP="00C95553">
      <w:pPr>
        <w:spacing w:after="200" w:line="276" w:lineRule="auto"/>
        <w:rPr>
          <w:noProof/>
          <w:lang w:val="en-US"/>
        </w:rPr>
      </w:pPr>
      <w:r>
        <w:rPr>
          <w:noProof/>
          <w:lang w:val="en-US"/>
        </w:rPr>
        <w:t>survey.csv</w:t>
      </w:r>
      <w:r>
        <w:rPr>
          <w:noProof/>
          <w:lang w:val="en-US"/>
        </w:rPr>
        <w:tab/>
      </w:r>
      <w:r>
        <w:rPr>
          <w:noProof/>
          <w:lang w:val="en-US"/>
        </w:rPr>
        <w:tab/>
      </w:r>
      <w:r>
        <w:rPr>
          <w:noProof/>
          <w:lang w:val="en-US"/>
        </w:rPr>
        <w:tab/>
        <w:t>Final data set with means and standard deviations per construct.</w:t>
      </w:r>
    </w:p>
    <w:p w14:paraId="658E2A1B" w14:textId="77777777" w:rsidR="00FE560B" w:rsidRPr="00FE560B" w:rsidRDefault="00FE560B" w:rsidP="00C95553">
      <w:pPr>
        <w:spacing w:after="200" w:line="276" w:lineRule="auto"/>
        <w:rPr>
          <w:noProof/>
          <w:lang w:val="en-US"/>
        </w:rPr>
      </w:pPr>
    </w:p>
    <w:p w14:paraId="2F7625AB" w14:textId="77777777" w:rsidR="00DF5C85" w:rsidRDefault="00DF5C85">
      <w:pPr>
        <w:spacing w:after="200" w:line="276" w:lineRule="auto"/>
        <w:rPr>
          <w:b/>
          <w:noProof/>
          <w:lang w:val="en-US"/>
        </w:rPr>
      </w:pPr>
      <w:r>
        <w:rPr>
          <w:b/>
          <w:noProof/>
          <w:lang w:val="en-US"/>
        </w:rPr>
        <w:br w:type="page"/>
      </w:r>
    </w:p>
    <w:p w14:paraId="650CD107" w14:textId="15CE894E" w:rsidR="00E505CF" w:rsidRPr="00E505CF" w:rsidRDefault="00FE560B" w:rsidP="00C95553">
      <w:pPr>
        <w:spacing w:after="200" w:line="276" w:lineRule="auto"/>
        <w:rPr>
          <w:b/>
          <w:noProof/>
          <w:lang w:val="en-US"/>
        </w:rPr>
      </w:pPr>
      <w:r>
        <w:rPr>
          <w:b/>
          <w:noProof/>
          <w:lang w:val="en-US"/>
        </w:rPr>
        <w:lastRenderedPageBreak/>
        <w:t>C</w:t>
      </w:r>
      <w:r w:rsidR="00E505CF" w:rsidRPr="00E505CF">
        <w:rPr>
          <w:b/>
          <w:noProof/>
          <w:lang w:val="en-US"/>
        </w:rPr>
        <w:t>onstructs</w:t>
      </w:r>
    </w:p>
    <w:tbl>
      <w:tblPr>
        <w:tblStyle w:val="TableGrid1"/>
        <w:tblW w:w="92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3589"/>
        <w:gridCol w:w="2342"/>
        <w:gridCol w:w="1772"/>
      </w:tblGrid>
      <w:tr w:rsidR="00C95553" w:rsidRPr="001C4BFE" w14:paraId="3C1817A4" w14:textId="77777777" w:rsidTr="001C4BFE">
        <w:trPr>
          <w:trHeight w:val="152"/>
          <w:tblHeader/>
          <w:jc w:val="center"/>
        </w:trPr>
        <w:tc>
          <w:tcPr>
            <w:tcW w:w="1559" w:type="dxa"/>
            <w:tcBorders>
              <w:top w:val="single" w:sz="4" w:space="0" w:color="auto"/>
              <w:bottom w:val="single" w:sz="4" w:space="0" w:color="auto"/>
            </w:tcBorders>
            <w:vAlign w:val="center"/>
          </w:tcPr>
          <w:p w14:paraId="705B3980" w14:textId="6E5B30C4" w:rsidR="00C95553" w:rsidRPr="001C4BFE" w:rsidRDefault="00C95553" w:rsidP="00C75DF9">
            <w:pPr>
              <w:widowControl w:val="0"/>
              <w:contextualSpacing/>
              <w:rPr>
                <w:b/>
                <w:sz w:val="20"/>
                <w:szCs w:val="20"/>
                <w:vertAlign w:val="superscript"/>
                <w:lang w:val="en-US"/>
              </w:rPr>
            </w:pPr>
            <w:r w:rsidRPr="001C4BFE">
              <w:rPr>
                <w:b/>
                <w:sz w:val="20"/>
                <w:szCs w:val="20"/>
                <w:lang w:val="en-US"/>
              </w:rPr>
              <w:t>Construct</w:t>
            </w:r>
          </w:p>
        </w:tc>
        <w:tc>
          <w:tcPr>
            <w:tcW w:w="3589" w:type="dxa"/>
            <w:tcBorders>
              <w:top w:val="single" w:sz="4" w:space="0" w:color="auto"/>
              <w:bottom w:val="single" w:sz="4" w:space="0" w:color="auto"/>
            </w:tcBorders>
            <w:vAlign w:val="center"/>
          </w:tcPr>
          <w:p w14:paraId="517303F7" w14:textId="3B6ABDB9" w:rsidR="00C95553" w:rsidRPr="001C4BFE" w:rsidRDefault="00C95553" w:rsidP="00C75DF9">
            <w:pPr>
              <w:widowControl w:val="0"/>
              <w:contextualSpacing/>
              <w:rPr>
                <w:b/>
                <w:sz w:val="20"/>
                <w:szCs w:val="20"/>
                <w:vertAlign w:val="superscript"/>
                <w:lang w:val="en-US"/>
              </w:rPr>
            </w:pPr>
            <w:r w:rsidRPr="001C4BFE">
              <w:rPr>
                <w:b/>
                <w:sz w:val="20"/>
                <w:szCs w:val="20"/>
                <w:lang w:val="en-US"/>
              </w:rPr>
              <w:t>Measures</w:t>
            </w:r>
            <w:r w:rsidR="00977B63" w:rsidRPr="001C4BFE">
              <w:rPr>
                <w:b/>
                <w:sz w:val="20"/>
                <w:szCs w:val="20"/>
                <w:lang w:val="en-US"/>
              </w:rPr>
              <w:t xml:space="preserve"> (variables in brackets)</w:t>
            </w:r>
          </w:p>
        </w:tc>
        <w:tc>
          <w:tcPr>
            <w:tcW w:w="2342" w:type="dxa"/>
            <w:tcBorders>
              <w:top w:val="single" w:sz="4" w:space="0" w:color="auto"/>
              <w:bottom w:val="single" w:sz="4" w:space="0" w:color="auto"/>
            </w:tcBorders>
          </w:tcPr>
          <w:p w14:paraId="446C038E" w14:textId="77777777" w:rsidR="00C95553" w:rsidRPr="001C4BFE" w:rsidRDefault="00C95553" w:rsidP="00C75DF9">
            <w:pPr>
              <w:widowControl w:val="0"/>
              <w:contextualSpacing/>
              <w:rPr>
                <w:b/>
                <w:sz w:val="20"/>
                <w:szCs w:val="20"/>
                <w:lang w:val="en-US"/>
              </w:rPr>
            </w:pPr>
            <w:r w:rsidRPr="001C4BFE">
              <w:rPr>
                <w:b/>
                <w:sz w:val="20"/>
                <w:szCs w:val="20"/>
                <w:lang w:val="en-US"/>
              </w:rPr>
              <w:t>Scale</w:t>
            </w:r>
          </w:p>
        </w:tc>
        <w:tc>
          <w:tcPr>
            <w:tcW w:w="1772" w:type="dxa"/>
            <w:tcBorders>
              <w:top w:val="single" w:sz="4" w:space="0" w:color="auto"/>
              <w:bottom w:val="single" w:sz="4" w:space="0" w:color="auto"/>
            </w:tcBorders>
            <w:vAlign w:val="center"/>
          </w:tcPr>
          <w:p w14:paraId="7ED13CD8" w14:textId="77777777" w:rsidR="00C95553" w:rsidRPr="001C4BFE" w:rsidRDefault="00C95553" w:rsidP="00C75DF9">
            <w:pPr>
              <w:widowControl w:val="0"/>
              <w:contextualSpacing/>
              <w:rPr>
                <w:b/>
                <w:sz w:val="20"/>
                <w:szCs w:val="20"/>
                <w:lang w:val="en-US"/>
              </w:rPr>
            </w:pPr>
            <w:r w:rsidRPr="001C4BFE">
              <w:rPr>
                <w:b/>
                <w:sz w:val="20"/>
                <w:szCs w:val="20"/>
                <w:lang w:val="en-US"/>
              </w:rPr>
              <w:t>Adapted from</w:t>
            </w:r>
          </w:p>
        </w:tc>
      </w:tr>
      <w:tr w:rsidR="00C95553" w:rsidRPr="00E505CF" w14:paraId="588F8BFB" w14:textId="77777777" w:rsidTr="00E505CF">
        <w:trPr>
          <w:jc w:val="center"/>
        </w:trPr>
        <w:tc>
          <w:tcPr>
            <w:tcW w:w="1559" w:type="dxa"/>
            <w:tcBorders>
              <w:top w:val="single" w:sz="4" w:space="0" w:color="auto"/>
              <w:bottom w:val="single" w:sz="4" w:space="0" w:color="auto"/>
            </w:tcBorders>
          </w:tcPr>
          <w:p w14:paraId="034FBB15" w14:textId="58FEF1A4" w:rsidR="00C95553" w:rsidRPr="00E505CF" w:rsidRDefault="00C95553" w:rsidP="00C75DF9">
            <w:pPr>
              <w:widowControl w:val="0"/>
              <w:contextualSpacing/>
              <w:rPr>
                <w:sz w:val="20"/>
                <w:szCs w:val="20"/>
                <w:lang w:val="en-US"/>
              </w:rPr>
            </w:pPr>
            <w:r w:rsidRPr="00E505CF">
              <w:rPr>
                <w:sz w:val="20"/>
                <w:szCs w:val="20"/>
                <w:lang w:val="en-US"/>
              </w:rPr>
              <w:t>Hedonic nature of category</w:t>
            </w:r>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cat_hedonic</w:t>
            </w:r>
            <w:proofErr w:type="spellEnd"/>
            <w:r w:rsidR="00D160A8" w:rsidRPr="00393308">
              <w:rPr>
                <w:i/>
                <w:sz w:val="20"/>
                <w:szCs w:val="20"/>
                <w:lang w:val="en-US"/>
              </w:rPr>
              <w:t>]</w:t>
            </w:r>
          </w:p>
          <w:p w14:paraId="0DB6EA99" w14:textId="77777777" w:rsidR="00D160A8" w:rsidRPr="00E505CF" w:rsidRDefault="00D160A8" w:rsidP="00C75DF9">
            <w:pPr>
              <w:widowControl w:val="0"/>
              <w:contextualSpacing/>
              <w:rPr>
                <w:sz w:val="20"/>
                <w:szCs w:val="20"/>
                <w:lang w:val="en-US"/>
              </w:rPr>
            </w:pPr>
          </w:p>
          <w:p w14:paraId="24C8D991" w14:textId="77777777" w:rsidR="00C95553" w:rsidRPr="00E505CF" w:rsidRDefault="00C95553" w:rsidP="00C75DF9">
            <w:pPr>
              <w:widowControl w:val="0"/>
              <w:contextualSpacing/>
              <w:rPr>
                <w:sz w:val="20"/>
                <w:szCs w:val="20"/>
                <w:lang w:val="en-US"/>
              </w:rPr>
            </w:pPr>
            <w:r w:rsidRPr="00E505CF">
              <w:rPr>
                <w:sz w:val="20"/>
                <w:szCs w:val="20"/>
                <w:lang w:val="en-US"/>
              </w:rPr>
              <w:t>(Cronbach α = .81)</w:t>
            </w:r>
          </w:p>
        </w:tc>
        <w:tc>
          <w:tcPr>
            <w:tcW w:w="3589" w:type="dxa"/>
            <w:tcBorders>
              <w:top w:val="single" w:sz="4" w:space="0" w:color="auto"/>
              <w:bottom w:val="single" w:sz="4" w:space="0" w:color="auto"/>
            </w:tcBorders>
          </w:tcPr>
          <w:p w14:paraId="2471109A" w14:textId="4C639D15" w:rsidR="00C95553" w:rsidRPr="00E505CF" w:rsidRDefault="00C95553" w:rsidP="00C75DF9">
            <w:pPr>
              <w:widowControl w:val="0"/>
              <w:contextualSpacing/>
              <w:rPr>
                <w:sz w:val="20"/>
                <w:szCs w:val="20"/>
                <w:lang w:val="en-US"/>
              </w:rPr>
            </w:pPr>
            <w:r w:rsidRPr="00E505CF">
              <w:rPr>
                <w:sz w:val="20"/>
                <w:szCs w:val="20"/>
                <w:lang w:val="en-US"/>
              </w:rPr>
              <w:t>Please rate category X on how Not Fun / Fun it is</w:t>
            </w:r>
            <w:r w:rsidR="00977B63" w:rsidRPr="00E505CF">
              <w:rPr>
                <w:sz w:val="20"/>
                <w:szCs w:val="20"/>
                <w:lang w:val="en-US"/>
              </w:rPr>
              <w:t xml:space="preserve"> </w:t>
            </w:r>
            <w:r w:rsidR="00977B63" w:rsidRPr="00393308">
              <w:rPr>
                <w:i/>
                <w:sz w:val="20"/>
                <w:szCs w:val="20"/>
                <w:lang w:val="en-US"/>
              </w:rPr>
              <w:t>[fun]</w:t>
            </w:r>
            <w:r w:rsidRPr="00E505CF">
              <w:rPr>
                <w:sz w:val="20"/>
                <w:szCs w:val="20"/>
                <w:lang w:val="en-US"/>
              </w:rPr>
              <w:t>.</w:t>
            </w:r>
          </w:p>
          <w:p w14:paraId="2096B3AC" w14:textId="77777777" w:rsidR="00C95553" w:rsidRDefault="00C95553" w:rsidP="00C75DF9">
            <w:pPr>
              <w:widowControl w:val="0"/>
              <w:contextualSpacing/>
              <w:rPr>
                <w:sz w:val="20"/>
                <w:szCs w:val="20"/>
                <w:lang w:val="en-US"/>
              </w:rPr>
            </w:pPr>
          </w:p>
          <w:p w14:paraId="4E22515D" w14:textId="77777777" w:rsidR="001C4BFE" w:rsidRPr="00E505CF" w:rsidRDefault="001C4BFE" w:rsidP="00C75DF9">
            <w:pPr>
              <w:widowControl w:val="0"/>
              <w:contextualSpacing/>
              <w:rPr>
                <w:sz w:val="20"/>
                <w:szCs w:val="20"/>
                <w:lang w:val="en-US"/>
              </w:rPr>
            </w:pPr>
          </w:p>
          <w:p w14:paraId="225951C0" w14:textId="77777777" w:rsidR="00393308" w:rsidRDefault="00C95553" w:rsidP="00C75DF9">
            <w:pPr>
              <w:widowControl w:val="0"/>
              <w:contextualSpacing/>
              <w:rPr>
                <w:sz w:val="20"/>
                <w:szCs w:val="20"/>
                <w:lang w:val="en-US"/>
              </w:rPr>
            </w:pPr>
            <w:r w:rsidRPr="00E505CF">
              <w:rPr>
                <w:sz w:val="20"/>
                <w:szCs w:val="20"/>
                <w:lang w:val="en-US"/>
              </w:rPr>
              <w:t>Please rate category X on how U</w:t>
            </w:r>
            <w:r w:rsidRPr="00E505CF">
              <w:rPr>
                <w:bCs/>
                <w:sz w:val="20"/>
                <w:szCs w:val="20"/>
                <w:lang w:val="en-US"/>
              </w:rPr>
              <w:t>nenjoyable / Enjoyable</w:t>
            </w:r>
            <w:r w:rsidRPr="00E505CF">
              <w:rPr>
                <w:sz w:val="20"/>
                <w:szCs w:val="20"/>
                <w:lang w:val="en-US"/>
              </w:rPr>
              <w:t> it is</w:t>
            </w:r>
            <w:r w:rsidR="00977B63" w:rsidRPr="00E505CF">
              <w:rPr>
                <w:sz w:val="20"/>
                <w:szCs w:val="20"/>
                <w:lang w:val="en-US"/>
              </w:rPr>
              <w:t xml:space="preserve"> </w:t>
            </w:r>
            <w:r w:rsidR="00977B63" w:rsidRPr="00393308">
              <w:rPr>
                <w:i/>
                <w:sz w:val="20"/>
                <w:szCs w:val="20"/>
                <w:lang w:val="en-US"/>
              </w:rPr>
              <w:t>[enjoyable]</w:t>
            </w:r>
            <w:r w:rsidRPr="00E505CF">
              <w:rPr>
                <w:sz w:val="20"/>
                <w:szCs w:val="20"/>
                <w:lang w:val="en-US"/>
              </w:rPr>
              <w:t>.</w:t>
            </w:r>
          </w:p>
          <w:p w14:paraId="6CACD61D" w14:textId="77777777" w:rsidR="00393308" w:rsidRDefault="00393308" w:rsidP="00C75DF9">
            <w:pPr>
              <w:widowControl w:val="0"/>
              <w:contextualSpacing/>
              <w:rPr>
                <w:sz w:val="20"/>
                <w:szCs w:val="20"/>
                <w:lang w:val="en-US"/>
              </w:rPr>
            </w:pPr>
          </w:p>
          <w:p w14:paraId="425120CC" w14:textId="77777777" w:rsidR="00DF5C85" w:rsidRDefault="00DF5C85" w:rsidP="00C75DF9">
            <w:pPr>
              <w:widowControl w:val="0"/>
              <w:contextualSpacing/>
              <w:rPr>
                <w:sz w:val="20"/>
                <w:szCs w:val="20"/>
                <w:lang w:val="en-US"/>
              </w:rPr>
            </w:pPr>
          </w:p>
          <w:p w14:paraId="50778B26" w14:textId="415EC8C7" w:rsidR="00393308" w:rsidRPr="00393308" w:rsidRDefault="00393308" w:rsidP="00C75DF9">
            <w:pPr>
              <w:widowControl w:val="0"/>
              <w:contextualSpacing/>
              <w:rPr>
                <w:sz w:val="20"/>
                <w:szCs w:val="20"/>
                <w:lang w:val="en-US"/>
              </w:rPr>
            </w:pPr>
            <w:r>
              <w:rPr>
                <w:sz w:val="20"/>
                <w:szCs w:val="20"/>
                <w:lang w:val="en-US"/>
              </w:rPr>
              <w:t xml:space="preserve">(Dummy variable </w:t>
            </w:r>
            <w:r>
              <w:rPr>
                <w:i/>
                <w:sz w:val="20"/>
                <w:szCs w:val="20"/>
                <w:lang w:val="en-US"/>
              </w:rPr>
              <w:t>hedonism</w:t>
            </w:r>
            <w:r>
              <w:rPr>
                <w:sz w:val="20"/>
                <w:szCs w:val="20"/>
                <w:lang w:val="en-US"/>
              </w:rPr>
              <w:t xml:space="preserve"> set to 1 if respo</w:t>
            </w:r>
            <w:r w:rsidR="00DF5C85">
              <w:rPr>
                <w:sz w:val="20"/>
                <w:szCs w:val="20"/>
                <w:lang w:val="en-US"/>
              </w:rPr>
              <w:t>nded evaluated this construct).</w:t>
            </w:r>
          </w:p>
        </w:tc>
        <w:tc>
          <w:tcPr>
            <w:tcW w:w="2342" w:type="dxa"/>
            <w:tcBorders>
              <w:top w:val="single" w:sz="4" w:space="0" w:color="auto"/>
              <w:bottom w:val="single" w:sz="4" w:space="0" w:color="auto"/>
            </w:tcBorders>
          </w:tcPr>
          <w:p w14:paraId="15221D74" w14:textId="77777777" w:rsidR="00C95553" w:rsidRPr="00E505CF" w:rsidRDefault="00C95553" w:rsidP="00C75DF9">
            <w:pPr>
              <w:widowControl w:val="0"/>
              <w:contextualSpacing/>
              <w:rPr>
                <w:sz w:val="20"/>
                <w:szCs w:val="20"/>
                <w:lang w:val="en-US"/>
              </w:rPr>
            </w:pPr>
            <w:r w:rsidRPr="00E505CF">
              <w:rPr>
                <w:sz w:val="20"/>
                <w:szCs w:val="20"/>
                <w:lang w:val="en-US"/>
              </w:rPr>
              <w:t xml:space="preserve">7-point semantic differential scale: </w:t>
            </w:r>
            <w:r w:rsidRPr="00E505CF">
              <w:rPr>
                <w:sz w:val="20"/>
                <w:szCs w:val="20"/>
                <w:lang w:val="en-US"/>
              </w:rPr>
              <w:br/>
              <w:t xml:space="preserve">Not Fun = 1; Fun = 7 </w:t>
            </w:r>
            <w:r w:rsidRPr="00E505CF">
              <w:rPr>
                <w:sz w:val="20"/>
                <w:szCs w:val="20"/>
                <w:lang w:val="en-US"/>
              </w:rPr>
              <w:br/>
            </w:r>
            <w:r w:rsidRPr="00E505CF">
              <w:rPr>
                <w:sz w:val="20"/>
                <w:szCs w:val="20"/>
                <w:lang w:val="en-US"/>
              </w:rPr>
              <w:br/>
              <w:t>Unenjoyable = 1; Enjoyable = 7</w:t>
            </w:r>
          </w:p>
        </w:tc>
        <w:tc>
          <w:tcPr>
            <w:tcW w:w="1772" w:type="dxa"/>
            <w:tcBorders>
              <w:top w:val="single" w:sz="4" w:space="0" w:color="auto"/>
              <w:bottom w:val="single" w:sz="4" w:space="0" w:color="auto"/>
            </w:tcBorders>
          </w:tcPr>
          <w:p w14:paraId="58D0AD27" w14:textId="77777777" w:rsidR="00C95553" w:rsidRPr="00E505CF" w:rsidRDefault="00C95553" w:rsidP="00C75DF9">
            <w:pPr>
              <w:widowControl w:val="0"/>
              <w:contextualSpacing/>
              <w:rPr>
                <w:sz w:val="20"/>
                <w:szCs w:val="20"/>
                <w:lang w:val="en-US"/>
              </w:rPr>
            </w:pPr>
            <w:r w:rsidRPr="00E505CF">
              <w:rPr>
                <w:sz w:val="20"/>
                <w:szCs w:val="20"/>
                <w:lang w:val="en-US"/>
              </w:rPr>
              <w:t xml:space="preserve">Voss, Spangenberg, and </w:t>
            </w:r>
            <w:proofErr w:type="spellStart"/>
            <w:r w:rsidRPr="00E505CF">
              <w:rPr>
                <w:sz w:val="20"/>
                <w:szCs w:val="20"/>
                <w:lang w:val="en-US"/>
              </w:rPr>
              <w:t>Grohmann</w:t>
            </w:r>
            <w:proofErr w:type="spellEnd"/>
            <w:r w:rsidRPr="00E505CF">
              <w:rPr>
                <w:sz w:val="20"/>
                <w:szCs w:val="20"/>
                <w:lang w:val="en-US"/>
              </w:rPr>
              <w:t>, (2003)</w:t>
            </w:r>
          </w:p>
        </w:tc>
      </w:tr>
      <w:tr w:rsidR="00C95553" w:rsidRPr="00E505CF" w14:paraId="6F148EC8" w14:textId="77777777" w:rsidTr="00E505CF">
        <w:trPr>
          <w:jc w:val="center"/>
        </w:trPr>
        <w:tc>
          <w:tcPr>
            <w:tcW w:w="1559" w:type="dxa"/>
            <w:tcBorders>
              <w:top w:val="single" w:sz="4" w:space="0" w:color="auto"/>
              <w:bottom w:val="single" w:sz="4" w:space="0" w:color="auto"/>
            </w:tcBorders>
          </w:tcPr>
          <w:p w14:paraId="15F9FBB8" w14:textId="4AA9BC62" w:rsidR="00C95553" w:rsidRPr="00E505CF" w:rsidRDefault="00C95553" w:rsidP="00C75DF9">
            <w:pPr>
              <w:widowControl w:val="0"/>
              <w:contextualSpacing/>
              <w:rPr>
                <w:sz w:val="20"/>
                <w:szCs w:val="20"/>
                <w:lang w:val="en-US"/>
              </w:rPr>
            </w:pPr>
            <w:r w:rsidRPr="00E505CF">
              <w:rPr>
                <w:sz w:val="20"/>
                <w:szCs w:val="20"/>
                <w:lang w:val="en-US"/>
              </w:rPr>
              <w:t xml:space="preserve">Functional </w:t>
            </w:r>
            <w:r w:rsidR="00403F6A" w:rsidRPr="00E505CF">
              <w:rPr>
                <w:sz w:val="20"/>
                <w:szCs w:val="20"/>
                <w:lang w:val="en-US"/>
              </w:rPr>
              <w:t xml:space="preserve">/ performance </w:t>
            </w:r>
            <w:r w:rsidRPr="00E505CF">
              <w:rPr>
                <w:sz w:val="20"/>
                <w:szCs w:val="20"/>
                <w:lang w:val="en-US"/>
              </w:rPr>
              <w:t>risk</w:t>
            </w:r>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cat_perfrisk</w:t>
            </w:r>
            <w:proofErr w:type="spellEnd"/>
            <w:r w:rsidR="00D160A8" w:rsidRPr="00393308">
              <w:rPr>
                <w:i/>
                <w:sz w:val="20"/>
                <w:szCs w:val="20"/>
                <w:lang w:val="en-US"/>
              </w:rPr>
              <w:t>]</w:t>
            </w:r>
          </w:p>
          <w:p w14:paraId="7BCC4743" w14:textId="77777777" w:rsidR="00D160A8" w:rsidRPr="00E505CF" w:rsidRDefault="00D160A8" w:rsidP="00C75DF9">
            <w:pPr>
              <w:widowControl w:val="0"/>
              <w:contextualSpacing/>
              <w:rPr>
                <w:sz w:val="20"/>
                <w:szCs w:val="20"/>
                <w:lang w:val="en-US"/>
              </w:rPr>
            </w:pPr>
          </w:p>
          <w:p w14:paraId="323A8C06" w14:textId="77777777" w:rsidR="00C95553" w:rsidRPr="00E505CF" w:rsidRDefault="00C95553" w:rsidP="00C75DF9">
            <w:pPr>
              <w:widowControl w:val="0"/>
              <w:contextualSpacing/>
              <w:rPr>
                <w:sz w:val="20"/>
                <w:szCs w:val="20"/>
                <w:lang w:val="en-US"/>
              </w:rPr>
            </w:pPr>
            <w:r w:rsidRPr="00E505CF">
              <w:rPr>
                <w:sz w:val="20"/>
                <w:szCs w:val="20"/>
                <w:lang w:val="en-US"/>
              </w:rPr>
              <w:t>(Cronbach α = .60)</w:t>
            </w:r>
          </w:p>
        </w:tc>
        <w:tc>
          <w:tcPr>
            <w:tcW w:w="3589" w:type="dxa"/>
            <w:tcBorders>
              <w:top w:val="single" w:sz="4" w:space="0" w:color="auto"/>
              <w:bottom w:val="single" w:sz="4" w:space="0" w:color="auto"/>
            </w:tcBorders>
          </w:tcPr>
          <w:p w14:paraId="15DD8921" w14:textId="25BEB5B6" w:rsidR="00C95553" w:rsidRPr="00E505CF" w:rsidRDefault="00C95553" w:rsidP="00C75DF9">
            <w:pPr>
              <w:widowControl w:val="0"/>
              <w:contextualSpacing/>
              <w:rPr>
                <w:bCs/>
                <w:sz w:val="20"/>
                <w:szCs w:val="20"/>
                <w:lang w:val="en-US"/>
              </w:rPr>
            </w:pPr>
            <w:r w:rsidRPr="00E505CF">
              <w:rPr>
                <w:bCs/>
                <w:sz w:val="20"/>
                <w:szCs w:val="20"/>
                <w:lang w:val="en-US"/>
              </w:rPr>
              <w:t>There is much to lose if you make the wrong choice in category X</w:t>
            </w:r>
            <w:r w:rsidR="00977B63" w:rsidRPr="00E505CF">
              <w:rPr>
                <w:bCs/>
                <w:sz w:val="20"/>
                <w:szCs w:val="20"/>
                <w:lang w:val="en-US"/>
              </w:rPr>
              <w:t xml:space="preserve"> </w:t>
            </w:r>
            <w:r w:rsidR="00977B63" w:rsidRPr="00393308">
              <w:rPr>
                <w:bCs/>
                <w:i/>
                <w:sz w:val="20"/>
                <w:szCs w:val="20"/>
                <w:lang w:val="en-US"/>
              </w:rPr>
              <w:t>[</w:t>
            </w:r>
            <w:proofErr w:type="spellStart"/>
            <w:r w:rsidR="00977B63" w:rsidRPr="00393308">
              <w:rPr>
                <w:bCs/>
                <w:i/>
                <w:sz w:val="20"/>
                <w:szCs w:val="20"/>
                <w:lang w:val="en-US"/>
              </w:rPr>
              <w:t>muchtolose</w:t>
            </w:r>
            <w:proofErr w:type="spellEnd"/>
            <w:r w:rsidR="00977B63" w:rsidRPr="00393308">
              <w:rPr>
                <w:bCs/>
                <w:i/>
                <w:sz w:val="20"/>
                <w:szCs w:val="20"/>
                <w:lang w:val="en-US"/>
              </w:rPr>
              <w:t>]</w:t>
            </w:r>
            <w:r w:rsidRPr="00E505CF">
              <w:rPr>
                <w:bCs/>
                <w:sz w:val="20"/>
                <w:szCs w:val="20"/>
                <w:lang w:val="en-US"/>
              </w:rPr>
              <w:t>.</w:t>
            </w:r>
          </w:p>
          <w:p w14:paraId="6EE283A3" w14:textId="77777777" w:rsidR="00C95553" w:rsidRPr="00E505CF" w:rsidRDefault="00C95553" w:rsidP="00C75DF9">
            <w:pPr>
              <w:widowControl w:val="0"/>
              <w:contextualSpacing/>
              <w:rPr>
                <w:bCs/>
                <w:sz w:val="20"/>
                <w:szCs w:val="20"/>
                <w:lang w:val="en-US"/>
              </w:rPr>
            </w:pPr>
          </w:p>
          <w:p w14:paraId="38CF34FB" w14:textId="77777777" w:rsidR="00C95553" w:rsidRDefault="00C95553" w:rsidP="00C75DF9">
            <w:pPr>
              <w:widowControl w:val="0"/>
              <w:contextualSpacing/>
              <w:rPr>
                <w:sz w:val="20"/>
                <w:szCs w:val="20"/>
                <w:lang w:val="en-US"/>
              </w:rPr>
            </w:pPr>
            <w:r w:rsidRPr="00E505CF">
              <w:rPr>
                <w:sz w:val="20"/>
                <w:szCs w:val="20"/>
                <w:lang w:val="en-US"/>
              </w:rPr>
              <w:t>In category X, there are large differences in quality between the various products</w:t>
            </w:r>
            <w:r w:rsidR="00977B63" w:rsidRPr="00E505CF">
              <w:rPr>
                <w:sz w:val="20"/>
                <w:szCs w:val="20"/>
                <w:lang w:val="en-US"/>
              </w:rPr>
              <w:t xml:space="preserve"> </w:t>
            </w:r>
            <w:r w:rsidR="00977B63" w:rsidRPr="00393308">
              <w:rPr>
                <w:i/>
                <w:sz w:val="20"/>
                <w:szCs w:val="20"/>
                <w:lang w:val="en-US"/>
              </w:rPr>
              <w:t>[</w:t>
            </w:r>
            <w:proofErr w:type="spellStart"/>
            <w:r w:rsidR="00977B63" w:rsidRPr="00393308">
              <w:rPr>
                <w:i/>
                <w:sz w:val="20"/>
                <w:szCs w:val="20"/>
                <w:lang w:val="en-US"/>
              </w:rPr>
              <w:t>largedifferences</w:t>
            </w:r>
            <w:proofErr w:type="spellEnd"/>
            <w:r w:rsidR="00977B63" w:rsidRPr="00393308">
              <w:rPr>
                <w:i/>
                <w:sz w:val="20"/>
                <w:szCs w:val="20"/>
                <w:lang w:val="en-US"/>
              </w:rPr>
              <w:t>]</w:t>
            </w:r>
            <w:r w:rsidRPr="00E505CF">
              <w:rPr>
                <w:sz w:val="20"/>
                <w:szCs w:val="20"/>
                <w:lang w:val="en-US"/>
              </w:rPr>
              <w:t>.</w:t>
            </w:r>
          </w:p>
          <w:p w14:paraId="0030490B" w14:textId="77777777" w:rsidR="00393308" w:rsidRDefault="00393308" w:rsidP="00C75DF9">
            <w:pPr>
              <w:widowControl w:val="0"/>
              <w:contextualSpacing/>
              <w:rPr>
                <w:sz w:val="20"/>
                <w:szCs w:val="20"/>
                <w:lang w:val="en-US"/>
              </w:rPr>
            </w:pPr>
          </w:p>
          <w:p w14:paraId="548D0DA4" w14:textId="77777777" w:rsidR="00DF5C85" w:rsidRDefault="00DF5C85" w:rsidP="00C75DF9">
            <w:pPr>
              <w:widowControl w:val="0"/>
              <w:contextualSpacing/>
              <w:rPr>
                <w:sz w:val="20"/>
                <w:szCs w:val="20"/>
                <w:lang w:val="en-US"/>
              </w:rPr>
            </w:pPr>
          </w:p>
          <w:p w14:paraId="02E0FD74" w14:textId="55D3FB03" w:rsidR="00393308" w:rsidRPr="00E505CF" w:rsidRDefault="00393308" w:rsidP="00C75DF9">
            <w:pPr>
              <w:widowControl w:val="0"/>
              <w:contextualSpacing/>
              <w:rPr>
                <w:sz w:val="20"/>
                <w:szCs w:val="20"/>
                <w:lang w:val="en-US"/>
              </w:rPr>
            </w:pPr>
            <w:r>
              <w:rPr>
                <w:sz w:val="20"/>
                <w:szCs w:val="20"/>
                <w:lang w:val="en-US"/>
              </w:rPr>
              <w:t xml:space="preserve">(Dummy variable </w:t>
            </w:r>
            <w:r>
              <w:rPr>
                <w:i/>
                <w:sz w:val="20"/>
                <w:szCs w:val="20"/>
                <w:lang w:val="en-US"/>
              </w:rPr>
              <w:t>performance</w:t>
            </w:r>
            <w:r>
              <w:rPr>
                <w:sz w:val="20"/>
                <w:szCs w:val="20"/>
                <w:lang w:val="en-US"/>
              </w:rPr>
              <w:t xml:space="preserve"> set to 1 if respo</w:t>
            </w:r>
            <w:r w:rsidR="00DF5C85">
              <w:rPr>
                <w:sz w:val="20"/>
                <w:szCs w:val="20"/>
                <w:lang w:val="en-US"/>
              </w:rPr>
              <w:t>nded evaluated this construct).</w:t>
            </w:r>
          </w:p>
        </w:tc>
        <w:tc>
          <w:tcPr>
            <w:tcW w:w="2342" w:type="dxa"/>
            <w:tcBorders>
              <w:top w:val="single" w:sz="4" w:space="0" w:color="auto"/>
              <w:bottom w:val="single" w:sz="4" w:space="0" w:color="auto"/>
            </w:tcBorders>
          </w:tcPr>
          <w:p w14:paraId="0C0A4BCD" w14:textId="2833D38C" w:rsidR="00C95553" w:rsidRPr="00E505CF" w:rsidRDefault="00C95553" w:rsidP="00C75DF9">
            <w:pPr>
              <w:widowControl w:val="0"/>
              <w:contextualSpacing/>
              <w:rPr>
                <w:sz w:val="20"/>
                <w:szCs w:val="20"/>
                <w:lang w:val="en-US"/>
              </w:rPr>
            </w:pPr>
            <w:r w:rsidRPr="00E505CF">
              <w:rPr>
                <w:sz w:val="20"/>
                <w:szCs w:val="20"/>
                <w:lang w:val="en-US"/>
              </w:rPr>
              <w:t xml:space="preserve">5-point Likert scale: </w:t>
            </w:r>
          </w:p>
          <w:p w14:paraId="020AB19D" w14:textId="77777777" w:rsidR="00C95553" w:rsidRPr="00E505CF" w:rsidRDefault="00C95553" w:rsidP="00C75DF9">
            <w:pPr>
              <w:widowControl w:val="0"/>
              <w:contextualSpacing/>
              <w:rPr>
                <w:sz w:val="20"/>
                <w:szCs w:val="20"/>
                <w:lang w:val="en-US"/>
              </w:rPr>
            </w:pPr>
          </w:p>
          <w:p w14:paraId="6F4C7674" w14:textId="77777777" w:rsidR="00C95553" w:rsidRPr="00E505CF" w:rsidRDefault="00C95553" w:rsidP="00C75DF9">
            <w:pPr>
              <w:widowControl w:val="0"/>
              <w:contextualSpacing/>
              <w:rPr>
                <w:sz w:val="20"/>
                <w:szCs w:val="20"/>
                <w:lang w:val="en-US"/>
              </w:rPr>
            </w:pPr>
            <w:r w:rsidRPr="00E505CF">
              <w:rPr>
                <w:sz w:val="20"/>
                <w:szCs w:val="20"/>
                <w:lang w:val="en-US"/>
              </w:rPr>
              <w:t xml:space="preserve">1= strongly disagree; 2 = somewhat disagree; </w:t>
            </w:r>
            <w:r w:rsidRPr="00E505CF">
              <w:rPr>
                <w:sz w:val="20"/>
                <w:szCs w:val="20"/>
                <w:lang w:val="en-US"/>
              </w:rPr>
              <w:br/>
              <w:t xml:space="preserve">3 = neither agree nor disagree; </w:t>
            </w:r>
            <w:r w:rsidRPr="00E505CF">
              <w:rPr>
                <w:sz w:val="20"/>
                <w:szCs w:val="20"/>
                <w:lang w:val="en-US"/>
              </w:rPr>
              <w:br/>
              <w:t>4 = somewhat agree; 5 = strongly agree.</w:t>
            </w:r>
          </w:p>
        </w:tc>
        <w:tc>
          <w:tcPr>
            <w:tcW w:w="1772" w:type="dxa"/>
            <w:tcBorders>
              <w:top w:val="single" w:sz="4" w:space="0" w:color="auto"/>
              <w:bottom w:val="single" w:sz="4" w:space="0" w:color="auto"/>
            </w:tcBorders>
          </w:tcPr>
          <w:p w14:paraId="63692FB3" w14:textId="77777777" w:rsidR="00C95553" w:rsidRPr="00E505CF" w:rsidRDefault="00C95553" w:rsidP="00C75DF9">
            <w:pPr>
              <w:widowControl w:val="0"/>
              <w:contextualSpacing/>
              <w:rPr>
                <w:sz w:val="20"/>
                <w:szCs w:val="20"/>
                <w:lang w:val="en-US"/>
              </w:rPr>
            </w:pPr>
            <w:r w:rsidRPr="00E505CF">
              <w:rPr>
                <w:sz w:val="20"/>
                <w:szCs w:val="20"/>
                <w:lang w:val="en-US"/>
              </w:rPr>
              <w:t>Steenkamp and Geyskens (2014)</w:t>
            </w:r>
          </w:p>
          <w:p w14:paraId="5557D97E" w14:textId="77777777" w:rsidR="00C95553" w:rsidRPr="00E505CF" w:rsidRDefault="00C95553" w:rsidP="00C75DF9">
            <w:pPr>
              <w:widowControl w:val="0"/>
              <w:contextualSpacing/>
              <w:rPr>
                <w:sz w:val="20"/>
                <w:szCs w:val="20"/>
                <w:lang w:val="en-US"/>
              </w:rPr>
            </w:pPr>
          </w:p>
          <w:p w14:paraId="263F8D18" w14:textId="77777777" w:rsidR="00C95553" w:rsidRPr="00E505CF" w:rsidRDefault="00C95553" w:rsidP="00C75DF9">
            <w:pPr>
              <w:widowControl w:val="0"/>
              <w:contextualSpacing/>
              <w:rPr>
                <w:sz w:val="20"/>
                <w:szCs w:val="20"/>
                <w:lang w:val="en-US"/>
              </w:rPr>
            </w:pPr>
            <w:r w:rsidRPr="00E505CF">
              <w:rPr>
                <w:sz w:val="20"/>
                <w:szCs w:val="20"/>
                <w:lang w:val="en-US"/>
              </w:rPr>
              <w:t>Own development</w:t>
            </w:r>
          </w:p>
        </w:tc>
      </w:tr>
      <w:tr w:rsidR="00C95553" w:rsidRPr="00E505CF" w14:paraId="0E124A89" w14:textId="77777777" w:rsidTr="00E505CF">
        <w:trPr>
          <w:jc w:val="center"/>
        </w:trPr>
        <w:tc>
          <w:tcPr>
            <w:tcW w:w="1559" w:type="dxa"/>
            <w:tcBorders>
              <w:top w:val="single" w:sz="4" w:space="0" w:color="auto"/>
              <w:bottom w:val="single" w:sz="4" w:space="0" w:color="auto"/>
            </w:tcBorders>
          </w:tcPr>
          <w:p w14:paraId="02B69049" w14:textId="316A9F71" w:rsidR="00C95553" w:rsidRPr="00E505CF" w:rsidRDefault="00C95553" w:rsidP="00393308">
            <w:pPr>
              <w:keepNext/>
              <w:keepLines/>
              <w:widowControl w:val="0"/>
              <w:contextualSpacing/>
              <w:rPr>
                <w:sz w:val="20"/>
                <w:szCs w:val="20"/>
                <w:lang w:val="en-US"/>
              </w:rPr>
            </w:pPr>
            <w:r w:rsidRPr="00E505CF">
              <w:rPr>
                <w:sz w:val="20"/>
                <w:szCs w:val="20"/>
                <w:lang w:val="en-US"/>
              </w:rPr>
              <w:t>Social value</w:t>
            </w:r>
            <w:r w:rsidR="00E138E2" w:rsidRPr="00E505CF">
              <w:rPr>
                <w:sz w:val="20"/>
                <w:szCs w:val="20"/>
                <w:lang w:val="en-US"/>
              </w:rPr>
              <w:t xml:space="preserve"> / social </w:t>
            </w:r>
            <w:proofErr w:type="spellStart"/>
            <w:r w:rsidR="00E138E2" w:rsidRPr="00E505CF">
              <w:rPr>
                <w:sz w:val="20"/>
                <w:szCs w:val="20"/>
                <w:lang w:val="en-US"/>
              </w:rPr>
              <w:t>demonstrance</w:t>
            </w:r>
            <w:proofErr w:type="spellEnd"/>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cat_socdemon</w:t>
            </w:r>
            <w:proofErr w:type="spellEnd"/>
            <w:r w:rsidR="00D160A8" w:rsidRPr="00393308">
              <w:rPr>
                <w:i/>
                <w:sz w:val="20"/>
                <w:szCs w:val="20"/>
                <w:lang w:val="en-US"/>
              </w:rPr>
              <w:t>]</w:t>
            </w:r>
          </w:p>
          <w:p w14:paraId="3C1CB0D0" w14:textId="77777777" w:rsidR="00D160A8" w:rsidRPr="00E505CF" w:rsidRDefault="00D160A8" w:rsidP="00393308">
            <w:pPr>
              <w:keepNext/>
              <w:keepLines/>
              <w:widowControl w:val="0"/>
              <w:contextualSpacing/>
              <w:rPr>
                <w:sz w:val="20"/>
                <w:szCs w:val="20"/>
                <w:lang w:val="en-US"/>
              </w:rPr>
            </w:pPr>
          </w:p>
          <w:p w14:paraId="30C9FD4A" w14:textId="2276A174" w:rsidR="00C95553" w:rsidRPr="00E505CF" w:rsidRDefault="00C95553" w:rsidP="00393308">
            <w:pPr>
              <w:keepNext/>
              <w:keepLines/>
              <w:widowControl w:val="0"/>
              <w:contextualSpacing/>
              <w:rPr>
                <w:sz w:val="20"/>
                <w:szCs w:val="20"/>
                <w:lang w:val="en-US"/>
              </w:rPr>
            </w:pPr>
            <w:r w:rsidRPr="00E505CF">
              <w:rPr>
                <w:sz w:val="20"/>
                <w:szCs w:val="20"/>
                <w:lang w:val="en-US"/>
              </w:rPr>
              <w:t>(Cronbach α = .85)</w:t>
            </w:r>
          </w:p>
        </w:tc>
        <w:tc>
          <w:tcPr>
            <w:tcW w:w="3589" w:type="dxa"/>
            <w:tcBorders>
              <w:top w:val="single" w:sz="4" w:space="0" w:color="auto"/>
              <w:bottom w:val="single" w:sz="4" w:space="0" w:color="auto"/>
            </w:tcBorders>
          </w:tcPr>
          <w:p w14:paraId="2DE4C489" w14:textId="7C0FB38D" w:rsidR="00C95553" w:rsidRPr="00E505CF" w:rsidRDefault="00C95553" w:rsidP="00393308">
            <w:pPr>
              <w:keepNext/>
              <w:keepLines/>
              <w:widowControl w:val="0"/>
              <w:contextualSpacing/>
              <w:rPr>
                <w:sz w:val="20"/>
                <w:szCs w:val="20"/>
                <w:lang w:val="en-US"/>
              </w:rPr>
            </w:pPr>
            <w:r w:rsidRPr="00E505CF">
              <w:rPr>
                <w:sz w:val="20"/>
                <w:szCs w:val="20"/>
                <w:lang w:val="en-US"/>
              </w:rPr>
              <w:t>You can tell a lot about a person from the brand of category X he or she buys</w:t>
            </w:r>
            <w:r w:rsidR="00977B63" w:rsidRPr="00E505CF">
              <w:rPr>
                <w:sz w:val="20"/>
                <w:szCs w:val="20"/>
                <w:lang w:val="en-US"/>
              </w:rPr>
              <w:t xml:space="preserve"> </w:t>
            </w:r>
            <w:r w:rsidR="00977B63" w:rsidRPr="00393308">
              <w:rPr>
                <w:i/>
                <w:sz w:val="20"/>
                <w:szCs w:val="20"/>
                <w:lang w:val="en-US"/>
              </w:rPr>
              <w:t>[</w:t>
            </w:r>
            <w:proofErr w:type="spellStart"/>
            <w:r w:rsidR="00977B63" w:rsidRPr="00393308">
              <w:rPr>
                <w:i/>
                <w:sz w:val="20"/>
                <w:szCs w:val="20"/>
                <w:lang w:val="en-US"/>
              </w:rPr>
              <w:t>tellalot</w:t>
            </w:r>
            <w:proofErr w:type="spellEnd"/>
            <w:r w:rsidR="00977B63" w:rsidRPr="00393308">
              <w:rPr>
                <w:i/>
                <w:sz w:val="20"/>
                <w:szCs w:val="20"/>
                <w:lang w:val="en-US"/>
              </w:rPr>
              <w:t>]</w:t>
            </w:r>
            <w:r w:rsidRPr="00E505CF">
              <w:rPr>
                <w:sz w:val="20"/>
                <w:szCs w:val="20"/>
                <w:lang w:val="en-US"/>
              </w:rPr>
              <w:t>.</w:t>
            </w:r>
          </w:p>
          <w:p w14:paraId="3C548905" w14:textId="77777777" w:rsidR="00C95553" w:rsidRPr="00E505CF" w:rsidRDefault="00C95553" w:rsidP="00393308">
            <w:pPr>
              <w:keepNext/>
              <w:keepLines/>
              <w:widowControl w:val="0"/>
              <w:contextualSpacing/>
              <w:rPr>
                <w:sz w:val="20"/>
                <w:szCs w:val="20"/>
                <w:lang w:val="en-US"/>
              </w:rPr>
            </w:pPr>
          </w:p>
          <w:p w14:paraId="1458E25A" w14:textId="77777777" w:rsidR="00C95553" w:rsidRDefault="00C95553" w:rsidP="00393308">
            <w:pPr>
              <w:keepNext/>
              <w:keepLines/>
              <w:widowControl w:val="0"/>
              <w:contextualSpacing/>
              <w:rPr>
                <w:bCs/>
                <w:sz w:val="20"/>
                <w:szCs w:val="20"/>
                <w:lang w:val="en-US"/>
              </w:rPr>
            </w:pPr>
            <w:r w:rsidRPr="00E505CF">
              <w:rPr>
                <w:bCs/>
                <w:sz w:val="20"/>
                <w:szCs w:val="20"/>
                <w:lang w:val="en-US"/>
              </w:rPr>
              <w:t>The brand of category X a person buys says something about who they are</w:t>
            </w:r>
            <w:r w:rsidR="00977B63" w:rsidRPr="00E505CF">
              <w:rPr>
                <w:bCs/>
                <w:sz w:val="20"/>
                <w:szCs w:val="20"/>
                <w:lang w:val="en-US"/>
              </w:rPr>
              <w:t xml:space="preserve"> </w:t>
            </w:r>
            <w:r w:rsidR="00977B63" w:rsidRPr="00393308">
              <w:rPr>
                <w:bCs/>
                <w:i/>
                <w:sz w:val="20"/>
                <w:szCs w:val="20"/>
                <w:lang w:val="en-US"/>
              </w:rPr>
              <w:t>[</w:t>
            </w:r>
            <w:proofErr w:type="spellStart"/>
            <w:r w:rsidR="00977B63" w:rsidRPr="00393308">
              <w:rPr>
                <w:bCs/>
                <w:i/>
                <w:sz w:val="20"/>
                <w:szCs w:val="20"/>
                <w:lang w:val="en-US"/>
              </w:rPr>
              <w:t>sayswhotheyare</w:t>
            </w:r>
            <w:proofErr w:type="spellEnd"/>
            <w:r w:rsidR="00977B63" w:rsidRPr="00393308">
              <w:rPr>
                <w:bCs/>
                <w:i/>
                <w:sz w:val="20"/>
                <w:szCs w:val="20"/>
                <w:lang w:val="en-US"/>
              </w:rPr>
              <w:t>]</w:t>
            </w:r>
            <w:r w:rsidRPr="00E505CF">
              <w:rPr>
                <w:bCs/>
                <w:sz w:val="20"/>
                <w:szCs w:val="20"/>
                <w:lang w:val="en-US"/>
              </w:rPr>
              <w:t>.</w:t>
            </w:r>
          </w:p>
          <w:p w14:paraId="30F04A9F" w14:textId="77777777" w:rsidR="00393308" w:rsidRDefault="00393308" w:rsidP="00393308">
            <w:pPr>
              <w:keepNext/>
              <w:keepLines/>
              <w:widowControl w:val="0"/>
              <w:contextualSpacing/>
              <w:rPr>
                <w:bCs/>
                <w:sz w:val="20"/>
                <w:szCs w:val="20"/>
                <w:lang w:val="en-US"/>
              </w:rPr>
            </w:pPr>
          </w:p>
          <w:p w14:paraId="5E288BEE" w14:textId="77777777" w:rsidR="00DF5C85" w:rsidRDefault="00DF5C85" w:rsidP="00393308">
            <w:pPr>
              <w:keepNext/>
              <w:keepLines/>
              <w:widowControl w:val="0"/>
              <w:contextualSpacing/>
              <w:rPr>
                <w:bCs/>
                <w:sz w:val="20"/>
                <w:szCs w:val="20"/>
                <w:lang w:val="en-US"/>
              </w:rPr>
            </w:pPr>
          </w:p>
          <w:p w14:paraId="12196913" w14:textId="12315DF2" w:rsidR="00393308" w:rsidRPr="00E505CF" w:rsidRDefault="00393308" w:rsidP="00DF5C85">
            <w:pPr>
              <w:widowControl w:val="0"/>
              <w:contextualSpacing/>
              <w:rPr>
                <w:sz w:val="20"/>
                <w:szCs w:val="20"/>
                <w:lang w:val="en-US"/>
              </w:rPr>
            </w:pPr>
            <w:r>
              <w:rPr>
                <w:sz w:val="20"/>
                <w:szCs w:val="20"/>
                <w:lang w:val="en-US"/>
              </w:rPr>
              <w:t xml:space="preserve">(Dummy variable </w:t>
            </w:r>
            <w:proofErr w:type="spellStart"/>
            <w:r>
              <w:rPr>
                <w:i/>
                <w:sz w:val="20"/>
                <w:szCs w:val="20"/>
                <w:lang w:val="en-US"/>
              </w:rPr>
              <w:t>socialdemonstrance</w:t>
            </w:r>
            <w:proofErr w:type="spellEnd"/>
            <w:r>
              <w:rPr>
                <w:sz w:val="20"/>
                <w:szCs w:val="20"/>
                <w:lang w:val="en-US"/>
              </w:rPr>
              <w:t xml:space="preserve"> set to 1 if respo</w:t>
            </w:r>
            <w:r w:rsidR="00DF5C85">
              <w:rPr>
                <w:sz w:val="20"/>
                <w:szCs w:val="20"/>
                <w:lang w:val="en-US"/>
              </w:rPr>
              <w:t>nded evaluated this construct).</w:t>
            </w:r>
          </w:p>
        </w:tc>
        <w:tc>
          <w:tcPr>
            <w:tcW w:w="2342" w:type="dxa"/>
            <w:tcBorders>
              <w:top w:val="single" w:sz="4" w:space="0" w:color="auto"/>
              <w:bottom w:val="single" w:sz="4" w:space="0" w:color="auto"/>
            </w:tcBorders>
          </w:tcPr>
          <w:p w14:paraId="0E356596" w14:textId="2BB533FD" w:rsidR="00C95553" w:rsidRPr="00E505CF" w:rsidRDefault="00FE560B" w:rsidP="00393308">
            <w:pPr>
              <w:keepNext/>
              <w:keepLines/>
              <w:widowControl w:val="0"/>
              <w:contextualSpacing/>
              <w:rPr>
                <w:sz w:val="20"/>
                <w:szCs w:val="20"/>
                <w:lang w:val="en-US"/>
              </w:rPr>
            </w:pPr>
            <w:r>
              <w:rPr>
                <w:sz w:val="20"/>
                <w:szCs w:val="20"/>
                <w:lang w:val="en-US"/>
              </w:rPr>
              <w:t>5-point Likert scale:</w:t>
            </w:r>
          </w:p>
          <w:p w14:paraId="3186E111" w14:textId="77777777" w:rsidR="00C95553" w:rsidRPr="00E505CF" w:rsidRDefault="00C95553" w:rsidP="00393308">
            <w:pPr>
              <w:keepNext/>
              <w:keepLines/>
              <w:widowControl w:val="0"/>
              <w:contextualSpacing/>
              <w:rPr>
                <w:sz w:val="20"/>
                <w:szCs w:val="20"/>
                <w:lang w:val="en-US"/>
              </w:rPr>
            </w:pPr>
            <w:r w:rsidRPr="00E505CF">
              <w:rPr>
                <w:sz w:val="20"/>
                <w:szCs w:val="20"/>
                <w:lang w:val="en-US"/>
              </w:rPr>
              <w:br/>
              <w:t>1= strongly disagree; 2 = somewhat disagree</w:t>
            </w:r>
            <w:proofErr w:type="gramStart"/>
            <w:r w:rsidRPr="00E505CF">
              <w:rPr>
                <w:sz w:val="20"/>
                <w:szCs w:val="20"/>
                <w:lang w:val="en-US"/>
              </w:rPr>
              <w:t>;</w:t>
            </w:r>
            <w:proofErr w:type="gramEnd"/>
            <w:r w:rsidRPr="00E505CF">
              <w:rPr>
                <w:sz w:val="20"/>
                <w:szCs w:val="20"/>
                <w:lang w:val="en-US"/>
              </w:rPr>
              <w:br/>
              <w:t xml:space="preserve">3 = neither agree nor disagree; </w:t>
            </w:r>
            <w:r w:rsidRPr="00E505CF">
              <w:rPr>
                <w:sz w:val="20"/>
                <w:szCs w:val="20"/>
                <w:lang w:val="en-US"/>
              </w:rPr>
              <w:br/>
              <w:t>4 = somewhat agree; 5 = strongly agree.</w:t>
            </w:r>
          </w:p>
        </w:tc>
        <w:tc>
          <w:tcPr>
            <w:tcW w:w="1772" w:type="dxa"/>
            <w:tcBorders>
              <w:top w:val="single" w:sz="4" w:space="0" w:color="auto"/>
              <w:bottom w:val="single" w:sz="4" w:space="0" w:color="auto"/>
            </w:tcBorders>
          </w:tcPr>
          <w:p w14:paraId="1E751E26" w14:textId="77777777" w:rsidR="00C95553" w:rsidRPr="00E505CF" w:rsidRDefault="00C95553" w:rsidP="00393308">
            <w:pPr>
              <w:keepNext/>
              <w:keepLines/>
              <w:widowControl w:val="0"/>
              <w:contextualSpacing/>
              <w:rPr>
                <w:sz w:val="20"/>
                <w:szCs w:val="20"/>
                <w:lang w:val="en-US"/>
              </w:rPr>
            </w:pPr>
            <w:r w:rsidRPr="00E505CF">
              <w:rPr>
                <w:sz w:val="20"/>
                <w:szCs w:val="20"/>
                <w:lang w:val="en-US"/>
              </w:rPr>
              <w:t>Steenkamp and Geyskens (2014)</w:t>
            </w:r>
          </w:p>
        </w:tc>
      </w:tr>
      <w:tr w:rsidR="00C95553" w:rsidRPr="008E4EA0" w14:paraId="19ABB0F0" w14:textId="77777777" w:rsidTr="00E505CF">
        <w:trPr>
          <w:jc w:val="center"/>
        </w:trPr>
        <w:tc>
          <w:tcPr>
            <w:tcW w:w="1559" w:type="dxa"/>
            <w:tcBorders>
              <w:top w:val="single" w:sz="4" w:space="0" w:color="auto"/>
              <w:bottom w:val="single" w:sz="4" w:space="0" w:color="auto"/>
            </w:tcBorders>
          </w:tcPr>
          <w:p w14:paraId="418B9241" w14:textId="77777777" w:rsidR="00D160A8" w:rsidRPr="00393308" w:rsidRDefault="00C95553" w:rsidP="00B93205">
            <w:pPr>
              <w:keepNext/>
              <w:keepLines/>
              <w:widowControl w:val="0"/>
              <w:contextualSpacing/>
              <w:rPr>
                <w:i/>
                <w:sz w:val="20"/>
                <w:szCs w:val="20"/>
                <w:lang w:val="en-US"/>
              </w:rPr>
            </w:pPr>
            <w:r w:rsidRPr="00E505CF">
              <w:rPr>
                <w:sz w:val="20"/>
                <w:szCs w:val="20"/>
                <w:lang w:val="en-US"/>
              </w:rPr>
              <w:t>Involvement</w:t>
            </w:r>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cat_involv</w:t>
            </w:r>
            <w:proofErr w:type="spellEnd"/>
            <w:r w:rsidR="00D160A8" w:rsidRPr="00393308">
              <w:rPr>
                <w:i/>
                <w:sz w:val="20"/>
                <w:szCs w:val="20"/>
                <w:lang w:val="en-US"/>
              </w:rPr>
              <w:t>]</w:t>
            </w:r>
          </w:p>
          <w:p w14:paraId="6EC21C1E" w14:textId="521E0CC2" w:rsidR="00C95553" w:rsidRPr="00E505CF" w:rsidRDefault="00C95553" w:rsidP="00B93205">
            <w:pPr>
              <w:keepNext/>
              <w:keepLines/>
              <w:widowControl w:val="0"/>
              <w:contextualSpacing/>
              <w:rPr>
                <w:sz w:val="20"/>
                <w:szCs w:val="20"/>
                <w:lang w:val="en-US"/>
              </w:rPr>
            </w:pPr>
            <w:r w:rsidRPr="00E505CF">
              <w:rPr>
                <w:sz w:val="20"/>
                <w:szCs w:val="20"/>
                <w:lang w:val="en-US"/>
              </w:rPr>
              <w:br/>
              <w:t>(Cronbach α = .</w:t>
            </w:r>
            <w:r w:rsidR="004F1F2A" w:rsidRPr="00E505CF">
              <w:rPr>
                <w:sz w:val="20"/>
                <w:szCs w:val="20"/>
                <w:lang w:val="en-US"/>
              </w:rPr>
              <w:t>73</w:t>
            </w:r>
            <w:r w:rsidRPr="00E505CF">
              <w:rPr>
                <w:sz w:val="20"/>
                <w:szCs w:val="20"/>
                <w:lang w:val="en-US"/>
              </w:rPr>
              <w:t>)</w:t>
            </w:r>
          </w:p>
        </w:tc>
        <w:tc>
          <w:tcPr>
            <w:tcW w:w="3589" w:type="dxa"/>
            <w:tcBorders>
              <w:top w:val="single" w:sz="4" w:space="0" w:color="auto"/>
              <w:bottom w:val="single" w:sz="4" w:space="0" w:color="auto"/>
            </w:tcBorders>
          </w:tcPr>
          <w:p w14:paraId="235582E2" w14:textId="6DC42BA7" w:rsidR="00C95553" w:rsidRPr="00E505CF" w:rsidRDefault="00C95553" w:rsidP="00B93205">
            <w:pPr>
              <w:keepNext/>
              <w:keepLines/>
              <w:widowControl w:val="0"/>
              <w:contextualSpacing/>
              <w:rPr>
                <w:sz w:val="20"/>
                <w:szCs w:val="20"/>
                <w:lang w:val="en-US"/>
              </w:rPr>
            </w:pPr>
            <w:r w:rsidRPr="00E505CF">
              <w:rPr>
                <w:sz w:val="20"/>
                <w:szCs w:val="20"/>
                <w:lang w:val="en-US"/>
              </w:rPr>
              <w:t>The X category is very important to me</w:t>
            </w:r>
            <w:r w:rsidR="00977B63" w:rsidRPr="00E505CF">
              <w:rPr>
                <w:sz w:val="20"/>
                <w:szCs w:val="20"/>
                <w:lang w:val="en-US"/>
              </w:rPr>
              <w:t xml:space="preserve"> </w:t>
            </w:r>
            <w:r w:rsidR="00977B63" w:rsidRPr="00393308">
              <w:rPr>
                <w:i/>
                <w:sz w:val="20"/>
                <w:szCs w:val="20"/>
                <w:lang w:val="en-US"/>
              </w:rPr>
              <w:t>[important]</w:t>
            </w:r>
            <w:r w:rsidRPr="00E505CF">
              <w:rPr>
                <w:sz w:val="20"/>
                <w:szCs w:val="20"/>
                <w:lang w:val="en-US"/>
              </w:rPr>
              <w:t>.</w:t>
            </w:r>
          </w:p>
          <w:p w14:paraId="45AD3087" w14:textId="77777777" w:rsidR="00C95553" w:rsidRPr="00E505CF" w:rsidRDefault="00C95553" w:rsidP="00B93205">
            <w:pPr>
              <w:keepNext/>
              <w:keepLines/>
              <w:widowControl w:val="0"/>
              <w:contextualSpacing/>
              <w:rPr>
                <w:sz w:val="20"/>
                <w:szCs w:val="20"/>
                <w:lang w:val="en-US"/>
              </w:rPr>
            </w:pPr>
          </w:p>
          <w:p w14:paraId="4A198F07" w14:textId="77777777" w:rsidR="00C95553" w:rsidRDefault="00C95553" w:rsidP="00B93205">
            <w:pPr>
              <w:keepNext/>
              <w:keepLines/>
              <w:widowControl w:val="0"/>
              <w:contextualSpacing/>
              <w:rPr>
                <w:sz w:val="20"/>
                <w:szCs w:val="20"/>
                <w:lang w:val="en-US"/>
              </w:rPr>
            </w:pPr>
            <w:r w:rsidRPr="00E505CF">
              <w:rPr>
                <w:sz w:val="20"/>
                <w:szCs w:val="20"/>
                <w:lang w:val="en-US"/>
              </w:rPr>
              <w:t>The X category interests me a lot</w:t>
            </w:r>
            <w:r w:rsidR="00977B63" w:rsidRPr="00E505CF">
              <w:rPr>
                <w:sz w:val="20"/>
                <w:szCs w:val="20"/>
                <w:lang w:val="en-US"/>
              </w:rPr>
              <w:t xml:space="preserve"> </w:t>
            </w:r>
            <w:r w:rsidR="00977B63" w:rsidRPr="00393308">
              <w:rPr>
                <w:i/>
                <w:sz w:val="20"/>
                <w:szCs w:val="20"/>
                <w:lang w:val="en-US"/>
              </w:rPr>
              <w:t>[interest]</w:t>
            </w:r>
            <w:r w:rsidRPr="00E505CF">
              <w:rPr>
                <w:sz w:val="20"/>
                <w:szCs w:val="20"/>
                <w:lang w:val="en-US"/>
              </w:rPr>
              <w:t>.</w:t>
            </w:r>
          </w:p>
          <w:p w14:paraId="5190E12C" w14:textId="77777777" w:rsidR="00393308" w:rsidRDefault="00393308" w:rsidP="00B93205">
            <w:pPr>
              <w:keepNext/>
              <w:keepLines/>
              <w:widowControl w:val="0"/>
              <w:contextualSpacing/>
              <w:rPr>
                <w:sz w:val="20"/>
                <w:szCs w:val="20"/>
                <w:lang w:val="en-US"/>
              </w:rPr>
            </w:pPr>
          </w:p>
          <w:p w14:paraId="3E1B48D3" w14:textId="77777777" w:rsidR="00393308" w:rsidRDefault="00393308" w:rsidP="00B93205">
            <w:pPr>
              <w:keepNext/>
              <w:keepLines/>
              <w:widowControl w:val="0"/>
              <w:contextualSpacing/>
              <w:rPr>
                <w:sz w:val="20"/>
                <w:szCs w:val="20"/>
                <w:lang w:val="en-US"/>
              </w:rPr>
            </w:pPr>
          </w:p>
          <w:p w14:paraId="32B5D20E" w14:textId="0AEDC198" w:rsidR="00393308" w:rsidRPr="00E505CF" w:rsidRDefault="00393308" w:rsidP="00393308">
            <w:pPr>
              <w:keepNext/>
              <w:keepLines/>
              <w:widowControl w:val="0"/>
              <w:contextualSpacing/>
              <w:rPr>
                <w:sz w:val="20"/>
                <w:szCs w:val="20"/>
                <w:lang w:val="en-US"/>
              </w:rPr>
            </w:pPr>
            <w:r>
              <w:rPr>
                <w:sz w:val="20"/>
                <w:szCs w:val="20"/>
                <w:lang w:val="en-US"/>
              </w:rPr>
              <w:t xml:space="preserve">(Dummy variable </w:t>
            </w:r>
            <w:r>
              <w:rPr>
                <w:i/>
                <w:sz w:val="20"/>
                <w:szCs w:val="20"/>
                <w:lang w:val="en-US"/>
              </w:rPr>
              <w:t xml:space="preserve">investment </w:t>
            </w:r>
            <w:r>
              <w:rPr>
                <w:sz w:val="20"/>
                <w:szCs w:val="20"/>
                <w:lang w:val="en-US"/>
              </w:rPr>
              <w:t>set to 1 if responded evaluated this construct).</w:t>
            </w:r>
          </w:p>
        </w:tc>
        <w:tc>
          <w:tcPr>
            <w:tcW w:w="2342" w:type="dxa"/>
            <w:tcBorders>
              <w:top w:val="single" w:sz="4" w:space="0" w:color="auto"/>
              <w:bottom w:val="single" w:sz="4" w:space="0" w:color="auto"/>
            </w:tcBorders>
          </w:tcPr>
          <w:p w14:paraId="044832AA" w14:textId="15B4AF92" w:rsidR="00C95553" w:rsidRPr="00E505CF" w:rsidRDefault="00C95553" w:rsidP="00B93205">
            <w:pPr>
              <w:keepNext/>
              <w:keepLines/>
              <w:widowControl w:val="0"/>
              <w:contextualSpacing/>
              <w:rPr>
                <w:sz w:val="20"/>
                <w:szCs w:val="20"/>
                <w:lang w:val="en-US"/>
              </w:rPr>
            </w:pPr>
            <w:r w:rsidRPr="00E505CF">
              <w:rPr>
                <w:sz w:val="20"/>
                <w:szCs w:val="20"/>
                <w:lang w:val="en-US"/>
              </w:rPr>
              <w:t xml:space="preserve">5-point Likert scale: </w:t>
            </w:r>
            <w:r w:rsidRPr="00E505CF">
              <w:rPr>
                <w:sz w:val="20"/>
                <w:szCs w:val="20"/>
                <w:lang w:val="en-US"/>
              </w:rPr>
              <w:br/>
              <w:t>1= strongly disagree; 2 = somewhat disagree</w:t>
            </w:r>
            <w:proofErr w:type="gramStart"/>
            <w:r w:rsidRPr="00E505CF">
              <w:rPr>
                <w:sz w:val="20"/>
                <w:szCs w:val="20"/>
                <w:lang w:val="en-US"/>
              </w:rPr>
              <w:t>;</w:t>
            </w:r>
            <w:proofErr w:type="gramEnd"/>
            <w:r w:rsidRPr="00E505CF">
              <w:rPr>
                <w:sz w:val="20"/>
                <w:szCs w:val="20"/>
                <w:lang w:val="en-US"/>
              </w:rPr>
              <w:br/>
              <w:t xml:space="preserve">3 = neither agree nor disagree; </w:t>
            </w:r>
            <w:r w:rsidRPr="00E505CF">
              <w:rPr>
                <w:sz w:val="20"/>
                <w:szCs w:val="20"/>
                <w:lang w:val="en-US"/>
              </w:rPr>
              <w:br/>
              <w:t>4 = somewhat agree; 5 = strongly agree.</w:t>
            </w:r>
          </w:p>
        </w:tc>
        <w:tc>
          <w:tcPr>
            <w:tcW w:w="1772" w:type="dxa"/>
            <w:tcBorders>
              <w:top w:val="single" w:sz="4" w:space="0" w:color="auto"/>
              <w:bottom w:val="single" w:sz="4" w:space="0" w:color="auto"/>
            </w:tcBorders>
          </w:tcPr>
          <w:p w14:paraId="60CC537C" w14:textId="6350125D" w:rsidR="00C95553" w:rsidRPr="009545C5" w:rsidRDefault="00C95553" w:rsidP="00B93205">
            <w:pPr>
              <w:keepNext/>
              <w:keepLines/>
              <w:widowControl w:val="0"/>
              <w:contextualSpacing/>
              <w:rPr>
                <w:sz w:val="20"/>
                <w:szCs w:val="20"/>
                <w:lang w:val="nl-NL"/>
              </w:rPr>
            </w:pPr>
            <w:r w:rsidRPr="009545C5">
              <w:rPr>
                <w:sz w:val="20"/>
                <w:szCs w:val="20"/>
                <w:lang w:val="nl-NL"/>
              </w:rPr>
              <w:t xml:space="preserve">Steenkamp, van Heerde </w:t>
            </w:r>
            <w:proofErr w:type="spellStart"/>
            <w:r w:rsidRPr="009545C5">
              <w:rPr>
                <w:sz w:val="20"/>
                <w:szCs w:val="20"/>
                <w:lang w:val="nl-NL"/>
              </w:rPr>
              <w:t>and</w:t>
            </w:r>
            <w:proofErr w:type="spellEnd"/>
            <w:r w:rsidRPr="009545C5">
              <w:rPr>
                <w:sz w:val="20"/>
                <w:szCs w:val="20"/>
                <w:lang w:val="nl-NL"/>
              </w:rPr>
              <w:t xml:space="preserve"> Geyskens 2010</w:t>
            </w:r>
          </w:p>
        </w:tc>
      </w:tr>
      <w:tr w:rsidR="00EA333C" w:rsidRPr="00E505CF" w14:paraId="30852492" w14:textId="77777777" w:rsidTr="00E505CF">
        <w:trPr>
          <w:jc w:val="center"/>
        </w:trPr>
        <w:tc>
          <w:tcPr>
            <w:tcW w:w="1559" w:type="dxa"/>
            <w:tcBorders>
              <w:top w:val="single" w:sz="4" w:space="0" w:color="auto"/>
              <w:bottom w:val="single" w:sz="4" w:space="0" w:color="auto"/>
            </w:tcBorders>
          </w:tcPr>
          <w:p w14:paraId="6F5C11D4" w14:textId="77777777" w:rsidR="00EA333C" w:rsidRPr="00E505CF" w:rsidRDefault="00EA333C" w:rsidP="00EA333C">
            <w:pPr>
              <w:widowControl w:val="0"/>
              <w:contextualSpacing/>
              <w:rPr>
                <w:sz w:val="20"/>
                <w:szCs w:val="20"/>
                <w:lang w:val="en-US"/>
              </w:rPr>
            </w:pPr>
            <w:r w:rsidRPr="00E505CF">
              <w:rPr>
                <w:sz w:val="20"/>
                <w:szCs w:val="20"/>
                <w:lang w:val="en-US"/>
              </w:rPr>
              <w:t>Utilitarian nature of category</w:t>
            </w:r>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cat_utilit</w:t>
            </w:r>
            <w:proofErr w:type="spellEnd"/>
            <w:r w:rsidR="00D160A8" w:rsidRPr="00393308">
              <w:rPr>
                <w:i/>
                <w:sz w:val="20"/>
                <w:szCs w:val="20"/>
                <w:lang w:val="en-US"/>
              </w:rPr>
              <w:t>]</w:t>
            </w:r>
          </w:p>
          <w:p w14:paraId="330EC6E4" w14:textId="2B2223C2" w:rsidR="00D160A8" w:rsidRPr="00E505CF" w:rsidRDefault="00D160A8" w:rsidP="00EA333C">
            <w:pPr>
              <w:widowControl w:val="0"/>
              <w:contextualSpacing/>
              <w:rPr>
                <w:sz w:val="20"/>
                <w:szCs w:val="20"/>
                <w:lang w:val="en-US"/>
              </w:rPr>
            </w:pPr>
          </w:p>
          <w:p w14:paraId="57C283EB" w14:textId="15B5CD75" w:rsidR="00D160A8" w:rsidRPr="00E505CF" w:rsidRDefault="00D160A8" w:rsidP="00EA333C">
            <w:pPr>
              <w:widowControl w:val="0"/>
              <w:contextualSpacing/>
              <w:rPr>
                <w:sz w:val="20"/>
                <w:szCs w:val="20"/>
                <w:lang w:val="en-US"/>
              </w:rPr>
            </w:pPr>
            <w:r w:rsidRPr="00E505CF">
              <w:rPr>
                <w:sz w:val="20"/>
                <w:szCs w:val="20"/>
                <w:lang w:val="en-US"/>
              </w:rPr>
              <w:t>(Cronbach α = .</w:t>
            </w:r>
            <w:r w:rsidR="004F1F2A" w:rsidRPr="00E505CF">
              <w:rPr>
                <w:sz w:val="20"/>
                <w:szCs w:val="20"/>
                <w:lang w:val="en-US"/>
              </w:rPr>
              <w:t>82</w:t>
            </w:r>
            <w:r w:rsidRPr="00E505CF">
              <w:rPr>
                <w:sz w:val="20"/>
                <w:szCs w:val="20"/>
                <w:lang w:val="en-US"/>
              </w:rPr>
              <w:t>)</w:t>
            </w:r>
          </w:p>
          <w:p w14:paraId="120F7C41" w14:textId="3A24DBBD" w:rsidR="00D160A8" w:rsidRPr="00E505CF" w:rsidRDefault="00D160A8" w:rsidP="00EA333C">
            <w:pPr>
              <w:widowControl w:val="0"/>
              <w:contextualSpacing/>
              <w:rPr>
                <w:sz w:val="20"/>
                <w:szCs w:val="20"/>
                <w:lang w:val="en-US"/>
              </w:rPr>
            </w:pPr>
          </w:p>
        </w:tc>
        <w:tc>
          <w:tcPr>
            <w:tcW w:w="3589" w:type="dxa"/>
            <w:tcBorders>
              <w:top w:val="single" w:sz="4" w:space="0" w:color="auto"/>
              <w:bottom w:val="single" w:sz="4" w:space="0" w:color="auto"/>
            </w:tcBorders>
          </w:tcPr>
          <w:p w14:paraId="33A71A56" w14:textId="105C5965" w:rsidR="00EA333C" w:rsidRPr="00E505CF" w:rsidRDefault="00EA333C" w:rsidP="00EA333C">
            <w:pPr>
              <w:widowControl w:val="0"/>
              <w:contextualSpacing/>
              <w:rPr>
                <w:sz w:val="20"/>
                <w:szCs w:val="20"/>
                <w:lang w:val="en-US"/>
              </w:rPr>
            </w:pPr>
            <w:r w:rsidRPr="00E505CF">
              <w:rPr>
                <w:sz w:val="20"/>
                <w:szCs w:val="20"/>
                <w:lang w:val="en-US"/>
              </w:rPr>
              <w:t>Please rate category X on how Practical / Not practical it is [practical].</w:t>
            </w:r>
          </w:p>
          <w:p w14:paraId="2CAA12C3" w14:textId="77777777" w:rsidR="00EA333C" w:rsidRDefault="00EA333C" w:rsidP="00EA333C">
            <w:pPr>
              <w:widowControl w:val="0"/>
              <w:contextualSpacing/>
              <w:rPr>
                <w:sz w:val="20"/>
                <w:szCs w:val="20"/>
                <w:lang w:val="en-US"/>
              </w:rPr>
            </w:pPr>
          </w:p>
          <w:p w14:paraId="15983B33" w14:textId="77777777" w:rsidR="001C4BFE" w:rsidRPr="00E505CF" w:rsidRDefault="001C4BFE" w:rsidP="00EA333C">
            <w:pPr>
              <w:widowControl w:val="0"/>
              <w:contextualSpacing/>
              <w:rPr>
                <w:sz w:val="20"/>
                <w:szCs w:val="20"/>
                <w:lang w:val="en-US"/>
              </w:rPr>
            </w:pPr>
          </w:p>
          <w:p w14:paraId="07735B41" w14:textId="77777777" w:rsidR="00EA333C" w:rsidRDefault="00EA333C" w:rsidP="00EA333C">
            <w:pPr>
              <w:widowControl w:val="0"/>
              <w:contextualSpacing/>
              <w:rPr>
                <w:sz w:val="20"/>
                <w:szCs w:val="20"/>
                <w:lang w:val="en-US"/>
              </w:rPr>
            </w:pPr>
            <w:r w:rsidRPr="00E505CF">
              <w:rPr>
                <w:sz w:val="20"/>
                <w:szCs w:val="20"/>
                <w:lang w:val="en-US"/>
              </w:rPr>
              <w:t>Please rate category X on how Necessary / Unnecessary it is [necessary].</w:t>
            </w:r>
          </w:p>
          <w:p w14:paraId="6F8084F5" w14:textId="77777777" w:rsidR="00393308" w:rsidRDefault="00393308" w:rsidP="00EA333C">
            <w:pPr>
              <w:widowControl w:val="0"/>
              <w:contextualSpacing/>
              <w:rPr>
                <w:sz w:val="20"/>
                <w:szCs w:val="20"/>
                <w:lang w:val="en-US"/>
              </w:rPr>
            </w:pPr>
          </w:p>
          <w:p w14:paraId="30799B9F" w14:textId="77777777" w:rsidR="00393308" w:rsidRDefault="00393308" w:rsidP="00EA333C">
            <w:pPr>
              <w:widowControl w:val="0"/>
              <w:contextualSpacing/>
              <w:rPr>
                <w:sz w:val="20"/>
                <w:szCs w:val="20"/>
                <w:lang w:val="en-US"/>
              </w:rPr>
            </w:pPr>
          </w:p>
          <w:p w14:paraId="771E8EB2" w14:textId="03061FBC" w:rsidR="00393308" w:rsidRPr="00E505CF" w:rsidRDefault="00393308" w:rsidP="00EA333C">
            <w:pPr>
              <w:widowControl w:val="0"/>
              <w:contextualSpacing/>
              <w:rPr>
                <w:sz w:val="20"/>
                <w:szCs w:val="20"/>
                <w:lang w:val="en-US"/>
              </w:rPr>
            </w:pPr>
            <w:r>
              <w:rPr>
                <w:sz w:val="20"/>
                <w:szCs w:val="20"/>
                <w:lang w:val="en-US"/>
              </w:rPr>
              <w:t xml:space="preserve">(Dummy variable </w:t>
            </w:r>
            <w:r>
              <w:rPr>
                <w:i/>
                <w:sz w:val="20"/>
                <w:szCs w:val="20"/>
                <w:lang w:val="en-US"/>
              </w:rPr>
              <w:t xml:space="preserve">utility </w:t>
            </w:r>
            <w:r>
              <w:rPr>
                <w:sz w:val="20"/>
                <w:szCs w:val="20"/>
                <w:lang w:val="en-US"/>
              </w:rPr>
              <w:t>set to 1 if responded evaluated this construct).</w:t>
            </w:r>
          </w:p>
        </w:tc>
        <w:tc>
          <w:tcPr>
            <w:tcW w:w="2342" w:type="dxa"/>
            <w:tcBorders>
              <w:top w:val="single" w:sz="4" w:space="0" w:color="auto"/>
              <w:bottom w:val="single" w:sz="4" w:space="0" w:color="auto"/>
            </w:tcBorders>
          </w:tcPr>
          <w:p w14:paraId="6A552EA2" w14:textId="4B0C6B5C" w:rsidR="00EA333C" w:rsidRPr="00E505CF" w:rsidRDefault="00EA333C" w:rsidP="00EA333C">
            <w:pPr>
              <w:widowControl w:val="0"/>
              <w:contextualSpacing/>
              <w:rPr>
                <w:sz w:val="20"/>
                <w:szCs w:val="20"/>
                <w:lang w:val="en-US"/>
              </w:rPr>
            </w:pPr>
            <w:r w:rsidRPr="00E505CF">
              <w:rPr>
                <w:sz w:val="20"/>
                <w:szCs w:val="20"/>
                <w:lang w:val="en-US"/>
              </w:rPr>
              <w:t xml:space="preserve">7-point semantic differential scale: </w:t>
            </w:r>
            <w:r w:rsidRPr="00E505CF">
              <w:rPr>
                <w:sz w:val="20"/>
                <w:szCs w:val="20"/>
                <w:lang w:val="en-US"/>
              </w:rPr>
              <w:br/>
              <w:t xml:space="preserve">Not Fun = 1; Fun = 7 </w:t>
            </w:r>
            <w:r w:rsidRPr="00E505CF">
              <w:rPr>
                <w:sz w:val="20"/>
                <w:szCs w:val="20"/>
                <w:lang w:val="en-US"/>
              </w:rPr>
              <w:br/>
            </w:r>
            <w:r w:rsidRPr="00E505CF">
              <w:rPr>
                <w:sz w:val="20"/>
                <w:szCs w:val="20"/>
                <w:lang w:val="en-US"/>
              </w:rPr>
              <w:br/>
              <w:t>Unenjoyable = 1; Enjoyable = 7</w:t>
            </w:r>
          </w:p>
        </w:tc>
        <w:tc>
          <w:tcPr>
            <w:tcW w:w="1772" w:type="dxa"/>
            <w:tcBorders>
              <w:top w:val="single" w:sz="4" w:space="0" w:color="auto"/>
              <w:bottom w:val="single" w:sz="4" w:space="0" w:color="auto"/>
            </w:tcBorders>
          </w:tcPr>
          <w:p w14:paraId="60EAF350" w14:textId="4162F1A4" w:rsidR="00EA333C" w:rsidRPr="00E505CF" w:rsidRDefault="00EA333C" w:rsidP="00EA333C">
            <w:pPr>
              <w:widowControl w:val="0"/>
              <w:contextualSpacing/>
              <w:rPr>
                <w:sz w:val="20"/>
                <w:szCs w:val="20"/>
                <w:lang w:val="en-US"/>
              </w:rPr>
            </w:pPr>
            <w:r w:rsidRPr="00E505CF">
              <w:rPr>
                <w:sz w:val="20"/>
                <w:szCs w:val="20"/>
                <w:lang w:val="en-US"/>
              </w:rPr>
              <w:t xml:space="preserve">Voss, Spangenberg, and </w:t>
            </w:r>
            <w:proofErr w:type="spellStart"/>
            <w:r w:rsidRPr="00E505CF">
              <w:rPr>
                <w:sz w:val="20"/>
                <w:szCs w:val="20"/>
                <w:lang w:val="en-US"/>
              </w:rPr>
              <w:t>Grohmann</w:t>
            </w:r>
            <w:proofErr w:type="spellEnd"/>
            <w:r w:rsidRPr="00E505CF">
              <w:rPr>
                <w:sz w:val="20"/>
                <w:szCs w:val="20"/>
                <w:lang w:val="en-US"/>
              </w:rPr>
              <w:t>, (2003)</w:t>
            </w:r>
          </w:p>
        </w:tc>
      </w:tr>
    </w:tbl>
    <w:p w14:paraId="3FEE2CEB" w14:textId="431CB016" w:rsidR="00FE560B" w:rsidRPr="00FD6403" w:rsidRDefault="00DF5C85" w:rsidP="00FE560B">
      <w:pPr>
        <w:spacing w:after="200" w:line="276" w:lineRule="auto"/>
        <w:rPr>
          <w:noProof/>
          <w:lang w:val="en-US"/>
        </w:rPr>
      </w:pPr>
      <w:r>
        <w:rPr>
          <w:b/>
          <w:noProof/>
          <w:lang w:val="en-US"/>
        </w:rPr>
        <w:lastRenderedPageBreak/>
        <w:t>Survey d</w:t>
      </w:r>
      <w:r w:rsidR="00FE560B">
        <w:rPr>
          <w:b/>
          <w:noProof/>
          <w:lang w:val="en-US"/>
        </w:rPr>
        <w:t>escription</w:t>
      </w:r>
    </w:p>
    <w:p w14:paraId="2F3E08A4" w14:textId="78848B8B" w:rsidR="00FE560B" w:rsidRDefault="00FE560B" w:rsidP="00FE560B">
      <w:pPr>
        <w:spacing w:after="200" w:line="276" w:lineRule="auto"/>
        <w:rPr>
          <w:noProof/>
          <w:lang w:val="en-US"/>
        </w:rPr>
      </w:pPr>
      <w:r>
        <w:rPr>
          <w:noProof/>
          <w:lang w:val="en-US"/>
        </w:rPr>
        <w:t xml:space="preserve">We ask each respondent to rate all categories on two of the constructs listed below, easing the burden to answer too many questions. Each construct is measured using two items. </w:t>
      </w:r>
      <w:r w:rsidR="00393308">
        <w:rPr>
          <w:noProof/>
          <w:lang w:val="en-US"/>
        </w:rPr>
        <w:t>Dummy variables in the raw data indicate which construct was evaluated by which respondent.</w:t>
      </w:r>
    </w:p>
    <w:p w14:paraId="79DE4A2D" w14:textId="77777777" w:rsidR="00FE560B" w:rsidRPr="00E505CF" w:rsidRDefault="00FE560B" w:rsidP="00FE560B">
      <w:pPr>
        <w:spacing w:after="200" w:line="276" w:lineRule="auto"/>
        <w:rPr>
          <w:noProof/>
          <w:lang w:val="en-US"/>
        </w:rPr>
      </w:pPr>
      <w:r>
        <w:rPr>
          <w:noProof/>
          <w:lang w:val="en-US"/>
        </w:rPr>
        <w:t xml:space="preserve">The order </w:t>
      </w:r>
      <w:r w:rsidRPr="00E505CF">
        <w:rPr>
          <w:noProof/>
          <w:lang w:val="en-US"/>
        </w:rPr>
        <w:t>of categories is randomized across respondents, but fixed for each respondent.</w:t>
      </w:r>
    </w:p>
    <w:p w14:paraId="5FD08EF1" w14:textId="77777777" w:rsidR="00FE560B" w:rsidRPr="00E505CF" w:rsidRDefault="00FE560B" w:rsidP="00FE560B">
      <w:pPr>
        <w:spacing w:after="200" w:line="276" w:lineRule="auto"/>
        <w:rPr>
          <w:noProof/>
          <w:lang w:val="en-US"/>
        </w:rPr>
      </w:pPr>
      <w:r w:rsidRPr="00E505CF">
        <w:rPr>
          <w:noProof/>
          <w:lang w:val="en-US"/>
        </w:rPr>
        <w:t>We select US adults 21 years and older when admistring the survey. For each of the categories, we ask respondents whether they have at least purchased it once in the past six months. If the answer to this question is no, the category is not shown to respondents.</w:t>
      </w:r>
    </w:p>
    <w:p w14:paraId="40211CC4" w14:textId="5F089149" w:rsidR="00FE560B" w:rsidRPr="00FE560B" w:rsidRDefault="00FE560B" w:rsidP="00FE560B">
      <w:pPr>
        <w:spacing w:after="200" w:line="276" w:lineRule="auto"/>
        <w:rPr>
          <w:noProof/>
          <w:lang w:val="en-US"/>
        </w:rPr>
      </w:pPr>
    </w:p>
    <w:p w14:paraId="66BA8046" w14:textId="66F70D2D" w:rsidR="00FE560B" w:rsidRPr="00FE560B" w:rsidRDefault="00FE560B" w:rsidP="00276061">
      <w:pPr>
        <w:keepNext/>
        <w:keepLines/>
        <w:spacing w:after="200" w:line="276" w:lineRule="auto"/>
        <w:rPr>
          <w:b/>
          <w:noProof/>
          <w:lang w:val="en-US"/>
        </w:rPr>
      </w:pPr>
      <w:r w:rsidRPr="00FE560B">
        <w:rPr>
          <w:b/>
          <w:noProof/>
          <w:lang w:val="en-US"/>
        </w:rPr>
        <w:t>Additional variables</w:t>
      </w:r>
    </w:p>
    <w:p w14:paraId="2CE60C99" w14:textId="424E4C53" w:rsidR="00D44BE3" w:rsidRPr="00FE560B" w:rsidRDefault="00CA275F" w:rsidP="00CA275F">
      <w:pPr>
        <w:pStyle w:val="ListParagraph"/>
        <w:numPr>
          <w:ilvl w:val="0"/>
          <w:numId w:val="9"/>
        </w:numPr>
        <w:spacing w:after="200" w:line="276" w:lineRule="auto"/>
        <w:rPr>
          <w:noProof/>
          <w:lang w:val="en-US"/>
        </w:rPr>
      </w:pPr>
      <w:r w:rsidRPr="00FE560B">
        <w:rPr>
          <w:noProof/>
          <w:lang w:val="en-US"/>
        </w:rPr>
        <w:t>We ask respondents to indicate how much of their grocery shopping is done</w:t>
      </w:r>
      <w:r w:rsidR="00021AB5" w:rsidRPr="00FE560B">
        <w:rPr>
          <w:noProof/>
          <w:lang w:val="en-US"/>
        </w:rPr>
        <w:t xml:space="preserve"> by the respondent</w:t>
      </w:r>
      <w:r w:rsidR="00FE560B" w:rsidRPr="00FE560B">
        <w:rPr>
          <w:noProof/>
          <w:lang w:val="en-US"/>
        </w:rPr>
        <w:t xml:space="preserve"> </w:t>
      </w:r>
      <w:r w:rsidR="00FE560B" w:rsidRPr="006907AD">
        <w:rPr>
          <w:i/>
          <w:noProof/>
          <w:lang w:val="en-US"/>
        </w:rPr>
        <w:t>[amtofshopping]</w:t>
      </w:r>
      <w:r w:rsidR="00021AB5" w:rsidRPr="00FE560B">
        <w:rPr>
          <w:noProof/>
          <w:lang w:val="en-US"/>
        </w:rPr>
        <w:t>:</w:t>
      </w:r>
      <w:r w:rsidR="00882A98" w:rsidRPr="00FE560B">
        <w:rPr>
          <w:noProof/>
          <w:lang w:val="en-US"/>
        </w:rPr>
        <w:t xml:space="preserve"> </w:t>
      </w:r>
    </w:p>
    <w:p w14:paraId="4D29E306" w14:textId="77B6FE2E" w:rsidR="00FF3260" w:rsidRPr="00FE560B" w:rsidRDefault="00FF3260" w:rsidP="00021AB5">
      <w:pPr>
        <w:spacing w:after="200" w:line="276" w:lineRule="auto"/>
        <w:ind w:left="720"/>
      </w:pPr>
      <w:r w:rsidRPr="00FE560B">
        <w:t>Please tell us how much of the grocery shopping for your household is done by you</w:t>
      </w:r>
      <w:proofErr w:type="gramStart"/>
      <w:r w:rsidRPr="00FE560B">
        <w:t>:</w:t>
      </w:r>
      <w:proofErr w:type="gramEnd"/>
      <w:r w:rsidR="00021AB5" w:rsidRPr="00FE560B">
        <w:br/>
      </w:r>
      <w:r w:rsidRPr="00FE560B">
        <w:t xml:space="preserve">1 = None of it; 2 </w:t>
      </w:r>
      <w:r w:rsidR="009E1CB4" w:rsidRPr="00FE560B">
        <w:t xml:space="preserve">= </w:t>
      </w:r>
      <w:r w:rsidRPr="00FE560B">
        <w:t xml:space="preserve">Some of it; 3 = </w:t>
      </w:r>
      <w:r w:rsidR="009E1CB4" w:rsidRPr="00FE560B">
        <w:t>About h</w:t>
      </w:r>
      <w:r w:rsidRPr="00FE560B">
        <w:t>alf of it; 4 = Most of it</w:t>
      </w:r>
      <w:r w:rsidR="009E1CB4" w:rsidRPr="00FE560B">
        <w:t>;</w:t>
      </w:r>
      <w:r w:rsidRPr="00FE560B">
        <w:t xml:space="preserve"> 5= All of it</w:t>
      </w:r>
    </w:p>
    <w:p w14:paraId="654AE722" w14:textId="7F07C6E3" w:rsidR="009E1CB4" w:rsidRDefault="009E1CB4" w:rsidP="003D5E2A">
      <w:pPr>
        <w:pStyle w:val="ListParagraph"/>
        <w:keepNext/>
        <w:numPr>
          <w:ilvl w:val="0"/>
          <w:numId w:val="9"/>
        </w:numPr>
        <w:spacing w:after="200" w:line="276" w:lineRule="auto"/>
      </w:pPr>
      <w:r w:rsidRPr="00FE560B">
        <w:t>What is your age</w:t>
      </w:r>
      <w:r w:rsidR="00E96C10">
        <w:t xml:space="preserve"> </w:t>
      </w:r>
      <w:r w:rsidR="00E96C10">
        <w:rPr>
          <w:i/>
        </w:rPr>
        <w:t>[age]</w:t>
      </w:r>
      <w:r w:rsidRPr="00FE560B">
        <w:t>?</w:t>
      </w:r>
    </w:p>
    <w:p w14:paraId="61C43142" w14:textId="77777777" w:rsidR="006907AD" w:rsidRDefault="006907AD" w:rsidP="006907AD">
      <w:pPr>
        <w:pStyle w:val="ListParagraph"/>
        <w:autoSpaceDE w:val="0"/>
        <w:autoSpaceDN w:val="0"/>
        <w:adjustRightInd w:val="0"/>
        <w:rPr>
          <w:rFonts w:eastAsiaTheme="minorHAnsi"/>
          <w:color w:val="000000"/>
          <w:sz w:val="23"/>
          <w:szCs w:val="23"/>
          <w:lang w:val="en-US"/>
        </w:rPr>
      </w:pPr>
    </w:p>
    <w:p w14:paraId="3D334075" w14:textId="77777777" w:rsidR="006907AD" w:rsidRPr="006907AD" w:rsidRDefault="006907AD" w:rsidP="006907AD">
      <w:pPr>
        <w:pStyle w:val="ListParagraph"/>
        <w:keepNext/>
        <w:spacing w:after="200" w:line="276" w:lineRule="auto"/>
      </w:pPr>
      <w:r w:rsidRPr="006907AD">
        <w:t xml:space="preserve">1 = 16-27 years </w:t>
      </w:r>
    </w:p>
    <w:p w14:paraId="723CA0C4" w14:textId="77777777" w:rsidR="006907AD" w:rsidRPr="006907AD" w:rsidRDefault="006907AD" w:rsidP="006907AD">
      <w:pPr>
        <w:pStyle w:val="ListParagraph"/>
        <w:keepNext/>
        <w:spacing w:after="200" w:line="276" w:lineRule="auto"/>
      </w:pPr>
      <w:r w:rsidRPr="006907AD">
        <w:t xml:space="preserve">2 = 28-34 years </w:t>
      </w:r>
    </w:p>
    <w:p w14:paraId="1AF07E5C" w14:textId="77777777" w:rsidR="006907AD" w:rsidRPr="006907AD" w:rsidRDefault="006907AD" w:rsidP="006907AD">
      <w:pPr>
        <w:pStyle w:val="ListParagraph"/>
        <w:keepNext/>
        <w:spacing w:after="200" w:line="276" w:lineRule="auto"/>
      </w:pPr>
      <w:r w:rsidRPr="006907AD">
        <w:t xml:space="preserve">3 = 35-44 years </w:t>
      </w:r>
    </w:p>
    <w:p w14:paraId="172C4C57" w14:textId="77777777" w:rsidR="006907AD" w:rsidRPr="006907AD" w:rsidRDefault="006907AD" w:rsidP="006907AD">
      <w:pPr>
        <w:pStyle w:val="ListParagraph"/>
        <w:keepNext/>
        <w:spacing w:after="200" w:line="276" w:lineRule="auto"/>
      </w:pPr>
      <w:r w:rsidRPr="006907AD">
        <w:t xml:space="preserve">4 = 45-54 years </w:t>
      </w:r>
    </w:p>
    <w:p w14:paraId="197972EF" w14:textId="77777777" w:rsidR="006907AD" w:rsidRPr="006907AD" w:rsidRDefault="006907AD" w:rsidP="006907AD">
      <w:pPr>
        <w:pStyle w:val="ListParagraph"/>
        <w:keepNext/>
        <w:spacing w:after="200" w:line="276" w:lineRule="auto"/>
      </w:pPr>
      <w:r w:rsidRPr="006907AD">
        <w:t xml:space="preserve">5 = 55-64 years </w:t>
      </w:r>
    </w:p>
    <w:p w14:paraId="263D0424" w14:textId="633AFFAE" w:rsidR="006907AD" w:rsidRPr="006907AD" w:rsidRDefault="006907AD" w:rsidP="006907AD">
      <w:pPr>
        <w:pStyle w:val="ListParagraph"/>
        <w:keepNext/>
        <w:spacing w:after="200" w:line="276" w:lineRule="auto"/>
      </w:pPr>
      <w:r w:rsidRPr="006907AD">
        <w:t>6 = 65-79 years</w:t>
      </w:r>
    </w:p>
    <w:p w14:paraId="6D7AF3DA" w14:textId="1745A24F" w:rsidR="006907AD" w:rsidRPr="006907AD" w:rsidRDefault="006907AD" w:rsidP="006907AD">
      <w:pPr>
        <w:pStyle w:val="ListParagraph"/>
        <w:keepNext/>
        <w:spacing w:after="200" w:line="276" w:lineRule="auto"/>
      </w:pPr>
      <w:r w:rsidRPr="006907AD">
        <w:t>7 = 80 years or older</w:t>
      </w:r>
    </w:p>
    <w:p w14:paraId="5C20091F" w14:textId="77777777" w:rsidR="009E1CB4" w:rsidRPr="00FE560B" w:rsidRDefault="009E1CB4" w:rsidP="00904B77">
      <w:pPr>
        <w:ind w:left="360"/>
      </w:pPr>
    </w:p>
    <w:p w14:paraId="540AC287" w14:textId="29E79E33" w:rsidR="009E1CB4" w:rsidRPr="00FE560B" w:rsidRDefault="009E1CB4" w:rsidP="006907AD">
      <w:pPr>
        <w:pStyle w:val="ListParagraph"/>
        <w:keepNext/>
        <w:numPr>
          <w:ilvl w:val="0"/>
          <w:numId w:val="9"/>
        </w:numPr>
        <w:spacing w:after="200" w:line="276" w:lineRule="auto"/>
      </w:pPr>
      <w:r w:rsidRPr="00FE560B">
        <w:t>Please indicate your gender</w:t>
      </w:r>
      <w:r w:rsidR="00E96C10">
        <w:t xml:space="preserve"> </w:t>
      </w:r>
      <w:r w:rsidR="00E96C10">
        <w:rPr>
          <w:i/>
        </w:rPr>
        <w:t>[gender]</w:t>
      </w:r>
      <w:r w:rsidRPr="00FE560B">
        <w:t>:</w:t>
      </w:r>
    </w:p>
    <w:p w14:paraId="3BD58DD5" w14:textId="2ABA6B13" w:rsidR="009E1CB4" w:rsidRPr="00FE560B" w:rsidRDefault="006907AD" w:rsidP="00C95553">
      <w:pPr>
        <w:keepNext/>
        <w:ind w:left="720"/>
      </w:pPr>
      <w:r>
        <w:t>1</w:t>
      </w:r>
      <w:r w:rsidR="009E1CB4" w:rsidRPr="00FE560B">
        <w:t> </w:t>
      </w:r>
      <w:r w:rsidR="000F2C9C">
        <w:t>=</w:t>
      </w:r>
      <w:r w:rsidR="009E1CB4" w:rsidRPr="00FE560B">
        <w:t xml:space="preserve"> Male</w:t>
      </w:r>
    </w:p>
    <w:p w14:paraId="0AAF0796" w14:textId="437CDF6A" w:rsidR="009E1CB4" w:rsidRPr="00FE560B" w:rsidRDefault="006907AD" w:rsidP="00C95553">
      <w:pPr>
        <w:keepNext/>
        <w:ind w:left="720"/>
      </w:pPr>
      <w:r>
        <w:t>2</w:t>
      </w:r>
      <w:r w:rsidR="009E1CB4" w:rsidRPr="00FE560B">
        <w:t> </w:t>
      </w:r>
      <w:r w:rsidR="000F2C9C">
        <w:t xml:space="preserve">= </w:t>
      </w:r>
      <w:r w:rsidR="009E1CB4" w:rsidRPr="00FE560B">
        <w:t>Female</w:t>
      </w:r>
    </w:p>
    <w:p w14:paraId="77C2CBD9" w14:textId="77777777" w:rsidR="009E1CB4" w:rsidRPr="00FE560B" w:rsidRDefault="009E1CB4" w:rsidP="00904B77">
      <w:pPr>
        <w:ind w:left="360"/>
      </w:pPr>
    </w:p>
    <w:p w14:paraId="487FA29F" w14:textId="77777777" w:rsidR="00763F78" w:rsidRDefault="00763F78">
      <w:pPr>
        <w:spacing w:after="200" w:line="276" w:lineRule="auto"/>
        <w:rPr>
          <w:b/>
        </w:rPr>
      </w:pPr>
      <w:r>
        <w:rPr>
          <w:b/>
        </w:rPr>
        <w:br w:type="page"/>
      </w:r>
    </w:p>
    <w:p w14:paraId="1E08E1C7" w14:textId="305BB01A" w:rsidR="00C95553" w:rsidRPr="000309EA" w:rsidRDefault="00C95553">
      <w:pPr>
        <w:spacing w:after="200" w:line="276" w:lineRule="auto"/>
        <w:rPr>
          <w:b/>
        </w:rPr>
      </w:pPr>
      <w:r w:rsidRPr="000309EA">
        <w:rPr>
          <w:b/>
        </w:rPr>
        <w:lastRenderedPageBreak/>
        <w:t>Categories</w:t>
      </w:r>
    </w:p>
    <w:p w14:paraId="4645527B" w14:textId="77777777" w:rsidR="006907AD" w:rsidRDefault="006907AD" w:rsidP="00C95553">
      <w:pPr>
        <w:pStyle w:val="PlainText"/>
        <w:numPr>
          <w:ilvl w:val="0"/>
          <w:numId w:val="10"/>
        </w:numPr>
        <w:rPr>
          <w:rFonts w:ascii="Times New Roman" w:hAnsi="Times New Roman" w:cs="Times New Roman"/>
          <w:sz w:val="24"/>
          <w:szCs w:val="24"/>
        </w:rPr>
        <w:sectPr w:rsidR="006907AD">
          <w:footerReference w:type="default" r:id="rId8"/>
          <w:pgSz w:w="12240" w:h="15840"/>
          <w:pgMar w:top="1440" w:right="1440" w:bottom="1440" w:left="1440" w:header="720" w:footer="720" w:gutter="0"/>
          <w:cols w:space="720"/>
          <w:docGrid w:linePitch="360"/>
        </w:sectPr>
      </w:pPr>
    </w:p>
    <w:p w14:paraId="55CA5F8A" w14:textId="5CA1CD14"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Beer</w:t>
      </w:r>
    </w:p>
    <w:p w14:paraId="4FC01F94"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Carbonated Soft Drinks</w:t>
      </w:r>
    </w:p>
    <w:p w14:paraId="18884091"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Cigarettes</w:t>
      </w:r>
    </w:p>
    <w:p w14:paraId="3E21BF4F"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Coffee</w:t>
      </w:r>
    </w:p>
    <w:p w14:paraId="2FB5223A"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Cold (Ready to Eat) Cereal</w:t>
      </w:r>
    </w:p>
    <w:p w14:paraId="52EECD75"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Deodorants</w:t>
      </w:r>
    </w:p>
    <w:p w14:paraId="2E4CD8CC"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Disposable Diapers</w:t>
      </w:r>
    </w:p>
    <w:p w14:paraId="5525D509"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Frozen Pizza and Dinners</w:t>
      </w:r>
    </w:p>
    <w:p w14:paraId="276AACB0"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Household Cleaners</w:t>
      </w:r>
    </w:p>
    <w:p w14:paraId="426F9D6D"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Ketchup</w:t>
      </w:r>
    </w:p>
    <w:p w14:paraId="4EF72EFF"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Laundry Detergents</w:t>
      </w:r>
    </w:p>
    <w:p w14:paraId="7BD2C2A7"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Margarine and Spreads</w:t>
      </w:r>
    </w:p>
    <w:p w14:paraId="5F826E96"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Mayonnaise</w:t>
      </w:r>
    </w:p>
    <w:p w14:paraId="29D95C51"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Milk</w:t>
      </w:r>
    </w:p>
    <w:p w14:paraId="12B75184"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Mustard</w:t>
      </w:r>
    </w:p>
    <w:p w14:paraId="1DBEF060"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Pasta Sauce</w:t>
      </w:r>
    </w:p>
    <w:p w14:paraId="411847ED"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Peanut Butter</w:t>
      </w:r>
    </w:p>
    <w:p w14:paraId="5B8C19A6"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Razors and Blades</w:t>
      </w:r>
    </w:p>
    <w:p w14:paraId="28C0EB3E"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Salty Snacks</w:t>
      </w:r>
    </w:p>
    <w:p w14:paraId="0C0D7F9F"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Shampoo</w:t>
      </w:r>
    </w:p>
    <w:p w14:paraId="7CE59EEB"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Soup</w:t>
      </w:r>
    </w:p>
    <w:p w14:paraId="100EAB5D"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Sugar Substitutes</w:t>
      </w:r>
    </w:p>
    <w:p w14:paraId="1DD0CA5B"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Toilet Tissue</w:t>
      </w:r>
    </w:p>
    <w:p w14:paraId="6DEFC80B"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Toothpaste</w:t>
      </w:r>
    </w:p>
    <w:p w14:paraId="0C6EB3CB" w14:textId="538DB007" w:rsidR="009545C5" w:rsidRDefault="00C95553" w:rsidP="00FE560B">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Yogurt</w:t>
      </w:r>
    </w:p>
    <w:p w14:paraId="20650487" w14:textId="77777777" w:rsidR="006907AD" w:rsidRDefault="006907AD">
      <w:pPr>
        <w:spacing w:after="200" w:line="276" w:lineRule="auto"/>
        <w:sectPr w:rsidR="006907AD" w:rsidSect="006907AD">
          <w:type w:val="continuous"/>
          <w:pgSz w:w="12240" w:h="15840"/>
          <w:pgMar w:top="1440" w:right="1440" w:bottom="1440" w:left="1440" w:header="720" w:footer="720" w:gutter="0"/>
          <w:cols w:num="2" w:space="720"/>
          <w:docGrid w:linePitch="360"/>
        </w:sectPr>
      </w:pPr>
    </w:p>
    <w:p w14:paraId="638E8B0C" w14:textId="77777777" w:rsidR="00763F78" w:rsidRDefault="00763F78">
      <w:pPr>
        <w:spacing w:after="200" w:line="276" w:lineRule="auto"/>
      </w:pPr>
    </w:p>
    <w:p w14:paraId="3966BDC2" w14:textId="77777777" w:rsidR="00763F78" w:rsidRDefault="00763F78" w:rsidP="009545C5">
      <w:pPr>
        <w:pStyle w:val="PlainText"/>
        <w:rPr>
          <w:rFonts w:ascii="Times New Roman" w:hAnsi="Times New Roman" w:cs="Times New Roman"/>
          <w:b/>
          <w:sz w:val="24"/>
          <w:szCs w:val="24"/>
        </w:rPr>
      </w:pPr>
    </w:p>
    <w:p w14:paraId="7371105D" w14:textId="0510B88D" w:rsidR="00015A7E" w:rsidRDefault="009545C5" w:rsidP="009545C5">
      <w:pPr>
        <w:pStyle w:val="PlainText"/>
        <w:rPr>
          <w:rFonts w:ascii="Times New Roman" w:hAnsi="Times New Roman" w:cs="Times New Roman"/>
          <w:b/>
          <w:sz w:val="24"/>
          <w:szCs w:val="24"/>
        </w:rPr>
      </w:pPr>
      <w:r w:rsidRPr="009545C5">
        <w:rPr>
          <w:rFonts w:ascii="Times New Roman" w:hAnsi="Times New Roman" w:cs="Times New Roman"/>
          <w:b/>
          <w:sz w:val="24"/>
          <w:szCs w:val="24"/>
        </w:rPr>
        <w:t>References</w:t>
      </w:r>
    </w:p>
    <w:p w14:paraId="6B043CD6" w14:textId="77777777" w:rsidR="00E137E6" w:rsidRDefault="00E137E6" w:rsidP="009545C5">
      <w:pPr>
        <w:pStyle w:val="PlainText"/>
        <w:rPr>
          <w:rFonts w:ascii="Times New Roman" w:hAnsi="Times New Roman" w:cs="Times New Roman"/>
          <w:b/>
          <w:sz w:val="24"/>
          <w:szCs w:val="24"/>
        </w:rPr>
      </w:pPr>
    </w:p>
    <w:p w14:paraId="0D609716" w14:textId="57A6B7D0" w:rsidR="00E137E6" w:rsidRDefault="00E137E6" w:rsidP="00E137E6">
      <w:pPr>
        <w:rPr>
          <w:lang w:val="en-US"/>
        </w:rPr>
      </w:pPr>
      <w:r>
        <w:t xml:space="preserve">Bronnenberg, B. J., Kruger, M. W., &amp; Mela, C. F. (2008). Database paper—The IRI marketing data set. </w:t>
      </w:r>
      <w:r>
        <w:rPr>
          <w:i/>
          <w:iCs/>
        </w:rPr>
        <w:t xml:space="preserve">Marketing </w:t>
      </w:r>
      <w:r w:rsidR="00F4541F">
        <w:rPr>
          <w:i/>
          <w:iCs/>
        </w:rPr>
        <w:t>S</w:t>
      </w:r>
      <w:r>
        <w:rPr>
          <w:i/>
          <w:iCs/>
        </w:rPr>
        <w:t>cience</w:t>
      </w:r>
      <w:r>
        <w:t xml:space="preserve">, </w:t>
      </w:r>
      <w:r>
        <w:rPr>
          <w:i/>
          <w:iCs/>
        </w:rPr>
        <w:t>27</w:t>
      </w:r>
      <w:r>
        <w:t>(4), 745-748.</w:t>
      </w:r>
    </w:p>
    <w:p w14:paraId="4B41E66F" w14:textId="77777777" w:rsidR="00E137E6" w:rsidRDefault="00E137E6" w:rsidP="00E137E6">
      <w:pPr>
        <w:rPr>
          <w:lang w:val="nl-NL"/>
        </w:rPr>
      </w:pPr>
      <w:r w:rsidRPr="00E137E6">
        <w:rPr>
          <w:lang w:val="nl-NL"/>
        </w:rPr>
        <w:t xml:space="preserve"> </w:t>
      </w:r>
    </w:p>
    <w:p w14:paraId="0B25D14E" w14:textId="52E2F02E" w:rsidR="00E137E6" w:rsidRPr="00E137E6" w:rsidRDefault="00E137E6" w:rsidP="00E137E6">
      <w:pPr>
        <w:rPr>
          <w:lang w:val="en-US"/>
        </w:rPr>
      </w:pPr>
      <w:r w:rsidRPr="00E137E6">
        <w:rPr>
          <w:lang w:val="nl-NL"/>
        </w:rPr>
        <w:t xml:space="preserve">Datta, H., Ailawadi, K. L., &amp; van Heerde, H. J. (2017). </w:t>
      </w:r>
      <w:r w:rsidRPr="00E137E6">
        <w:rPr>
          <w:lang w:val="en-US"/>
        </w:rPr>
        <w:t xml:space="preserve">How </w:t>
      </w:r>
      <w:r w:rsidR="00BC6430">
        <w:rPr>
          <w:lang w:val="en-US"/>
        </w:rPr>
        <w:t>w</w:t>
      </w:r>
      <w:r w:rsidRPr="00E137E6">
        <w:rPr>
          <w:lang w:val="en-US"/>
        </w:rPr>
        <w:t xml:space="preserve">ell </w:t>
      </w:r>
      <w:r w:rsidR="00BC6430">
        <w:rPr>
          <w:lang w:val="en-US"/>
        </w:rPr>
        <w:t>d</w:t>
      </w:r>
      <w:r w:rsidRPr="00E137E6">
        <w:rPr>
          <w:lang w:val="en-US"/>
        </w:rPr>
        <w:t xml:space="preserve">oes </w:t>
      </w:r>
      <w:r w:rsidR="00BC6430">
        <w:rPr>
          <w:lang w:val="en-US"/>
        </w:rPr>
        <w:t>c</w:t>
      </w:r>
      <w:r w:rsidRPr="00E137E6">
        <w:rPr>
          <w:lang w:val="en-US"/>
        </w:rPr>
        <w:t>onsumer-</w:t>
      </w:r>
      <w:r w:rsidR="00BC6430">
        <w:rPr>
          <w:lang w:val="en-US"/>
        </w:rPr>
        <w:t>b</w:t>
      </w:r>
      <w:r w:rsidRPr="00E137E6">
        <w:rPr>
          <w:lang w:val="en-US"/>
        </w:rPr>
        <w:t xml:space="preserve">ased </w:t>
      </w:r>
      <w:r w:rsidR="00BC6430">
        <w:rPr>
          <w:lang w:val="en-US"/>
        </w:rPr>
        <w:t>b</w:t>
      </w:r>
      <w:r w:rsidRPr="00E137E6">
        <w:rPr>
          <w:lang w:val="en-US"/>
        </w:rPr>
        <w:t xml:space="preserve">rand </w:t>
      </w:r>
      <w:r w:rsidR="00BC6430">
        <w:rPr>
          <w:lang w:val="en-US"/>
        </w:rPr>
        <w:t>e</w:t>
      </w:r>
      <w:r w:rsidRPr="00E137E6">
        <w:rPr>
          <w:lang w:val="en-US"/>
        </w:rPr>
        <w:t xml:space="preserve">quity </w:t>
      </w:r>
      <w:r w:rsidR="00BC6430">
        <w:rPr>
          <w:lang w:val="en-US"/>
        </w:rPr>
        <w:t>a</w:t>
      </w:r>
      <w:r w:rsidRPr="00E137E6">
        <w:rPr>
          <w:lang w:val="en-US"/>
        </w:rPr>
        <w:t xml:space="preserve">lign with </w:t>
      </w:r>
      <w:r w:rsidR="00BC6430">
        <w:rPr>
          <w:lang w:val="en-US"/>
        </w:rPr>
        <w:t>s</w:t>
      </w:r>
      <w:r w:rsidRPr="00E137E6">
        <w:rPr>
          <w:lang w:val="en-US"/>
        </w:rPr>
        <w:t>ales-</w:t>
      </w:r>
      <w:r w:rsidR="00BC6430">
        <w:rPr>
          <w:lang w:val="en-US"/>
        </w:rPr>
        <w:t>b</w:t>
      </w:r>
      <w:r w:rsidRPr="00E137E6">
        <w:rPr>
          <w:lang w:val="en-US"/>
        </w:rPr>
        <w:t xml:space="preserve">ased </w:t>
      </w:r>
      <w:r w:rsidR="00BC6430">
        <w:rPr>
          <w:lang w:val="en-US"/>
        </w:rPr>
        <w:t>b</w:t>
      </w:r>
      <w:r w:rsidRPr="00E137E6">
        <w:rPr>
          <w:lang w:val="en-US"/>
        </w:rPr>
        <w:t xml:space="preserve">rand </w:t>
      </w:r>
      <w:r w:rsidR="00BC6430">
        <w:rPr>
          <w:lang w:val="en-US"/>
        </w:rPr>
        <w:t>e</w:t>
      </w:r>
      <w:r w:rsidRPr="00E137E6">
        <w:rPr>
          <w:lang w:val="en-US"/>
        </w:rPr>
        <w:t xml:space="preserve">quity and </w:t>
      </w:r>
      <w:r w:rsidR="00BC6430">
        <w:rPr>
          <w:lang w:val="en-US"/>
        </w:rPr>
        <w:t>m</w:t>
      </w:r>
      <w:r w:rsidRPr="00E137E6">
        <w:rPr>
          <w:lang w:val="en-US"/>
        </w:rPr>
        <w:t>arketing-</w:t>
      </w:r>
      <w:r w:rsidR="00BC6430">
        <w:rPr>
          <w:lang w:val="en-US"/>
        </w:rPr>
        <w:t>m</w:t>
      </w:r>
      <w:r w:rsidRPr="00E137E6">
        <w:rPr>
          <w:lang w:val="en-US"/>
        </w:rPr>
        <w:t xml:space="preserve">ix </w:t>
      </w:r>
      <w:r w:rsidR="00BC6430">
        <w:rPr>
          <w:lang w:val="en-US"/>
        </w:rPr>
        <w:t>r</w:t>
      </w:r>
      <w:r w:rsidRPr="00E137E6">
        <w:rPr>
          <w:lang w:val="en-US"/>
        </w:rPr>
        <w:t>esponse</w:t>
      </w:r>
      <w:proofErr w:type="gramStart"/>
      <w:r w:rsidRPr="00E137E6">
        <w:rPr>
          <w:lang w:val="en-US"/>
        </w:rPr>
        <w:t>?.</w:t>
      </w:r>
      <w:proofErr w:type="gramEnd"/>
      <w:r w:rsidRPr="00E137E6">
        <w:rPr>
          <w:lang w:val="en-US"/>
        </w:rPr>
        <w:t xml:space="preserve"> </w:t>
      </w:r>
      <w:r w:rsidRPr="00E137E6">
        <w:rPr>
          <w:i/>
          <w:iCs/>
          <w:lang w:val="en-US"/>
        </w:rPr>
        <w:t>Journal of Marketing</w:t>
      </w:r>
      <w:r w:rsidRPr="00E137E6">
        <w:rPr>
          <w:lang w:val="en-US"/>
        </w:rPr>
        <w:t xml:space="preserve">, </w:t>
      </w:r>
      <w:r w:rsidRPr="00E137E6">
        <w:rPr>
          <w:i/>
          <w:iCs/>
          <w:lang w:val="en-US"/>
        </w:rPr>
        <w:t>81</w:t>
      </w:r>
      <w:r w:rsidRPr="00E137E6">
        <w:rPr>
          <w:lang w:val="en-US"/>
        </w:rPr>
        <w:t>(3), 1-20.</w:t>
      </w:r>
    </w:p>
    <w:p w14:paraId="1C9EE0B8" w14:textId="77777777" w:rsidR="00E137E6" w:rsidRDefault="00E137E6" w:rsidP="009545C5">
      <w:pPr>
        <w:pStyle w:val="PlainText"/>
        <w:rPr>
          <w:rFonts w:ascii="Times New Roman" w:hAnsi="Times New Roman" w:cs="Times New Roman"/>
          <w:sz w:val="24"/>
          <w:szCs w:val="24"/>
        </w:rPr>
      </w:pPr>
    </w:p>
    <w:p w14:paraId="6C737D72" w14:textId="77777777" w:rsidR="00D31B96" w:rsidRPr="0088306E" w:rsidRDefault="00D31B96" w:rsidP="00D31B96">
      <w:pPr>
        <w:rPr>
          <w:lang w:val="nl-NL"/>
        </w:rPr>
      </w:pPr>
      <w:r w:rsidRPr="008E4EA0">
        <w:rPr>
          <w:lang w:val="en-US"/>
        </w:rPr>
        <w:t xml:space="preserve">Steenkamp, J. B. E., &amp; Geyskens, I. (2013). </w:t>
      </w:r>
      <w:r w:rsidRPr="0088306E">
        <w:rPr>
          <w:lang w:val="en-US"/>
        </w:rPr>
        <w:t xml:space="preserve">Manufacturer and retailer strategies to impact store brand share: Global integration, local adaptation, and worldwide learning. </w:t>
      </w:r>
      <w:r w:rsidRPr="0088306E">
        <w:rPr>
          <w:i/>
          <w:iCs/>
          <w:lang w:val="nl-NL"/>
        </w:rPr>
        <w:t xml:space="preserve">Marketing </w:t>
      </w:r>
      <w:proofErr w:type="spellStart"/>
      <w:r w:rsidRPr="0088306E">
        <w:rPr>
          <w:i/>
          <w:iCs/>
          <w:lang w:val="nl-NL"/>
        </w:rPr>
        <w:t>Science</w:t>
      </w:r>
      <w:proofErr w:type="spellEnd"/>
      <w:r w:rsidRPr="0088306E">
        <w:rPr>
          <w:lang w:val="nl-NL"/>
        </w:rPr>
        <w:t xml:space="preserve">, </w:t>
      </w:r>
      <w:r w:rsidRPr="0088306E">
        <w:rPr>
          <w:i/>
          <w:iCs/>
          <w:lang w:val="nl-NL"/>
        </w:rPr>
        <w:t>33</w:t>
      </w:r>
      <w:r w:rsidRPr="0088306E">
        <w:rPr>
          <w:lang w:val="nl-NL"/>
        </w:rPr>
        <w:t>(1), 6-26.</w:t>
      </w:r>
    </w:p>
    <w:p w14:paraId="25A06CDC" w14:textId="77777777" w:rsidR="00D31B96" w:rsidRPr="00D31B96" w:rsidRDefault="00D31B96" w:rsidP="00D31B96">
      <w:pPr>
        <w:pStyle w:val="PlainText"/>
        <w:rPr>
          <w:rFonts w:ascii="Times New Roman" w:hAnsi="Times New Roman" w:cs="Times New Roman"/>
          <w:sz w:val="24"/>
          <w:szCs w:val="24"/>
          <w:lang w:val="nl-NL"/>
        </w:rPr>
      </w:pPr>
    </w:p>
    <w:p w14:paraId="167D03E0" w14:textId="77777777" w:rsidR="00D31B96" w:rsidRPr="0088306E" w:rsidRDefault="00D31B96" w:rsidP="00D31B96">
      <w:pPr>
        <w:rPr>
          <w:lang w:val="en-US"/>
        </w:rPr>
      </w:pPr>
      <w:r w:rsidRPr="0088306E">
        <w:rPr>
          <w:lang w:val="nl-NL"/>
        </w:rPr>
        <w:t xml:space="preserve">Steenkamp, J. B. E., Van Heerde, H. J., &amp; Geyskens, I. (2010). </w:t>
      </w:r>
      <w:r w:rsidRPr="0088306E">
        <w:rPr>
          <w:lang w:val="en-US"/>
        </w:rPr>
        <w:t>What makes consumers willing to pay a price premium for national brands over private labels</w:t>
      </w:r>
      <w:proofErr w:type="gramStart"/>
      <w:r w:rsidRPr="0088306E">
        <w:rPr>
          <w:lang w:val="en-US"/>
        </w:rPr>
        <w:t>?.</w:t>
      </w:r>
      <w:proofErr w:type="gramEnd"/>
      <w:r w:rsidRPr="0088306E">
        <w:rPr>
          <w:lang w:val="en-US"/>
        </w:rPr>
        <w:t xml:space="preserve"> </w:t>
      </w:r>
      <w:r w:rsidRPr="0088306E">
        <w:rPr>
          <w:i/>
          <w:iCs/>
          <w:lang w:val="en-US"/>
        </w:rPr>
        <w:t>Journal of Marketing Research</w:t>
      </w:r>
      <w:r w:rsidRPr="0088306E">
        <w:rPr>
          <w:lang w:val="en-US"/>
        </w:rPr>
        <w:t xml:space="preserve">, </w:t>
      </w:r>
      <w:r w:rsidRPr="0088306E">
        <w:rPr>
          <w:i/>
          <w:iCs/>
          <w:lang w:val="en-US"/>
        </w:rPr>
        <w:t>47</w:t>
      </w:r>
      <w:r w:rsidRPr="0088306E">
        <w:rPr>
          <w:lang w:val="en-US"/>
        </w:rPr>
        <w:t>(6), 1011-1024.</w:t>
      </w:r>
    </w:p>
    <w:p w14:paraId="550A5495" w14:textId="77777777" w:rsidR="00D31B96" w:rsidRDefault="00D31B96" w:rsidP="000F2C9C">
      <w:pPr>
        <w:rPr>
          <w:lang w:val="en-US"/>
        </w:rPr>
      </w:pPr>
    </w:p>
    <w:p w14:paraId="2B504060" w14:textId="4998F28C" w:rsidR="000F2C9C" w:rsidRPr="000F2C9C" w:rsidRDefault="000F2C9C" w:rsidP="000F2C9C">
      <w:pPr>
        <w:rPr>
          <w:lang w:val="en-US"/>
        </w:rPr>
      </w:pPr>
      <w:r w:rsidRPr="008E4EA0">
        <w:rPr>
          <w:lang w:val="en-US"/>
        </w:rPr>
        <w:t xml:space="preserve">Voss, K. E., Spangenberg, E. R., &amp; </w:t>
      </w:r>
      <w:proofErr w:type="spellStart"/>
      <w:r w:rsidRPr="008E4EA0">
        <w:rPr>
          <w:lang w:val="en-US"/>
        </w:rPr>
        <w:t>Grohmann</w:t>
      </w:r>
      <w:proofErr w:type="spellEnd"/>
      <w:r w:rsidRPr="008E4EA0">
        <w:rPr>
          <w:lang w:val="en-US"/>
        </w:rPr>
        <w:t xml:space="preserve">, B. (2003). </w:t>
      </w:r>
      <w:r w:rsidRPr="000F2C9C">
        <w:rPr>
          <w:lang w:val="en-US"/>
        </w:rPr>
        <w:t xml:space="preserve">Measuring the hedonic and utilitarian dimensions of consumer attitude. </w:t>
      </w:r>
      <w:r w:rsidRPr="000F2C9C">
        <w:rPr>
          <w:i/>
          <w:iCs/>
          <w:lang w:val="en-US"/>
        </w:rPr>
        <w:t xml:space="preserve">Journal of </w:t>
      </w:r>
      <w:r>
        <w:rPr>
          <w:i/>
          <w:iCs/>
          <w:lang w:val="en-US"/>
        </w:rPr>
        <w:t>M</w:t>
      </w:r>
      <w:r w:rsidRPr="000F2C9C">
        <w:rPr>
          <w:i/>
          <w:iCs/>
          <w:lang w:val="en-US"/>
        </w:rPr>
        <w:t xml:space="preserve">arketing </w:t>
      </w:r>
      <w:r>
        <w:rPr>
          <w:i/>
          <w:iCs/>
          <w:lang w:val="en-US"/>
        </w:rPr>
        <w:t>R</w:t>
      </w:r>
      <w:r w:rsidRPr="000F2C9C">
        <w:rPr>
          <w:i/>
          <w:iCs/>
          <w:lang w:val="en-US"/>
        </w:rPr>
        <w:t>esearch</w:t>
      </w:r>
      <w:r w:rsidRPr="000F2C9C">
        <w:rPr>
          <w:lang w:val="en-US"/>
        </w:rPr>
        <w:t xml:space="preserve">, </w:t>
      </w:r>
      <w:r w:rsidRPr="000F2C9C">
        <w:rPr>
          <w:i/>
          <w:iCs/>
          <w:lang w:val="en-US"/>
        </w:rPr>
        <w:t>40</w:t>
      </w:r>
      <w:r w:rsidRPr="000F2C9C">
        <w:rPr>
          <w:lang w:val="en-US"/>
        </w:rPr>
        <w:t>(3), 310-320.</w:t>
      </w:r>
    </w:p>
    <w:p w14:paraId="6E9AA89F" w14:textId="77777777" w:rsidR="0088306E" w:rsidRDefault="0088306E" w:rsidP="0088306E">
      <w:pPr>
        <w:rPr>
          <w:lang w:val="en-US"/>
        </w:rPr>
      </w:pPr>
    </w:p>
    <w:p w14:paraId="178085FE" w14:textId="77777777" w:rsidR="0088306E" w:rsidRPr="00E137E6" w:rsidRDefault="0088306E" w:rsidP="000F2C9C">
      <w:pPr>
        <w:pStyle w:val="PlainText"/>
        <w:rPr>
          <w:rFonts w:ascii="Times New Roman" w:hAnsi="Times New Roman" w:cs="Times New Roman"/>
          <w:sz w:val="24"/>
          <w:szCs w:val="24"/>
        </w:rPr>
      </w:pPr>
    </w:p>
    <w:sectPr w:rsidR="0088306E" w:rsidRPr="00E137E6" w:rsidSect="006907A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A5140" w14:textId="77777777" w:rsidR="00E8223A" w:rsidRDefault="00E8223A" w:rsidP="00763F78">
      <w:r>
        <w:separator/>
      </w:r>
    </w:p>
  </w:endnote>
  <w:endnote w:type="continuationSeparator" w:id="0">
    <w:p w14:paraId="22C27B0C" w14:textId="77777777" w:rsidR="00E8223A" w:rsidRDefault="00E8223A" w:rsidP="0076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994531"/>
      <w:docPartObj>
        <w:docPartGallery w:val="Page Numbers (Bottom of Page)"/>
        <w:docPartUnique/>
      </w:docPartObj>
    </w:sdtPr>
    <w:sdtEndPr>
      <w:rPr>
        <w:noProof/>
      </w:rPr>
    </w:sdtEndPr>
    <w:sdtContent>
      <w:p w14:paraId="1DF2FEF0" w14:textId="20E97539" w:rsidR="00763F78" w:rsidRDefault="00763F78">
        <w:pPr>
          <w:pStyle w:val="Footer"/>
          <w:jc w:val="right"/>
        </w:pPr>
        <w:r>
          <w:fldChar w:fldCharType="begin"/>
        </w:r>
        <w:r>
          <w:instrText xml:space="preserve"> PAGE   \* MERGEFORMAT </w:instrText>
        </w:r>
        <w:r>
          <w:fldChar w:fldCharType="separate"/>
        </w:r>
        <w:r w:rsidR="00CC3AB1">
          <w:rPr>
            <w:noProof/>
          </w:rPr>
          <w:t>4</w:t>
        </w:r>
        <w:r>
          <w:rPr>
            <w:noProof/>
          </w:rPr>
          <w:fldChar w:fldCharType="end"/>
        </w:r>
      </w:p>
    </w:sdtContent>
  </w:sdt>
  <w:p w14:paraId="77E95E1F" w14:textId="77777777" w:rsidR="00763F78" w:rsidRDefault="00763F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9D839" w14:textId="77777777" w:rsidR="00E8223A" w:rsidRDefault="00E8223A" w:rsidP="00763F78">
      <w:r>
        <w:separator/>
      </w:r>
    </w:p>
  </w:footnote>
  <w:footnote w:type="continuationSeparator" w:id="0">
    <w:p w14:paraId="403689EB" w14:textId="77777777" w:rsidR="00E8223A" w:rsidRDefault="00E8223A" w:rsidP="00763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64BBB"/>
    <w:multiLevelType w:val="hybridMultilevel"/>
    <w:tmpl w:val="1B4C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3AB4"/>
    <w:multiLevelType w:val="hybridMultilevel"/>
    <w:tmpl w:val="BA4EBB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518F9"/>
    <w:multiLevelType w:val="hybridMultilevel"/>
    <w:tmpl w:val="22881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BF530B"/>
    <w:multiLevelType w:val="hybridMultilevel"/>
    <w:tmpl w:val="2CC4D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96955"/>
    <w:multiLevelType w:val="hybridMultilevel"/>
    <w:tmpl w:val="4B543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73F12"/>
    <w:multiLevelType w:val="hybridMultilevel"/>
    <w:tmpl w:val="90103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0868"/>
    <w:multiLevelType w:val="hybridMultilevel"/>
    <w:tmpl w:val="4836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62799"/>
    <w:multiLevelType w:val="hybridMultilevel"/>
    <w:tmpl w:val="9EA00862"/>
    <w:lvl w:ilvl="0" w:tplc="34840E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40FE8"/>
    <w:multiLevelType w:val="hybridMultilevel"/>
    <w:tmpl w:val="63C0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B3ADD"/>
    <w:multiLevelType w:val="hybridMultilevel"/>
    <w:tmpl w:val="E116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
  </w:num>
  <w:num w:numId="5">
    <w:abstractNumId w:val="2"/>
  </w:num>
  <w:num w:numId="6">
    <w:abstractNumId w:val="4"/>
  </w:num>
  <w:num w:numId="7">
    <w:abstractNumId w:val="7"/>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C18"/>
    <w:rsid w:val="00015A7E"/>
    <w:rsid w:val="00021AB5"/>
    <w:rsid w:val="000309EA"/>
    <w:rsid w:val="0006256D"/>
    <w:rsid w:val="000F2C9C"/>
    <w:rsid w:val="001C4BFE"/>
    <w:rsid w:val="00224D6B"/>
    <w:rsid w:val="00253C18"/>
    <w:rsid w:val="00267512"/>
    <w:rsid w:val="00276061"/>
    <w:rsid w:val="002F1297"/>
    <w:rsid w:val="0032629A"/>
    <w:rsid w:val="0036343E"/>
    <w:rsid w:val="00372A26"/>
    <w:rsid w:val="00393308"/>
    <w:rsid w:val="003F5A27"/>
    <w:rsid w:val="00403F6A"/>
    <w:rsid w:val="00420A40"/>
    <w:rsid w:val="0046795B"/>
    <w:rsid w:val="00483BB9"/>
    <w:rsid w:val="004A0A76"/>
    <w:rsid w:val="004F1F2A"/>
    <w:rsid w:val="00515514"/>
    <w:rsid w:val="0056101E"/>
    <w:rsid w:val="00591A06"/>
    <w:rsid w:val="005B6C36"/>
    <w:rsid w:val="00652411"/>
    <w:rsid w:val="006907AD"/>
    <w:rsid w:val="00697E8D"/>
    <w:rsid w:val="006A0BC5"/>
    <w:rsid w:val="00721433"/>
    <w:rsid w:val="007214E9"/>
    <w:rsid w:val="00723C60"/>
    <w:rsid w:val="007360EF"/>
    <w:rsid w:val="00740595"/>
    <w:rsid w:val="00741211"/>
    <w:rsid w:val="00763F78"/>
    <w:rsid w:val="007A7A76"/>
    <w:rsid w:val="007D4DF5"/>
    <w:rsid w:val="007F0B43"/>
    <w:rsid w:val="00882A98"/>
    <w:rsid w:val="0088306E"/>
    <w:rsid w:val="00897E11"/>
    <w:rsid w:val="008A75A1"/>
    <w:rsid w:val="008D1DE8"/>
    <w:rsid w:val="008E4EA0"/>
    <w:rsid w:val="00904B77"/>
    <w:rsid w:val="00915C10"/>
    <w:rsid w:val="009545C5"/>
    <w:rsid w:val="00977B63"/>
    <w:rsid w:val="0098358D"/>
    <w:rsid w:val="009E1CB4"/>
    <w:rsid w:val="009F5D6A"/>
    <w:rsid w:val="00AE2E61"/>
    <w:rsid w:val="00B63204"/>
    <w:rsid w:val="00B93205"/>
    <w:rsid w:val="00BC6430"/>
    <w:rsid w:val="00C04915"/>
    <w:rsid w:val="00C246E8"/>
    <w:rsid w:val="00C95553"/>
    <w:rsid w:val="00CA275F"/>
    <w:rsid w:val="00CC3AB1"/>
    <w:rsid w:val="00CD4914"/>
    <w:rsid w:val="00D160A8"/>
    <w:rsid w:val="00D31B96"/>
    <w:rsid w:val="00D44BE3"/>
    <w:rsid w:val="00DD5098"/>
    <w:rsid w:val="00DF5C85"/>
    <w:rsid w:val="00E137E6"/>
    <w:rsid w:val="00E138E2"/>
    <w:rsid w:val="00E505CF"/>
    <w:rsid w:val="00E60E0C"/>
    <w:rsid w:val="00E8223A"/>
    <w:rsid w:val="00E96C10"/>
    <w:rsid w:val="00EA333C"/>
    <w:rsid w:val="00ED6203"/>
    <w:rsid w:val="00F4541F"/>
    <w:rsid w:val="00F73B49"/>
    <w:rsid w:val="00FA1117"/>
    <w:rsid w:val="00FB6586"/>
    <w:rsid w:val="00FD6403"/>
    <w:rsid w:val="00FE560B"/>
    <w:rsid w:val="00FF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D6E7"/>
  <w15:docId w15:val="{3D970D69-9C98-4A6E-9AB6-96337FD7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4E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253C18"/>
    <w:pPr>
      <w:keepNext/>
      <w:outlineLvl w:val="0"/>
    </w:pPr>
    <w:rPr>
      <w:rFonts w:ascii="Helvetica" w:hAnsi="Helvetica" w:cs="Tahoma"/>
      <w:b/>
      <w:bCs/>
      <w:sz w:val="22"/>
      <w:szCs w:val="22"/>
    </w:rPr>
  </w:style>
  <w:style w:type="paragraph" w:styleId="Heading3">
    <w:name w:val="heading 3"/>
    <w:basedOn w:val="Normal"/>
    <w:next w:val="Normal"/>
    <w:link w:val="Heading3Char"/>
    <w:uiPriority w:val="9"/>
    <w:semiHidden/>
    <w:unhideWhenUsed/>
    <w:qFormat/>
    <w:rsid w:val="00DD50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253C18"/>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253C18"/>
    <w:rPr>
      <w:rFonts w:ascii="Helvetica" w:hAnsi="Helvetica"/>
      <w:sz w:val="22"/>
    </w:rPr>
  </w:style>
  <w:style w:type="character" w:customStyle="1" w:styleId="BodyTextChar">
    <w:name w:val="Body Text Char"/>
    <w:basedOn w:val="DefaultParagraphFont"/>
    <w:link w:val="BodyText"/>
    <w:semiHidden/>
    <w:rsid w:val="00253C18"/>
    <w:rPr>
      <w:rFonts w:ascii="Helvetica" w:eastAsia="Times New Roman" w:hAnsi="Helvetica" w:cs="Times New Roman"/>
      <w:szCs w:val="24"/>
      <w:lang w:val="en-GB"/>
    </w:rPr>
  </w:style>
  <w:style w:type="character" w:customStyle="1" w:styleId="Heading1Char">
    <w:name w:val="Heading 1 Char"/>
    <w:basedOn w:val="DefaultParagraphFont"/>
    <w:link w:val="Heading1"/>
    <w:rsid w:val="00253C18"/>
    <w:rPr>
      <w:rFonts w:ascii="Helvetica" w:eastAsia="Times New Roman" w:hAnsi="Helvetica" w:cs="Tahoma"/>
      <w:b/>
      <w:bCs/>
      <w:lang w:val="en-GB"/>
    </w:rPr>
  </w:style>
  <w:style w:type="character" w:customStyle="1" w:styleId="Heading4Char">
    <w:name w:val="Heading 4 Char"/>
    <w:basedOn w:val="DefaultParagraphFont"/>
    <w:link w:val="Heading4"/>
    <w:rsid w:val="00253C18"/>
    <w:rPr>
      <w:rFonts w:ascii="Times New Roman" w:eastAsia="Times New Roman" w:hAnsi="Times New Roman" w:cs="Times New Roman"/>
      <w:b/>
      <w:bCs/>
      <w:sz w:val="24"/>
      <w:szCs w:val="24"/>
      <w:lang w:val="en-GB"/>
    </w:rPr>
  </w:style>
  <w:style w:type="table" w:styleId="TableGrid">
    <w:name w:val="Table Grid"/>
    <w:basedOn w:val="TableNormal"/>
    <w:uiPriority w:val="59"/>
    <w:rsid w:val="002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3C18"/>
    <w:rPr>
      <w:rFonts w:ascii="Tahoma" w:hAnsi="Tahoma" w:cs="Tahoma"/>
      <w:sz w:val="16"/>
      <w:szCs w:val="16"/>
    </w:rPr>
  </w:style>
  <w:style w:type="character" w:customStyle="1" w:styleId="BalloonTextChar">
    <w:name w:val="Balloon Text Char"/>
    <w:basedOn w:val="DefaultParagraphFont"/>
    <w:link w:val="BalloonText"/>
    <w:uiPriority w:val="99"/>
    <w:semiHidden/>
    <w:rsid w:val="00253C18"/>
    <w:rPr>
      <w:rFonts w:ascii="Tahoma" w:eastAsia="Times New Roman" w:hAnsi="Tahoma" w:cs="Tahoma"/>
      <w:sz w:val="16"/>
      <w:szCs w:val="16"/>
      <w:lang w:val="en-GB"/>
    </w:rPr>
  </w:style>
  <w:style w:type="character" w:customStyle="1" w:styleId="Heading3Char">
    <w:name w:val="Heading 3 Char"/>
    <w:basedOn w:val="DefaultParagraphFont"/>
    <w:link w:val="Heading3"/>
    <w:uiPriority w:val="9"/>
    <w:semiHidden/>
    <w:rsid w:val="00DD5098"/>
    <w:rPr>
      <w:rFonts w:asciiTheme="majorHAnsi" w:eastAsiaTheme="majorEastAsia" w:hAnsiTheme="majorHAnsi" w:cstheme="majorBidi"/>
      <w:b/>
      <w:bCs/>
      <w:color w:val="4F81BD" w:themeColor="accent1"/>
      <w:sz w:val="24"/>
      <w:szCs w:val="24"/>
      <w:lang w:val="en-GB"/>
    </w:rPr>
  </w:style>
  <w:style w:type="character" w:styleId="Hyperlink">
    <w:name w:val="Hyperlink"/>
    <w:basedOn w:val="DefaultParagraphFont"/>
    <w:uiPriority w:val="99"/>
    <w:semiHidden/>
    <w:unhideWhenUsed/>
    <w:rsid w:val="00DD5098"/>
    <w:rPr>
      <w:color w:val="0000FF"/>
      <w:u w:val="single"/>
    </w:rPr>
  </w:style>
  <w:style w:type="character" w:styleId="Emphasis">
    <w:name w:val="Emphasis"/>
    <w:basedOn w:val="DefaultParagraphFont"/>
    <w:uiPriority w:val="20"/>
    <w:qFormat/>
    <w:rsid w:val="00DD5098"/>
    <w:rPr>
      <w:i/>
      <w:iCs/>
    </w:rPr>
  </w:style>
  <w:style w:type="character" w:customStyle="1" w:styleId="hidden">
    <w:name w:val="hidden"/>
    <w:basedOn w:val="DefaultParagraphFont"/>
    <w:rsid w:val="00DD5098"/>
  </w:style>
  <w:style w:type="paragraph" w:customStyle="1" w:styleId="Caption1">
    <w:name w:val="Caption1"/>
    <w:basedOn w:val="Normal"/>
    <w:rsid w:val="00DD5098"/>
    <w:pPr>
      <w:spacing w:before="100" w:beforeAutospacing="1" w:after="100" w:afterAutospacing="1"/>
    </w:pPr>
    <w:rPr>
      <w:lang w:val="en-US"/>
    </w:rPr>
  </w:style>
  <w:style w:type="character" w:customStyle="1" w:styleId="standard-view-style">
    <w:name w:val="standard-view-style"/>
    <w:basedOn w:val="DefaultParagraphFont"/>
    <w:rsid w:val="00DD5098"/>
  </w:style>
  <w:style w:type="character" w:customStyle="1" w:styleId="apple-converted-space">
    <w:name w:val="apple-converted-space"/>
    <w:basedOn w:val="DefaultParagraphFont"/>
    <w:rsid w:val="00DD5098"/>
  </w:style>
  <w:style w:type="character" w:styleId="Strong">
    <w:name w:val="Strong"/>
    <w:basedOn w:val="DefaultParagraphFont"/>
    <w:uiPriority w:val="22"/>
    <w:qFormat/>
    <w:rsid w:val="00DD5098"/>
    <w:rPr>
      <w:b/>
      <w:bCs/>
    </w:rPr>
  </w:style>
  <w:style w:type="paragraph" w:styleId="ListParagraph">
    <w:name w:val="List Paragraph"/>
    <w:basedOn w:val="Normal"/>
    <w:uiPriority w:val="34"/>
    <w:qFormat/>
    <w:rsid w:val="00897E11"/>
    <w:pPr>
      <w:ind w:left="720"/>
      <w:contextualSpacing/>
    </w:pPr>
  </w:style>
  <w:style w:type="character" w:customStyle="1" w:styleId="medium-font">
    <w:name w:val="medium-font"/>
    <w:basedOn w:val="DefaultParagraphFont"/>
    <w:rsid w:val="007A7A76"/>
  </w:style>
  <w:style w:type="paragraph" w:customStyle="1" w:styleId="Default">
    <w:name w:val="Default"/>
    <w:basedOn w:val="Normal"/>
    <w:rsid w:val="009F5D6A"/>
    <w:pPr>
      <w:autoSpaceDE w:val="0"/>
      <w:autoSpaceDN w:val="0"/>
    </w:pPr>
    <w:rPr>
      <w:rFonts w:ascii="Calibri" w:eastAsiaTheme="minorHAnsi" w:hAnsi="Calibri"/>
      <w:color w:val="000000"/>
      <w:lang w:val="en-US"/>
    </w:rPr>
  </w:style>
  <w:style w:type="character" w:styleId="CommentReference">
    <w:name w:val="annotation reference"/>
    <w:basedOn w:val="DefaultParagraphFont"/>
    <w:uiPriority w:val="99"/>
    <w:semiHidden/>
    <w:unhideWhenUsed/>
    <w:rsid w:val="00915C10"/>
    <w:rPr>
      <w:sz w:val="16"/>
      <w:szCs w:val="16"/>
    </w:rPr>
  </w:style>
  <w:style w:type="paragraph" w:styleId="CommentText">
    <w:name w:val="annotation text"/>
    <w:basedOn w:val="Normal"/>
    <w:link w:val="CommentTextChar"/>
    <w:uiPriority w:val="99"/>
    <w:semiHidden/>
    <w:unhideWhenUsed/>
    <w:rsid w:val="00915C10"/>
    <w:rPr>
      <w:sz w:val="20"/>
      <w:szCs w:val="20"/>
    </w:rPr>
  </w:style>
  <w:style w:type="character" w:customStyle="1" w:styleId="CommentTextChar">
    <w:name w:val="Comment Text Char"/>
    <w:basedOn w:val="DefaultParagraphFont"/>
    <w:link w:val="CommentText"/>
    <w:uiPriority w:val="99"/>
    <w:semiHidden/>
    <w:rsid w:val="00915C10"/>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15C10"/>
    <w:rPr>
      <w:b/>
      <w:bCs/>
    </w:rPr>
  </w:style>
  <w:style w:type="character" w:customStyle="1" w:styleId="CommentSubjectChar">
    <w:name w:val="Comment Subject Char"/>
    <w:basedOn w:val="CommentTextChar"/>
    <w:link w:val="CommentSubject"/>
    <w:uiPriority w:val="99"/>
    <w:semiHidden/>
    <w:rsid w:val="00915C10"/>
    <w:rPr>
      <w:rFonts w:ascii="Times New Roman" w:eastAsia="Times New Roman" w:hAnsi="Times New Roman" w:cs="Times New Roman"/>
      <w:b/>
      <w:bCs/>
      <w:sz w:val="20"/>
      <w:szCs w:val="20"/>
      <w:lang w:val="en-GB"/>
    </w:rPr>
  </w:style>
  <w:style w:type="paragraph" w:styleId="PlainText">
    <w:name w:val="Plain Text"/>
    <w:basedOn w:val="Normal"/>
    <w:link w:val="PlainTextChar"/>
    <w:uiPriority w:val="99"/>
    <w:unhideWhenUsed/>
    <w:rsid w:val="00015A7E"/>
    <w:rPr>
      <w:rFonts w:ascii="Calibri" w:eastAsiaTheme="minorHAnsi" w:hAnsi="Calibri" w:cstheme="minorBidi"/>
      <w:sz w:val="22"/>
      <w:szCs w:val="21"/>
      <w:lang w:val="en-US"/>
    </w:rPr>
  </w:style>
  <w:style w:type="character" w:customStyle="1" w:styleId="PlainTextChar">
    <w:name w:val="Plain Text Char"/>
    <w:basedOn w:val="DefaultParagraphFont"/>
    <w:link w:val="PlainText"/>
    <w:uiPriority w:val="99"/>
    <w:rsid w:val="00015A7E"/>
    <w:rPr>
      <w:rFonts w:ascii="Calibri" w:hAnsi="Calibri"/>
      <w:szCs w:val="21"/>
    </w:rPr>
  </w:style>
  <w:style w:type="table" w:customStyle="1" w:styleId="TableGrid1">
    <w:name w:val="Table Grid1"/>
    <w:basedOn w:val="TableNormal"/>
    <w:next w:val="TableGrid"/>
    <w:uiPriority w:val="39"/>
    <w:rsid w:val="00C95553"/>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3F78"/>
    <w:pPr>
      <w:tabs>
        <w:tab w:val="center" w:pos="4680"/>
        <w:tab w:val="right" w:pos="9360"/>
      </w:tabs>
    </w:pPr>
  </w:style>
  <w:style w:type="character" w:customStyle="1" w:styleId="HeaderChar">
    <w:name w:val="Header Char"/>
    <w:basedOn w:val="DefaultParagraphFont"/>
    <w:link w:val="Header"/>
    <w:uiPriority w:val="99"/>
    <w:rsid w:val="00763F78"/>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763F78"/>
    <w:pPr>
      <w:tabs>
        <w:tab w:val="center" w:pos="4680"/>
        <w:tab w:val="right" w:pos="9360"/>
      </w:tabs>
    </w:pPr>
  </w:style>
  <w:style w:type="character" w:customStyle="1" w:styleId="FooterChar">
    <w:name w:val="Footer Char"/>
    <w:basedOn w:val="DefaultParagraphFont"/>
    <w:link w:val="Footer"/>
    <w:uiPriority w:val="99"/>
    <w:rsid w:val="00763F78"/>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49940">
      <w:bodyDiv w:val="1"/>
      <w:marLeft w:val="0"/>
      <w:marRight w:val="0"/>
      <w:marTop w:val="0"/>
      <w:marBottom w:val="0"/>
      <w:divBdr>
        <w:top w:val="none" w:sz="0" w:space="0" w:color="auto"/>
        <w:left w:val="none" w:sz="0" w:space="0" w:color="auto"/>
        <w:bottom w:val="none" w:sz="0" w:space="0" w:color="auto"/>
        <w:right w:val="none" w:sz="0" w:space="0" w:color="auto"/>
      </w:divBdr>
    </w:div>
    <w:div w:id="214699426">
      <w:bodyDiv w:val="1"/>
      <w:marLeft w:val="0"/>
      <w:marRight w:val="0"/>
      <w:marTop w:val="0"/>
      <w:marBottom w:val="0"/>
      <w:divBdr>
        <w:top w:val="none" w:sz="0" w:space="0" w:color="auto"/>
        <w:left w:val="none" w:sz="0" w:space="0" w:color="auto"/>
        <w:bottom w:val="none" w:sz="0" w:space="0" w:color="auto"/>
        <w:right w:val="none" w:sz="0" w:space="0" w:color="auto"/>
      </w:divBdr>
      <w:divsChild>
        <w:div w:id="678888585">
          <w:marLeft w:val="0"/>
          <w:marRight w:val="0"/>
          <w:marTop w:val="0"/>
          <w:marBottom w:val="0"/>
          <w:divBdr>
            <w:top w:val="none" w:sz="0" w:space="0" w:color="auto"/>
            <w:left w:val="none" w:sz="0" w:space="0" w:color="auto"/>
            <w:bottom w:val="none" w:sz="0" w:space="0" w:color="auto"/>
            <w:right w:val="none" w:sz="0" w:space="0" w:color="auto"/>
          </w:divBdr>
        </w:div>
      </w:divsChild>
    </w:div>
    <w:div w:id="312301547">
      <w:bodyDiv w:val="1"/>
      <w:marLeft w:val="0"/>
      <w:marRight w:val="0"/>
      <w:marTop w:val="0"/>
      <w:marBottom w:val="0"/>
      <w:divBdr>
        <w:top w:val="none" w:sz="0" w:space="0" w:color="auto"/>
        <w:left w:val="none" w:sz="0" w:space="0" w:color="auto"/>
        <w:bottom w:val="none" w:sz="0" w:space="0" w:color="auto"/>
        <w:right w:val="none" w:sz="0" w:space="0" w:color="auto"/>
      </w:divBdr>
    </w:div>
    <w:div w:id="405955888">
      <w:bodyDiv w:val="1"/>
      <w:marLeft w:val="0"/>
      <w:marRight w:val="0"/>
      <w:marTop w:val="0"/>
      <w:marBottom w:val="0"/>
      <w:divBdr>
        <w:top w:val="none" w:sz="0" w:space="0" w:color="auto"/>
        <w:left w:val="none" w:sz="0" w:space="0" w:color="auto"/>
        <w:bottom w:val="none" w:sz="0" w:space="0" w:color="auto"/>
        <w:right w:val="none" w:sz="0" w:space="0" w:color="auto"/>
      </w:divBdr>
    </w:div>
    <w:div w:id="520700775">
      <w:bodyDiv w:val="1"/>
      <w:marLeft w:val="0"/>
      <w:marRight w:val="0"/>
      <w:marTop w:val="0"/>
      <w:marBottom w:val="0"/>
      <w:divBdr>
        <w:top w:val="none" w:sz="0" w:space="0" w:color="auto"/>
        <w:left w:val="none" w:sz="0" w:space="0" w:color="auto"/>
        <w:bottom w:val="none" w:sz="0" w:space="0" w:color="auto"/>
        <w:right w:val="none" w:sz="0" w:space="0" w:color="auto"/>
      </w:divBdr>
      <w:divsChild>
        <w:div w:id="1874148130">
          <w:marLeft w:val="0"/>
          <w:marRight w:val="0"/>
          <w:marTop w:val="0"/>
          <w:marBottom w:val="0"/>
          <w:divBdr>
            <w:top w:val="none" w:sz="0" w:space="0" w:color="auto"/>
            <w:left w:val="none" w:sz="0" w:space="0" w:color="auto"/>
            <w:bottom w:val="none" w:sz="0" w:space="0" w:color="auto"/>
            <w:right w:val="none" w:sz="0" w:space="0" w:color="auto"/>
          </w:divBdr>
        </w:div>
      </w:divsChild>
    </w:div>
    <w:div w:id="617758130">
      <w:bodyDiv w:val="1"/>
      <w:marLeft w:val="0"/>
      <w:marRight w:val="0"/>
      <w:marTop w:val="0"/>
      <w:marBottom w:val="0"/>
      <w:divBdr>
        <w:top w:val="none" w:sz="0" w:space="0" w:color="auto"/>
        <w:left w:val="none" w:sz="0" w:space="0" w:color="auto"/>
        <w:bottom w:val="none" w:sz="0" w:space="0" w:color="auto"/>
        <w:right w:val="none" w:sz="0" w:space="0" w:color="auto"/>
      </w:divBdr>
    </w:div>
    <w:div w:id="754476389">
      <w:bodyDiv w:val="1"/>
      <w:marLeft w:val="0"/>
      <w:marRight w:val="0"/>
      <w:marTop w:val="0"/>
      <w:marBottom w:val="0"/>
      <w:divBdr>
        <w:top w:val="none" w:sz="0" w:space="0" w:color="auto"/>
        <w:left w:val="none" w:sz="0" w:space="0" w:color="auto"/>
        <w:bottom w:val="none" w:sz="0" w:space="0" w:color="auto"/>
        <w:right w:val="none" w:sz="0" w:space="0" w:color="auto"/>
      </w:divBdr>
    </w:div>
    <w:div w:id="1031953662">
      <w:bodyDiv w:val="1"/>
      <w:marLeft w:val="0"/>
      <w:marRight w:val="0"/>
      <w:marTop w:val="0"/>
      <w:marBottom w:val="0"/>
      <w:divBdr>
        <w:top w:val="none" w:sz="0" w:space="0" w:color="auto"/>
        <w:left w:val="none" w:sz="0" w:space="0" w:color="auto"/>
        <w:bottom w:val="none" w:sz="0" w:space="0" w:color="auto"/>
        <w:right w:val="none" w:sz="0" w:space="0" w:color="auto"/>
      </w:divBdr>
    </w:div>
    <w:div w:id="1115058213">
      <w:bodyDiv w:val="1"/>
      <w:marLeft w:val="0"/>
      <w:marRight w:val="0"/>
      <w:marTop w:val="0"/>
      <w:marBottom w:val="0"/>
      <w:divBdr>
        <w:top w:val="none" w:sz="0" w:space="0" w:color="auto"/>
        <w:left w:val="none" w:sz="0" w:space="0" w:color="auto"/>
        <w:bottom w:val="none" w:sz="0" w:space="0" w:color="auto"/>
        <w:right w:val="none" w:sz="0" w:space="0" w:color="auto"/>
      </w:divBdr>
      <w:divsChild>
        <w:div w:id="842285819">
          <w:marLeft w:val="-1350"/>
          <w:marRight w:val="0"/>
          <w:marTop w:val="0"/>
          <w:marBottom w:val="0"/>
          <w:divBdr>
            <w:top w:val="none" w:sz="0" w:space="0" w:color="auto"/>
            <w:left w:val="none" w:sz="0" w:space="0" w:color="auto"/>
            <w:bottom w:val="none" w:sz="0" w:space="0" w:color="auto"/>
            <w:right w:val="none" w:sz="0" w:space="0" w:color="auto"/>
          </w:divBdr>
        </w:div>
      </w:divsChild>
    </w:div>
    <w:div w:id="1177575152">
      <w:bodyDiv w:val="1"/>
      <w:marLeft w:val="0"/>
      <w:marRight w:val="0"/>
      <w:marTop w:val="0"/>
      <w:marBottom w:val="0"/>
      <w:divBdr>
        <w:top w:val="none" w:sz="0" w:space="0" w:color="auto"/>
        <w:left w:val="none" w:sz="0" w:space="0" w:color="auto"/>
        <w:bottom w:val="none" w:sz="0" w:space="0" w:color="auto"/>
        <w:right w:val="none" w:sz="0" w:space="0" w:color="auto"/>
      </w:divBdr>
    </w:div>
    <w:div w:id="1250846007">
      <w:bodyDiv w:val="1"/>
      <w:marLeft w:val="0"/>
      <w:marRight w:val="0"/>
      <w:marTop w:val="0"/>
      <w:marBottom w:val="0"/>
      <w:divBdr>
        <w:top w:val="none" w:sz="0" w:space="0" w:color="auto"/>
        <w:left w:val="none" w:sz="0" w:space="0" w:color="auto"/>
        <w:bottom w:val="none" w:sz="0" w:space="0" w:color="auto"/>
        <w:right w:val="none" w:sz="0" w:space="0" w:color="auto"/>
      </w:divBdr>
      <w:divsChild>
        <w:div w:id="40831672">
          <w:marLeft w:val="-1350"/>
          <w:marRight w:val="0"/>
          <w:marTop w:val="0"/>
          <w:marBottom w:val="0"/>
          <w:divBdr>
            <w:top w:val="none" w:sz="0" w:space="0" w:color="auto"/>
            <w:left w:val="none" w:sz="0" w:space="0" w:color="auto"/>
            <w:bottom w:val="none" w:sz="0" w:space="0" w:color="auto"/>
            <w:right w:val="none" w:sz="0" w:space="0" w:color="auto"/>
          </w:divBdr>
        </w:div>
      </w:divsChild>
    </w:div>
    <w:div w:id="1368141846">
      <w:bodyDiv w:val="1"/>
      <w:marLeft w:val="0"/>
      <w:marRight w:val="0"/>
      <w:marTop w:val="0"/>
      <w:marBottom w:val="0"/>
      <w:divBdr>
        <w:top w:val="none" w:sz="0" w:space="0" w:color="auto"/>
        <w:left w:val="none" w:sz="0" w:space="0" w:color="auto"/>
        <w:bottom w:val="none" w:sz="0" w:space="0" w:color="auto"/>
        <w:right w:val="none" w:sz="0" w:space="0" w:color="auto"/>
      </w:divBdr>
    </w:div>
    <w:div w:id="1450471164">
      <w:bodyDiv w:val="1"/>
      <w:marLeft w:val="0"/>
      <w:marRight w:val="0"/>
      <w:marTop w:val="0"/>
      <w:marBottom w:val="0"/>
      <w:divBdr>
        <w:top w:val="none" w:sz="0" w:space="0" w:color="auto"/>
        <w:left w:val="none" w:sz="0" w:space="0" w:color="auto"/>
        <w:bottom w:val="none" w:sz="0" w:space="0" w:color="auto"/>
        <w:right w:val="none" w:sz="0" w:space="0" w:color="auto"/>
      </w:divBdr>
    </w:div>
    <w:div w:id="1485051568">
      <w:bodyDiv w:val="1"/>
      <w:marLeft w:val="0"/>
      <w:marRight w:val="0"/>
      <w:marTop w:val="0"/>
      <w:marBottom w:val="0"/>
      <w:divBdr>
        <w:top w:val="none" w:sz="0" w:space="0" w:color="auto"/>
        <w:left w:val="none" w:sz="0" w:space="0" w:color="auto"/>
        <w:bottom w:val="none" w:sz="0" w:space="0" w:color="auto"/>
        <w:right w:val="none" w:sz="0" w:space="0" w:color="auto"/>
      </w:divBdr>
    </w:div>
    <w:div w:id="1491143079">
      <w:bodyDiv w:val="1"/>
      <w:marLeft w:val="0"/>
      <w:marRight w:val="0"/>
      <w:marTop w:val="0"/>
      <w:marBottom w:val="0"/>
      <w:divBdr>
        <w:top w:val="none" w:sz="0" w:space="0" w:color="auto"/>
        <w:left w:val="none" w:sz="0" w:space="0" w:color="auto"/>
        <w:bottom w:val="none" w:sz="0" w:space="0" w:color="auto"/>
        <w:right w:val="none" w:sz="0" w:space="0" w:color="auto"/>
      </w:divBdr>
    </w:div>
    <w:div w:id="1641883117">
      <w:bodyDiv w:val="1"/>
      <w:marLeft w:val="0"/>
      <w:marRight w:val="0"/>
      <w:marTop w:val="0"/>
      <w:marBottom w:val="0"/>
      <w:divBdr>
        <w:top w:val="none" w:sz="0" w:space="0" w:color="auto"/>
        <w:left w:val="none" w:sz="0" w:space="0" w:color="auto"/>
        <w:bottom w:val="none" w:sz="0" w:space="0" w:color="auto"/>
        <w:right w:val="none" w:sz="0" w:space="0" w:color="auto"/>
      </w:divBdr>
      <w:divsChild>
        <w:div w:id="967591590">
          <w:marLeft w:val="0"/>
          <w:marRight w:val="0"/>
          <w:marTop w:val="0"/>
          <w:marBottom w:val="0"/>
          <w:divBdr>
            <w:top w:val="none" w:sz="0" w:space="0" w:color="auto"/>
            <w:left w:val="none" w:sz="0" w:space="0" w:color="auto"/>
            <w:bottom w:val="none" w:sz="0" w:space="0" w:color="auto"/>
            <w:right w:val="none" w:sz="0" w:space="0" w:color="auto"/>
          </w:divBdr>
        </w:div>
      </w:divsChild>
    </w:div>
    <w:div w:id="1731879140">
      <w:bodyDiv w:val="1"/>
      <w:marLeft w:val="0"/>
      <w:marRight w:val="0"/>
      <w:marTop w:val="0"/>
      <w:marBottom w:val="0"/>
      <w:divBdr>
        <w:top w:val="none" w:sz="0" w:space="0" w:color="auto"/>
        <w:left w:val="none" w:sz="0" w:space="0" w:color="auto"/>
        <w:bottom w:val="none" w:sz="0" w:space="0" w:color="auto"/>
        <w:right w:val="none" w:sz="0" w:space="0" w:color="auto"/>
      </w:divBdr>
      <w:divsChild>
        <w:div w:id="846135789">
          <w:marLeft w:val="0"/>
          <w:marRight w:val="0"/>
          <w:marTop w:val="0"/>
          <w:marBottom w:val="0"/>
          <w:divBdr>
            <w:top w:val="none" w:sz="0" w:space="0" w:color="auto"/>
            <w:left w:val="none" w:sz="0" w:space="0" w:color="auto"/>
            <w:bottom w:val="none" w:sz="0" w:space="0" w:color="auto"/>
            <w:right w:val="none" w:sz="0" w:space="0" w:color="auto"/>
          </w:divBdr>
        </w:div>
      </w:divsChild>
    </w:div>
    <w:div w:id="1998990943">
      <w:bodyDiv w:val="1"/>
      <w:marLeft w:val="0"/>
      <w:marRight w:val="0"/>
      <w:marTop w:val="0"/>
      <w:marBottom w:val="0"/>
      <w:divBdr>
        <w:top w:val="none" w:sz="0" w:space="0" w:color="auto"/>
        <w:left w:val="none" w:sz="0" w:space="0" w:color="auto"/>
        <w:bottom w:val="none" w:sz="0" w:space="0" w:color="auto"/>
        <w:right w:val="none" w:sz="0" w:space="0" w:color="auto"/>
      </w:divBdr>
    </w:div>
    <w:div w:id="2086948282">
      <w:bodyDiv w:val="1"/>
      <w:marLeft w:val="0"/>
      <w:marRight w:val="0"/>
      <w:marTop w:val="0"/>
      <w:marBottom w:val="0"/>
      <w:divBdr>
        <w:top w:val="none" w:sz="0" w:space="0" w:color="auto"/>
        <w:left w:val="none" w:sz="0" w:space="0" w:color="auto"/>
        <w:bottom w:val="none" w:sz="0" w:space="0" w:color="auto"/>
        <w:right w:val="none" w:sz="0" w:space="0" w:color="auto"/>
      </w:divBdr>
      <w:divsChild>
        <w:div w:id="1171409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B8FA1-12EC-4E1F-88A1-2FDE00F20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Heerde, Harald</dc:creator>
  <cp:lastModifiedBy>H. Datta</cp:lastModifiedBy>
  <cp:revision>54</cp:revision>
  <cp:lastPrinted>2018-03-08T13:10:00Z</cp:lastPrinted>
  <dcterms:created xsi:type="dcterms:W3CDTF">2016-05-13T23:14:00Z</dcterms:created>
  <dcterms:modified xsi:type="dcterms:W3CDTF">2018-03-08T13:20:00Z</dcterms:modified>
</cp:coreProperties>
</file>