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49B06" w14:textId="6BD36CE8" w:rsidR="00EB42C6" w:rsidRDefault="0051683B" w:rsidP="004A0504">
      <w:pPr>
        <w:pStyle w:val="Titel"/>
      </w:pPr>
      <w:r>
        <w:t>Muteren en consolideren</w:t>
      </w:r>
    </w:p>
    <w:p w14:paraId="1748787E" w14:textId="50EDBF3C" w:rsidR="00EB42C6" w:rsidRPr="00EB42C6" w:rsidRDefault="00EB42C6" w:rsidP="00EB42C6">
      <w:pPr>
        <w:rPr>
          <w:rFonts w:asciiTheme="majorHAnsi" w:hAnsiTheme="majorHAnsi"/>
          <w:b/>
          <w:color w:val="365F91" w:themeColor="accent1" w:themeShade="BF"/>
          <w:sz w:val="32"/>
          <w:szCs w:val="32"/>
        </w:rPr>
      </w:pPr>
      <w:r w:rsidRPr="00EB42C6">
        <w:rPr>
          <w:rFonts w:asciiTheme="majorHAnsi" w:hAnsiTheme="majorHAnsi"/>
          <w:b/>
          <w:color w:val="365F91" w:themeColor="accent1" w:themeShade="BF"/>
          <w:sz w:val="32"/>
          <w:szCs w:val="32"/>
        </w:rPr>
        <w:t>Inhoudsopgave</w:t>
      </w:r>
    </w:p>
    <w:p w14:paraId="1DBB66A4" w14:textId="77777777" w:rsidR="007B09E4" w:rsidRDefault="00EB42C6">
      <w:pPr>
        <w:pStyle w:val="Inhopg1"/>
        <w:tabs>
          <w:tab w:val="left" w:pos="373"/>
          <w:tab w:val="right" w:leader="dot" w:pos="9056"/>
        </w:tabs>
        <w:rPr>
          <w:noProof/>
          <w:lang w:eastAsia="ja-JP"/>
        </w:rPr>
      </w:pPr>
      <w:r>
        <w:fldChar w:fldCharType="begin"/>
      </w:r>
      <w:r>
        <w:instrText xml:space="preserve"> TOC \o "1-3" </w:instrText>
      </w:r>
      <w:r>
        <w:fldChar w:fldCharType="separate"/>
      </w:r>
      <w:r w:rsidR="007B09E4">
        <w:rPr>
          <w:noProof/>
        </w:rPr>
        <w:t>1</w:t>
      </w:r>
      <w:r w:rsidR="007B09E4">
        <w:rPr>
          <w:noProof/>
          <w:lang w:eastAsia="ja-JP"/>
        </w:rPr>
        <w:tab/>
      </w:r>
      <w:r w:rsidR="007B09E4">
        <w:rPr>
          <w:noProof/>
        </w:rPr>
        <w:t>Inleiding</w:t>
      </w:r>
      <w:r w:rsidR="007B09E4">
        <w:rPr>
          <w:noProof/>
        </w:rPr>
        <w:tab/>
      </w:r>
      <w:r w:rsidR="007B09E4">
        <w:rPr>
          <w:noProof/>
        </w:rPr>
        <w:fldChar w:fldCharType="begin"/>
      </w:r>
      <w:r w:rsidR="007B09E4">
        <w:rPr>
          <w:noProof/>
        </w:rPr>
        <w:instrText xml:space="preserve"> PAGEREF _Toc328858275 \h </w:instrText>
      </w:r>
      <w:r w:rsidR="007B09E4">
        <w:rPr>
          <w:noProof/>
        </w:rPr>
      </w:r>
      <w:r w:rsidR="007B09E4">
        <w:rPr>
          <w:noProof/>
        </w:rPr>
        <w:fldChar w:fldCharType="separate"/>
      </w:r>
      <w:r w:rsidR="007B09E4">
        <w:rPr>
          <w:noProof/>
        </w:rPr>
        <w:t>2</w:t>
      </w:r>
      <w:r w:rsidR="007B09E4">
        <w:rPr>
          <w:noProof/>
        </w:rPr>
        <w:fldChar w:fldCharType="end"/>
      </w:r>
    </w:p>
    <w:p w14:paraId="395D68B0" w14:textId="77777777" w:rsidR="007B09E4" w:rsidRDefault="007B09E4">
      <w:pPr>
        <w:pStyle w:val="Inhopg2"/>
        <w:tabs>
          <w:tab w:val="left" w:pos="795"/>
          <w:tab w:val="right" w:leader="dot" w:pos="9056"/>
        </w:tabs>
        <w:rPr>
          <w:noProof/>
          <w:lang w:eastAsia="ja-JP"/>
        </w:rPr>
      </w:pPr>
      <w:r>
        <w:rPr>
          <w:noProof/>
        </w:rPr>
        <w:t>1.1</w:t>
      </w:r>
      <w:r>
        <w:rPr>
          <w:noProof/>
          <w:lang w:eastAsia="ja-JP"/>
        </w:rPr>
        <w:tab/>
      </w:r>
      <w:r>
        <w:rPr>
          <w:noProof/>
        </w:rPr>
        <w:t>Openstaande punten</w:t>
      </w:r>
      <w:r>
        <w:rPr>
          <w:noProof/>
        </w:rPr>
        <w:tab/>
      </w:r>
      <w:r>
        <w:rPr>
          <w:noProof/>
        </w:rPr>
        <w:fldChar w:fldCharType="begin"/>
      </w:r>
      <w:r>
        <w:rPr>
          <w:noProof/>
        </w:rPr>
        <w:instrText xml:space="preserve"> PAGEREF _Toc328858276 \h </w:instrText>
      </w:r>
      <w:r>
        <w:rPr>
          <w:noProof/>
        </w:rPr>
      </w:r>
      <w:r>
        <w:rPr>
          <w:noProof/>
        </w:rPr>
        <w:fldChar w:fldCharType="separate"/>
      </w:r>
      <w:r>
        <w:rPr>
          <w:noProof/>
        </w:rPr>
        <w:t>2</w:t>
      </w:r>
      <w:r>
        <w:rPr>
          <w:noProof/>
        </w:rPr>
        <w:fldChar w:fldCharType="end"/>
      </w:r>
    </w:p>
    <w:p w14:paraId="4F85E9E0" w14:textId="77777777" w:rsidR="007B09E4" w:rsidRDefault="007B09E4">
      <w:pPr>
        <w:pStyle w:val="Inhopg2"/>
        <w:tabs>
          <w:tab w:val="left" w:pos="795"/>
          <w:tab w:val="right" w:leader="dot" w:pos="9056"/>
        </w:tabs>
        <w:rPr>
          <w:noProof/>
          <w:lang w:eastAsia="ja-JP"/>
        </w:rPr>
      </w:pPr>
      <w:r>
        <w:rPr>
          <w:noProof/>
        </w:rPr>
        <w:t>1.2</w:t>
      </w:r>
      <w:r>
        <w:rPr>
          <w:noProof/>
          <w:lang w:eastAsia="ja-JP"/>
        </w:rPr>
        <w:tab/>
      </w:r>
      <w:r>
        <w:rPr>
          <w:noProof/>
        </w:rPr>
        <w:t>Bespreekpunten</w:t>
      </w:r>
      <w:r>
        <w:rPr>
          <w:noProof/>
        </w:rPr>
        <w:tab/>
      </w:r>
      <w:r>
        <w:rPr>
          <w:noProof/>
        </w:rPr>
        <w:fldChar w:fldCharType="begin"/>
      </w:r>
      <w:r>
        <w:rPr>
          <w:noProof/>
        </w:rPr>
        <w:instrText xml:space="preserve"> PAGEREF _Toc328858277 \h </w:instrText>
      </w:r>
      <w:r>
        <w:rPr>
          <w:noProof/>
        </w:rPr>
      </w:r>
      <w:r>
        <w:rPr>
          <w:noProof/>
        </w:rPr>
        <w:fldChar w:fldCharType="separate"/>
      </w:r>
      <w:r>
        <w:rPr>
          <w:noProof/>
        </w:rPr>
        <w:t>2</w:t>
      </w:r>
      <w:r>
        <w:rPr>
          <w:noProof/>
        </w:rPr>
        <w:fldChar w:fldCharType="end"/>
      </w:r>
    </w:p>
    <w:p w14:paraId="5F6A0A38" w14:textId="77777777" w:rsidR="007B09E4" w:rsidRDefault="007B09E4">
      <w:pPr>
        <w:pStyle w:val="Inhopg1"/>
        <w:tabs>
          <w:tab w:val="left" w:pos="373"/>
          <w:tab w:val="right" w:leader="dot" w:pos="9056"/>
        </w:tabs>
        <w:rPr>
          <w:noProof/>
          <w:lang w:eastAsia="ja-JP"/>
        </w:rPr>
      </w:pPr>
      <w:r>
        <w:rPr>
          <w:noProof/>
        </w:rPr>
        <w:t>2</w:t>
      </w:r>
      <w:r>
        <w:rPr>
          <w:noProof/>
          <w:lang w:eastAsia="ja-JP"/>
        </w:rPr>
        <w:tab/>
      </w:r>
      <w:r>
        <w:rPr>
          <w:noProof/>
        </w:rPr>
        <w:t>Model voor muteren en consolideren</w:t>
      </w:r>
      <w:r>
        <w:rPr>
          <w:noProof/>
        </w:rPr>
        <w:tab/>
      </w:r>
      <w:r>
        <w:rPr>
          <w:noProof/>
        </w:rPr>
        <w:fldChar w:fldCharType="begin"/>
      </w:r>
      <w:r>
        <w:rPr>
          <w:noProof/>
        </w:rPr>
        <w:instrText xml:space="preserve"> PAGEREF _Toc328858278 \h </w:instrText>
      </w:r>
      <w:r>
        <w:rPr>
          <w:noProof/>
        </w:rPr>
      </w:r>
      <w:r>
        <w:rPr>
          <w:noProof/>
        </w:rPr>
        <w:fldChar w:fldCharType="separate"/>
      </w:r>
      <w:r>
        <w:rPr>
          <w:noProof/>
        </w:rPr>
        <w:t>3</w:t>
      </w:r>
      <w:r>
        <w:rPr>
          <w:noProof/>
        </w:rPr>
        <w:fldChar w:fldCharType="end"/>
      </w:r>
    </w:p>
    <w:p w14:paraId="0216EA01" w14:textId="77777777" w:rsidR="007B09E4" w:rsidRDefault="007B09E4">
      <w:pPr>
        <w:pStyle w:val="Inhopg2"/>
        <w:tabs>
          <w:tab w:val="left" w:pos="795"/>
          <w:tab w:val="right" w:leader="dot" w:pos="9056"/>
        </w:tabs>
        <w:rPr>
          <w:noProof/>
          <w:lang w:eastAsia="ja-JP"/>
        </w:rPr>
      </w:pPr>
      <w:r>
        <w:rPr>
          <w:noProof/>
        </w:rPr>
        <w:t>2.1</w:t>
      </w:r>
      <w:r>
        <w:rPr>
          <w:noProof/>
          <w:lang w:eastAsia="ja-JP"/>
        </w:rPr>
        <w:tab/>
      </w:r>
      <w:r>
        <w:rPr>
          <w:noProof/>
        </w:rPr>
        <w:t>Basismodel</w:t>
      </w:r>
      <w:r>
        <w:rPr>
          <w:noProof/>
        </w:rPr>
        <w:tab/>
      </w:r>
      <w:r>
        <w:rPr>
          <w:noProof/>
        </w:rPr>
        <w:fldChar w:fldCharType="begin"/>
      </w:r>
      <w:r>
        <w:rPr>
          <w:noProof/>
        </w:rPr>
        <w:instrText xml:space="preserve"> PAGEREF _Toc328858279 \h </w:instrText>
      </w:r>
      <w:r>
        <w:rPr>
          <w:noProof/>
        </w:rPr>
      </w:r>
      <w:r>
        <w:rPr>
          <w:noProof/>
        </w:rPr>
        <w:fldChar w:fldCharType="separate"/>
      </w:r>
      <w:r>
        <w:rPr>
          <w:noProof/>
        </w:rPr>
        <w:t>3</w:t>
      </w:r>
      <w:r>
        <w:rPr>
          <w:noProof/>
        </w:rPr>
        <w:fldChar w:fldCharType="end"/>
      </w:r>
    </w:p>
    <w:p w14:paraId="441BCBCE" w14:textId="77777777" w:rsidR="007B09E4" w:rsidRDefault="007B09E4">
      <w:pPr>
        <w:pStyle w:val="Inhopg2"/>
        <w:tabs>
          <w:tab w:val="left" w:pos="795"/>
          <w:tab w:val="right" w:leader="dot" w:pos="9056"/>
        </w:tabs>
        <w:rPr>
          <w:noProof/>
          <w:lang w:eastAsia="ja-JP"/>
        </w:rPr>
      </w:pPr>
      <w:r>
        <w:rPr>
          <w:noProof/>
        </w:rPr>
        <w:t>2.2</w:t>
      </w:r>
      <w:r>
        <w:rPr>
          <w:noProof/>
          <w:lang w:eastAsia="ja-JP"/>
        </w:rPr>
        <w:tab/>
      </w:r>
      <w:r>
        <w:rPr>
          <w:noProof/>
        </w:rPr>
        <w:t>Toestanden van een regeling</w:t>
      </w:r>
      <w:r>
        <w:rPr>
          <w:noProof/>
        </w:rPr>
        <w:tab/>
      </w:r>
      <w:r>
        <w:rPr>
          <w:noProof/>
        </w:rPr>
        <w:fldChar w:fldCharType="begin"/>
      </w:r>
      <w:r>
        <w:rPr>
          <w:noProof/>
        </w:rPr>
        <w:instrText xml:space="preserve"> PAGEREF _Toc328858280 \h </w:instrText>
      </w:r>
      <w:r>
        <w:rPr>
          <w:noProof/>
        </w:rPr>
      </w:r>
      <w:r>
        <w:rPr>
          <w:noProof/>
        </w:rPr>
        <w:fldChar w:fldCharType="separate"/>
      </w:r>
      <w:r>
        <w:rPr>
          <w:noProof/>
        </w:rPr>
        <w:t>4</w:t>
      </w:r>
      <w:r>
        <w:rPr>
          <w:noProof/>
        </w:rPr>
        <w:fldChar w:fldCharType="end"/>
      </w:r>
    </w:p>
    <w:p w14:paraId="79667474" w14:textId="77777777" w:rsidR="007B09E4" w:rsidRDefault="007B09E4">
      <w:pPr>
        <w:pStyle w:val="Inhopg2"/>
        <w:tabs>
          <w:tab w:val="left" w:pos="795"/>
          <w:tab w:val="right" w:leader="dot" w:pos="9056"/>
        </w:tabs>
        <w:rPr>
          <w:noProof/>
          <w:lang w:eastAsia="ja-JP"/>
        </w:rPr>
      </w:pPr>
      <w:r>
        <w:rPr>
          <w:noProof/>
        </w:rPr>
        <w:t>2.3</w:t>
      </w:r>
      <w:r>
        <w:rPr>
          <w:noProof/>
          <w:lang w:eastAsia="ja-JP"/>
        </w:rPr>
        <w:tab/>
      </w:r>
      <w:r>
        <w:rPr>
          <w:noProof/>
        </w:rPr>
        <w:t>Soorten bekendmakingen</w:t>
      </w:r>
      <w:r>
        <w:rPr>
          <w:noProof/>
        </w:rPr>
        <w:tab/>
      </w:r>
      <w:r>
        <w:rPr>
          <w:noProof/>
        </w:rPr>
        <w:fldChar w:fldCharType="begin"/>
      </w:r>
      <w:r>
        <w:rPr>
          <w:noProof/>
        </w:rPr>
        <w:instrText xml:space="preserve"> PAGEREF _Toc328858281 \h </w:instrText>
      </w:r>
      <w:r>
        <w:rPr>
          <w:noProof/>
        </w:rPr>
      </w:r>
      <w:r>
        <w:rPr>
          <w:noProof/>
        </w:rPr>
        <w:fldChar w:fldCharType="separate"/>
      </w:r>
      <w:r>
        <w:rPr>
          <w:noProof/>
        </w:rPr>
        <w:t>4</w:t>
      </w:r>
      <w:r>
        <w:rPr>
          <w:noProof/>
        </w:rPr>
        <w:fldChar w:fldCharType="end"/>
      </w:r>
    </w:p>
    <w:p w14:paraId="6A8E7615" w14:textId="77777777" w:rsidR="007B09E4" w:rsidRDefault="007B09E4">
      <w:pPr>
        <w:pStyle w:val="Inhopg1"/>
        <w:tabs>
          <w:tab w:val="left" w:pos="373"/>
          <w:tab w:val="right" w:leader="dot" w:pos="9056"/>
        </w:tabs>
        <w:rPr>
          <w:noProof/>
          <w:lang w:eastAsia="ja-JP"/>
        </w:rPr>
      </w:pPr>
      <w:r>
        <w:rPr>
          <w:noProof/>
        </w:rPr>
        <w:t>3</w:t>
      </w:r>
      <w:r>
        <w:rPr>
          <w:noProof/>
          <w:lang w:eastAsia="ja-JP"/>
        </w:rPr>
        <w:tab/>
      </w:r>
      <w:r>
        <w:rPr>
          <w:noProof/>
        </w:rPr>
        <w:t>Structuur van een bekendmaking</w:t>
      </w:r>
      <w:r>
        <w:rPr>
          <w:noProof/>
        </w:rPr>
        <w:tab/>
      </w:r>
      <w:r>
        <w:rPr>
          <w:noProof/>
        </w:rPr>
        <w:fldChar w:fldCharType="begin"/>
      </w:r>
      <w:r>
        <w:rPr>
          <w:noProof/>
        </w:rPr>
        <w:instrText xml:space="preserve"> PAGEREF _Toc328858282 \h </w:instrText>
      </w:r>
      <w:r>
        <w:rPr>
          <w:noProof/>
        </w:rPr>
      </w:r>
      <w:r>
        <w:rPr>
          <w:noProof/>
        </w:rPr>
        <w:fldChar w:fldCharType="separate"/>
      </w:r>
      <w:r>
        <w:rPr>
          <w:noProof/>
        </w:rPr>
        <w:t>5</w:t>
      </w:r>
      <w:r>
        <w:rPr>
          <w:noProof/>
        </w:rPr>
        <w:fldChar w:fldCharType="end"/>
      </w:r>
    </w:p>
    <w:p w14:paraId="7654EBDA" w14:textId="77777777" w:rsidR="007B09E4" w:rsidRDefault="007B09E4">
      <w:pPr>
        <w:pStyle w:val="Inhopg2"/>
        <w:tabs>
          <w:tab w:val="left" w:pos="795"/>
          <w:tab w:val="right" w:leader="dot" w:pos="9056"/>
        </w:tabs>
        <w:rPr>
          <w:noProof/>
          <w:lang w:eastAsia="ja-JP"/>
        </w:rPr>
      </w:pPr>
      <w:r>
        <w:rPr>
          <w:noProof/>
        </w:rPr>
        <w:t>3.1</w:t>
      </w:r>
      <w:r>
        <w:rPr>
          <w:noProof/>
          <w:lang w:eastAsia="ja-JP"/>
        </w:rPr>
        <w:tab/>
      </w:r>
      <w:r>
        <w:rPr>
          <w:noProof/>
        </w:rPr>
        <w:t>Globale structuur</w:t>
      </w:r>
      <w:r>
        <w:rPr>
          <w:noProof/>
        </w:rPr>
        <w:tab/>
      </w:r>
      <w:r>
        <w:rPr>
          <w:noProof/>
        </w:rPr>
        <w:fldChar w:fldCharType="begin"/>
      </w:r>
      <w:r>
        <w:rPr>
          <w:noProof/>
        </w:rPr>
        <w:instrText xml:space="preserve"> PAGEREF _Toc328858283 \h </w:instrText>
      </w:r>
      <w:r>
        <w:rPr>
          <w:noProof/>
        </w:rPr>
      </w:r>
      <w:r>
        <w:rPr>
          <w:noProof/>
        </w:rPr>
        <w:fldChar w:fldCharType="separate"/>
      </w:r>
      <w:r>
        <w:rPr>
          <w:noProof/>
        </w:rPr>
        <w:t>5</w:t>
      </w:r>
      <w:r>
        <w:rPr>
          <w:noProof/>
        </w:rPr>
        <w:fldChar w:fldCharType="end"/>
      </w:r>
    </w:p>
    <w:p w14:paraId="32E8FD70" w14:textId="77777777" w:rsidR="007B09E4" w:rsidRDefault="007B09E4">
      <w:pPr>
        <w:pStyle w:val="Inhopg2"/>
        <w:tabs>
          <w:tab w:val="left" w:pos="795"/>
          <w:tab w:val="right" w:leader="dot" w:pos="9056"/>
        </w:tabs>
        <w:rPr>
          <w:noProof/>
          <w:lang w:eastAsia="ja-JP"/>
        </w:rPr>
      </w:pPr>
      <w:r>
        <w:rPr>
          <w:noProof/>
        </w:rPr>
        <w:t>3.2</w:t>
      </w:r>
      <w:r>
        <w:rPr>
          <w:noProof/>
          <w:lang w:eastAsia="ja-JP"/>
        </w:rPr>
        <w:tab/>
      </w:r>
      <w:r>
        <w:rPr>
          <w:noProof/>
        </w:rPr>
        <w:t>Voorbeelden uit de praktijk</w:t>
      </w:r>
      <w:r>
        <w:rPr>
          <w:noProof/>
        </w:rPr>
        <w:tab/>
      </w:r>
      <w:r>
        <w:rPr>
          <w:noProof/>
        </w:rPr>
        <w:fldChar w:fldCharType="begin"/>
      </w:r>
      <w:r>
        <w:rPr>
          <w:noProof/>
        </w:rPr>
        <w:instrText xml:space="preserve"> PAGEREF _Toc328858284 \h </w:instrText>
      </w:r>
      <w:r>
        <w:rPr>
          <w:noProof/>
        </w:rPr>
      </w:r>
      <w:r>
        <w:rPr>
          <w:noProof/>
        </w:rPr>
        <w:fldChar w:fldCharType="separate"/>
      </w:r>
      <w:r>
        <w:rPr>
          <w:noProof/>
        </w:rPr>
        <w:t>5</w:t>
      </w:r>
      <w:r>
        <w:rPr>
          <w:noProof/>
        </w:rPr>
        <w:fldChar w:fldCharType="end"/>
      </w:r>
    </w:p>
    <w:p w14:paraId="2F4F7340" w14:textId="77777777" w:rsidR="007B09E4" w:rsidRDefault="007B09E4">
      <w:pPr>
        <w:pStyle w:val="Inhopg3"/>
        <w:tabs>
          <w:tab w:val="left" w:pos="1217"/>
          <w:tab w:val="right" w:leader="dot" w:pos="9056"/>
        </w:tabs>
        <w:rPr>
          <w:noProof/>
          <w:lang w:eastAsia="ja-JP"/>
        </w:rPr>
      </w:pPr>
      <w:r>
        <w:rPr>
          <w:noProof/>
        </w:rPr>
        <w:t>3.2.1</w:t>
      </w:r>
      <w:r>
        <w:rPr>
          <w:noProof/>
          <w:lang w:eastAsia="ja-JP"/>
        </w:rPr>
        <w:tab/>
      </w:r>
      <w:r>
        <w:rPr>
          <w:noProof/>
        </w:rPr>
        <w:t>Intro</w:t>
      </w:r>
      <w:r>
        <w:rPr>
          <w:noProof/>
        </w:rPr>
        <w:tab/>
      </w:r>
      <w:r>
        <w:rPr>
          <w:noProof/>
        </w:rPr>
        <w:fldChar w:fldCharType="begin"/>
      </w:r>
      <w:r>
        <w:rPr>
          <w:noProof/>
        </w:rPr>
        <w:instrText xml:space="preserve"> PAGEREF _Toc328858285 \h </w:instrText>
      </w:r>
      <w:r>
        <w:rPr>
          <w:noProof/>
        </w:rPr>
      </w:r>
      <w:r>
        <w:rPr>
          <w:noProof/>
        </w:rPr>
        <w:fldChar w:fldCharType="separate"/>
      </w:r>
      <w:r>
        <w:rPr>
          <w:noProof/>
        </w:rPr>
        <w:t>5</w:t>
      </w:r>
      <w:r>
        <w:rPr>
          <w:noProof/>
        </w:rPr>
        <w:fldChar w:fldCharType="end"/>
      </w:r>
    </w:p>
    <w:p w14:paraId="1605359F" w14:textId="77777777" w:rsidR="007B09E4" w:rsidRDefault="007B09E4">
      <w:pPr>
        <w:pStyle w:val="Inhopg3"/>
        <w:tabs>
          <w:tab w:val="left" w:pos="1217"/>
          <w:tab w:val="right" w:leader="dot" w:pos="9056"/>
        </w:tabs>
        <w:rPr>
          <w:noProof/>
          <w:lang w:eastAsia="ja-JP"/>
        </w:rPr>
      </w:pPr>
      <w:r>
        <w:rPr>
          <w:noProof/>
        </w:rPr>
        <w:t>3.2.2</w:t>
      </w:r>
      <w:r>
        <w:rPr>
          <w:noProof/>
          <w:lang w:eastAsia="ja-JP"/>
        </w:rPr>
        <w:tab/>
      </w:r>
      <w:r>
        <w:rPr>
          <w:noProof/>
        </w:rPr>
        <w:t>Artikel met mutatie</w:t>
      </w:r>
      <w:r>
        <w:rPr>
          <w:noProof/>
        </w:rPr>
        <w:tab/>
      </w:r>
      <w:r>
        <w:rPr>
          <w:noProof/>
        </w:rPr>
        <w:fldChar w:fldCharType="begin"/>
      </w:r>
      <w:r>
        <w:rPr>
          <w:noProof/>
        </w:rPr>
        <w:instrText xml:space="preserve"> PAGEREF _Toc328858286 \h </w:instrText>
      </w:r>
      <w:r>
        <w:rPr>
          <w:noProof/>
        </w:rPr>
      </w:r>
      <w:r>
        <w:rPr>
          <w:noProof/>
        </w:rPr>
        <w:fldChar w:fldCharType="separate"/>
      </w:r>
      <w:r>
        <w:rPr>
          <w:noProof/>
        </w:rPr>
        <w:t>6</w:t>
      </w:r>
      <w:r>
        <w:rPr>
          <w:noProof/>
        </w:rPr>
        <w:fldChar w:fldCharType="end"/>
      </w:r>
    </w:p>
    <w:p w14:paraId="60E6C04B" w14:textId="77777777" w:rsidR="007B09E4" w:rsidRDefault="007B09E4">
      <w:pPr>
        <w:pStyle w:val="Inhopg3"/>
        <w:tabs>
          <w:tab w:val="left" w:pos="1217"/>
          <w:tab w:val="right" w:leader="dot" w:pos="9056"/>
        </w:tabs>
        <w:rPr>
          <w:noProof/>
          <w:lang w:eastAsia="ja-JP"/>
        </w:rPr>
      </w:pPr>
      <w:r>
        <w:rPr>
          <w:noProof/>
        </w:rPr>
        <w:t>3.2.3</w:t>
      </w:r>
      <w:r>
        <w:rPr>
          <w:noProof/>
          <w:lang w:eastAsia="ja-JP"/>
        </w:rPr>
        <w:tab/>
      </w:r>
      <w:r>
        <w:rPr>
          <w:noProof/>
        </w:rPr>
        <w:t>Artikel met voorwaardelijke mutatie</w:t>
      </w:r>
      <w:r>
        <w:rPr>
          <w:noProof/>
        </w:rPr>
        <w:tab/>
      </w:r>
      <w:r>
        <w:rPr>
          <w:noProof/>
        </w:rPr>
        <w:fldChar w:fldCharType="begin"/>
      </w:r>
      <w:r>
        <w:rPr>
          <w:noProof/>
        </w:rPr>
        <w:instrText xml:space="preserve"> PAGEREF _Toc328858287 \h </w:instrText>
      </w:r>
      <w:r>
        <w:rPr>
          <w:noProof/>
        </w:rPr>
      </w:r>
      <w:r>
        <w:rPr>
          <w:noProof/>
        </w:rPr>
        <w:fldChar w:fldCharType="separate"/>
      </w:r>
      <w:r>
        <w:rPr>
          <w:noProof/>
        </w:rPr>
        <w:t>6</w:t>
      </w:r>
      <w:r>
        <w:rPr>
          <w:noProof/>
        </w:rPr>
        <w:fldChar w:fldCharType="end"/>
      </w:r>
    </w:p>
    <w:p w14:paraId="0F6BEB8B" w14:textId="77777777" w:rsidR="007B09E4" w:rsidRDefault="007B09E4">
      <w:pPr>
        <w:pStyle w:val="Inhopg3"/>
        <w:tabs>
          <w:tab w:val="left" w:pos="1217"/>
          <w:tab w:val="right" w:leader="dot" w:pos="9056"/>
        </w:tabs>
        <w:rPr>
          <w:noProof/>
          <w:lang w:eastAsia="ja-JP"/>
        </w:rPr>
      </w:pPr>
      <w:r>
        <w:rPr>
          <w:noProof/>
        </w:rPr>
        <w:t>3.2.4</w:t>
      </w:r>
      <w:r>
        <w:rPr>
          <w:noProof/>
          <w:lang w:eastAsia="ja-JP"/>
        </w:rPr>
        <w:tab/>
      </w:r>
      <w:r>
        <w:rPr>
          <w:noProof/>
        </w:rPr>
        <w:t>Artikel met inwerkingtredingsbepaling - 1</w:t>
      </w:r>
      <w:r>
        <w:rPr>
          <w:noProof/>
        </w:rPr>
        <w:tab/>
      </w:r>
      <w:r>
        <w:rPr>
          <w:noProof/>
        </w:rPr>
        <w:fldChar w:fldCharType="begin"/>
      </w:r>
      <w:r>
        <w:rPr>
          <w:noProof/>
        </w:rPr>
        <w:instrText xml:space="preserve"> PAGEREF _Toc328858288 \h </w:instrText>
      </w:r>
      <w:r>
        <w:rPr>
          <w:noProof/>
        </w:rPr>
      </w:r>
      <w:r>
        <w:rPr>
          <w:noProof/>
        </w:rPr>
        <w:fldChar w:fldCharType="separate"/>
      </w:r>
      <w:r>
        <w:rPr>
          <w:noProof/>
        </w:rPr>
        <w:t>6</w:t>
      </w:r>
      <w:r>
        <w:rPr>
          <w:noProof/>
        </w:rPr>
        <w:fldChar w:fldCharType="end"/>
      </w:r>
    </w:p>
    <w:p w14:paraId="3A37F55C" w14:textId="77777777" w:rsidR="007B09E4" w:rsidRDefault="007B09E4">
      <w:pPr>
        <w:pStyle w:val="Inhopg3"/>
        <w:tabs>
          <w:tab w:val="left" w:pos="1217"/>
          <w:tab w:val="right" w:leader="dot" w:pos="9056"/>
        </w:tabs>
        <w:rPr>
          <w:noProof/>
          <w:lang w:eastAsia="ja-JP"/>
        </w:rPr>
      </w:pPr>
      <w:r>
        <w:rPr>
          <w:noProof/>
        </w:rPr>
        <w:t>3.2.5</w:t>
      </w:r>
      <w:r>
        <w:rPr>
          <w:noProof/>
          <w:lang w:eastAsia="ja-JP"/>
        </w:rPr>
        <w:tab/>
      </w:r>
      <w:r>
        <w:rPr>
          <w:noProof/>
        </w:rPr>
        <w:t>Artikel met inwerkingtredingsbepaling - 2</w:t>
      </w:r>
      <w:r>
        <w:rPr>
          <w:noProof/>
        </w:rPr>
        <w:tab/>
      </w:r>
      <w:r>
        <w:rPr>
          <w:noProof/>
        </w:rPr>
        <w:fldChar w:fldCharType="begin"/>
      </w:r>
      <w:r>
        <w:rPr>
          <w:noProof/>
        </w:rPr>
        <w:instrText xml:space="preserve"> PAGEREF _Toc328858289 \h </w:instrText>
      </w:r>
      <w:r>
        <w:rPr>
          <w:noProof/>
        </w:rPr>
      </w:r>
      <w:r>
        <w:rPr>
          <w:noProof/>
        </w:rPr>
        <w:fldChar w:fldCharType="separate"/>
      </w:r>
      <w:r>
        <w:rPr>
          <w:noProof/>
        </w:rPr>
        <w:t>6</w:t>
      </w:r>
      <w:r>
        <w:rPr>
          <w:noProof/>
        </w:rPr>
        <w:fldChar w:fldCharType="end"/>
      </w:r>
    </w:p>
    <w:p w14:paraId="0FCC974D" w14:textId="77777777" w:rsidR="007B09E4" w:rsidRDefault="007B09E4">
      <w:pPr>
        <w:pStyle w:val="Inhopg3"/>
        <w:tabs>
          <w:tab w:val="left" w:pos="1217"/>
          <w:tab w:val="right" w:leader="dot" w:pos="9056"/>
        </w:tabs>
        <w:rPr>
          <w:noProof/>
          <w:lang w:eastAsia="ja-JP"/>
        </w:rPr>
      </w:pPr>
      <w:r>
        <w:rPr>
          <w:noProof/>
        </w:rPr>
        <w:t>3.2.6</w:t>
      </w:r>
      <w:r>
        <w:rPr>
          <w:noProof/>
          <w:lang w:eastAsia="ja-JP"/>
        </w:rPr>
        <w:tab/>
      </w:r>
      <w:r>
        <w:rPr>
          <w:noProof/>
        </w:rPr>
        <w:t>Slot</w:t>
      </w:r>
      <w:r>
        <w:rPr>
          <w:noProof/>
        </w:rPr>
        <w:tab/>
      </w:r>
      <w:r>
        <w:rPr>
          <w:noProof/>
        </w:rPr>
        <w:fldChar w:fldCharType="begin"/>
      </w:r>
      <w:r>
        <w:rPr>
          <w:noProof/>
        </w:rPr>
        <w:instrText xml:space="preserve"> PAGEREF _Toc328858290 \h </w:instrText>
      </w:r>
      <w:r>
        <w:rPr>
          <w:noProof/>
        </w:rPr>
      </w:r>
      <w:r>
        <w:rPr>
          <w:noProof/>
        </w:rPr>
        <w:fldChar w:fldCharType="separate"/>
      </w:r>
      <w:r>
        <w:rPr>
          <w:noProof/>
        </w:rPr>
        <w:t>7</w:t>
      </w:r>
      <w:r>
        <w:rPr>
          <w:noProof/>
        </w:rPr>
        <w:fldChar w:fldCharType="end"/>
      </w:r>
    </w:p>
    <w:p w14:paraId="36D52663" w14:textId="77777777" w:rsidR="007B09E4" w:rsidRDefault="007B09E4">
      <w:pPr>
        <w:pStyle w:val="Inhopg1"/>
        <w:tabs>
          <w:tab w:val="left" w:pos="373"/>
          <w:tab w:val="right" w:leader="dot" w:pos="9056"/>
        </w:tabs>
        <w:rPr>
          <w:noProof/>
          <w:lang w:eastAsia="ja-JP"/>
        </w:rPr>
      </w:pPr>
      <w:r>
        <w:rPr>
          <w:noProof/>
        </w:rPr>
        <w:t>4</w:t>
      </w:r>
      <w:r>
        <w:rPr>
          <w:noProof/>
          <w:lang w:eastAsia="ja-JP"/>
        </w:rPr>
        <w:tab/>
      </w:r>
      <w:r>
        <w:rPr>
          <w:noProof/>
        </w:rPr>
        <w:t>Mutaties</w:t>
      </w:r>
      <w:r>
        <w:rPr>
          <w:noProof/>
        </w:rPr>
        <w:tab/>
      </w:r>
      <w:r>
        <w:rPr>
          <w:noProof/>
        </w:rPr>
        <w:fldChar w:fldCharType="begin"/>
      </w:r>
      <w:r>
        <w:rPr>
          <w:noProof/>
        </w:rPr>
        <w:instrText xml:space="preserve"> PAGEREF _Toc328858291 \h </w:instrText>
      </w:r>
      <w:r>
        <w:rPr>
          <w:noProof/>
        </w:rPr>
      </w:r>
      <w:r>
        <w:rPr>
          <w:noProof/>
        </w:rPr>
        <w:fldChar w:fldCharType="separate"/>
      </w:r>
      <w:r>
        <w:rPr>
          <w:noProof/>
        </w:rPr>
        <w:t>8</w:t>
      </w:r>
      <w:r>
        <w:rPr>
          <w:noProof/>
        </w:rPr>
        <w:fldChar w:fldCharType="end"/>
      </w:r>
    </w:p>
    <w:p w14:paraId="2A2E6D65" w14:textId="77777777" w:rsidR="007B09E4" w:rsidRDefault="007B09E4">
      <w:pPr>
        <w:pStyle w:val="Inhopg2"/>
        <w:tabs>
          <w:tab w:val="left" w:pos="795"/>
          <w:tab w:val="right" w:leader="dot" w:pos="9056"/>
        </w:tabs>
        <w:rPr>
          <w:noProof/>
          <w:lang w:eastAsia="ja-JP"/>
        </w:rPr>
      </w:pPr>
      <w:r>
        <w:rPr>
          <w:noProof/>
        </w:rPr>
        <w:t>4.1</w:t>
      </w:r>
      <w:r>
        <w:rPr>
          <w:noProof/>
          <w:lang w:eastAsia="ja-JP"/>
        </w:rPr>
        <w:tab/>
      </w:r>
      <w:r>
        <w:rPr>
          <w:noProof/>
        </w:rPr>
        <w:t>Inleiding</w:t>
      </w:r>
      <w:r>
        <w:rPr>
          <w:noProof/>
        </w:rPr>
        <w:tab/>
      </w:r>
      <w:r>
        <w:rPr>
          <w:noProof/>
        </w:rPr>
        <w:fldChar w:fldCharType="begin"/>
      </w:r>
      <w:r>
        <w:rPr>
          <w:noProof/>
        </w:rPr>
        <w:instrText xml:space="preserve"> PAGEREF _Toc328858292 \h </w:instrText>
      </w:r>
      <w:r>
        <w:rPr>
          <w:noProof/>
        </w:rPr>
      </w:r>
      <w:r>
        <w:rPr>
          <w:noProof/>
        </w:rPr>
        <w:fldChar w:fldCharType="separate"/>
      </w:r>
      <w:r>
        <w:rPr>
          <w:noProof/>
        </w:rPr>
        <w:t>8</w:t>
      </w:r>
      <w:r>
        <w:rPr>
          <w:noProof/>
        </w:rPr>
        <w:fldChar w:fldCharType="end"/>
      </w:r>
    </w:p>
    <w:p w14:paraId="522795D4" w14:textId="77777777" w:rsidR="007B09E4" w:rsidRDefault="007B09E4">
      <w:pPr>
        <w:pStyle w:val="Inhopg3"/>
        <w:tabs>
          <w:tab w:val="left" w:pos="1217"/>
          <w:tab w:val="right" w:leader="dot" w:pos="9056"/>
        </w:tabs>
        <w:rPr>
          <w:noProof/>
          <w:lang w:eastAsia="ja-JP"/>
        </w:rPr>
      </w:pPr>
      <w:r>
        <w:rPr>
          <w:noProof/>
        </w:rPr>
        <w:t>4.1.1</w:t>
      </w:r>
      <w:r>
        <w:rPr>
          <w:noProof/>
          <w:lang w:eastAsia="ja-JP"/>
        </w:rPr>
        <w:tab/>
      </w:r>
      <w:r>
        <w:rPr>
          <w:noProof/>
        </w:rPr>
        <w:t>Uitgangspunten</w:t>
      </w:r>
      <w:r>
        <w:rPr>
          <w:noProof/>
        </w:rPr>
        <w:tab/>
      </w:r>
      <w:r>
        <w:rPr>
          <w:noProof/>
        </w:rPr>
        <w:fldChar w:fldCharType="begin"/>
      </w:r>
      <w:r>
        <w:rPr>
          <w:noProof/>
        </w:rPr>
        <w:instrText xml:space="preserve"> PAGEREF _Toc328858293 \h </w:instrText>
      </w:r>
      <w:r>
        <w:rPr>
          <w:noProof/>
        </w:rPr>
      </w:r>
      <w:r>
        <w:rPr>
          <w:noProof/>
        </w:rPr>
        <w:fldChar w:fldCharType="separate"/>
      </w:r>
      <w:r>
        <w:rPr>
          <w:noProof/>
        </w:rPr>
        <w:t>8</w:t>
      </w:r>
      <w:r>
        <w:rPr>
          <w:noProof/>
        </w:rPr>
        <w:fldChar w:fldCharType="end"/>
      </w:r>
    </w:p>
    <w:p w14:paraId="53ABD38F" w14:textId="77777777" w:rsidR="007B09E4" w:rsidRDefault="007B09E4">
      <w:pPr>
        <w:pStyle w:val="Inhopg3"/>
        <w:tabs>
          <w:tab w:val="left" w:pos="1217"/>
          <w:tab w:val="right" w:leader="dot" w:pos="9056"/>
        </w:tabs>
        <w:rPr>
          <w:noProof/>
          <w:lang w:eastAsia="ja-JP"/>
        </w:rPr>
      </w:pPr>
      <w:r>
        <w:rPr>
          <w:noProof/>
        </w:rPr>
        <w:t>4.1.2</w:t>
      </w:r>
      <w:r>
        <w:rPr>
          <w:noProof/>
          <w:lang w:eastAsia="ja-JP"/>
        </w:rPr>
        <w:tab/>
      </w:r>
      <w:r>
        <w:rPr>
          <w:noProof/>
        </w:rPr>
        <w:t>Backwards compatibility</w:t>
      </w:r>
      <w:r>
        <w:rPr>
          <w:noProof/>
        </w:rPr>
        <w:tab/>
      </w:r>
      <w:r>
        <w:rPr>
          <w:noProof/>
        </w:rPr>
        <w:fldChar w:fldCharType="begin"/>
      </w:r>
      <w:r>
        <w:rPr>
          <w:noProof/>
        </w:rPr>
        <w:instrText xml:space="preserve"> PAGEREF _Toc328858294 \h </w:instrText>
      </w:r>
      <w:r>
        <w:rPr>
          <w:noProof/>
        </w:rPr>
      </w:r>
      <w:r>
        <w:rPr>
          <w:noProof/>
        </w:rPr>
        <w:fldChar w:fldCharType="separate"/>
      </w:r>
      <w:r>
        <w:rPr>
          <w:noProof/>
        </w:rPr>
        <w:t>8</w:t>
      </w:r>
      <w:r>
        <w:rPr>
          <w:noProof/>
        </w:rPr>
        <w:fldChar w:fldCharType="end"/>
      </w:r>
    </w:p>
    <w:p w14:paraId="01E00439" w14:textId="77777777" w:rsidR="007B09E4" w:rsidRDefault="007B09E4">
      <w:pPr>
        <w:pStyle w:val="Inhopg2"/>
        <w:tabs>
          <w:tab w:val="left" w:pos="795"/>
          <w:tab w:val="right" w:leader="dot" w:pos="9056"/>
        </w:tabs>
        <w:rPr>
          <w:noProof/>
          <w:lang w:eastAsia="ja-JP"/>
        </w:rPr>
      </w:pPr>
      <w:r>
        <w:rPr>
          <w:noProof/>
        </w:rPr>
        <w:t>4.2</w:t>
      </w:r>
      <w:r>
        <w:rPr>
          <w:noProof/>
          <w:lang w:eastAsia="ja-JP"/>
        </w:rPr>
        <w:tab/>
      </w:r>
      <w:r>
        <w:rPr>
          <w:noProof/>
        </w:rPr>
        <w:t>Basisoperaties</w:t>
      </w:r>
      <w:r>
        <w:rPr>
          <w:noProof/>
        </w:rPr>
        <w:tab/>
      </w:r>
      <w:r>
        <w:rPr>
          <w:noProof/>
        </w:rPr>
        <w:fldChar w:fldCharType="begin"/>
      </w:r>
      <w:r>
        <w:rPr>
          <w:noProof/>
        </w:rPr>
        <w:instrText xml:space="preserve"> PAGEREF _Toc328858295 \h </w:instrText>
      </w:r>
      <w:r>
        <w:rPr>
          <w:noProof/>
        </w:rPr>
      </w:r>
      <w:r>
        <w:rPr>
          <w:noProof/>
        </w:rPr>
        <w:fldChar w:fldCharType="separate"/>
      </w:r>
      <w:r>
        <w:rPr>
          <w:noProof/>
        </w:rPr>
        <w:t>8</w:t>
      </w:r>
      <w:r>
        <w:rPr>
          <w:noProof/>
        </w:rPr>
        <w:fldChar w:fldCharType="end"/>
      </w:r>
    </w:p>
    <w:p w14:paraId="0A0EA812" w14:textId="77777777" w:rsidR="007B09E4" w:rsidRDefault="007B09E4">
      <w:pPr>
        <w:pStyle w:val="Inhopg3"/>
        <w:tabs>
          <w:tab w:val="left" w:pos="1217"/>
          <w:tab w:val="right" w:leader="dot" w:pos="9056"/>
        </w:tabs>
        <w:rPr>
          <w:noProof/>
          <w:lang w:eastAsia="ja-JP"/>
        </w:rPr>
      </w:pPr>
      <w:r>
        <w:rPr>
          <w:noProof/>
        </w:rPr>
        <w:t>4.2.1</w:t>
      </w:r>
      <w:r>
        <w:rPr>
          <w:noProof/>
          <w:lang w:eastAsia="ja-JP"/>
        </w:rPr>
        <w:tab/>
      </w:r>
      <w:r>
        <w:rPr>
          <w:noProof/>
        </w:rPr>
        <w:t>Voorbeelden uit de praktijk</w:t>
      </w:r>
      <w:r>
        <w:rPr>
          <w:noProof/>
        </w:rPr>
        <w:tab/>
      </w:r>
      <w:r>
        <w:rPr>
          <w:noProof/>
        </w:rPr>
        <w:fldChar w:fldCharType="begin"/>
      </w:r>
      <w:r>
        <w:rPr>
          <w:noProof/>
        </w:rPr>
        <w:instrText xml:space="preserve"> PAGEREF _Toc328858296 \h </w:instrText>
      </w:r>
      <w:r>
        <w:rPr>
          <w:noProof/>
        </w:rPr>
      </w:r>
      <w:r>
        <w:rPr>
          <w:noProof/>
        </w:rPr>
        <w:fldChar w:fldCharType="separate"/>
      </w:r>
      <w:r>
        <w:rPr>
          <w:noProof/>
        </w:rPr>
        <w:t>8</w:t>
      </w:r>
      <w:r>
        <w:rPr>
          <w:noProof/>
        </w:rPr>
        <w:fldChar w:fldCharType="end"/>
      </w:r>
    </w:p>
    <w:p w14:paraId="6F527834" w14:textId="77777777" w:rsidR="007B09E4" w:rsidRDefault="007B09E4">
      <w:pPr>
        <w:pStyle w:val="Inhopg3"/>
        <w:tabs>
          <w:tab w:val="left" w:pos="1217"/>
          <w:tab w:val="right" w:leader="dot" w:pos="9056"/>
        </w:tabs>
        <w:rPr>
          <w:noProof/>
          <w:lang w:eastAsia="ja-JP"/>
        </w:rPr>
      </w:pPr>
      <w:r>
        <w:rPr>
          <w:noProof/>
        </w:rPr>
        <w:t>4.2.2</w:t>
      </w:r>
      <w:r>
        <w:rPr>
          <w:noProof/>
          <w:lang w:eastAsia="ja-JP"/>
        </w:rPr>
        <w:tab/>
      </w:r>
      <w:r>
        <w:rPr>
          <w:noProof/>
        </w:rPr>
        <w:t>Analyse van de basisoperaties in de praktijk</w:t>
      </w:r>
      <w:r>
        <w:rPr>
          <w:noProof/>
        </w:rPr>
        <w:tab/>
      </w:r>
      <w:r>
        <w:rPr>
          <w:noProof/>
        </w:rPr>
        <w:fldChar w:fldCharType="begin"/>
      </w:r>
      <w:r>
        <w:rPr>
          <w:noProof/>
        </w:rPr>
        <w:instrText xml:space="preserve"> PAGEREF _Toc328858297 \h </w:instrText>
      </w:r>
      <w:r>
        <w:rPr>
          <w:noProof/>
        </w:rPr>
      </w:r>
      <w:r>
        <w:rPr>
          <w:noProof/>
        </w:rPr>
        <w:fldChar w:fldCharType="separate"/>
      </w:r>
      <w:r>
        <w:rPr>
          <w:noProof/>
        </w:rPr>
        <w:t>10</w:t>
      </w:r>
      <w:r>
        <w:rPr>
          <w:noProof/>
        </w:rPr>
        <w:fldChar w:fldCharType="end"/>
      </w:r>
    </w:p>
    <w:p w14:paraId="49DA6688" w14:textId="77777777" w:rsidR="007B09E4" w:rsidRDefault="007B09E4">
      <w:pPr>
        <w:pStyle w:val="Inhopg2"/>
        <w:tabs>
          <w:tab w:val="left" w:pos="795"/>
          <w:tab w:val="right" w:leader="dot" w:pos="9056"/>
        </w:tabs>
        <w:rPr>
          <w:noProof/>
          <w:lang w:eastAsia="ja-JP"/>
        </w:rPr>
      </w:pPr>
      <w:r>
        <w:rPr>
          <w:noProof/>
        </w:rPr>
        <w:t>4.3</w:t>
      </w:r>
      <w:r>
        <w:rPr>
          <w:noProof/>
          <w:lang w:eastAsia="ja-JP"/>
        </w:rPr>
        <w:tab/>
      </w:r>
      <w:r>
        <w:rPr>
          <w:noProof/>
        </w:rPr>
        <w:t>Complexe situaties</w:t>
      </w:r>
      <w:r>
        <w:rPr>
          <w:noProof/>
        </w:rPr>
        <w:tab/>
      </w:r>
      <w:r>
        <w:rPr>
          <w:noProof/>
        </w:rPr>
        <w:fldChar w:fldCharType="begin"/>
      </w:r>
      <w:r>
        <w:rPr>
          <w:noProof/>
        </w:rPr>
        <w:instrText xml:space="preserve"> PAGEREF _Toc328858298 \h </w:instrText>
      </w:r>
      <w:r>
        <w:rPr>
          <w:noProof/>
        </w:rPr>
      </w:r>
      <w:r>
        <w:rPr>
          <w:noProof/>
        </w:rPr>
        <w:fldChar w:fldCharType="separate"/>
      </w:r>
      <w:r>
        <w:rPr>
          <w:noProof/>
        </w:rPr>
        <w:t>11</w:t>
      </w:r>
      <w:r>
        <w:rPr>
          <w:noProof/>
        </w:rPr>
        <w:fldChar w:fldCharType="end"/>
      </w:r>
    </w:p>
    <w:p w14:paraId="5A9C3F81" w14:textId="77777777" w:rsidR="007B09E4" w:rsidRDefault="007B09E4">
      <w:pPr>
        <w:pStyle w:val="Inhopg3"/>
        <w:tabs>
          <w:tab w:val="left" w:pos="1217"/>
          <w:tab w:val="right" w:leader="dot" w:pos="9056"/>
        </w:tabs>
        <w:rPr>
          <w:noProof/>
          <w:lang w:eastAsia="ja-JP"/>
        </w:rPr>
      </w:pPr>
      <w:r>
        <w:rPr>
          <w:noProof/>
        </w:rPr>
        <w:t>4.3.1</w:t>
      </w:r>
      <w:r>
        <w:rPr>
          <w:noProof/>
          <w:lang w:eastAsia="ja-JP"/>
        </w:rPr>
        <w:tab/>
      </w:r>
      <w:r>
        <w:rPr>
          <w:noProof/>
        </w:rPr>
        <w:t>Terugwerkende kracht</w:t>
      </w:r>
      <w:r>
        <w:rPr>
          <w:noProof/>
        </w:rPr>
        <w:tab/>
      </w:r>
      <w:r>
        <w:rPr>
          <w:noProof/>
        </w:rPr>
        <w:fldChar w:fldCharType="begin"/>
      </w:r>
      <w:r>
        <w:rPr>
          <w:noProof/>
        </w:rPr>
        <w:instrText xml:space="preserve"> PAGEREF _Toc328858299 \h </w:instrText>
      </w:r>
      <w:r>
        <w:rPr>
          <w:noProof/>
        </w:rPr>
      </w:r>
      <w:r>
        <w:rPr>
          <w:noProof/>
        </w:rPr>
        <w:fldChar w:fldCharType="separate"/>
      </w:r>
      <w:r>
        <w:rPr>
          <w:noProof/>
        </w:rPr>
        <w:t>11</w:t>
      </w:r>
      <w:r>
        <w:rPr>
          <w:noProof/>
        </w:rPr>
        <w:fldChar w:fldCharType="end"/>
      </w:r>
    </w:p>
    <w:p w14:paraId="373D185F" w14:textId="77777777" w:rsidR="007B09E4" w:rsidRDefault="007B09E4">
      <w:pPr>
        <w:pStyle w:val="Inhopg3"/>
        <w:tabs>
          <w:tab w:val="left" w:pos="1217"/>
          <w:tab w:val="right" w:leader="dot" w:pos="9056"/>
        </w:tabs>
        <w:rPr>
          <w:noProof/>
          <w:lang w:eastAsia="ja-JP"/>
        </w:rPr>
      </w:pPr>
      <w:r>
        <w:rPr>
          <w:noProof/>
        </w:rPr>
        <w:t>4.3.2</w:t>
      </w:r>
      <w:r>
        <w:rPr>
          <w:noProof/>
          <w:lang w:eastAsia="ja-JP"/>
        </w:rPr>
        <w:tab/>
      </w:r>
      <w:r>
        <w:rPr>
          <w:noProof/>
        </w:rPr>
        <w:t>Gefaseerde inwerkingtreding</w:t>
      </w:r>
      <w:r>
        <w:rPr>
          <w:noProof/>
        </w:rPr>
        <w:tab/>
      </w:r>
      <w:r>
        <w:rPr>
          <w:noProof/>
        </w:rPr>
        <w:fldChar w:fldCharType="begin"/>
      </w:r>
      <w:r>
        <w:rPr>
          <w:noProof/>
        </w:rPr>
        <w:instrText xml:space="preserve"> PAGEREF _Toc328858300 \h </w:instrText>
      </w:r>
      <w:r>
        <w:rPr>
          <w:noProof/>
        </w:rPr>
      </w:r>
      <w:r>
        <w:rPr>
          <w:noProof/>
        </w:rPr>
        <w:fldChar w:fldCharType="separate"/>
      </w:r>
      <w:r>
        <w:rPr>
          <w:noProof/>
        </w:rPr>
        <w:t>12</w:t>
      </w:r>
      <w:r>
        <w:rPr>
          <w:noProof/>
        </w:rPr>
        <w:fldChar w:fldCharType="end"/>
      </w:r>
    </w:p>
    <w:p w14:paraId="3DDCCC8E" w14:textId="77777777" w:rsidR="007B09E4" w:rsidRDefault="007B09E4">
      <w:pPr>
        <w:pStyle w:val="Inhopg3"/>
        <w:tabs>
          <w:tab w:val="left" w:pos="1217"/>
          <w:tab w:val="right" w:leader="dot" w:pos="9056"/>
        </w:tabs>
        <w:rPr>
          <w:noProof/>
          <w:lang w:eastAsia="ja-JP"/>
        </w:rPr>
      </w:pPr>
      <w:r>
        <w:rPr>
          <w:noProof/>
        </w:rPr>
        <w:t>4.3.3</w:t>
      </w:r>
      <w:r>
        <w:rPr>
          <w:noProof/>
          <w:lang w:eastAsia="ja-JP"/>
        </w:rPr>
        <w:tab/>
      </w:r>
      <w:r>
        <w:rPr>
          <w:noProof/>
        </w:rPr>
        <w:t>Rechterlijk ingrijpen</w:t>
      </w:r>
      <w:r>
        <w:rPr>
          <w:noProof/>
        </w:rPr>
        <w:tab/>
      </w:r>
      <w:r>
        <w:rPr>
          <w:noProof/>
        </w:rPr>
        <w:fldChar w:fldCharType="begin"/>
      </w:r>
      <w:r>
        <w:rPr>
          <w:noProof/>
        </w:rPr>
        <w:instrText xml:space="preserve"> PAGEREF _Toc328858301 \h </w:instrText>
      </w:r>
      <w:r>
        <w:rPr>
          <w:noProof/>
        </w:rPr>
      </w:r>
      <w:r>
        <w:rPr>
          <w:noProof/>
        </w:rPr>
        <w:fldChar w:fldCharType="separate"/>
      </w:r>
      <w:r>
        <w:rPr>
          <w:noProof/>
        </w:rPr>
        <w:t>13</w:t>
      </w:r>
      <w:r>
        <w:rPr>
          <w:noProof/>
        </w:rPr>
        <w:fldChar w:fldCharType="end"/>
      </w:r>
    </w:p>
    <w:p w14:paraId="5AA02778" w14:textId="77777777" w:rsidR="007B09E4" w:rsidRDefault="007B09E4">
      <w:pPr>
        <w:pStyle w:val="Inhopg3"/>
        <w:tabs>
          <w:tab w:val="left" w:pos="1217"/>
          <w:tab w:val="right" w:leader="dot" w:pos="9056"/>
        </w:tabs>
        <w:rPr>
          <w:noProof/>
          <w:lang w:eastAsia="ja-JP"/>
        </w:rPr>
      </w:pPr>
      <w:r w:rsidRPr="003A5997">
        <w:rPr>
          <w:rFonts w:eastAsia="Times New Roman"/>
          <w:noProof/>
        </w:rPr>
        <w:t>4.3.4</w:t>
      </w:r>
      <w:r>
        <w:rPr>
          <w:noProof/>
          <w:lang w:eastAsia="ja-JP"/>
        </w:rPr>
        <w:tab/>
      </w:r>
      <w:r w:rsidRPr="003A5997">
        <w:rPr>
          <w:rFonts w:eastAsia="Times New Roman"/>
          <w:noProof/>
        </w:rPr>
        <w:t>Samenloop van wijzigingen / juncto</w:t>
      </w:r>
      <w:r>
        <w:rPr>
          <w:noProof/>
        </w:rPr>
        <w:tab/>
      </w:r>
      <w:r>
        <w:rPr>
          <w:noProof/>
        </w:rPr>
        <w:fldChar w:fldCharType="begin"/>
      </w:r>
      <w:r>
        <w:rPr>
          <w:noProof/>
        </w:rPr>
        <w:instrText xml:space="preserve"> PAGEREF _Toc328858302 \h </w:instrText>
      </w:r>
      <w:r>
        <w:rPr>
          <w:noProof/>
        </w:rPr>
      </w:r>
      <w:r>
        <w:rPr>
          <w:noProof/>
        </w:rPr>
        <w:fldChar w:fldCharType="separate"/>
      </w:r>
      <w:r>
        <w:rPr>
          <w:noProof/>
        </w:rPr>
        <w:t>13</w:t>
      </w:r>
      <w:r>
        <w:rPr>
          <w:noProof/>
        </w:rPr>
        <w:fldChar w:fldCharType="end"/>
      </w:r>
    </w:p>
    <w:p w14:paraId="4D171629" w14:textId="77777777" w:rsidR="007B09E4" w:rsidRDefault="007B09E4">
      <w:pPr>
        <w:pStyle w:val="Inhopg3"/>
        <w:tabs>
          <w:tab w:val="left" w:pos="1217"/>
          <w:tab w:val="right" w:leader="dot" w:pos="9056"/>
        </w:tabs>
        <w:rPr>
          <w:noProof/>
          <w:lang w:eastAsia="ja-JP"/>
        </w:rPr>
      </w:pPr>
      <w:r w:rsidRPr="003A5997">
        <w:rPr>
          <w:rFonts w:eastAsia="Times New Roman"/>
          <w:noProof/>
        </w:rPr>
        <w:t>4.3.5</w:t>
      </w:r>
      <w:r>
        <w:rPr>
          <w:noProof/>
          <w:lang w:eastAsia="ja-JP"/>
        </w:rPr>
        <w:tab/>
      </w:r>
      <w:r w:rsidRPr="003A5997">
        <w:rPr>
          <w:rFonts w:eastAsia="Times New Roman"/>
          <w:noProof/>
        </w:rPr>
        <w:t>Structuurwijzigingen</w:t>
      </w:r>
      <w:r>
        <w:rPr>
          <w:noProof/>
        </w:rPr>
        <w:tab/>
      </w:r>
      <w:r>
        <w:rPr>
          <w:noProof/>
        </w:rPr>
        <w:fldChar w:fldCharType="begin"/>
      </w:r>
      <w:r>
        <w:rPr>
          <w:noProof/>
        </w:rPr>
        <w:instrText xml:space="preserve"> PAGEREF _Toc328858303 \h </w:instrText>
      </w:r>
      <w:r>
        <w:rPr>
          <w:noProof/>
        </w:rPr>
      </w:r>
      <w:r>
        <w:rPr>
          <w:noProof/>
        </w:rPr>
        <w:fldChar w:fldCharType="separate"/>
      </w:r>
      <w:r>
        <w:rPr>
          <w:noProof/>
        </w:rPr>
        <w:t>14</w:t>
      </w:r>
      <w:r>
        <w:rPr>
          <w:noProof/>
        </w:rPr>
        <w:fldChar w:fldCharType="end"/>
      </w:r>
    </w:p>
    <w:p w14:paraId="09BA0E7F" w14:textId="77777777" w:rsidR="007B09E4" w:rsidRDefault="007B09E4">
      <w:pPr>
        <w:pStyle w:val="Inhopg3"/>
        <w:tabs>
          <w:tab w:val="left" w:pos="1217"/>
          <w:tab w:val="right" w:leader="dot" w:pos="9056"/>
        </w:tabs>
        <w:rPr>
          <w:noProof/>
          <w:lang w:eastAsia="ja-JP"/>
        </w:rPr>
      </w:pPr>
      <w:r>
        <w:rPr>
          <w:noProof/>
        </w:rPr>
        <w:t>4.3.6</w:t>
      </w:r>
      <w:r>
        <w:rPr>
          <w:noProof/>
          <w:lang w:eastAsia="ja-JP"/>
        </w:rPr>
        <w:tab/>
      </w:r>
      <w:r>
        <w:rPr>
          <w:noProof/>
        </w:rPr>
        <w:t>Muteren wijzigingsgebied</w:t>
      </w:r>
      <w:r>
        <w:rPr>
          <w:noProof/>
        </w:rPr>
        <w:tab/>
      </w:r>
      <w:r>
        <w:rPr>
          <w:noProof/>
        </w:rPr>
        <w:fldChar w:fldCharType="begin"/>
      </w:r>
      <w:r>
        <w:rPr>
          <w:noProof/>
        </w:rPr>
        <w:instrText xml:space="preserve"> PAGEREF _Toc328858304 \h </w:instrText>
      </w:r>
      <w:r>
        <w:rPr>
          <w:noProof/>
        </w:rPr>
      </w:r>
      <w:r>
        <w:rPr>
          <w:noProof/>
        </w:rPr>
        <w:fldChar w:fldCharType="separate"/>
      </w:r>
      <w:r>
        <w:rPr>
          <w:noProof/>
        </w:rPr>
        <w:t>15</w:t>
      </w:r>
      <w:r>
        <w:rPr>
          <w:noProof/>
        </w:rPr>
        <w:fldChar w:fldCharType="end"/>
      </w:r>
    </w:p>
    <w:p w14:paraId="41CACB52" w14:textId="77777777" w:rsidR="007B09E4" w:rsidRDefault="007B09E4">
      <w:pPr>
        <w:pStyle w:val="Inhopg3"/>
        <w:tabs>
          <w:tab w:val="left" w:pos="1217"/>
          <w:tab w:val="right" w:leader="dot" w:pos="9056"/>
        </w:tabs>
        <w:rPr>
          <w:noProof/>
          <w:lang w:eastAsia="ja-JP"/>
        </w:rPr>
      </w:pPr>
      <w:r>
        <w:rPr>
          <w:noProof/>
        </w:rPr>
        <w:t>4.3.7</w:t>
      </w:r>
      <w:r>
        <w:rPr>
          <w:noProof/>
          <w:lang w:eastAsia="ja-JP"/>
        </w:rPr>
        <w:tab/>
      </w:r>
      <w:r>
        <w:rPr>
          <w:noProof/>
        </w:rPr>
        <w:t>Rectificatie</w:t>
      </w:r>
      <w:r>
        <w:rPr>
          <w:noProof/>
        </w:rPr>
        <w:tab/>
      </w:r>
      <w:r>
        <w:rPr>
          <w:noProof/>
        </w:rPr>
        <w:fldChar w:fldCharType="begin"/>
      </w:r>
      <w:r>
        <w:rPr>
          <w:noProof/>
        </w:rPr>
        <w:instrText xml:space="preserve"> PAGEREF _Toc328858305 \h </w:instrText>
      </w:r>
      <w:r>
        <w:rPr>
          <w:noProof/>
        </w:rPr>
      </w:r>
      <w:r>
        <w:rPr>
          <w:noProof/>
        </w:rPr>
        <w:fldChar w:fldCharType="separate"/>
      </w:r>
      <w:r>
        <w:rPr>
          <w:noProof/>
        </w:rPr>
        <w:t>15</w:t>
      </w:r>
      <w:r>
        <w:rPr>
          <w:noProof/>
        </w:rPr>
        <w:fldChar w:fldCharType="end"/>
      </w:r>
    </w:p>
    <w:p w14:paraId="691D5C83" w14:textId="77777777" w:rsidR="00EB42C6" w:rsidRDefault="00EB42C6" w:rsidP="00EB42C6">
      <w:r>
        <w:fldChar w:fldCharType="end"/>
      </w:r>
    </w:p>
    <w:p w14:paraId="29443286" w14:textId="77777777" w:rsidR="0051683B" w:rsidRDefault="0051683B" w:rsidP="0051683B">
      <w:pPr>
        <w:pStyle w:val="Kop1"/>
      </w:pPr>
      <w:bookmarkStart w:id="0" w:name="_Toc328858275"/>
      <w:r>
        <w:lastRenderedPageBreak/>
        <w:t>Inleiding</w:t>
      </w:r>
      <w:bookmarkEnd w:id="0"/>
    </w:p>
    <w:p w14:paraId="385309E9" w14:textId="199550B1" w:rsidR="00137B87" w:rsidRDefault="0051683B" w:rsidP="0051683B">
      <w:r>
        <w:t xml:space="preserve">Omgevingsplannen worden regelmatig gewijzigd. Een bepaald gebied kan een nieuwe bestemming krijgen, een maximale bouwhoogte kan verlaagd worden, of bestaande parkeerplaatsen worden aangewezen als invalidenparkeerplaats. Ook in de centrale wet- en regelgeving worden regelingen veelvuldig gewijzigd. De BTW gaat omhoog, </w:t>
      </w:r>
      <w:r w:rsidR="00137B87">
        <w:t>de verantwoordelijkheid voor de zorg verschuift van het rijk naar de gemeenten, of het min</w:t>
      </w:r>
      <w:r w:rsidR="00CB670A">
        <w:t>imumjeugdloon wordt afgeschaft.</w:t>
      </w:r>
    </w:p>
    <w:p w14:paraId="55D64EAE" w14:textId="77777777" w:rsidR="00CB670A" w:rsidRDefault="00CB670A" w:rsidP="0051683B"/>
    <w:p w14:paraId="4C49132E" w14:textId="77777777" w:rsidR="00CB670A" w:rsidRDefault="00137B87" w:rsidP="0051683B">
      <w:r>
        <w:t>In de huidige praktijk worden bestemmingsplannen niet gewijzigd. Wanneer er iets gewijzigd moet worden, wordt er een nieuw bestemmingsplan gemaakt en vervalt het oude. Met de nieuwe omgevingswet is het de bedoeling dat er één omgevingsplan is per gemeente en dat dat steeds wordt bijgewerkt wanneer er een wijziging plaatsvindt. Dat is dus een nieuwe manier van werken.</w:t>
      </w:r>
    </w:p>
    <w:p w14:paraId="67A36477" w14:textId="77777777" w:rsidR="00CB670A" w:rsidRDefault="00CB670A" w:rsidP="0051683B"/>
    <w:p w14:paraId="4CC5559F" w14:textId="2A71B7C2" w:rsidR="00962B28" w:rsidRDefault="00137B87" w:rsidP="0051683B">
      <w:r>
        <w:t>In de centrale wet- en regelgeving is het al gebruikelijk om te werken met mutaties op bestaande regelingen. Echter, ook hier is een wijziging nodig. Het is namelijk de bedoeling dat mutaties automatisch verwerkt kunnen worden. Momenteel worden mutaties nog handmatig verwerkt door een redactie.</w:t>
      </w:r>
    </w:p>
    <w:p w14:paraId="2905E164" w14:textId="7E44D19B" w:rsidR="004A0504" w:rsidRDefault="004A0504" w:rsidP="004A0504">
      <w:pPr>
        <w:pStyle w:val="Kop2"/>
      </w:pPr>
      <w:bookmarkStart w:id="1" w:name="_Toc328858276"/>
      <w:r>
        <w:t>Openstaande punten</w:t>
      </w:r>
      <w:bookmarkEnd w:id="1"/>
    </w:p>
    <w:p w14:paraId="1BE6D093" w14:textId="1E42AAA3" w:rsidR="007B09E4" w:rsidRDefault="007B09E4" w:rsidP="007B09E4">
      <w:r>
        <w:t>Er moet nog een hoop uitgewerkt worden. Op de plekken waar dat nodig is, is dat aangegeven.</w:t>
      </w:r>
    </w:p>
    <w:p w14:paraId="00DC4B55" w14:textId="77777777" w:rsidR="007B09E4" w:rsidRDefault="007B09E4" w:rsidP="007B09E4"/>
    <w:p w14:paraId="7E98EFE0" w14:textId="046C3FCB" w:rsidR="007B09E4" w:rsidRDefault="007B09E4" w:rsidP="007B09E4">
      <w:r>
        <w:t>Verder zijn er nog onderwerpen die nog niet genoemd zijn in het document, maar wel relevant zijn:</w:t>
      </w:r>
    </w:p>
    <w:p w14:paraId="4C3766B6" w14:textId="6F25EC71" w:rsidR="007B09E4" w:rsidRDefault="007B09E4" w:rsidP="007B09E4">
      <w:pPr>
        <w:pStyle w:val="Lijstalinea"/>
        <w:numPr>
          <w:ilvl w:val="0"/>
          <w:numId w:val="34"/>
        </w:numPr>
      </w:pPr>
      <w:r>
        <w:t>Wat is het kleinste onderdeel dat gewijzigd kan worden? Lid, volzin, woord? Moet er dan op dat niveau een identifier zijn?</w:t>
      </w:r>
    </w:p>
    <w:p w14:paraId="3AD672CA" w14:textId="697FD2ED" w:rsidR="007B09E4" w:rsidRDefault="007B09E4" w:rsidP="007B09E4">
      <w:pPr>
        <w:pStyle w:val="Lijstalinea"/>
        <w:numPr>
          <w:ilvl w:val="0"/>
          <w:numId w:val="34"/>
        </w:numPr>
      </w:pPr>
      <w:r>
        <w:t>Wijzigingen op werkingsgebieden. Het idee is dat werkingsgebieden altijd bij een tekst horen, maar daar moet nog verder naar gekeken worden.</w:t>
      </w:r>
    </w:p>
    <w:p w14:paraId="60BC9F7A" w14:textId="40447959" w:rsidR="00F10231" w:rsidRPr="007B09E4" w:rsidRDefault="00F10231" w:rsidP="007B09E4">
      <w:pPr>
        <w:pStyle w:val="Lijstalinea"/>
        <w:numPr>
          <w:ilvl w:val="0"/>
          <w:numId w:val="34"/>
        </w:numPr>
      </w:pPr>
      <w:r>
        <w:t>Hoe werkt de situatie waarbij een provincie een weg aanlegt die door meerdere gemeentes gaat? Wordt er dan 1 mutatie gemaakt die meerdere omgevingsplannen wijzigt? Of moet er per omgevingsplan een mutatie worden opgevoerd?</w:t>
      </w:r>
      <w:bookmarkStart w:id="2" w:name="_GoBack"/>
      <w:bookmarkEnd w:id="2"/>
    </w:p>
    <w:p w14:paraId="312A19E0" w14:textId="6BBFFAD5" w:rsidR="004A0504" w:rsidRDefault="004A0504" w:rsidP="004A0504">
      <w:pPr>
        <w:pStyle w:val="Kop2"/>
      </w:pPr>
      <w:bookmarkStart w:id="3" w:name="_Toc328858277"/>
      <w:r>
        <w:t>Bespreekpunten</w:t>
      </w:r>
      <w:bookmarkEnd w:id="3"/>
    </w:p>
    <w:p w14:paraId="3F06B3CD" w14:textId="7236FEC3" w:rsidR="004A0504" w:rsidRPr="004A0504" w:rsidRDefault="004A0504" w:rsidP="004A0504">
      <w:r>
        <w:t>Het is gewenst om de volgende punten met het hele tem te bespreken:</w:t>
      </w:r>
    </w:p>
    <w:p w14:paraId="372F75E0" w14:textId="77777777" w:rsidR="004A0504" w:rsidRDefault="004A0504" w:rsidP="004A0504">
      <w:pPr>
        <w:pStyle w:val="Lijstalinea"/>
        <w:numPr>
          <w:ilvl w:val="0"/>
          <w:numId w:val="20"/>
        </w:numPr>
      </w:pPr>
      <w:r>
        <w:t>Hoe moet een mutatie geformuleerd worden?</w:t>
      </w:r>
    </w:p>
    <w:p w14:paraId="32C9E180" w14:textId="77777777" w:rsidR="004A0504" w:rsidRDefault="004A0504" w:rsidP="004A0504">
      <w:pPr>
        <w:pStyle w:val="Lijstalinea"/>
        <w:numPr>
          <w:ilvl w:val="0"/>
          <w:numId w:val="21"/>
        </w:numPr>
      </w:pPr>
      <w:r>
        <w:t>Als een wijziging</w:t>
      </w:r>
    </w:p>
    <w:p w14:paraId="05DCBE26" w14:textId="77777777" w:rsidR="004A0504" w:rsidRDefault="004A0504" w:rsidP="004A0504">
      <w:pPr>
        <w:pStyle w:val="Lijstalinea"/>
        <w:numPr>
          <w:ilvl w:val="0"/>
          <w:numId w:val="21"/>
        </w:numPr>
      </w:pPr>
      <w:r>
        <w:t>Als een vervanging</w:t>
      </w:r>
    </w:p>
    <w:p w14:paraId="42D866C4" w14:textId="1F7B6D9E" w:rsidR="004A0504" w:rsidRDefault="004A0504" w:rsidP="004A0504">
      <w:pPr>
        <w:ind w:left="360"/>
      </w:pPr>
      <w:r>
        <w:t>Meer informatie hierover staat in Hoofdstuk 4.</w:t>
      </w:r>
    </w:p>
    <w:p w14:paraId="5D2911A0" w14:textId="77777777" w:rsidR="004A0504" w:rsidRPr="00910D75" w:rsidRDefault="004A0504" w:rsidP="004A0504">
      <w:pPr>
        <w:ind w:left="360"/>
      </w:pPr>
    </w:p>
    <w:p w14:paraId="007778B2" w14:textId="418D7836" w:rsidR="004A0504" w:rsidRDefault="004A0504" w:rsidP="004A0504">
      <w:pPr>
        <w:pStyle w:val="Lijstalinea"/>
        <w:numPr>
          <w:ilvl w:val="0"/>
          <w:numId w:val="20"/>
        </w:numPr>
      </w:pPr>
      <w:r>
        <w:t>Het is (waarschijnlijk) onhaalbaar om alle wijzigingen automatisch te verwerken. Wat doen we daarmee?</w:t>
      </w:r>
      <w:r>
        <w:br/>
        <w:t xml:space="preserve">In hoofdstuk 4 worden complexe situaties genoemd (o.a. terugwerkende kracht, samenloop en structuurwijzigingen) die mogelijk niet altijd automatisch verwerkt kunnen worden. Er moet daarom een mogelijkheid zijn om bijvoorbeeld de mutatie alsnog handmatig door te voeren. </w:t>
      </w:r>
    </w:p>
    <w:p w14:paraId="61A47C63" w14:textId="77777777" w:rsidR="004A0504" w:rsidRDefault="004A0504" w:rsidP="0051683B"/>
    <w:p w14:paraId="2811D8F9" w14:textId="366D2D49" w:rsidR="005D13F7" w:rsidRDefault="005D13F7" w:rsidP="00962B28">
      <w:pPr>
        <w:pStyle w:val="Kop1"/>
      </w:pPr>
      <w:bookmarkStart w:id="4" w:name="_Toc328858278"/>
      <w:r>
        <w:lastRenderedPageBreak/>
        <w:t>Model voor muteren en consolideren</w:t>
      </w:r>
      <w:bookmarkEnd w:id="4"/>
    </w:p>
    <w:p w14:paraId="1EFB3F4B" w14:textId="3670891F" w:rsidR="00327B88" w:rsidRPr="00327B88" w:rsidRDefault="00327B88" w:rsidP="00327B88">
      <w:r>
        <w:t>Dit hoofdstuk beschrijft het model voor muteren en consolideren. Eerst wordt globaal het basismodel beschreven. Vervolgens wordt er verder ingezoomd op de toestanden van een regeling en de soorten bekendmakingen.</w:t>
      </w:r>
    </w:p>
    <w:p w14:paraId="497286A8" w14:textId="4FBD90E9" w:rsidR="00137B87" w:rsidRDefault="00962B28" w:rsidP="005D13F7">
      <w:pPr>
        <w:pStyle w:val="Kop2"/>
      </w:pPr>
      <w:bookmarkStart w:id="5" w:name="_Toc328858279"/>
      <w:r>
        <w:t>Basismodel</w:t>
      </w:r>
      <w:bookmarkEnd w:id="5"/>
      <w:r>
        <w:t xml:space="preserve"> </w:t>
      </w:r>
    </w:p>
    <w:p w14:paraId="49A4C953" w14:textId="23C3C2B8" w:rsidR="00962B28" w:rsidRDefault="00767B7D" w:rsidP="00962B28">
      <w:r>
        <w:t>De volgende figuur toont het basismodel</w:t>
      </w:r>
      <w:r w:rsidR="005D13F7">
        <w:t xml:space="preserve"> voor muteren en consolideren</w:t>
      </w:r>
      <w:r>
        <w:t>.</w:t>
      </w:r>
    </w:p>
    <w:p w14:paraId="51CC5D60" w14:textId="77777777" w:rsidR="00B07D66" w:rsidRDefault="00B07D66" w:rsidP="00962B28"/>
    <w:p w14:paraId="28271F1E" w14:textId="77777777" w:rsidR="00B07D66" w:rsidRPr="00962B28" w:rsidRDefault="00B07D66" w:rsidP="00962B28">
      <w:r w:rsidRPr="00B07D66">
        <w:rPr>
          <w:noProof/>
          <w:lang w:val="en-US"/>
        </w:rPr>
        <w:drawing>
          <wp:inline distT="0" distB="0" distL="0" distR="0" wp14:anchorId="53A3E1F1" wp14:editId="511FB37D">
            <wp:extent cx="4077335" cy="3125470"/>
            <wp:effectExtent l="25400" t="25400" r="37465" b="241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7335" cy="3125470"/>
                    </a:xfrm>
                    <a:prstGeom prst="rect">
                      <a:avLst/>
                    </a:prstGeom>
                    <a:noFill/>
                    <a:ln>
                      <a:solidFill>
                        <a:schemeClr val="tx1"/>
                      </a:solidFill>
                    </a:ln>
                  </pic:spPr>
                </pic:pic>
              </a:graphicData>
            </a:graphic>
          </wp:inline>
        </w:drawing>
      </w:r>
    </w:p>
    <w:p w14:paraId="7FE1834F" w14:textId="77777777" w:rsidR="00962B28" w:rsidRDefault="00962B28" w:rsidP="00962B28"/>
    <w:p w14:paraId="2CC344EE" w14:textId="3F45A9E5" w:rsidR="00E7382D" w:rsidRDefault="00767B7D" w:rsidP="00F22E53">
      <w:pPr>
        <w:pStyle w:val="Lijstalinea"/>
        <w:numPr>
          <w:ilvl w:val="0"/>
          <w:numId w:val="1"/>
        </w:numPr>
      </w:pPr>
      <w:r>
        <w:t xml:space="preserve">Het begint met een initiële bekendmaking. </w:t>
      </w:r>
      <w:r w:rsidR="00E7382D">
        <w:t>De inhoud van deze bekendmaking is over het algemeen als volgt:</w:t>
      </w:r>
      <w:r w:rsidR="00E7382D">
        <w:br/>
      </w:r>
      <w:r w:rsidR="00E7382D" w:rsidRPr="00E7382D">
        <w:rPr>
          <w:i/>
        </w:rPr>
        <w:t>Het bevoegd gezag heeft besloten een nieuwe regeling in het leven te roepen. De regeling luidt als volgt…</w:t>
      </w:r>
      <w:r w:rsidR="00E7382D">
        <w:rPr>
          <w:i/>
        </w:rPr>
        <w:br/>
      </w:r>
      <w:r w:rsidR="00E7382D">
        <w:t>Het bevoegd gezag kan bijvoorbeeld een gemeente of een ministerie zijn. Na deze afkondiging volgt de tekst van de nieuwe regeling.</w:t>
      </w:r>
    </w:p>
    <w:p w14:paraId="09775D7F" w14:textId="3BADD1A5" w:rsidR="00B07D66" w:rsidRDefault="00E7382D" w:rsidP="00F22E53">
      <w:pPr>
        <w:pStyle w:val="Lijstalinea"/>
        <w:numPr>
          <w:ilvl w:val="0"/>
          <w:numId w:val="1"/>
        </w:numPr>
      </w:pPr>
      <w:r>
        <w:t>Deze initiële bekendmaking</w:t>
      </w:r>
      <w:r w:rsidR="00767B7D">
        <w:t xml:space="preserve"> leidt tot de eerste toestand van de regeling</w:t>
      </w:r>
      <w:r>
        <w:t xml:space="preserve"> (omgevingsplan, wet etc)</w:t>
      </w:r>
      <w:r w:rsidR="00767B7D">
        <w:t>.</w:t>
      </w:r>
      <w:r>
        <w:t xml:space="preserve"> Een </w:t>
      </w:r>
      <w:r w:rsidRPr="00E7382D">
        <w:t>'</w:t>
      </w:r>
      <w:r>
        <w:t>toestand</w:t>
      </w:r>
      <w:r w:rsidRPr="00E7382D">
        <w:t>'</w:t>
      </w:r>
      <w:r w:rsidR="00E22DDF">
        <w:t xml:space="preserve"> representeert de toestand van</w:t>
      </w:r>
      <w:r>
        <w:t xml:space="preserve"> een regeling op een bepaald moment in tijd. Deze eerste toestand is geldig vanaf de ingangsdatum zoals vermeld in de initiële bekendmaking.</w:t>
      </w:r>
    </w:p>
    <w:p w14:paraId="6C73EED2" w14:textId="394926AE" w:rsidR="00E7382D" w:rsidRDefault="00E7382D" w:rsidP="00F22E53">
      <w:pPr>
        <w:pStyle w:val="Lijstalinea"/>
        <w:numPr>
          <w:ilvl w:val="0"/>
          <w:numId w:val="1"/>
        </w:numPr>
      </w:pPr>
      <w:r>
        <w:t>Wanneer vervolgens de regeling gewijzigd moet worden, publiceert het bevoegd gezag een nieuwe bekendmaking. Deze bekendmaking is een mutatie op de eerste toestand van de regeling.</w:t>
      </w:r>
    </w:p>
    <w:p w14:paraId="424D8FC6" w14:textId="55439404" w:rsidR="005D13F7" w:rsidRDefault="005D13F7" w:rsidP="00F22E53">
      <w:pPr>
        <w:pStyle w:val="Lijstalinea"/>
        <w:numPr>
          <w:ilvl w:val="0"/>
          <w:numId w:val="1"/>
        </w:numPr>
      </w:pPr>
      <w:r>
        <w:t>Deze mutatie leidt tot een nieuwe toestand van de regeling. Dit wordt 'consolideren' genoemd: het toepassen van de mutatie op de vorige toestand.</w:t>
      </w:r>
    </w:p>
    <w:p w14:paraId="20CF8C3C" w14:textId="34B87741" w:rsidR="005D13F7" w:rsidRDefault="005D13F7" w:rsidP="005D13F7">
      <w:r>
        <w:t>Het proces van muteren en consolideren kan vervolgens net zo vaak als nodig herhaald worden, totdat de regeling vervalt. Let op: Ook het laten vervallen van een regeling is een mutatie op de regeling.</w:t>
      </w:r>
    </w:p>
    <w:p w14:paraId="555CDD30" w14:textId="77777777" w:rsidR="00AA6C09" w:rsidRDefault="00AA6C09" w:rsidP="005D13F7"/>
    <w:p w14:paraId="35F2872A" w14:textId="12D4B9AC" w:rsidR="00AA6C09" w:rsidRDefault="00AA6C09" w:rsidP="005D13F7">
      <w:r>
        <w:t xml:space="preserve">Opmerking: Juridisch gezien is de bekendmaking de regeling. Zo vormen de bekendmakingen (Staatsbladen) op officielebekendmakingen.nl de wetten, niet de </w:t>
      </w:r>
      <w:r>
        <w:lastRenderedPageBreak/>
        <w:t>toestanden op wetten.nl. Zie ook de disclaimer op wetten.nl: "</w:t>
      </w:r>
      <w:r w:rsidRPr="00AA6C09">
        <w:t>De informatie in dit onderdeel vormt geen bekendmaking in de zin van de Grondwet. Alleen publicatie in het Tractatenblad, het Staatsblad, de Staatscourant en andere vanwege de overheid verkrijgbaar gestelde publicatiebladen heeft een officieel karakter.</w:t>
      </w:r>
      <w:r>
        <w:t xml:space="preserve">" Dit is van belang wanneer er bijvoorbeeld op basis van een regeling een beslissing genomen moet worden door een rechter. </w:t>
      </w:r>
    </w:p>
    <w:p w14:paraId="2236EBD4" w14:textId="156F1FEA" w:rsidR="005D13F7" w:rsidRDefault="005D13F7" w:rsidP="005D13F7">
      <w:pPr>
        <w:pStyle w:val="Kop2"/>
      </w:pPr>
      <w:bookmarkStart w:id="6" w:name="_Toc328858280"/>
      <w:r>
        <w:t>Toestanden van een regeling</w:t>
      </w:r>
      <w:bookmarkEnd w:id="6"/>
    </w:p>
    <w:p w14:paraId="588825F9" w14:textId="3A59C6D2" w:rsidR="00AB46F8" w:rsidRPr="00766250" w:rsidRDefault="00766250" w:rsidP="00AB46F8">
      <w:pPr>
        <w:rPr>
          <w:b/>
          <w:i/>
        </w:rPr>
      </w:pPr>
      <w:r w:rsidRPr="00766250">
        <w:rPr>
          <w:b/>
          <w:i/>
        </w:rPr>
        <w:t>Nog uitwerken:</w:t>
      </w:r>
    </w:p>
    <w:p w14:paraId="4D39B822" w14:textId="24EB16FC" w:rsidR="00766250" w:rsidRPr="00766250" w:rsidRDefault="00766250" w:rsidP="007B09E4">
      <w:pPr>
        <w:pStyle w:val="Lijstalinea"/>
        <w:numPr>
          <w:ilvl w:val="0"/>
          <w:numId w:val="27"/>
        </w:numPr>
        <w:rPr>
          <w:b/>
          <w:i/>
        </w:rPr>
      </w:pPr>
      <w:r w:rsidRPr="00766250">
        <w:rPr>
          <w:b/>
          <w:i/>
        </w:rPr>
        <w:t>FRBR-model</w:t>
      </w:r>
    </w:p>
    <w:p w14:paraId="4DDFFC9E" w14:textId="69DD965D" w:rsidR="00766250" w:rsidRPr="00766250" w:rsidRDefault="00766250" w:rsidP="007B09E4">
      <w:pPr>
        <w:pStyle w:val="Lijstalinea"/>
        <w:numPr>
          <w:ilvl w:val="0"/>
          <w:numId w:val="27"/>
        </w:numPr>
        <w:rPr>
          <w:b/>
          <w:i/>
        </w:rPr>
      </w:pPr>
      <w:r w:rsidRPr="00766250">
        <w:rPr>
          <w:b/>
          <w:i/>
        </w:rPr>
        <w:t>TWK-toestanden</w:t>
      </w:r>
    </w:p>
    <w:p w14:paraId="74DE5F4C" w14:textId="62869F19" w:rsidR="00766250" w:rsidRPr="00766250" w:rsidRDefault="00766250" w:rsidP="007B09E4">
      <w:pPr>
        <w:pStyle w:val="Lijstalinea"/>
        <w:numPr>
          <w:ilvl w:val="0"/>
          <w:numId w:val="27"/>
        </w:numPr>
        <w:rPr>
          <w:b/>
          <w:i/>
        </w:rPr>
      </w:pPr>
      <w:r w:rsidRPr="00766250">
        <w:rPr>
          <w:b/>
          <w:i/>
        </w:rPr>
        <w:t>geldigheidsperiode en zichtperiode</w:t>
      </w:r>
    </w:p>
    <w:p w14:paraId="11FAEDEF" w14:textId="6CC477C4" w:rsidR="00766250" w:rsidRPr="00766250" w:rsidRDefault="00766250" w:rsidP="007B09E4">
      <w:pPr>
        <w:pStyle w:val="Lijstalinea"/>
        <w:numPr>
          <w:ilvl w:val="0"/>
          <w:numId w:val="27"/>
        </w:numPr>
        <w:rPr>
          <w:b/>
          <w:i/>
        </w:rPr>
      </w:pPr>
      <w:r w:rsidRPr="00766250">
        <w:rPr>
          <w:b/>
          <w:i/>
        </w:rPr>
        <w:t>Identifiers: [work-id]-[ingangsdatum geldigheid]-[ingangsdatum zichtbaar]</w:t>
      </w:r>
    </w:p>
    <w:p w14:paraId="6328180A" w14:textId="6F31A735" w:rsidR="005D13F7" w:rsidRDefault="007C436C" w:rsidP="007C436C">
      <w:pPr>
        <w:pStyle w:val="Kop2"/>
      </w:pPr>
      <w:bookmarkStart w:id="7" w:name="_Toc328858281"/>
      <w:r>
        <w:t>Soorten bekendmakingen</w:t>
      </w:r>
      <w:bookmarkEnd w:id="7"/>
    </w:p>
    <w:p w14:paraId="5EE87C4F" w14:textId="76ACC8A3" w:rsidR="007C436C" w:rsidRDefault="007C436C" w:rsidP="007C436C">
      <w:r>
        <w:t xml:space="preserve">In het basismodel wordt steeds gesproken over één bekendmaking. In werkelijkheid zijn er echter </w:t>
      </w:r>
      <w:r w:rsidR="00872F5A">
        <w:t>twee</w:t>
      </w:r>
      <w:r>
        <w:t xml:space="preserve"> bekendmakingen betrokken bij de totstandkoming van toestanden:</w:t>
      </w:r>
    </w:p>
    <w:p w14:paraId="2EA2AE1B" w14:textId="6E987605" w:rsidR="007C436C" w:rsidRDefault="007C436C" w:rsidP="00F22E53">
      <w:pPr>
        <w:pStyle w:val="Lijstalinea"/>
        <w:numPr>
          <w:ilvl w:val="0"/>
          <w:numId w:val="2"/>
        </w:numPr>
      </w:pPr>
      <w:r>
        <w:t>De ontstaansbron is de bekendmaking waarin de inhoudelijke wijziging in beschreven is. Bijvoorbeeld "Na artikel 2 wordt artikel 2a ingevoegd".</w:t>
      </w:r>
    </w:p>
    <w:p w14:paraId="69F4884A" w14:textId="34981CD9" w:rsidR="007C436C" w:rsidRDefault="007C436C" w:rsidP="00F22E53">
      <w:pPr>
        <w:pStyle w:val="Lijstalinea"/>
        <w:numPr>
          <w:ilvl w:val="0"/>
          <w:numId w:val="2"/>
        </w:numPr>
      </w:pPr>
      <w:r>
        <w:t xml:space="preserve">De inwerkingtredingsbron is de bekendmaking waarin de inwerkingtredingsdatum van de </w:t>
      </w:r>
      <w:r w:rsidR="00872F5A">
        <w:t>in de ontstaansbron beschreven inhoudelijke wijziging staat. Bijvoorbeeld "De wijziging zoals beschreven in Staatscourant 123 treedt op 1 januari 2017 inwerking."</w:t>
      </w:r>
    </w:p>
    <w:p w14:paraId="6A7B3CB4" w14:textId="44EBBB4F" w:rsidR="00B07D66" w:rsidRDefault="00872F5A" w:rsidP="00962B28">
      <w:r>
        <w:t>Het is mogelijk dat de wijziging en de inwerkingtreding in dezelfde bekendmaking staan beschreven, maar dit is niet altijd het geval. Verder is het ook nog mogelijk dat een bekendmaking wordt gerectificeerd. Dit gebeurt in een nieuwe bekendmaking. Een andere bijzondere situatie is wanneer er meerdere ontstaansbronnen zijn die op hetzelfde moment inwerking treden. Rectificatie</w:t>
      </w:r>
      <w:r w:rsidR="008566C3">
        <w:t xml:space="preserve">, </w:t>
      </w:r>
      <w:r>
        <w:t xml:space="preserve">samenloop </w:t>
      </w:r>
      <w:r w:rsidR="008566C3">
        <w:t xml:space="preserve">en overige bijzondere situaties </w:t>
      </w:r>
      <w:r>
        <w:t>word</w:t>
      </w:r>
      <w:r w:rsidR="008566C3">
        <w:t>en</w:t>
      </w:r>
      <w:r>
        <w:t xml:space="preserve"> later verder uitgewerkt.</w:t>
      </w:r>
    </w:p>
    <w:p w14:paraId="3BA72E61" w14:textId="77777777" w:rsidR="00EB42C6" w:rsidRDefault="00EB42C6" w:rsidP="00EB42C6">
      <w:pPr>
        <w:pStyle w:val="Kop1"/>
      </w:pPr>
      <w:bookmarkStart w:id="8" w:name="_Toc328858282"/>
      <w:r w:rsidRPr="00CA2DC7">
        <w:lastRenderedPageBreak/>
        <w:t>Structuur van een bekendmaking</w:t>
      </w:r>
      <w:bookmarkEnd w:id="8"/>
    </w:p>
    <w:p w14:paraId="1649484D" w14:textId="57F8A467" w:rsidR="00327B88" w:rsidRPr="00327B88" w:rsidRDefault="00327B88" w:rsidP="00327B88">
      <w:r>
        <w:t xml:space="preserve">Dit hoofdstuk beschrijft de structuur van een bekendmaking. De structuur wordt op hoofdlijnen beschreven. De details horen bij het onderwerp "tekst". Vervolgens wordt het model geïllustreerd a.d.h.v. voorbeelden uit de praktijk.   </w:t>
      </w:r>
    </w:p>
    <w:p w14:paraId="17AB2285" w14:textId="77777777" w:rsidR="00EB42C6" w:rsidRDefault="00EB42C6" w:rsidP="00EB42C6">
      <w:pPr>
        <w:pStyle w:val="Kop2"/>
      </w:pPr>
      <w:bookmarkStart w:id="9" w:name="_Toc328858283"/>
      <w:r>
        <w:t>Globale structuur</w:t>
      </w:r>
      <w:bookmarkEnd w:id="9"/>
    </w:p>
    <w:p w14:paraId="1B5815A5" w14:textId="77777777" w:rsidR="00EB42C6" w:rsidRPr="00CA2DC7" w:rsidRDefault="00EB42C6" w:rsidP="00EB42C6">
      <w:pPr>
        <w:rPr>
          <w:rFonts w:cstheme="majorBidi"/>
        </w:rPr>
      </w:pPr>
      <w:r w:rsidRPr="00CA2DC7">
        <w:t>De structuur van een bekendmaking is (glob</w:t>
      </w:r>
      <w:r>
        <w:t>aal) als volgt. [Lees dit als een xsd]:</w:t>
      </w:r>
    </w:p>
    <w:p w14:paraId="1D431FCE"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Bekendmaking</w:t>
      </w:r>
    </w:p>
    <w:p w14:paraId="3327D28A" w14:textId="77777777" w:rsidR="00EB42C6" w:rsidRPr="00CA2DC7" w:rsidRDefault="00EB42C6" w:rsidP="00EB42C6">
      <w:pPr>
        <w:pStyle w:val="Lijstalinea"/>
        <w:numPr>
          <w:ilvl w:val="1"/>
          <w:numId w:val="19"/>
        </w:numPr>
        <w:rPr>
          <w:rFonts w:cs="Times New Roman"/>
          <w:color w:val="000000"/>
        </w:rPr>
      </w:pPr>
      <w:r w:rsidRPr="00CA2DC7">
        <w:rPr>
          <w:rFonts w:cs="Times New Roman"/>
          <w:color w:val="000000"/>
        </w:rPr>
        <w:t>Sequence</w:t>
      </w:r>
    </w:p>
    <w:p w14:paraId="19C4D486" w14:textId="77777777" w:rsidR="00EB42C6" w:rsidRPr="00CA2DC7" w:rsidRDefault="00EB42C6" w:rsidP="00EB42C6">
      <w:pPr>
        <w:pStyle w:val="Lijstalinea"/>
        <w:numPr>
          <w:ilvl w:val="2"/>
          <w:numId w:val="19"/>
        </w:numPr>
        <w:rPr>
          <w:rFonts w:cs="Times New Roman"/>
          <w:color w:val="000000"/>
        </w:rPr>
      </w:pPr>
      <w:r w:rsidRPr="00CA2DC7">
        <w:rPr>
          <w:rFonts w:cs="Times New Roman"/>
          <w:color w:val="000000"/>
        </w:rPr>
        <w:t>Intro</w:t>
      </w:r>
    </w:p>
    <w:p w14:paraId="2F19CABC" w14:textId="77777777" w:rsidR="00EB42C6" w:rsidRPr="00CA2DC7" w:rsidRDefault="00EB42C6" w:rsidP="00EB42C6">
      <w:pPr>
        <w:pStyle w:val="Lijstalinea"/>
        <w:numPr>
          <w:ilvl w:val="2"/>
          <w:numId w:val="19"/>
        </w:numPr>
        <w:rPr>
          <w:rFonts w:cs="Times New Roman"/>
          <w:color w:val="000000"/>
        </w:rPr>
      </w:pPr>
      <w:r w:rsidRPr="00CA2DC7">
        <w:rPr>
          <w:rFonts w:cs="Times New Roman"/>
          <w:color w:val="000000"/>
        </w:rPr>
        <w:t>Regelingtekst</w:t>
      </w:r>
    </w:p>
    <w:p w14:paraId="0B834EAA" w14:textId="77777777" w:rsidR="00EB42C6" w:rsidRPr="00CA2DC7" w:rsidRDefault="00EB42C6" w:rsidP="00EB42C6">
      <w:pPr>
        <w:pStyle w:val="Lijstalinea"/>
        <w:numPr>
          <w:ilvl w:val="2"/>
          <w:numId w:val="19"/>
        </w:numPr>
        <w:rPr>
          <w:rFonts w:cs="Times New Roman"/>
          <w:color w:val="000000"/>
        </w:rPr>
      </w:pPr>
      <w:r w:rsidRPr="00CA2DC7">
        <w:rPr>
          <w:rFonts w:cs="Times New Roman"/>
          <w:color w:val="000000"/>
        </w:rPr>
        <w:t>Slot</w:t>
      </w:r>
    </w:p>
    <w:p w14:paraId="476D845B"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Regelingtekst</w:t>
      </w:r>
    </w:p>
    <w:p w14:paraId="4F7B8487" w14:textId="77777777" w:rsidR="00EB42C6" w:rsidRPr="00CA2DC7" w:rsidRDefault="00EB42C6" w:rsidP="00EB42C6">
      <w:pPr>
        <w:pStyle w:val="Lijstalinea"/>
        <w:numPr>
          <w:ilvl w:val="1"/>
          <w:numId w:val="19"/>
        </w:numPr>
        <w:rPr>
          <w:rFonts w:cs="Times New Roman"/>
          <w:color w:val="000000"/>
        </w:rPr>
      </w:pPr>
      <w:r w:rsidRPr="00CA2DC7">
        <w:rPr>
          <w:rFonts w:cs="Times New Roman"/>
          <w:color w:val="000000"/>
        </w:rPr>
        <w:t>Choice</w:t>
      </w:r>
    </w:p>
    <w:p w14:paraId="50981758"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Structuurelement</w:t>
      </w:r>
      <w:r w:rsidRPr="00CA2DC7">
        <w:rPr>
          <w:rFonts w:cs="Times New Roman"/>
          <w:color w:val="000000"/>
        </w:rPr>
        <w:t xml:space="preserve"> (Hoofdstuk, Paragraaf, etc.)</w:t>
      </w:r>
    </w:p>
    <w:p w14:paraId="75C45ED0"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Artikel</w:t>
      </w:r>
    </w:p>
    <w:p w14:paraId="09763539"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Structuurelement</w:t>
      </w:r>
    </w:p>
    <w:p w14:paraId="16E46F4D" w14:textId="77777777" w:rsidR="00EB42C6" w:rsidRPr="00CA2DC7" w:rsidRDefault="00EB42C6" w:rsidP="00EB42C6">
      <w:pPr>
        <w:pStyle w:val="Lijstalinea"/>
        <w:numPr>
          <w:ilvl w:val="1"/>
          <w:numId w:val="19"/>
        </w:numPr>
        <w:rPr>
          <w:rFonts w:cs="Times New Roman"/>
          <w:color w:val="000000"/>
        </w:rPr>
      </w:pPr>
      <w:r w:rsidRPr="00CA2DC7">
        <w:rPr>
          <w:rFonts w:cs="Times New Roman"/>
          <w:color w:val="000000"/>
        </w:rPr>
        <w:t>Choice</w:t>
      </w:r>
    </w:p>
    <w:p w14:paraId="548E9B2A"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Structuurelement</w:t>
      </w:r>
    </w:p>
    <w:p w14:paraId="7DE36AF4"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Artikel</w:t>
      </w:r>
    </w:p>
    <w:p w14:paraId="188B0489"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Artikel</w:t>
      </w:r>
    </w:p>
    <w:p w14:paraId="2839B2D8" w14:textId="77777777" w:rsidR="00EB42C6" w:rsidRPr="00CA2DC7" w:rsidRDefault="00EB42C6" w:rsidP="00EB42C6">
      <w:pPr>
        <w:pStyle w:val="Lijstalinea"/>
        <w:numPr>
          <w:ilvl w:val="1"/>
          <w:numId w:val="19"/>
        </w:numPr>
        <w:rPr>
          <w:rFonts w:cs="Times New Roman"/>
          <w:color w:val="000000"/>
        </w:rPr>
      </w:pPr>
      <w:r w:rsidRPr="00CA2DC7">
        <w:rPr>
          <w:rFonts w:cs="Times New Roman"/>
          <w:color w:val="000000"/>
        </w:rPr>
        <w:t>Choice</w:t>
      </w:r>
    </w:p>
    <w:p w14:paraId="488ECF5A" w14:textId="77777777" w:rsidR="00EB42C6" w:rsidRPr="00CA2DC7" w:rsidRDefault="00EB42C6" w:rsidP="00EB42C6">
      <w:pPr>
        <w:pStyle w:val="Lijstalinea"/>
        <w:numPr>
          <w:ilvl w:val="2"/>
          <w:numId w:val="19"/>
        </w:numPr>
        <w:rPr>
          <w:rFonts w:cs="Times New Roman"/>
          <w:color w:val="000000"/>
        </w:rPr>
      </w:pPr>
      <w:r>
        <w:rPr>
          <w:rFonts w:cs="Times New Roman"/>
          <w:color w:val="000000"/>
        </w:rPr>
        <w:t xml:space="preserve">1..n </w:t>
      </w:r>
      <w:r w:rsidRPr="00CA2DC7">
        <w:rPr>
          <w:rFonts w:cs="Times New Roman"/>
          <w:color w:val="000000"/>
        </w:rPr>
        <w:t>Lid</w:t>
      </w:r>
    </w:p>
    <w:p w14:paraId="29B58318"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M</w:t>
      </w:r>
      <w:r w:rsidRPr="00CA2DC7">
        <w:rPr>
          <w:rFonts w:cs="Times New Roman"/>
          <w:color w:val="000000"/>
        </w:rPr>
        <w:t>utatie</w:t>
      </w:r>
    </w:p>
    <w:p w14:paraId="3372E991" w14:textId="77777777" w:rsidR="00EB42C6" w:rsidRDefault="00EB42C6" w:rsidP="00EB42C6">
      <w:pPr>
        <w:pStyle w:val="Lijstalinea"/>
        <w:numPr>
          <w:ilvl w:val="2"/>
          <w:numId w:val="19"/>
        </w:numPr>
        <w:rPr>
          <w:rFonts w:cs="Times New Roman"/>
          <w:color w:val="000000"/>
        </w:rPr>
      </w:pPr>
      <w:r>
        <w:rPr>
          <w:rFonts w:cs="Times New Roman"/>
          <w:color w:val="000000"/>
        </w:rPr>
        <w:t xml:space="preserve">1..n </w:t>
      </w:r>
      <w:r w:rsidRPr="00CA2DC7">
        <w:rPr>
          <w:rFonts w:cs="Times New Roman"/>
          <w:color w:val="000000"/>
        </w:rPr>
        <w:t>Inwerkingtreding</w:t>
      </w:r>
      <w:r>
        <w:rPr>
          <w:rFonts w:cs="Times New Roman"/>
          <w:color w:val="000000"/>
        </w:rPr>
        <w:t>sbepaling</w:t>
      </w:r>
    </w:p>
    <w:p w14:paraId="5A771BD8"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Lid</w:t>
      </w:r>
    </w:p>
    <w:p w14:paraId="267401D7" w14:textId="77777777" w:rsidR="00EB42C6" w:rsidRPr="00CA2DC7" w:rsidRDefault="00EB42C6" w:rsidP="00EB42C6">
      <w:pPr>
        <w:pStyle w:val="Lijstalinea"/>
        <w:numPr>
          <w:ilvl w:val="1"/>
          <w:numId w:val="19"/>
        </w:numPr>
        <w:rPr>
          <w:rFonts w:cs="Times New Roman"/>
          <w:color w:val="000000"/>
        </w:rPr>
      </w:pPr>
      <w:r w:rsidRPr="00CA2DC7">
        <w:rPr>
          <w:rFonts w:cs="Times New Roman"/>
          <w:color w:val="000000"/>
        </w:rPr>
        <w:t>Choice</w:t>
      </w:r>
    </w:p>
    <w:p w14:paraId="4B775CD0" w14:textId="77777777" w:rsidR="00EB42C6" w:rsidRPr="00CA2DC7" w:rsidRDefault="00EB42C6" w:rsidP="00EB42C6">
      <w:pPr>
        <w:pStyle w:val="Lijstalinea"/>
        <w:numPr>
          <w:ilvl w:val="2"/>
          <w:numId w:val="19"/>
        </w:numPr>
        <w:rPr>
          <w:rFonts w:cs="Times New Roman"/>
          <w:color w:val="000000"/>
        </w:rPr>
      </w:pPr>
      <w:r>
        <w:rPr>
          <w:rFonts w:cs="Times New Roman"/>
          <w:color w:val="000000"/>
        </w:rPr>
        <w:t>M</w:t>
      </w:r>
      <w:r w:rsidRPr="00CA2DC7">
        <w:rPr>
          <w:rFonts w:cs="Times New Roman"/>
          <w:color w:val="000000"/>
        </w:rPr>
        <w:t>utatie</w:t>
      </w:r>
    </w:p>
    <w:p w14:paraId="3D306AE2" w14:textId="77777777" w:rsidR="00EB42C6" w:rsidRDefault="00EB42C6" w:rsidP="00EB42C6">
      <w:pPr>
        <w:pStyle w:val="Lijstalinea"/>
        <w:numPr>
          <w:ilvl w:val="2"/>
          <w:numId w:val="19"/>
        </w:numPr>
        <w:rPr>
          <w:rFonts w:cs="Times New Roman"/>
          <w:color w:val="000000"/>
        </w:rPr>
      </w:pPr>
      <w:r w:rsidRPr="00CA2DC7">
        <w:rPr>
          <w:rFonts w:cs="Times New Roman"/>
          <w:color w:val="000000"/>
        </w:rPr>
        <w:t>Inwerkingtreding</w:t>
      </w:r>
      <w:r>
        <w:rPr>
          <w:rFonts w:cs="Times New Roman"/>
          <w:color w:val="000000"/>
        </w:rPr>
        <w:t xml:space="preserve">sbepaling </w:t>
      </w:r>
    </w:p>
    <w:p w14:paraId="05813958" w14:textId="77777777" w:rsidR="00EB42C6" w:rsidRDefault="00EB42C6" w:rsidP="00EB42C6">
      <w:pPr>
        <w:rPr>
          <w:rFonts w:cs="Times New Roman"/>
          <w:color w:val="000000"/>
        </w:rPr>
      </w:pPr>
    </w:p>
    <w:p w14:paraId="4981A542" w14:textId="77777777" w:rsidR="00EB42C6" w:rsidRDefault="00EB42C6" w:rsidP="00EB42C6">
      <w:pPr>
        <w:rPr>
          <w:rFonts w:cs="Times New Roman"/>
          <w:color w:val="000000"/>
        </w:rPr>
      </w:pPr>
      <w:r>
        <w:rPr>
          <w:rFonts w:cs="Times New Roman"/>
          <w:color w:val="000000"/>
        </w:rPr>
        <w:t>Toelichting / opmerkingen:</w:t>
      </w:r>
    </w:p>
    <w:p w14:paraId="0DADA8F9" w14:textId="77777777" w:rsidR="00EB42C6" w:rsidRDefault="00EB42C6" w:rsidP="007B09E4">
      <w:pPr>
        <w:pStyle w:val="Lijstalinea"/>
        <w:numPr>
          <w:ilvl w:val="0"/>
          <w:numId w:val="22"/>
        </w:numPr>
        <w:rPr>
          <w:rFonts w:cs="Times New Roman"/>
          <w:color w:val="000000"/>
        </w:rPr>
      </w:pPr>
      <w:r>
        <w:rPr>
          <w:rFonts w:cs="Times New Roman"/>
          <w:color w:val="000000"/>
        </w:rPr>
        <w:t>Een mutatie kan een was/wordt-mutatie zijn. Maar het kan ook een mutatie zijn die alleen handmatig doorgevoerd kan worden.</w:t>
      </w:r>
    </w:p>
    <w:p w14:paraId="5A3823AF" w14:textId="77777777" w:rsidR="00EB42C6" w:rsidRDefault="00EB42C6" w:rsidP="007B09E4">
      <w:pPr>
        <w:pStyle w:val="Lijstalinea"/>
        <w:numPr>
          <w:ilvl w:val="0"/>
          <w:numId w:val="22"/>
        </w:numPr>
        <w:rPr>
          <w:rFonts w:cs="Times New Roman"/>
          <w:color w:val="000000"/>
        </w:rPr>
      </w:pPr>
      <w:r>
        <w:rPr>
          <w:rFonts w:cs="Times New Roman"/>
          <w:color w:val="000000"/>
        </w:rPr>
        <w:t>Een mutatie of inwerkingtredingsbepaling kan ook een complexe voorwaarde hebben. Deze kunnen niet automatisch worden verwerkt. Zie voorbeeld in de volgende paragraaf.</w:t>
      </w:r>
    </w:p>
    <w:p w14:paraId="36BDD880" w14:textId="77777777" w:rsidR="00EB42C6" w:rsidRDefault="00EB42C6" w:rsidP="007B09E4">
      <w:pPr>
        <w:pStyle w:val="Lijstalinea"/>
        <w:numPr>
          <w:ilvl w:val="0"/>
          <w:numId w:val="22"/>
        </w:numPr>
        <w:rPr>
          <w:rFonts w:cs="Times New Roman"/>
          <w:color w:val="000000"/>
        </w:rPr>
      </w:pPr>
      <w:r>
        <w:rPr>
          <w:rFonts w:cs="Times New Roman"/>
          <w:color w:val="000000"/>
        </w:rPr>
        <w:t>In bovenstaande structuur staat nu dat een mutatie en inwerkingtredingsbepaling meerdere malen mogen voorkomen in een artikel, maar slechts eenmaal in een lid. Dit moet nog verder bekeken worden.</w:t>
      </w:r>
    </w:p>
    <w:p w14:paraId="2C277DDE" w14:textId="77777777" w:rsidR="00EB42C6" w:rsidRPr="00CA2DC7" w:rsidRDefault="00EB42C6" w:rsidP="00EB42C6">
      <w:pPr>
        <w:pStyle w:val="Kop2"/>
      </w:pPr>
      <w:bookmarkStart w:id="10" w:name="_Toc328858284"/>
      <w:r w:rsidRPr="00CA2DC7">
        <w:t>Voorbeeld</w:t>
      </w:r>
      <w:r>
        <w:t>en</w:t>
      </w:r>
      <w:r w:rsidRPr="00CA2DC7">
        <w:t xml:space="preserve"> uit de praktijk</w:t>
      </w:r>
      <w:bookmarkEnd w:id="10"/>
    </w:p>
    <w:p w14:paraId="02147F8D" w14:textId="77777777" w:rsidR="00EB42C6" w:rsidRPr="00102DFA" w:rsidRDefault="00EB42C6" w:rsidP="00EB42C6">
      <w:pPr>
        <w:pStyle w:val="Kop3"/>
      </w:pPr>
      <w:bookmarkStart w:id="11" w:name="_Toc328858285"/>
      <w:r>
        <w:t>Intro</w:t>
      </w:r>
      <w:bookmarkEnd w:id="11"/>
    </w:p>
    <w:p w14:paraId="676DE5CA" w14:textId="77777777" w:rsidR="00EB42C6" w:rsidRDefault="00F10231" w:rsidP="00EB42C6">
      <w:pPr>
        <w:rPr>
          <w:rFonts w:cs="Times New Roman"/>
          <w:color w:val="1155CC"/>
          <w:u w:val="single"/>
        </w:rPr>
      </w:pPr>
      <w:hyperlink r:id="rId7" w:history="1">
        <w:r w:rsidR="00EB42C6" w:rsidRPr="00CA2DC7">
          <w:rPr>
            <w:rFonts w:cs="Times New Roman"/>
            <w:color w:val="1155CC"/>
            <w:u w:val="single"/>
          </w:rPr>
          <w:t>https://zoek.officielebekendmakingen.nl/stb-2015-82.html</w:t>
        </w:r>
      </w:hyperlink>
    </w:p>
    <w:p w14:paraId="7E155E9B" w14:textId="77777777" w:rsidR="00EB42C6" w:rsidRDefault="00EB42C6" w:rsidP="00EB42C6">
      <w:pPr>
        <w:rPr>
          <w:rFonts w:cs="Times New Roman"/>
          <w:color w:val="1155CC"/>
          <w:u w:val="single"/>
        </w:rPr>
      </w:pPr>
    </w:p>
    <w:p w14:paraId="14DB6A8E" w14:textId="77777777" w:rsidR="00EB42C6" w:rsidRPr="00102DFA" w:rsidRDefault="00EB42C6" w:rsidP="00EB42C6">
      <w:pPr>
        <w:rPr>
          <w:rFonts w:cs="Times New Roman"/>
        </w:rPr>
      </w:pPr>
      <w:r w:rsidRPr="00102DFA">
        <w:rPr>
          <w:rFonts w:cs="Times New Roman"/>
        </w:rPr>
        <w:t>Wij Willem-Alexander, bij de gratie Gods, Koning der Nederlanden, Prins van Oranje-Nassau, enz. enz. enz.</w:t>
      </w:r>
    </w:p>
    <w:p w14:paraId="40938202" w14:textId="77777777" w:rsidR="00EB42C6" w:rsidRPr="00102DFA" w:rsidRDefault="00EB42C6" w:rsidP="00EB42C6">
      <w:pPr>
        <w:rPr>
          <w:rFonts w:cs="Times New Roman"/>
        </w:rPr>
      </w:pPr>
      <w:r w:rsidRPr="00102DFA">
        <w:rPr>
          <w:rFonts w:cs="Times New Roman"/>
        </w:rPr>
        <w:lastRenderedPageBreak/>
        <w:t>Allen, die deze zullen zien of horen lezen, saluut! doen te weten:</w:t>
      </w:r>
    </w:p>
    <w:p w14:paraId="75EF57F2" w14:textId="77777777" w:rsidR="00EB42C6" w:rsidRPr="00102DFA" w:rsidRDefault="00EB42C6" w:rsidP="00EB42C6">
      <w:pPr>
        <w:rPr>
          <w:rFonts w:cs="Times New Roman"/>
        </w:rPr>
      </w:pPr>
      <w:r w:rsidRPr="00102DFA">
        <w:rPr>
          <w:rFonts w:cs="Times New Roman"/>
        </w:rPr>
        <w:t>Alzo Wij in overweging genomen hebben, dat het wenselijk is het Wetboek van Burgerlijke Rechtsvordering, het Wetboek van Strafvordering, de Wet administratiefrechtelijke handhaving verkeersvoorschriften en de Bekendmakingswet te wijzigen in verband met bekendmakingen aan personen zonder bekende woon- of verblijfplaats in de Staatscourant;</w:t>
      </w:r>
    </w:p>
    <w:p w14:paraId="7A0DDB38" w14:textId="77777777" w:rsidR="00EB42C6" w:rsidRPr="00CA2DC7" w:rsidRDefault="00EB42C6" w:rsidP="00EB42C6">
      <w:pPr>
        <w:rPr>
          <w:rFonts w:cs="Times New Roman"/>
        </w:rPr>
      </w:pPr>
      <w:r w:rsidRPr="00102DFA">
        <w:rPr>
          <w:rFonts w:cs="Times New Roman"/>
        </w:rPr>
        <w:t>Zo is het, dat Wij, de Afdeling advisering van de Raad van State gehoord, en met gemeen overleg der Staten-Generaal, hebben goedgevonden en verstaan, gelijk Wij goedvinden en verstaan bij deze:</w:t>
      </w:r>
    </w:p>
    <w:p w14:paraId="009FDA60" w14:textId="77777777" w:rsidR="00EB42C6" w:rsidRDefault="00EB42C6" w:rsidP="00EB42C6">
      <w:pPr>
        <w:pStyle w:val="Kop3"/>
      </w:pPr>
      <w:bookmarkStart w:id="12" w:name="_Toc328858286"/>
      <w:r>
        <w:t>Artikel met mutatie</w:t>
      </w:r>
      <w:bookmarkEnd w:id="12"/>
    </w:p>
    <w:p w14:paraId="0F893F10" w14:textId="77777777" w:rsidR="00EB42C6" w:rsidRPr="00102DFA" w:rsidRDefault="00F10231" w:rsidP="00EB42C6">
      <w:pPr>
        <w:rPr>
          <w:rFonts w:cs="Times New Roman"/>
        </w:rPr>
      </w:pPr>
      <w:hyperlink r:id="rId8" w:history="1">
        <w:r w:rsidR="00EB42C6" w:rsidRPr="00CA2DC7">
          <w:rPr>
            <w:rFonts w:cs="Times New Roman"/>
            <w:color w:val="1155CC"/>
            <w:u w:val="single"/>
          </w:rPr>
          <w:t>https://zoek.officielebekendmakingen.nl/stb-2015-82.html</w:t>
        </w:r>
      </w:hyperlink>
    </w:p>
    <w:p w14:paraId="1F450668" w14:textId="77777777" w:rsidR="00EB42C6" w:rsidRDefault="00EB42C6" w:rsidP="00EB42C6">
      <w:pPr>
        <w:rPr>
          <w:rFonts w:cs="Times New Roman"/>
          <w:b/>
        </w:rPr>
      </w:pPr>
    </w:p>
    <w:p w14:paraId="36138E99" w14:textId="77777777" w:rsidR="00EB42C6" w:rsidRPr="00102DFA" w:rsidRDefault="00EB42C6" w:rsidP="00EB42C6">
      <w:pPr>
        <w:rPr>
          <w:rFonts w:cs="Times New Roman"/>
          <w:b/>
        </w:rPr>
      </w:pPr>
      <w:r w:rsidRPr="00102DFA">
        <w:rPr>
          <w:rFonts w:cs="Times New Roman"/>
          <w:b/>
        </w:rPr>
        <w:t>ARTIKEL III</w:t>
      </w:r>
    </w:p>
    <w:p w14:paraId="2752585D" w14:textId="77777777" w:rsidR="00EB42C6" w:rsidRPr="00102DFA" w:rsidRDefault="00EB42C6" w:rsidP="00EB42C6">
      <w:pPr>
        <w:rPr>
          <w:rFonts w:cs="Times New Roman"/>
        </w:rPr>
      </w:pPr>
      <w:r w:rsidRPr="00102DFA">
        <w:rPr>
          <w:rFonts w:cs="Times New Roman"/>
        </w:rPr>
        <w:t>In artikel 578b, derde lid, van het Wetboek van Strafvordering wordt na de eerste zin een zin ingevoegd, luidende:</w:t>
      </w:r>
    </w:p>
    <w:p w14:paraId="1D14C29A" w14:textId="77777777" w:rsidR="00EB42C6" w:rsidRDefault="00EB42C6" w:rsidP="00EB42C6">
      <w:pPr>
        <w:rPr>
          <w:rFonts w:cs="Times New Roman"/>
        </w:rPr>
      </w:pPr>
      <w:r w:rsidRPr="00102DFA">
        <w:rPr>
          <w:rFonts w:cs="Times New Roman"/>
        </w:rPr>
        <w:t>De oproeping van degene die niet als ingezetene staat ingeschreven in de basisregistratie personen en die bij het doen van verzet geen adres heeft opgegeven, vindt plaats in de Staatscourant.</w:t>
      </w:r>
    </w:p>
    <w:p w14:paraId="407A471E" w14:textId="77777777" w:rsidR="00EB42C6" w:rsidRDefault="00EB42C6" w:rsidP="00EB42C6">
      <w:pPr>
        <w:pStyle w:val="Kop3"/>
      </w:pPr>
      <w:bookmarkStart w:id="13" w:name="_Toc328858287"/>
      <w:r>
        <w:t>Artikel met voorwaardelijke mutatie</w:t>
      </w:r>
      <w:bookmarkEnd w:id="13"/>
    </w:p>
    <w:p w14:paraId="2E071414" w14:textId="77777777" w:rsidR="00EB42C6" w:rsidRDefault="00F10231" w:rsidP="00EB42C6">
      <w:pPr>
        <w:rPr>
          <w:rFonts w:cs="Times New Roman"/>
          <w:color w:val="000000"/>
        </w:rPr>
      </w:pPr>
      <w:hyperlink r:id="rId9" w:history="1">
        <w:r w:rsidR="00EB42C6" w:rsidRPr="0083583A">
          <w:rPr>
            <w:rStyle w:val="Hyperlink"/>
            <w:rFonts w:cs="Times New Roman"/>
          </w:rPr>
          <w:t>https://zoek.officielebekendmakingen.nl/stb-2010-119.html</w:t>
        </w:r>
      </w:hyperlink>
    </w:p>
    <w:p w14:paraId="609A165C" w14:textId="77777777" w:rsidR="00EB42C6" w:rsidRDefault="00EB42C6" w:rsidP="00EB42C6">
      <w:pPr>
        <w:rPr>
          <w:rFonts w:cs="Times New Roman"/>
          <w:color w:val="000000"/>
        </w:rPr>
      </w:pPr>
    </w:p>
    <w:p w14:paraId="1258B21F" w14:textId="77777777" w:rsidR="00EB42C6" w:rsidRPr="00102DFA" w:rsidRDefault="00EB42C6" w:rsidP="00EB42C6">
      <w:pPr>
        <w:rPr>
          <w:rFonts w:cs="Times New Roman"/>
          <w:b/>
          <w:color w:val="000000"/>
        </w:rPr>
      </w:pPr>
      <w:r w:rsidRPr="00102DFA">
        <w:rPr>
          <w:rFonts w:cs="Times New Roman"/>
          <w:b/>
          <w:color w:val="000000"/>
        </w:rPr>
        <w:t>ARTIKEL VIA. SAMENLOOP MET ANDERE WET</w:t>
      </w:r>
    </w:p>
    <w:p w14:paraId="6FB61BE9" w14:textId="77777777" w:rsidR="00EB42C6" w:rsidRPr="00CE42B1" w:rsidRDefault="00EB42C6" w:rsidP="00EB42C6">
      <w:pPr>
        <w:rPr>
          <w:rFonts w:cs="Times New Roman"/>
          <w:color w:val="000000"/>
        </w:rPr>
      </w:pPr>
      <w:r w:rsidRPr="00CE42B1">
        <w:rPr>
          <w:rFonts w:cs="Times New Roman"/>
          <w:color w:val="000000"/>
        </w:rPr>
        <w:t>Indien artikel I, onderdeel C, van de wet van 11 december 2008 tot wijziging van de Wet rechtspositie rechterlijke ambtenaren en enige andere wetten in verband met de flexibilisering en verduidelijking alsmede enkele aanvullingen van de regeling van de rechtspositie van rechterlijke ambtenaren en rechterlijke ambtenaren in opleiding (Stb. 2009, nr. 8) in werking treedt of is getreden voordat of op het tijdstip waarop artikel I, onderdeel CH, van de wet van 4 februari 2010 (Stb. 119) in werking treedt, wordt in artikel 7.65, derde lid «artikel 1d» gewijzigd in: artikel 5.</w:t>
      </w:r>
    </w:p>
    <w:p w14:paraId="3859B2E1" w14:textId="77777777" w:rsidR="00EB42C6" w:rsidRDefault="00EB42C6" w:rsidP="00EB42C6">
      <w:pPr>
        <w:pStyle w:val="Kop3"/>
      </w:pPr>
      <w:bookmarkStart w:id="14" w:name="_Toc328858288"/>
      <w:r>
        <w:t>Artikel met inwerkingtredingsbepaling - 1</w:t>
      </w:r>
      <w:bookmarkEnd w:id="14"/>
    </w:p>
    <w:p w14:paraId="643037AE" w14:textId="77777777" w:rsidR="00EB42C6" w:rsidRDefault="00F10231" w:rsidP="00EB42C6">
      <w:hyperlink r:id="rId10" w:history="1">
        <w:r w:rsidR="00EB42C6" w:rsidRPr="0083583A">
          <w:rPr>
            <w:rStyle w:val="Hyperlink"/>
          </w:rPr>
          <w:t>https://zoek.officielebekendmakingen.nl/stb-2010-768.html</w:t>
        </w:r>
      </w:hyperlink>
    </w:p>
    <w:p w14:paraId="28D4F52A" w14:textId="77777777" w:rsidR="00EB42C6" w:rsidRDefault="00EB42C6" w:rsidP="00EB42C6"/>
    <w:p w14:paraId="0CCE15C4" w14:textId="77777777" w:rsidR="00EB42C6" w:rsidRPr="005B682E" w:rsidRDefault="00EB42C6" w:rsidP="00EB42C6">
      <w:pPr>
        <w:rPr>
          <w:b/>
        </w:rPr>
      </w:pPr>
      <w:r w:rsidRPr="005B682E">
        <w:rPr>
          <w:b/>
        </w:rPr>
        <w:t>ARTIKEL III</w:t>
      </w:r>
    </w:p>
    <w:p w14:paraId="5925BAF2" w14:textId="77777777" w:rsidR="00EB42C6" w:rsidRDefault="00EB42C6" w:rsidP="00EB42C6">
      <w:r>
        <w:t>Dit besluit treedt in werking met ingang van 1 januari 2011.</w:t>
      </w:r>
    </w:p>
    <w:p w14:paraId="1781BF57" w14:textId="77777777" w:rsidR="00EB42C6" w:rsidRDefault="00EB42C6" w:rsidP="00EB42C6">
      <w:pPr>
        <w:pStyle w:val="Kop3"/>
      </w:pPr>
      <w:bookmarkStart w:id="15" w:name="_Toc328858289"/>
      <w:r>
        <w:t>Artikel met inwerkingtredingsbepaling - 2</w:t>
      </w:r>
      <w:bookmarkEnd w:id="15"/>
    </w:p>
    <w:p w14:paraId="28E9301E" w14:textId="50AC2C71" w:rsidR="00327B88" w:rsidRDefault="00F10231" w:rsidP="00EB42C6">
      <w:hyperlink r:id="rId11" w:history="1">
        <w:r w:rsidR="00327B88" w:rsidRPr="0083583A">
          <w:rPr>
            <w:rStyle w:val="Hyperlink"/>
          </w:rPr>
          <w:t>https://zoek.officielebekendmakingen.nl/stb-2012-684.html</w:t>
        </w:r>
      </w:hyperlink>
    </w:p>
    <w:p w14:paraId="509133A4" w14:textId="77777777" w:rsidR="00327B88" w:rsidRPr="00327B88" w:rsidRDefault="00327B88" w:rsidP="00EB42C6"/>
    <w:p w14:paraId="089E11AC" w14:textId="7831BC1F" w:rsidR="00EB42C6" w:rsidRPr="00327B88" w:rsidRDefault="00EB42C6" w:rsidP="00EB42C6">
      <w:pPr>
        <w:rPr>
          <w:b/>
        </w:rPr>
      </w:pPr>
      <w:r w:rsidRPr="00B82D4C">
        <w:rPr>
          <w:b/>
        </w:rPr>
        <w:t>Enig artikel</w:t>
      </w:r>
    </w:p>
    <w:p w14:paraId="33189C8C" w14:textId="77777777" w:rsidR="00EB42C6" w:rsidRDefault="00EB42C6" w:rsidP="00EB42C6">
      <w:r>
        <w:t>Met ingang van 1 januari 2013 treden in werking:</w:t>
      </w:r>
    </w:p>
    <w:p w14:paraId="523A6F04" w14:textId="77777777" w:rsidR="00EB42C6" w:rsidRDefault="00EB42C6" w:rsidP="007B09E4">
      <w:pPr>
        <w:pStyle w:val="Lijstalinea"/>
        <w:numPr>
          <w:ilvl w:val="0"/>
          <w:numId w:val="23"/>
        </w:numPr>
      </w:pPr>
      <w:r>
        <w:t>de Wet aanpassing bestuursprocesrecht, met uitzondering van:</w:t>
      </w:r>
    </w:p>
    <w:p w14:paraId="26C1C339" w14:textId="77777777" w:rsidR="00EB42C6" w:rsidRDefault="00EB42C6" w:rsidP="007B09E4">
      <w:pPr>
        <w:pStyle w:val="Lijstalinea"/>
        <w:numPr>
          <w:ilvl w:val="1"/>
          <w:numId w:val="23"/>
        </w:numPr>
      </w:pPr>
      <w:r>
        <w:t>in deel A:</w:t>
      </w:r>
    </w:p>
    <w:p w14:paraId="726B2238" w14:textId="77777777" w:rsidR="00EB42C6" w:rsidRDefault="00EB42C6" w:rsidP="007B09E4">
      <w:pPr>
        <w:pStyle w:val="Lijstalinea"/>
        <w:numPr>
          <w:ilvl w:val="2"/>
          <w:numId w:val="24"/>
        </w:numPr>
      </w:pPr>
      <w:r>
        <w:t>de artikelen 8:110 tot en met 8:112 in artikel I, onderdeel TTTT;</w:t>
      </w:r>
    </w:p>
    <w:p w14:paraId="130CA73F" w14:textId="77777777" w:rsidR="00EB42C6" w:rsidRDefault="00EB42C6" w:rsidP="007B09E4">
      <w:pPr>
        <w:pStyle w:val="Lijstalinea"/>
        <w:numPr>
          <w:ilvl w:val="2"/>
          <w:numId w:val="24"/>
        </w:numPr>
      </w:pPr>
      <w:r>
        <w:t>de zinsnede met betrekking tot de Wet inburgering in artikel I, onderdeel CCCCC, bijlage 2, artikel 10;</w:t>
      </w:r>
    </w:p>
    <w:p w14:paraId="6778DAC0" w14:textId="77777777" w:rsidR="00EB42C6" w:rsidRDefault="00EB42C6" w:rsidP="007B09E4">
      <w:pPr>
        <w:pStyle w:val="Lijstalinea"/>
        <w:numPr>
          <w:ilvl w:val="2"/>
          <w:numId w:val="24"/>
        </w:numPr>
      </w:pPr>
      <w:r>
        <w:t>in artikel V: onderdeel G, voor zover dat onderdeel betrekking heeft op artikel 27m van de Algemene wet inzake rijksbelastingen, en onderdeel L;</w:t>
      </w:r>
    </w:p>
    <w:p w14:paraId="226CE0CD" w14:textId="77777777" w:rsidR="00EB42C6" w:rsidRDefault="00EB42C6" w:rsidP="007B09E4">
      <w:pPr>
        <w:pStyle w:val="Lijstalinea"/>
        <w:numPr>
          <w:ilvl w:val="1"/>
          <w:numId w:val="23"/>
        </w:numPr>
      </w:pPr>
      <w:r>
        <w:lastRenderedPageBreak/>
        <w:t>in deel B: onderdeel 1 in artikel XLIX;</w:t>
      </w:r>
    </w:p>
    <w:p w14:paraId="45F8E546" w14:textId="77777777" w:rsidR="00EB42C6" w:rsidRPr="005B682E" w:rsidRDefault="00EB42C6" w:rsidP="007B09E4">
      <w:pPr>
        <w:pStyle w:val="Lijstalinea"/>
        <w:numPr>
          <w:ilvl w:val="0"/>
          <w:numId w:val="23"/>
        </w:numPr>
      </w:pPr>
      <w:r>
        <w:t>het Besluit van 20 december 2012 tot wijziging van het Besluit proceskosten bestuursrecht in verband met indexering van de bedragen en toevoeging van enkele proceshandelingen (Stb. 2012, 683), met uitzondering van het opschrift «schadevergoeding onrechtmatig besluit» en onderdeel 21 in de tabel in artikel I, onderdeel C.</w:t>
      </w:r>
    </w:p>
    <w:p w14:paraId="78808F3C" w14:textId="77777777" w:rsidR="00EB42C6" w:rsidRDefault="00EB42C6" w:rsidP="00EB42C6">
      <w:pPr>
        <w:pStyle w:val="Kop3"/>
      </w:pPr>
      <w:bookmarkStart w:id="16" w:name="_Toc328858290"/>
      <w:r>
        <w:t>Slot</w:t>
      </w:r>
      <w:bookmarkEnd w:id="16"/>
    </w:p>
    <w:p w14:paraId="7703E4B5" w14:textId="77777777" w:rsidR="00EB42C6" w:rsidRDefault="00F10231" w:rsidP="00EB42C6">
      <w:pPr>
        <w:rPr>
          <w:rFonts w:cs="Times New Roman"/>
          <w:color w:val="1155CC"/>
          <w:u w:val="single"/>
        </w:rPr>
      </w:pPr>
      <w:hyperlink r:id="rId12" w:history="1">
        <w:r w:rsidR="00EB42C6" w:rsidRPr="00CA2DC7">
          <w:rPr>
            <w:rFonts w:cs="Times New Roman"/>
            <w:color w:val="1155CC"/>
            <w:u w:val="single"/>
          </w:rPr>
          <w:t>https://zoek.officielebekendmakingen.nl/stb-2015-82.html</w:t>
        </w:r>
      </w:hyperlink>
    </w:p>
    <w:p w14:paraId="6B69F3F4" w14:textId="77777777" w:rsidR="00EB42C6" w:rsidRPr="00102DFA" w:rsidRDefault="00EB42C6" w:rsidP="00EB42C6">
      <w:pPr>
        <w:rPr>
          <w:rFonts w:cs="Times New Roman"/>
        </w:rPr>
      </w:pPr>
    </w:p>
    <w:p w14:paraId="5AC0CFC0" w14:textId="77777777" w:rsidR="00EB42C6" w:rsidRDefault="00EB42C6" w:rsidP="00EB42C6">
      <w:pPr>
        <w:rPr>
          <w:rFonts w:cs="Times New Roman"/>
        </w:rPr>
      </w:pPr>
      <w:r w:rsidRPr="00102DFA">
        <w:rPr>
          <w:rFonts w:cs="Times New Roman"/>
        </w:rPr>
        <w:t>Lasten en bevelen dat deze in het Staatsblad zal worden geplaatst en dat alle ministeries, autoriteiten, colleges en ambtenaren die zulks aangaat, aan de nauwkeurige uitvoerin</w:t>
      </w:r>
      <w:r>
        <w:rPr>
          <w:rFonts w:cs="Times New Roman"/>
        </w:rPr>
        <w:t>g de hand zullen houden.</w:t>
      </w:r>
    </w:p>
    <w:p w14:paraId="31EED92F" w14:textId="77777777" w:rsidR="00EB42C6" w:rsidRPr="00102DFA" w:rsidRDefault="00EB42C6" w:rsidP="00EB42C6">
      <w:pPr>
        <w:rPr>
          <w:rFonts w:cs="Times New Roman"/>
        </w:rPr>
      </w:pPr>
    </w:p>
    <w:p w14:paraId="330EB126" w14:textId="77777777" w:rsidR="00EB42C6" w:rsidRPr="00102DFA" w:rsidRDefault="00EB42C6" w:rsidP="00EB42C6">
      <w:pPr>
        <w:rPr>
          <w:rFonts w:cs="Times New Roman"/>
        </w:rPr>
      </w:pPr>
      <w:r w:rsidRPr="00102DFA">
        <w:rPr>
          <w:rFonts w:cs="Times New Roman"/>
        </w:rPr>
        <w:t>Gegeven te Wassenaar, 11 februari 2015</w:t>
      </w:r>
    </w:p>
    <w:p w14:paraId="55AEC6CF" w14:textId="77777777" w:rsidR="00EB42C6" w:rsidRPr="00102DFA" w:rsidRDefault="00EB42C6" w:rsidP="00EB42C6">
      <w:pPr>
        <w:rPr>
          <w:rFonts w:cs="Times New Roman"/>
        </w:rPr>
      </w:pPr>
    </w:p>
    <w:p w14:paraId="2D0DE265" w14:textId="77777777" w:rsidR="00EB42C6" w:rsidRPr="00102DFA" w:rsidRDefault="00EB42C6" w:rsidP="00EB42C6">
      <w:pPr>
        <w:jc w:val="right"/>
        <w:rPr>
          <w:rFonts w:cs="Times New Roman"/>
        </w:rPr>
      </w:pPr>
      <w:r w:rsidRPr="00102DFA">
        <w:rPr>
          <w:rFonts w:cs="Times New Roman"/>
        </w:rPr>
        <w:t>Willem-Alexander</w:t>
      </w:r>
    </w:p>
    <w:p w14:paraId="08B30573" w14:textId="77777777" w:rsidR="00EB42C6" w:rsidRPr="00102DFA" w:rsidRDefault="00EB42C6" w:rsidP="00EB42C6">
      <w:pPr>
        <w:rPr>
          <w:rFonts w:cs="Times New Roman"/>
        </w:rPr>
      </w:pPr>
      <w:r w:rsidRPr="00102DFA">
        <w:rPr>
          <w:rFonts w:cs="Times New Roman"/>
        </w:rPr>
        <w:t>De Minister van Veiligheid en Justitie,</w:t>
      </w:r>
    </w:p>
    <w:p w14:paraId="56E4CE90" w14:textId="77777777" w:rsidR="00EB42C6" w:rsidRPr="00102DFA" w:rsidRDefault="00EB42C6" w:rsidP="00EB42C6">
      <w:pPr>
        <w:rPr>
          <w:rFonts w:cs="Times New Roman"/>
        </w:rPr>
      </w:pPr>
      <w:r w:rsidRPr="00102DFA">
        <w:rPr>
          <w:rFonts w:cs="Times New Roman"/>
        </w:rPr>
        <w:t>I.W. Opstelten</w:t>
      </w:r>
    </w:p>
    <w:p w14:paraId="22D55696" w14:textId="77777777" w:rsidR="00EB42C6" w:rsidRPr="00102DFA" w:rsidRDefault="00EB42C6" w:rsidP="00EB42C6">
      <w:pPr>
        <w:rPr>
          <w:rFonts w:cs="Times New Roman"/>
        </w:rPr>
      </w:pPr>
    </w:p>
    <w:p w14:paraId="6D677E06" w14:textId="77777777" w:rsidR="00EB42C6" w:rsidRPr="00102DFA" w:rsidRDefault="00EB42C6" w:rsidP="00EB42C6">
      <w:pPr>
        <w:jc w:val="right"/>
        <w:rPr>
          <w:rFonts w:cs="Times New Roman"/>
        </w:rPr>
      </w:pPr>
      <w:r w:rsidRPr="00102DFA">
        <w:rPr>
          <w:rFonts w:cs="Times New Roman"/>
        </w:rPr>
        <w:t>Uitgegeven de zesentwintigste februari 2015</w:t>
      </w:r>
    </w:p>
    <w:p w14:paraId="365A9B99" w14:textId="77777777" w:rsidR="00EB42C6" w:rsidRPr="00102DFA" w:rsidRDefault="00EB42C6" w:rsidP="00EB42C6">
      <w:pPr>
        <w:jc w:val="right"/>
        <w:rPr>
          <w:rFonts w:cs="Times New Roman"/>
        </w:rPr>
      </w:pPr>
      <w:r w:rsidRPr="00102DFA">
        <w:rPr>
          <w:rFonts w:cs="Times New Roman"/>
        </w:rPr>
        <w:t>De Minister van Veiligheid en Justitie,</w:t>
      </w:r>
    </w:p>
    <w:p w14:paraId="4D101A51" w14:textId="77777777" w:rsidR="00EB42C6" w:rsidRPr="00CA2DC7" w:rsidRDefault="00EB42C6" w:rsidP="00EB42C6">
      <w:pPr>
        <w:jc w:val="right"/>
        <w:rPr>
          <w:rFonts w:cs="Times New Roman"/>
        </w:rPr>
      </w:pPr>
      <w:r w:rsidRPr="00102DFA">
        <w:rPr>
          <w:rFonts w:cs="Times New Roman"/>
        </w:rPr>
        <w:t>I.W. Opstelten</w:t>
      </w:r>
    </w:p>
    <w:p w14:paraId="7DCE782E" w14:textId="77777777" w:rsidR="00EB42C6" w:rsidRDefault="00EB42C6" w:rsidP="00EB42C6">
      <w:pPr>
        <w:rPr>
          <w:rFonts w:ascii="Times" w:eastAsia="Times New Roman" w:hAnsi="Times" w:cs="Times New Roman"/>
          <w:sz w:val="20"/>
          <w:szCs w:val="20"/>
        </w:rPr>
      </w:pPr>
    </w:p>
    <w:p w14:paraId="74E565FB" w14:textId="77777777" w:rsidR="00EB42C6" w:rsidRPr="00047465" w:rsidRDefault="00EB42C6" w:rsidP="00EB42C6">
      <w:pPr>
        <w:rPr>
          <w:rFonts w:ascii="Times" w:eastAsia="Times New Roman" w:hAnsi="Times" w:cs="Times New Roman"/>
          <w:sz w:val="20"/>
          <w:szCs w:val="20"/>
        </w:rPr>
      </w:pPr>
    </w:p>
    <w:p w14:paraId="1F865655" w14:textId="77777777" w:rsidR="00EB42C6" w:rsidRPr="00962B28" w:rsidRDefault="00EB42C6" w:rsidP="00EB42C6"/>
    <w:p w14:paraId="1FA66C77" w14:textId="18AAA370" w:rsidR="00872F5A" w:rsidRDefault="00E469B2" w:rsidP="00E469B2">
      <w:pPr>
        <w:pStyle w:val="Kop1"/>
      </w:pPr>
      <w:bookmarkStart w:id="17" w:name="_Toc328858291"/>
      <w:r>
        <w:lastRenderedPageBreak/>
        <w:t>Mutaties</w:t>
      </w:r>
      <w:bookmarkEnd w:id="17"/>
    </w:p>
    <w:p w14:paraId="78C7DF6D" w14:textId="34038BC1" w:rsidR="00327B88" w:rsidRPr="00327B88" w:rsidRDefault="00327B88" w:rsidP="00327B88">
      <w:r>
        <w:t xml:space="preserve">Dit hoofdstuk beschrijft de verschillende soorten mutaties. </w:t>
      </w:r>
      <w:r w:rsidR="00F9535F">
        <w:t xml:space="preserve">Het doel van dit hoofdstuk is om te bepalen hoe mutaties vormgegeven moeten worden binnen STOP. In de huidige versie geeft dit hoofdstuk nog geen antwoord op die vraag. Dat is nog een openstaand punt. </w:t>
      </w:r>
    </w:p>
    <w:p w14:paraId="5AAEF8DE" w14:textId="77777777" w:rsidR="00C747D5" w:rsidRDefault="00C747D5" w:rsidP="00C747D5">
      <w:pPr>
        <w:pStyle w:val="Kop2"/>
      </w:pPr>
      <w:bookmarkStart w:id="18" w:name="_Toc328858292"/>
      <w:r>
        <w:t>Inleiding</w:t>
      </w:r>
      <w:bookmarkEnd w:id="18"/>
    </w:p>
    <w:p w14:paraId="3ECCA88D" w14:textId="77777777" w:rsidR="00C747D5" w:rsidRDefault="00C747D5" w:rsidP="00C747D5">
      <w:pPr>
        <w:pStyle w:val="Kop3"/>
      </w:pPr>
      <w:bookmarkStart w:id="19" w:name="_Toc328858293"/>
      <w:r>
        <w:t>Uitgangspunten</w:t>
      </w:r>
      <w:bookmarkEnd w:id="19"/>
    </w:p>
    <w:p w14:paraId="14D4BB7B" w14:textId="4C6B0ED3" w:rsidR="00B07D66" w:rsidRDefault="00ED5B0F" w:rsidP="00962B28">
      <w:r>
        <w:t>Het belangrijkste uitgangspunt voor de mutaties binnen de nieuwe omgevingswet is dat ze automatisch uitgevoerd kunnen worden. Logischerwijs zal dit leiden tot restricties op de soorten mutaties die mogelijk zijn. Het is echter niet de bedoeling dat dit leidt tot "beleidsvrijheid". Elke wijziging die een bevoegd gezag wil doorvoeren moet mogelijk zijn. Het kan wel zijn dat deze wijziging dan op een bepaalde manier geformuleerd moet worden, zodat deze automatisch verwerkt kan worden.</w:t>
      </w:r>
    </w:p>
    <w:p w14:paraId="38DCB0CE" w14:textId="77777777" w:rsidR="003F394B" w:rsidRDefault="003F394B" w:rsidP="00962B28"/>
    <w:p w14:paraId="05779F03" w14:textId="601FD7A5" w:rsidR="003F394B" w:rsidRDefault="003F394B" w:rsidP="00962B28">
      <w:r>
        <w:t xml:space="preserve">Een algemeen uitgangspunt voor STOP is dat tekst leidend is. Wat dat voor mutaties betekent hangt deels af van hoe tekst en de koppeling met werkingsgebieden gemodelleerd worden. In dit document gaan we ervanuit dat werkingsgebieden aan tekstelementen hangen. Je zou het dus als metadata kunnen beschouwen. Echter, het moet wel mogelijk zijn een werkingsgebied aan te passen, zonder dat de tekst wordt aangepast. </w:t>
      </w:r>
    </w:p>
    <w:p w14:paraId="42249A2E" w14:textId="0C9153B2" w:rsidR="00C747D5" w:rsidRDefault="003B3AA5" w:rsidP="003B3AA5">
      <w:pPr>
        <w:pStyle w:val="Kop3"/>
      </w:pPr>
      <w:bookmarkStart w:id="20" w:name="_Toc328858294"/>
      <w:r>
        <w:t>Backwards compatibility</w:t>
      </w:r>
      <w:bookmarkEnd w:id="20"/>
    </w:p>
    <w:p w14:paraId="16AF6834" w14:textId="77777777" w:rsidR="00F9535F" w:rsidRDefault="00F9535F" w:rsidP="003B3AA5">
      <w:pPr>
        <w:rPr>
          <w:b/>
          <w:i/>
        </w:rPr>
      </w:pPr>
      <w:r>
        <w:rPr>
          <w:b/>
          <w:i/>
        </w:rPr>
        <w:t>Nog uitwerken:</w:t>
      </w:r>
    </w:p>
    <w:p w14:paraId="3E449321" w14:textId="23A72602" w:rsidR="003B3AA5" w:rsidRPr="003B3AA5" w:rsidRDefault="003B3AA5" w:rsidP="003B3AA5">
      <w:pPr>
        <w:rPr>
          <w:b/>
          <w:i/>
        </w:rPr>
      </w:pPr>
      <w:r w:rsidRPr="003B3AA5">
        <w:rPr>
          <w:b/>
          <w:i/>
        </w:rPr>
        <w:t>STOP is voor alle bekendmakingen. Staatsbladen etc worden momenteel nog met de hand verwerkt. Zoals deze nu gespecificeerd worden kun je dat ook niet automatiseren. STOP</w:t>
      </w:r>
      <w:r w:rsidR="00F9535F">
        <w:rPr>
          <w:b/>
          <w:i/>
        </w:rPr>
        <w:t xml:space="preserve"> moet</w:t>
      </w:r>
      <w:r w:rsidRPr="003B3AA5">
        <w:rPr>
          <w:b/>
          <w:i/>
        </w:rPr>
        <w:t xml:space="preserve"> dus ook onde</w:t>
      </w:r>
      <w:r w:rsidR="00F9535F">
        <w:rPr>
          <w:b/>
          <w:i/>
        </w:rPr>
        <w:t>rsteunen</w:t>
      </w:r>
      <w:r w:rsidRPr="003B3AA5">
        <w:rPr>
          <w:b/>
          <w:i/>
        </w:rPr>
        <w:t xml:space="preserve"> dat mutaties handmatig verwerkt kunnen worden. </w:t>
      </w:r>
    </w:p>
    <w:p w14:paraId="40A0C1F6" w14:textId="723DDF38" w:rsidR="003F394B" w:rsidRDefault="003F394B" w:rsidP="003F394B">
      <w:pPr>
        <w:pStyle w:val="Kop2"/>
      </w:pPr>
      <w:bookmarkStart w:id="21" w:name="_Toc328858295"/>
      <w:r w:rsidRPr="003F394B">
        <w:t>Basisoperaties</w:t>
      </w:r>
      <w:bookmarkEnd w:id="21"/>
    </w:p>
    <w:p w14:paraId="00586E56" w14:textId="5E69F35D" w:rsidR="00910D75" w:rsidRPr="00047465" w:rsidRDefault="00910D75" w:rsidP="00B95117">
      <w:pPr>
        <w:rPr>
          <w:rFonts w:ascii="Times" w:hAnsi="Times"/>
          <w:sz w:val="20"/>
          <w:szCs w:val="20"/>
        </w:rPr>
      </w:pPr>
      <w:r w:rsidRPr="00047465">
        <w:t>Het begrip was/wordt-mutatie wordt gebruikt voor alle mogelijk operaties die uitgevoerd kunnen worden op een regeling. De operaties hebben altijd betrekking op een tekstelement. Optioneel heeft de operatie ook betrekking op een werkingsgebied of een eigenschap-waarde. Hierin komt dus het principe dat de tekst leidend is terug.</w:t>
      </w:r>
    </w:p>
    <w:p w14:paraId="5B8D7AE2" w14:textId="77777777" w:rsidR="00910D75" w:rsidRPr="00047465" w:rsidRDefault="00910D75" w:rsidP="00B95117">
      <w:pPr>
        <w:rPr>
          <w:rFonts w:ascii="Times" w:hAnsi="Times"/>
          <w:sz w:val="20"/>
          <w:szCs w:val="20"/>
        </w:rPr>
      </w:pPr>
      <w:r w:rsidRPr="00047465">
        <w:t>Er zijn 3 basisoperaties:</w:t>
      </w:r>
    </w:p>
    <w:p w14:paraId="5DB01F4C" w14:textId="28D9E92C" w:rsidR="00910D75" w:rsidRPr="00047465" w:rsidRDefault="001E0B21" w:rsidP="00F22E53">
      <w:pPr>
        <w:pStyle w:val="Lijstalinea"/>
        <w:numPr>
          <w:ilvl w:val="0"/>
          <w:numId w:val="5"/>
        </w:numPr>
      </w:pPr>
      <w:r>
        <w:t>Toevoegen tekstelement</w:t>
      </w:r>
    </w:p>
    <w:p w14:paraId="48AD7DC0" w14:textId="4681815E" w:rsidR="00910D75" w:rsidRPr="00047465" w:rsidRDefault="001E0B21" w:rsidP="00F22E53">
      <w:pPr>
        <w:pStyle w:val="Lijstalinea"/>
        <w:numPr>
          <w:ilvl w:val="0"/>
          <w:numId w:val="4"/>
        </w:numPr>
      </w:pPr>
      <w:r>
        <w:t>Wijzigen tekstelement</w:t>
      </w:r>
    </w:p>
    <w:p w14:paraId="42BE121B" w14:textId="1CD508B6" w:rsidR="00910D75" w:rsidRPr="00047465" w:rsidRDefault="00910D75" w:rsidP="00F22E53">
      <w:pPr>
        <w:pStyle w:val="Lijstalinea"/>
        <w:numPr>
          <w:ilvl w:val="0"/>
          <w:numId w:val="4"/>
        </w:numPr>
      </w:pPr>
      <w:r w:rsidRPr="00047465">
        <w:t>Verwijde</w:t>
      </w:r>
      <w:r w:rsidR="001E0B21">
        <w:t>ren tekstelement</w:t>
      </w:r>
    </w:p>
    <w:p w14:paraId="10C96A1B" w14:textId="77777777" w:rsidR="00910D75" w:rsidRPr="00047465" w:rsidRDefault="00910D75" w:rsidP="00B95117">
      <w:pPr>
        <w:rPr>
          <w:rFonts w:ascii="Times" w:hAnsi="Times"/>
          <w:sz w:val="20"/>
          <w:szCs w:val="20"/>
        </w:rPr>
      </w:pPr>
      <w:r w:rsidRPr="00047465">
        <w:t>Opmerking: Het kan voorkomen dat een bevoegd gezag alleen een werkingsgebied wil aanpassen. Dat past dan nog steeds in de 3 basisoperaties. Een werkingsgebied hoort altijd bij een tekstelement. De was/wordt-mutaties wijzigt dan (het werkingsgebied bij) dat tekstelement. De basisoperatie is dan dus ‘wijzigen tekstelement'.</w:t>
      </w:r>
    </w:p>
    <w:p w14:paraId="748C50F6" w14:textId="77777777" w:rsidR="001E0B21" w:rsidRDefault="001E0B21" w:rsidP="001E0B21">
      <w:pPr>
        <w:pStyle w:val="Kop3"/>
      </w:pPr>
      <w:bookmarkStart w:id="22" w:name="_Toc328858296"/>
      <w:r>
        <w:t>Voorbeelden uit de praktijk</w:t>
      </w:r>
      <w:bookmarkEnd w:id="22"/>
    </w:p>
    <w:p w14:paraId="460AE3AE" w14:textId="77777777" w:rsidR="001E0B21" w:rsidRDefault="001E0B21" w:rsidP="001E0B21">
      <w:pPr>
        <w:pStyle w:val="Kop4"/>
      </w:pPr>
      <w:r w:rsidRPr="00020B1D">
        <w:t>Toevoegen tekstelement</w:t>
      </w:r>
    </w:p>
    <w:p w14:paraId="2ACD5CDC" w14:textId="77777777" w:rsidR="001E0B21" w:rsidRDefault="001E0B21" w:rsidP="001E0B21">
      <w:r>
        <w:t>Staatsblad 2005</w:t>
      </w:r>
      <w:r w:rsidRPr="00EA0518">
        <w:t>-</w:t>
      </w:r>
      <w:r>
        <w:t xml:space="preserve">52 voegt artikel 57a toe aan de Grondwet. </w:t>
      </w:r>
    </w:p>
    <w:p w14:paraId="237024D0" w14:textId="77777777" w:rsidR="001E0B21" w:rsidRDefault="001E0B21" w:rsidP="001E0B21"/>
    <w:p w14:paraId="2040FE94" w14:textId="77777777" w:rsidR="001E0B21" w:rsidRPr="00D90E59" w:rsidRDefault="001E0B21" w:rsidP="001E0B21">
      <w:pPr>
        <w:rPr>
          <w:u w:val="single"/>
        </w:rPr>
      </w:pPr>
      <w:r w:rsidRPr="00D90E59">
        <w:rPr>
          <w:u w:val="single"/>
        </w:rPr>
        <w:t>De wijziging</w:t>
      </w:r>
    </w:p>
    <w:p w14:paraId="78734463" w14:textId="77777777" w:rsidR="001E0B21" w:rsidRPr="00F45362" w:rsidRDefault="001E0B21" w:rsidP="001E0B21">
      <w:pPr>
        <w:rPr>
          <w:i/>
        </w:rPr>
      </w:pPr>
      <w:r w:rsidRPr="00F45362">
        <w:rPr>
          <w:i/>
        </w:rPr>
        <w:t>Na artikel 57 wordt een nieuw artikel ingevoegd, dat luidt:</w:t>
      </w:r>
    </w:p>
    <w:p w14:paraId="791374E2" w14:textId="77777777" w:rsidR="001E0B21" w:rsidRPr="00F45362" w:rsidRDefault="001E0B21" w:rsidP="001E0B21">
      <w:pPr>
        <w:rPr>
          <w:b/>
          <w:i/>
        </w:rPr>
      </w:pPr>
      <w:r w:rsidRPr="00F45362">
        <w:rPr>
          <w:b/>
          <w:i/>
        </w:rPr>
        <w:t>Artikel 57a</w:t>
      </w:r>
    </w:p>
    <w:p w14:paraId="7A780A18" w14:textId="77777777" w:rsidR="001E0B21" w:rsidRPr="00F45362" w:rsidRDefault="001E0B21" w:rsidP="001E0B21">
      <w:pPr>
        <w:rPr>
          <w:i/>
        </w:rPr>
      </w:pPr>
    </w:p>
    <w:p w14:paraId="6A282EA1" w14:textId="77777777" w:rsidR="001E0B21" w:rsidRPr="00F45362" w:rsidRDefault="001E0B21" w:rsidP="001E0B21">
      <w:pPr>
        <w:rPr>
          <w:i/>
        </w:rPr>
      </w:pPr>
      <w:r w:rsidRPr="00F45362">
        <w:rPr>
          <w:i/>
        </w:rPr>
        <w:t>De wet regelt de tijdelijke vervanging van een lid van de Staten-Generaal wegens zwangerschap en bevalling, alsmede wegens ziekte.</w:t>
      </w:r>
    </w:p>
    <w:p w14:paraId="48E5CAD9" w14:textId="77777777" w:rsidR="001E0B21" w:rsidRDefault="001E0B21" w:rsidP="001E0B21"/>
    <w:p w14:paraId="7C5947A9" w14:textId="081F269E" w:rsidR="001E0B21" w:rsidRDefault="001E0B21" w:rsidP="001E0B21">
      <w:r>
        <w:t>Bronnen:</w:t>
      </w:r>
    </w:p>
    <w:p w14:paraId="4D65CC34" w14:textId="5C111D84" w:rsidR="001E0B21" w:rsidRPr="001968D4" w:rsidRDefault="001E0B21" w:rsidP="00F22E53">
      <w:pPr>
        <w:pStyle w:val="Lijstalinea"/>
        <w:numPr>
          <w:ilvl w:val="0"/>
          <w:numId w:val="6"/>
        </w:numPr>
      </w:pPr>
      <w:r w:rsidRPr="001968D4">
        <w:t>Staatsblad</w:t>
      </w:r>
      <w:r>
        <w:t xml:space="preserve"> </w:t>
      </w:r>
      <w:hyperlink r:id="rId13" w:history="1">
        <w:r w:rsidRPr="001968D4">
          <w:rPr>
            <w:rStyle w:val="Hyperlink"/>
          </w:rPr>
          <w:t>https://zoek.officielebekendmakingen.nl/stb-2005-52.html</w:t>
        </w:r>
      </w:hyperlink>
    </w:p>
    <w:p w14:paraId="2075CF88" w14:textId="758B3D21" w:rsidR="001E0B21" w:rsidRPr="001E0B21" w:rsidRDefault="001E0B21" w:rsidP="00F22E53">
      <w:pPr>
        <w:pStyle w:val="Lijstalinea"/>
        <w:numPr>
          <w:ilvl w:val="0"/>
          <w:numId w:val="6"/>
        </w:numPr>
        <w:rPr>
          <w:rFonts w:eastAsia="Times New Roman" w:cs="Times New Roman"/>
          <w:color w:val="000000"/>
          <w:shd w:val="clear" w:color="auto" w:fill="FFFFFF"/>
        </w:rPr>
      </w:pPr>
      <w:r w:rsidRPr="001E0B21">
        <w:rPr>
          <w:rFonts w:eastAsia="Times New Roman" w:cs="Times New Roman"/>
          <w:color w:val="000000"/>
          <w:shd w:val="clear" w:color="auto" w:fill="FFFFFF"/>
        </w:rPr>
        <w:t>Artikel 57a van de Grondwet</w:t>
      </w:r>
      <w:r>
        <w:rPr>
          <w:rFonts w:eastAsia="Times New Roman" w:cs="Times New Roman"/>
          <w:color w:val="000000"/>
          <w:shd w:val="clear" w:color="auto" w:fill="FFFFFF"/>
        </w:rPr>
        <w:t xml:space="preserve"> </w:t>
      </w:r>
      <w:hyperlink r:id="rId14" w:history="1">
        <w:r w:rsidRPr="001E0B21">
          <w:rPr>
            <w:rStyle w:val="Hyperlink"/>
            <w:rFonts w:eastAsia="Times New Roman" w:cs="Times New Roman"/>
            <w:shd w:val="clear" w:color="auto" w:fill="FFFFFF"/>
          </w:rPr>
          <w:t>http://wetten.overheid.nl/jci1.3:c:BWBR0001840&amp;hoofdstuk=3&amp;paragraaf=1&amp;artikel=57a&amp;z=2008-07-15&amp;g=2008-07-15</w:t>
        </w:r>
      </w:hyperlink>
    </w:p>
    <w:p w14:paraId="62A768EC" w14:textId="5679D442" w:rsidR="001E0B21" w:rsidRPr="00EA0518" w:rsidRDefault="001E0B21" w:rsidP="001E0B21">
      <w:pPr>
        <w:pStyle w:val="Kop4"/>
      </w:pPr>
      <w:r>
        <w:t>Bewerken tekstelement</w:t>
      </w:r>
      <w:r w:rsidR="008A7CDF">
        <w:t xml:space="preserve"> - 1</w:t>
      </w:r>
    </w:p>
    <w:p w14:paraId="4B7121BE" w14:textId="77777777" w:rsidR="001E0B21" w:rsidRDefault="001E0B21" w:rsidP="001E0B21">
      <w:r>
        <w:t xml:space="preserve">Staatsblad </w:t>
      </w:r>
      <w:r w:rsidRPr="00EA0518">
        <w:t>2008-272</w:t>
      </w:r>
      <w:r>
        <w:t xml:space="preserve"> wijzigt artikel 54 van de Grondwet. </w:t>
      </w:r>
    </w:p>
    <w:p w14:paraId="4E28411A" w14:textId="77777777" w:rsidR="001E0B21" w:rsidRDefault="001E0B21" w:rsidP="001E0B21"/>
    <w:p w14:paraId="79565C6E" w14:textId="77777777" w:rsidR="001E0B21" w:rsidRPr="00D90E59" w:rsidRDefault="001E0B21" w:rsidP="001E0B21">
      <w:pPr>
        <w:rPr>
          <w:u w:val="single"/>
        </w:rPr>
      </w:pPr>
      <w:r w:rsidRPr="00D90E59">
        <w:rPr>
          <w:u w:val="single"/>
        </w:rPr>
        <w:t xml:space="preserve">Artikel 54 van de Grondwet voor de wijziging </w:t>
      </w:r>
    </w:p>
    <w:p w14:paraId="0124EDF0" w14:textId="77777777" w:rsidR="001E0B21" w:rsidRPr="00D90E59" w:rsidRDefault="001E0B21" w:rsidP="001E0B21">
      <w:pPr>
        <w:rPr>
          <w:b/>
          <w:i/>
        </w:rPr>
      </w:pPr>
      <w:r w:rsidRPr="00D90E59">
        <w:rPr>
          <w:b/>
          <w:i/>
        </w:rPr>
        <w:t>Artikel 54</w:t>
      </w:r>
    </w:p>
    <w:p w14:paraId="00C8BAFA" w14:textId="77777777" w:rsidR="001E0B21" w:rsidRPr="00D90E59" w:rsidRDefault="001E0B21" w:rsidP="001E0B21">
      <w:pPr>
        <w:rPr>
          <w:i/>
        </w:rPr>
      </w:pPr>
      <w:r>
        <w:rPr>
          <w:i/>
        </w:rPr>
        <w:t>[…]</w:t>
      </w:r>
    </w:p>
    <w:p w14:paraId="2FB9B16F" w14:textId="77777777" w:rsidR="001E0B21" w:rsidRPr="00D90E59" w:rsidRDefault="001E0B21" w:rsidP="001E0B21">
      <w:pPr>
        <w:rPr>
          <w:i/>
        </w:rPr>
      </w:pPr>
      <w:r w:rsidRPr="00D90E59">
        <w:rPr>
          <w:i/>
        </w:rPr>
        <w:t>Van het kiesrecht is uitgesloten:</w:t>
      </w:r>
    </w:p>
    <w:p w14:paraId="01D8BF89" w14:textId="77777777" w:rsidR="001E0B21" w:rsidRPr="007879B8" w:rsidRDefault="001E0B21" w:rsidP="00F22E53">
      <w:pPr>
        <w:pStyle w:val="Lijstalinea"/>
        <w:numPr>
          <w:ilvl w:val="0"/>
          <w:numId w:val="12"/>
        </w:numPr>
        <w:rPr>
          <w:i/>
        </w:rPr>
      </w:pPr>
      <w:r w:rsidRPr="007879B8">
        <w:rPr>
          <w:i/>
        </w:rPr>
        <w:t>hij die wegens het begaan van een daartoe bij de wet aangewezen delict bij onherroepelijke rechterlijke uitspraak is veroordeeld tot een vrijheidsstraf van ten minste een jaar en hierbij tevens is ontzet van het kiesrecht;</w:t>
      </w:r>
    </w:p>
    <w:p w14:paraId="7338AB8B" w14:textId="77777777" w:rsidR="001E0B21" w:rsidRPr="007879B8" w:rsidRDefault="001E0B21" w:rsidP="00F22E53">
      <w:pPr>
        <w:pStyle w:val="Lijstalinea"/>
        <w:numPr>
          <w:ilvl w:val="0"/>
          <w:numId w:val="12"/>
        </w:numPr>
        <w:rPr>
          <w:i/>
        </w:rPr>
      </w:pPr>
      <w:r w:rsidRPr="007879B8">
        <w:rPr>
          <w:i/>
        </w:rPr>
        <w:t>hij die krachtens onherroepelijke rechterlijke uitspraak wegens een geestelijke stoornis onbekwaam is rechtshandelingen te verrichten.</w:t>
      </w:r>
    </w:p>
    <w:p w14:paraId="6019E19B" w14:textId="77777777" w:rsidR="001E0B21" w:rsidRDefault="001E0B21" w:rsidP="001E0B21"/>
    <w:p w14:paraId="5BF0D20C" w14:textId="77777777" w:rsidR="001E0B21" w:rsidRPr="00D90E59" w:rsidRDefault="001E0B21" w:rsidP="001E0B21">
      <w:pPr>
        <w:rPr>
          <w:u w:val="single"/>
        </w:rPr>
      </w:pPr>
      <w:r w:rsidRPr="00D90E59">
        <w:rPr>
          <w:u w:val="single"/>
        </w:rPr>
        <w:t>De wijziging</w:t>
      </w:r>
    </w:p>
    <w:p w14:paraId="40B6EEED" w14:textId="77777777" w:rsidR="001E0B21" w:rsidRPr="00D90E59" w:rsidRDefault="001E0B21" w:rsidP="001E0B21">
      <w:pPr>
        <w:rPr>
          <w:i/>
        </w:rPr>
      </w:pPr>
      <w:r w:rsidRPr="00D90E59">
        <w:rPr>
          <w:i/>
        </w:rPr>
        <w:t>Artikel 54, tweede lid, wordt als volgt gewijzigd:</w:t>
      </w:r>
    </w:p>
    <w:p w14:paraId="44F8C866" w14:textId="77777777" w:rsidR="001E0B21" w:rsidRPr="00D90E59" w:rsidRDefault="001E0B21" w:rsidP="001E0B21">
      <w:pPr>
        <w:rPr>
          <w:i/>
        </w:rPr>
      </w:pPr>
      <w:r w:rsidRPr="00D90E59">
        <w:rPr>
          <w:i/>
        </w:rPr>
        <w:t>Na «uitgesloten» vervalt de dubbele punt.</w:t>
      </w:r>
    </w:p>
    <w:p w14:paraId="172CC3C7" w14:textId="77777777" w:rsidR="001E0B21" w:rsidRPr="00D90E59" w:rsidRDefault="001E0B21" w:rsidP="001E0B21">
      <w:pPr>
        <w:rPr>
          <w:i/>
        </w:rPr>
      </w:pPr>
      <w:r w:rsidRPr="00D90E59">
        <w:rPr>
          <w:i/>
        </w:rPr>
        <w:t>Onder vervanging van de puntkomma aan het slot van onderdeel a door een punt, vervallen onderdeel b alsmede de aanduiding «a.» voor onderdeel a.</w:t>
      </w:r>
    </w:p>
    <w:p w14:paraId="2B5F7127" w14:textId="77777777" w:rsidR="001E0B21" w:rsidRPr="00D90E59" w:rsidRDefault="001E0B21" w:rsidP="001E0B21"/>
    <w:p w14:paraId="0784A011" w14:textId="77777777" w:rsidR="001E0B21" w:rsidRPr="00D90E59" w:rsidRDefault="001E0B21" w:rsidP="001E0B21">
      <w:pPr>
        <w:rPr>
          <w:u w:val="single"/>
        </w:rPr>
      </w:pPr>
      <w:r w:rsidRPr="00D90E59">
        <w:rPr>
          <w:u w:val="single"/>
        </w:rPr>
        <w:t>Artikel 54 van de Grondwet na de wijziging</w:t>
      </w:r>
    </w:p>
    <w:p w14:paraId="05FD56D0" w14:textId="77777777" w:rsidR="001E0B21" w:rsidRPr="00D90E59" w:rsidRDefault="001E0B21" w:rsidP="001E0B21">
      <w:pPr>
        <w:rPr>
          <w:b/>
          <w:i/>
        </w:rPr>
      </w:pPr>
      <w:r w:rsidRPr="00D90E59">
        <w:rPr>
          <w:b/>
          <w:i/>
        </w:rPr>
        <w:t>Artikel 54</w:t>
      </w:r>
    </w:p>
    <w:p w14:paraId="62F82A99" w14:textId="77777777" w:rsidR="001E0B21" w:rsidRPr="00D90E59" w:rsidRDefault="001E0B21" w:rsidP="001E0B21">
      <w:pPr>
        <w:rPr>
          <w:i/>
        </w:rPr>
      </w:pPr>
      <w:r>
        <w:rPr>
          <w:i/>
        </w:rPr>
        <w:t>[…]</w:t>
      </w:r>
    </w:p>
    <w:p w14:paraId="658722E5" w14:textId="77777777" w:rsidR="001E0B21" w:rsidRDefault="001E0B21" w:rsidP="001E0B21">
      <w:pPr>
        <w:rPr>
          <w:i/>
        </w:rPr>
      </w:pPr>
      <w:r w:rsidRPr="00D90E59">
        <w:rPr>
          <w:i/>
        </w:rPr>
        <w:t>Van het kiesrecht is uitgesloten hij die wegens het begaan van een daartoe bij de wet aangewezen delict bij onherroepelijke rechterlijke uitspraak is veroordeeld tot een vrijheidsstraf van ten minste een jaar en hierbij tevens is ontzet van het kiesrecht.</w:t>
      </w:r>
    </w:p>
    <w:p w14:paraId="0183DA2F" w14:textId="77777777" w:rsidR="001E0B21" w:rsidRDefault="001E0B21" w:rsidP="001E0B21"/>
    <w:p w14:paraId="79B51AF6" w14:textId="77777777" w:rsidR="001E0B21" w:rsidRPr="001E0B21" w:rsidRDefault="001E0B21" w:rsidP="001E0B21">
      <w:r w:rsidRPr="001E0B21">
        <w:t>Bronnen:</w:t>
      </w:r>
    </w:p>
    <w:p w14:paraId="251742BA" w14:textId="5DA4FB3F" w:rsidR="001E0B21" w:rsidRPr="001968D4" w:rsidRDefault="001E0B21" w:rsidP="00F22E53">
      <w:pPr>
        <w:pStyle w:val="Lijstalinea"/>
        <w:numPr>
          <w:ilvl w:val="0"/>
          <w:numId w:val="8"/>
        </w:numPr>
      </w:pPr>
      <w:r w:rsidRPr="001968D4">
        <w:t>Staatsblad</w:t>
      </w:r>
      <w:r>
        <w:t xml:space="preserve"> </w:t>
      </w:r>
      <w:hyperlink r:id="rId15" w:history="1">
        <w:r w:rsidRPr="001968D4">
          <w:rPr>
            <w:rStyle w:val="Hyperlink"/>
          </w:rPr>
          <w:t>https://zoek.officielebekendmakingen.nl/stb-2008-272.html</w:t>
        </w:r>
      </w:hyperlink>
    </w:p>
    <w:p w14:paraId="0B6C2B10" w14:textId="245AD799" w:rsidR="001E0B21" w:rsidRPr="001E0B21" w:rsidRDefault="001E0B21" w:rsidP="00F22E53">
      <w:pPr>
        <w:pStyle w:val="Lijstalinea"/>
        <w:numPr>
          <w:ilvl w:val="0"/>
          <w:numId w:val="7"/>
        </w:numPr>
      </w:pPr>
      <w:r w:rsidRPr="001968D4">
        <w:t>Artikel 54 van de Grondwet voor de wijziging</w:t>
      </w:r>
      <w:r>
        <w:t xml:space="preserve"> </w:t>
      </w:r>
      <w:hyperlink r:id="rId16" w:history="1">
        <w:r w:rsidRPr="001E0B21">
          <w:rPr>
            <w:rStyle w:val="Hyperlink"/>
            <w:rFonts w:eastAsia="Times New Roman" w:cs="Times New Roman"/>
            <w:shd w:val="clear" w:color="auto" w:fill="FFFFFF"/>
          </w:rPr>
          <w:t>http://wetten.overheid.nl/jci1.3:c:BWBR0001840&amp;hoofdstuk=3&amp;paragraaf=1&amp;artikel=54&amp;z=2006-10-11&amp;g=2006-10-11</w:t>
        </w:r>
      </w:hyperlink>
    </w:p>
    <w:p w14:paraId="18A2E1C7" w14:textId="018E008C" w:rsidR="001E0B21" w:rsidRPr="001E0B21" w:rsidRDefault="001E0B21" w:rsidP="00F22E53">
      <w:pPr>
        <w:pStyle w:val="Lijstalinea"/>
        <w:numPr>
          <w:ilvl w:val="0"/>
          <w:numId w:val="7"/>
        </w:numPr>
      </w:pPr>
      <w:r w:rsidRPr="001968D4">
        <w:t>Artikel 54 van de Grondwet na de wijziging</w:t>
      </w:r>
      <w:r>
        <w:t xml:space="preserve"> </w:t>
      </w:r>
      <w:hyperlink r:id="rId17" w:history="1">
        <w:r w:rsidRPr="001E0B21">
          <w:rPr>
            <w:rStyle w:val="Hyperlink"/>
            <w:rFonts w:eastAsia="Times New Roman" w:cs="Times New Roman"/>
            <w:shd w:val="clear" w:color="auto" w:fill="FFFFFF"/>
          </w:rPr>
          <w:t>http://wetten.overheid.nl/jci1.3:c:BWBR0001840&amp;hoofdstuk=3&amp;paragraaf=1&amp;artikel=54&amp;z=2008-07-15&amp;g=2008-07-15</w:t>
        </w:r>
      </w:hyperlink>
    </w:p>
    <w:p w14:paraId="584EA213" w14:textId="59A42C69" w:rsidR="008A7CDF" w:rsidRDefault="008A7CDF" w:rsidP="008A7CDF">
      <w:pPr>
        <w:pStyle w:val="Kop4"/>
      </w:pPr>
      <w:r>
        <w:lastRenderedPageBreak/>
        <w:t>Bewerken tekstelement - 2</w:t>
      </w:r>
    </w:p>
    <w:p w14:paraId="09493C8A" w14:textId="0905BFF9" w:rsidR="008A7CDF" w:rsidRDefault="0029017C" w:rsidP="008A7CDF">
      <w:r>
        <w:t xml:space="preserve">Staatsblad </w:t>
      </w:r>
      <w:r w:rsidRPr="0029017C">
        <w:t>2015</w:t>
      </w:r>
      <w:r>
        <w:t>-</w:t>
      </w:r>
      <w:r w:rsidRPr="0029017C">
        <w:t>464</w:t>
      </w:r>
      <w:r>
        <w:t xml:space="preserve"> wijzigt artikel 669 van het Burgerlijk Wetboek.</w:t>
      </w:r>
    </w:p>
    <w:p w14:paraId="76507E2F" w14:textId="77777777" w:rsidR="0029017C" w:rsidRDefault="0029017C" w:rsidP="008A7CDF"/>
    <w:p w14:paraId="6E6A7858" w14:textId="4017D5F2" w:rsidR="0029017C" w:rsidRPr="0029017C" w:rsidRDefault="0029017C" w:rsidP="0029017C">
      <w:pPr>
        <w:rPr>
          <w:u w:val="single"/>
        </w:rPr>
      </w:pPr>
      <w:r w:rsidRPr="0029017C">
        <w:rPr>
          <w:u w:val="single"/>
        </w:rPr>
        <w:t>Artikel 669 van het Burgerlijk Wetboek voor de wijziging</w:t>
      </w:r>
    </w:p>
    <w:p w14:paraId="4E85646D" w14:textId="1AF912CA" w:rsidR="0029017C" w:rsidRPr="0029017C" w:rsidRDefault="0029017C" w:rsidP="008A7CDF">
      <w:pPr>
        <w:rPr>
          <w:b/>
          <w:i/>
        </w:rPr>
      </w:pPr>
      <w:r w:rsidRPr="0029017C">
        <w:rPr>
          <w:b/>
          <w:i/>
        </w:rPr>
        <w:t>Artikel 669</w:t>
      </w:r>
    </w:p>
    <w:p w14:paraId="6D77760F" w14:textId="619AD5EA" w:rsidR="0029017C" w:rsidRPr="0029017C" w:rsidRDefault="0029017C" w:rsidP="008A7CDF">
      <w:pPr>
        <w:rPr>
          <w:i/>
        </w:rPr>
      </w:pPr>
      <w:r w:rsidRPr="0029017C">
        <w:rPr>
          <w:i/>
        </w:rPr>
        <w:t>[…]</w:t>
      </w:r>
    </w:p>
    <w:p w14:paraId="568258F0" w14:textId="6FA8E0BD" w:rsidR="0029017C" w:rsidRPr="0029017C" w:rsidRDefault="0029017C" w:rsidP="00F22E53">
      <w:pPr>
        <w:pStyle w:val="Lijstalinea"/>
        <w:numPr>
          <w:ilvl w:val="0"/>
          <w:numId w:val="10"/>
        </w:numPr>
        <w:rPr>
          <w:i/>
        </w:rPr>
      </w:pPr>
      <w:r w:rsidRPr="0029017C">
        <w:rPr>
          <w:i/>
        </w:rPr>
        <w:t>Tenzij schriftelijk anders is overeengekomen, kan de werkgever de arbeidsovereenkomst eveneens opzeggen tegen of n</w:t>
      </w:r>
      <w:r w:rsidR="007879B8">
        <w:rPr>
          <w:i/>
        </w:rPr>
        <w:t xml:space="preserve">a de dag waarop de werknemer </w:t>
      </w:r>
      <w:r w:rsidR="007879B8">
        <w:rPr>
          <w:i/>
        </w:rPr>
        <w:br/>
        <w:t>[…]</w:t>
      </w:r>
    </w:p>
    <w:p w14:paraId="3CA26057" w14:textId="77777777" w:rsidR="0029017C" w:rsidRDefault="0029017C" w:rsidP="008A7CDF"/>
    <w:p w14:paraId="6D089E18" w14:textId="433F527C" w:rsidR="0029017C" w:rsidRPr="00B0240C" w:rsidRDefault="0029017C" w:rsidP="008A7CDF">
      <w:pPr>
        <w:rPr>
          <w:u w:val="single"/>
        </w:rPr>
      </w:pPr>
      <w:r w:rsidRPr="00B0240C">
        <w:rPr>
          <w:u w:val="single"/>
        </w:rPr>
        <w:t>De wijziging</w:t>
      </w:r>
    </w:p>
    <w:p w14:paraId="54B11035" w14:textId="77777777" w:rsidR="00B0240C" w:rsidRPr="007879B8" w:rsidRDefault="00B0240C" w:rsidP="00B0240C">
      <w:pPr>
        <w:rPr>
          <w:i/>
        </w:rPr>
      </w:pPr>
      <w:r w:rsidRPr="007879B8">
        <w:rPr>
          <w:i/>
        </w:rPr>
        <w:t>Artikel 669, vierde lid, komt te luiden:</w:t>
      </w:r>
    </w:p>
    <w:p w14:paraId="6F4C3DE7" w14:textId="263685F9" w:rsidR="0029017C" w:rsidRPr="007879B8" w:rsidRDefault="00B0240C" w:rsidP="00F22E53">
      <w:pPr>
        <w:pStyle w:val="Lijstalinea"/>
        <w:numPr>
          <w:ilvl w:val="0"/>
          <w:numId w:val="11"/>
        </w:numPr>
        <w:rPr>
          <w:i/>
        </w:rPr>
      </w:pPr>
      <w:r w:rsidRPr="007879B8">
        <w:rPr>
          <w:i/>
        </w:rPr>
        <w:t>Tenzij schriftelijk anders is overeengekomen, kan de werkgever de arbeidsovereenkomst, die is aangegaan voor het b</w:t>
      </w:r>
      <w:r w:rsidR="007879B8">
        <w:rPr>
          <w:i/>
        </w:rPr>
        <w:t>ereiken van een tussen partijen</w:t>
      </w:r>
      <w:r w:rsidR="007879B8">
        <w:rPr>
          <w:i/>
        </w:rPr>
        <w:br/>
        <w:t>[…]</w:t>
      </w:r>
    </w:p>
    <w:p w14:paraId="5AEFC578" w14:textId="77777777" w:rsidR="0029017C" w:rsidRDefault="0029017C" w:rsidP="008A7CDF"/>
    <w:p w14:paraId="0D8EBF46" w14:textId="5AD23DFA" w:rsidR="007879B8" w:rsidRPr="0029017C" w:rsidRDefault="007879B8" w:rsidP="007879B8">
      <w:pPr>
        <w:rPr>
          <w:u w:val="single"/>
        </w:rPr>
      </w:pPr>
      <w:r w:rsidRPr="0029017C">
        <w:rPr>
          <w:u w:val="single"/>
        </w:rPr>
        <w:t xml:space="preserve">Artikel 669 van het Burgerlijk Wetboek </w:t>
      </w:r>
      <w:r>
        <w:rPr>
          <w:u w:val="single"/>
        </w:rPr>
        <w:t>na</w:t>
      </w:r>
      <w:r w:rsidRPr="0029017C">
        <w:rPr>
          <w:u w:val="single"/>
        </w:rPr>
        <w:t xml:space="preserve"> de wijziging</w:t>
      </w:r>
    </w:p>
    <w:p w14:paraId="384C8A8A" w14:textId="77777777" w:rsidR="007879B8" w:rsidRPr="0029017C" w:rsidRDefault="007879B8" w:rsidP="007879B8">
      <w:pPr>
        <w:rPr>
          <w:b/>
          <w:i/>
        </w:rPr>
      </w:pPr>
      <w:r w:rsidRPr="0029017C">
        <w:rPr>
          <w:b/>
          <w:i/>
        </w:rPr>
        <w:t>Artikel 669</w:t>
      </w:r>
    </w:p>
    <w:p w14:paraId="6B6BAD1E" w14:textId="77777777" w:rsidR="007879B8" w:rsidRPr="0029017C" w:rsidRDefault="007879B8" w:rsidP="007879B8">
      <w:pPr>
        <w:rPr>
          <w:i/>
        </w:rPr>
      </w:pPr>
      <w:r w:rsidRPr="0029017C">
        <w:rPr>
          <w:i/>
        </w:rPr>
        <w:t>[…]</w:t>
      </w:r>
    </w:p>
    <w:p w14:paraId="01E5E657" w14:textId="77777777" w:rsidR="007879B8" w:rsidRPr="007879B8" w:rsidRDefault="007879B8" w:rsidP="00F22E53">
      <w:pPr>
        <w:pStyle w:val="Lijstalinea"/>
        <w:numPr>
          <w:ilvl w:val="0"/>
          <w:numId w:val="13"/>
        </w:numPr>
        <w:rPr>
          <w:i/>
        </w:rPr>
      </w:pPr>
      <w:r w:rsidRPr="007879B8">
        <w:rPr>
          <w:i/>
        </w:rPr>
        <w:t>Tenzij schriftelijk anders is overeengekomen, kan de werkgever de arbeidsovereenkomst, die is aangegaan voor het b</w:t>
      </w:r>
      <w:r>
        <w:rPr>
          <w:i/>
        </w:rPr>
        <w:t>ereiken van een tussen partijen</w:t>
      </w:r>
      <w:r>
        <w:rPr>
          <w:i/>
        </w:rPr>
        <w:br/>
        <w:t>[…]</w:t>
      </w:r>
    </w:p>
    <w:p w14:paraId="244B82DF" w14:textId="77777777" w:rsidR="002237C5" w:rsidRDefault="002237C5" w:rsidP="008A7CDF"/>
    <w:p w14:paraId="566F7956" w14:textId="070EE146" w:rsidR="007879B8" w:rsidRDefault="002237C5" w:rsidP="008A7CDF">
      <w:r>
        <w:t>Bronnen:</w:t>
      </w:r>
    </w:p>
    <w:p w14:paraId="2CE74BD7" w14:textId="50C7AAC0" w:rsidR="002237C5" w:rsidRDefault="002237C5" w:rsidP="00F22E53">
      <w:pPr>
        <w:pStyle w:val="Lijstalinea"/>
        <w:numPr>
          <w:ilvl w:val="0"/>
          <w:numId w:val="14"/>
        </w:numPr>
      </w:pPr>
      <w:r>
        <w:t xml:space="preserve">Staatsblad </w:t>
      </w:r>
      <w:hyperlink r:id="rId18" w:history="1">
        <w:r w:rsidRPr="00FB7ADA">
          <w:rPr>
            <w:rStyle w:val="Hyperlink"/>
          </w:rPr>
          <w:t>https://zoek.officielebekendmakingen.nl/stb-2015-464.html</w:t>
        </w:r>
      </w:hyperlink>
      <w:r>
        <w:t xml:space="preserve"> </w:t>
      </w:r>
    </w:p>
    <w:p w14:paraId="7AABF9F2" w14:textId="66F7E24A" w:rsidR="002237C5" w:rsidRPr="002237C5" w:rsidRDefault="002237C5" w:rsidP="00F22E53">
      <w:pPr>
        <w:pStyle w:val="Lijstalinea"/>
        <w:numPr>
          <w:ilvl w:val="0"/>
          <w:numId w:val="14"/>
        </w:numPr>
      </w:pPr>
      <w:r w:rsidRPr="002237C5">
        <w:t>Artikel 669 van het Burgerlijk Wetboek voor de wijziging</w:t>
      </w:r>
      <w:r>
        <w:t xml:space="preserve"> </w:t>
      </w:r>
      <w:hyperlink r:id="rId19" w:history="1">
        <w:r w:rsidRPr="00FB7ADA">
          <w:rPr>
            <w:rStyle w:val="Hyperlink"/>
          </w:rPr>
          <w:t>http://wetten.overheid.nl/jci1.3:c:BWBR0005290&amp;boek=7&amp;titeldeel=10&amp;afdeling=9&amp;artikel=669&amp;z=2015-12-11&amp;g=2015-12-11</w:t>
        </w:r>
      </w:hyperlink>
      <w:r>
        <w:t xml:space="preserve"> </w:t>
      </w:r>
    </w:p>
    <w:p w14:paraId="58636D9D" w14:textId="046B803C" w:rsidR="002237C5" w:rsidRPr="002237C5" w:rsidRDefault="002237C5" w:rsidP="00F22E53">
      <w:pPr>
        <w:pStyle w:val="Lijstalinea"/>
        <w:numPr>
          <w:ilvl w:val="0"/>
          <w:numId w:val="14"/>
        </w:numPr>
      </w:pPr>
      <w:r w:rsidRPr="002237C5">
        <w:t>Artikel 669 van het Burgerlijk Wetboek na de wijziging</w:t>
      </w:r>
      <w:r>
        <w:t xml:space="preserve"> </w:t>
      </w:r>
      <w:hyperlink r:id="rId20" w:history="1">
        <w:r w:rsidRPr="00FB7ADA">
          <w:rPr>
            <w:rStyle w:val="Hyperlink"/>
          </w:rPr>
          <w:t>http://wetten.overheid.nl/jci1.3:c:BWBR0005290&amp;boek=7&amp;titeldeel=10&amp;afdeling=9&amp;artikel=669&amp;z=2016-01-01&amp;g=2016-01-01</w:t>
        </w:r>
      </w:hyperlink>
      <w:r>
        <w:t xml:space="preserve"> </w:t>
      </w:r>
    </w:p>
    <w:p w14:paraId="3BBC52F4" w14:textId="77777777" w:rsidR="001E0B21" w:rsidRDefault="001E0B21" w:rsidP="001E0B21">
      <w:pPr>
        <w:pStyle w:val="Kop4"/>
        <w:rPr>
          <w:shd w:val="clear" w:color="auto" w:fill="FFFFFF"/>
        </w:rPr>
      </w:pPr>
      <w:r>
        <w:rPr>
          <w:shd w:val="clear" w:color="auto" w:fill="FFFFFF"/>
        </w:rPr>
        <w:t>Verwijderen tekstelement</w:t>
      </w:r>
    </w:p>
    <w:p w14:paraId="42C7354E" w14:textId="77777777" w:rsidR="001E0B21" w:rsidRDefault="001E0B21" w:rsidP="001E0B21">
      <w:r w:rsidRPr="00047465">
        <w:t>Staatsblad 2002-11 verwijdert artikel 48 uit de Gemeentewet.</w:t>
      </w:r>
    </w:p>
    <w:p w14:paraId="6A122686" w14:textId="77777777" w:rsidR="00AA6C09" w:rsidRPr="00910D75" w:rsidRDefault="00AA6C09" w:rsidP="001E0B21">
      <w:pPr>
        <w:rPr>
          <w:rFonts w:eastAsia="Times New Roman"/>
          <w:shd w:val="clear" w:color="auto" w:fill="FFFFFF"/>
        </w:rPr>
      </w:pPr>
    </w:p>
    <w:p w14:paraId="6F54C2EE" w14:textId="77777777" w:rsidR="001E0B21" w:rsidRPr="00047465" w:rsidRDefault="001E0B21" w:rsidP="001E0B21">
      <w:pPr>
        <w:rPr>
          <w:rFonts w:ascii="Times" w:hAnsi="Times"/>
          <w:sz w:val="20"/>
          <w:szCs w:val="20"/>
        </w:rPr>
      </w:pPr>
      <w:r w:rsidRPr="00047465">
        <w:rPr>
          <w:u w:val="single"/>
        </w:rPr>
        <w:t>De wijziging</w:t>
      </w:r>
    </w:p>
    <w:p w14:paraId="21C71D3F" w14:textId="77777777" w:rsidR="001E0B21" w:rsidRPr="00047465" w:rsidRDefault="001E0B21" w:rsidP="001E0B21">
      <w:pPr>
        <w:rPr>
          <w:rFonts w:ascii="Times" w:hAnsi="Times"/>
          <w:sz w:val="20"/>
          <w:szCs w:val="20"/>
        </w:rPr>
      </w:pPr>
      <w:r w:rsidRPr="00047465">
        <w:rPr>
          <w:i/>
          <w:iCs/>
        </w:rPr>
        <w:t>Artikel 48 vervalt</w:t>
      </w:r>
    </w:p>
    <w:p w14:paraId="6EB9CC3B" w14:textId="77777777" w:rsidR="001E0B21" w:rsidRDefault="001E0B21" w:rsidP="001E0B21">
      <w:r w:rsidRPr="00047465">
        <w:t>Opmerking: Er wordt nooit gesproken over het verwijderen van tekstelementen, maar over het vervallen daarvan.</w:t>
      </w:r>
    </w:p>
    <w:p w14:paraId="68DCE52C" w14:textId="77777777" w:rsidR="001E0B21" w:rsidRPr="00047465" w:rsidRDefault="001E0B21" w:rsidP="001E0B21">
      <w:pPr>
        <w:rPr>
          <w:rFonts w:ascii="Times" w:hAnsi="Times"/>
          <w:sz w:val="20"/>
          <w:szCs w:val="20"/>
        </w:rPr>
      </w:pPr>
    </w:p>
    <w:p w14:paraId="3FB7AB43" w14:textId="77777777" w:rsidR="001E0B21" w:rsidRDefault="001E0B21" w:rsidP="001E0B21">
      <w:r>
        <w:t>Bronnen:</w:t>
      </w:r>
    </w:p>
    <w:p w14:paraId="1DBC19B3" w14:textId="4857C72E" w:rsidR="001E0B21" w:rsidRPr="001E0B21" w:rsidRDefault="001E0B21" w:rsidP="00F22E53">
      <w:pPr>
        <w:pStyle w:val="Lijstalinea"/>
        <w:numPr>
          <w:ilvl w:val="0"/>
          <w:numId w:val="9"/>
        </w:numPr>
        <w:rPr>
          <w:rFonts w:ascii="Times" w:hAnsi="Times"/>
          <w:sz w:val="20"/>
          <w:szCs w:val="20"/>
        </w:rPr>
      </w:pPr>
      <w:r w:rsidRPr="00047465">
        <w:t>Staatsblad</w:t>
      </w:r>
      <w:r w:rsidRPr="001E0B21">
        <w:rPr>
          <w:rFonts w:ascii="Times" w:hAnsi="Times"/>
          <w:sz w:val="20"/>
          <w:szCs w:val="20"/>
        </w:rPr>
        <w:t xml:space="preserve"> </w:t>
      </w:r>
      <w:hyperlink r:id="rId21" w:history="1">
        <w:r w:rsidRPr="001E0B21">
          <w:rPr>
            <w:color w:val="1155CC"/>
            <w:u w:val="single"/>
          </w:rPr>
          <w:t>https://zoek.officielebekendmakingen.nl/stb-2002-111.html</w:t>
        </w:r>
      </w:hyperlink>
    </w:p>
    <w:p w14:paraId="5432B295" w14:textId="33CA8B93" w:rsidR="001E0B21" w:rsidRDefault="001E0B21" w:rsidP="00910D75">
      <w:pPr>
        <w:pStyle w:val="Kop3"/>
      </w:pPr>
      <w:bookmarkStart w:id="23" w:name="_Toc328858297"/>
      <w:r>
        <w:t>Analyse van de basisoperaties in de praktijk</w:t>
      </w:r>
      <w:bookmarkEnd w:id="23"/>
    </w:p>
    <w:p w14:paraId="65F0625F" w14:textId="42E650D1" w:rsidR="00D95945" w:rsidRDefault="00D95945" w:rsidP="00B95117">
      <w:r>
        <w:t>Uit de voorbeelden komt het volgende naar voren:</w:t>
      </w:r>
    </w:p>
    <w:p w14:paraId="65EA284C" w14:textId="0C25A67B" w:rsidR="00910D75" w:rsidRPr="00910D75" w:rsidRDefault="00910D75" w:rsidP="00F22E53">
      <w:pPr>
        <w:pStyle w:val="Lijstalinea"/>
        <w:numPr>
          <w:ilvl w:val="0"/>
          <w:numId w:val="15"/>
        </w:numPr>
      </w:pPr>
      <w:r w:rsidRPr="00910D75">
        <w:t xml:space="preserve">Bij het toevoegen van een tekstelement </w:t>
      </w:r>
      <w:r w:rsidR="00D95945">
        <w:t>worden</w:t>
      </w:r>
      <w:r w:rsidRPr="00910D75">
        <w:t xml:space="preserve"> de v</w:t>
      </w:r>
      <w:r w:rsidR="00D95945">
        <w:t>olgende gegevens gespecificeerd:</w:t>
      </w:r>
    </w:p>
    <w:p w14:paraId="6318EAD6" w14:textId="77777777" w:rsidR="00910D75" w:rsidRPr="00910D75" w:rsidRDefault="00910D75" w:rsidP="00F22E53">
      <w:pPr>
        <w:pStyle w:val="Lijstalinea"/>
        <w:numPr>
          <w:ilvl w:val="0"/>
          <w:numId w:val="16"/>
        </w:numPr>
      </w:pPr>
      <w:r w:rsidRPr="00910D75">
        <w:t>De locatie waar het nieuwe tekstelement geplaatst moet worden</w:t>
      </w:r>
    </w:p>
    <w:p w14:paraId="4DF5FDEA" w14:textId="77777777" w:rsidR="00910D75" w:rsidRPr="00910D75" w:rsidRDefault="00910D75" w:rsidP="00F22E53">
      <w:pPr>
        <w:pStyle w:val="Lijstalinea"/>
        <w:numPr>
          <w:ilvl w:val="0"/>
          <w:numId w:val="16"/>
        </w:numPr>
      </w:pPr>
      <w:r w:rsidRPr="00910D75">
        <w:t>De inhoud van het nieuwe tekstelement</w:t>
      </w:r>
    </w:p>
    <w:p w14:paraId="0A23B772" w14:textId="2F6D7512" w:rsidR="00910D75" w:rsidRPr="00910D75" w:rsidRDefault="00910D75" w:rsidP="00F22E53">
      <w:pPr>
        <w:pStyle w:val="Lijstalinea"/>
        <w:numPr>
          <w:ilvl w:val="0"/>
          <w:numId w:val="15"/>
        </w:numPr>
      </w:pPr>
      <w:r w:rsidRPr="00910D75">
        <w:t xml:space="preserve">Bij het wijzigen van een tekstelement </w:t>
      </w:r>
      <w:r w:rsidR="00D95945">
        <w:t>worden</w:t>
      </w:r>
      <w:r w:rsidRPr="00910D75">
        <w:t xml:space="preserve"> de v</w:t>
      </w:r>
      <w:r w:rsidR="00D95945">
        <w:t>olgende gegevens gespecificeerd:</w:t>
      </w:r>
    </w:p>
    <w:p w14:paraId="17413DAC" w14:textId="77777777" w:rsidR="00910D75" w:rsidRPr="00910D75" w:rsidRDefault="00910D75" w:rsidP="00F22E53">
      <w:pPr>
        <w:pStyle w:val="Lijstalinea"/>
        <w:numPr>
          <w:ilvl w:val="1"/>
          <w:numId w:val="17"/>
        </w:numPr>
      </w:pPr>
      <w:r w:rsidRPr="00910D75">
        <w:lastRenderedPageBreak/>
        <w:t>Het tekstelement dat gewijzigd wordt</w:t>
      </w:r>
    </w:p>
    <w:p w14:paraId="7C1932F6" w14:textId="52CC222A" w:rsidR="00D95945" w:rsidRDefault="00D95945" w:rsidP="00F22E53">
      <w:pPr>
        <w:pStyle w:val="Lijstalinea"/>
        <w:numPr>
          <w:ilvl w:val="1"/>
          <w:numId w:val="17"/>
        </w:numPr>
      </w:pPr>
      <w:r>
        <w:t>Keuze</w:t>
      </w:r>
      <w:r w:rsidR="00B646CC">
        <w:t xml:space="preserve"> uit</w:t>
      </w:r>
    </w:p>
    <w:p w14:paraId="5F39C45D" w14:textId="721B6355" w:rsidR="00B646CC" w:rsidRPr="00910D75" w:rsidRDefault="00382A89" w:rsidP="00F22E53">
      <w:pPr>
        <w:pStyle w:val="Lijstalinea"/>
        <w:numPr>
          <w:ilvl w:val="1"/>
          <w:numId w:val="18"/>
        </w:numPr>
        <w:ind w:left="1134"/>
      </w:pPr>
      <w:r>
        <w:t xml:space="preserve">Wijziging: </w:t>
      </w:r>
      <w:r w:rsidR="00B646CC">
        <w:t>Een wijzigingsopdracht (eerste voorbeeld)</w:t>
      </w:r>
    </w:p>
    <w:p w14:paraId="43519773" w14:textId="1FBEA28D" w:rsidR="00D95945" w:rsidRDefault="00382A89" w:rsidP="00F22E53">
      <w:pPr>
        <w:pStyle w:val="Lijstalinea"/>
        <w:numPr>
          <w:ilvl w:val="1"/>
          <w:numId w:val="18"/>
        </w:numPr>
        <w:ind w:left="1134"/>
      </w:pPr>
      <w:r>
        <w:t xml:space="preserve">Vervanging: </w:t>
      </w:r>
      <w:r w:rsidR="00D95945">
        <w:t xml:space="preserve">De </w:t>
      </w:r>
      <w:r w:rsidR="00910D75" w:rsidRPr="00910D75">
        <w:t>nieuwe inhoud van het gewijzigde tekstelement</w:t>
      </w:r>
      <w:r w:rsidR="00B646CC">
        <w:t xml:space="preserve"> (tweede voorbeeld)</w:t>
      </w:r>
    </w:p>
    <w:p w14:paraId="42D48F8C" w14:textId="61B968BB" w:rsidR="00910D75" w:rsidRPr="00910D75" w:rsidRDefault="00910D75" w:rsidP="00F22E53">
      <w:pPr>
        <w:pStyle w:val="Lijstalinea"/>
        <w:numPr>
          <w:ilvl w:val="0"/>
          <w:numId w:val="15"/>
        </w:numPr>
      </w:pPr>
      <w:r w:rsidRPr="00910D75">
        <w:t xml:space="preserve">Bij het verwijderen van een tekstelement </w:t>
      </w:r>
      <w:r w:rsidR="00D95945">
        <w:t>worden</w:t>
      </w:r>
      <w:r w:rsidRPr="00910D75">
        <w:t xml:space="preserve"> de v</w:t>
      </w:r>
      <w:r w:rsidR="00D95945">
        <w:t>olgende gegevens gespecificeerd:</w:t>
      </w:r>
    </w:p>
    <w:p w14:paraId="6F7D75C5" w14:textId="2B4F0FDF" w:rsidR="00D70AEE" w:rsidRDefault="00910D75" w:rsidP="007B09E4">
      <w:pPr>
        <w:pStyle w:val="Lijstalinea"/>
        <w:numPr>
          <w:ilvl w:val="0"/>
          <w:numId w:val="26"/>
        </w:numPr>
      </w:pPr>
      <w:r w:rsidRPr="00910D75">
        <w:t>Het tekstelement dat gewijzigd wordt</w:t>
      </w:r>
    </w:p>
    <w:p w14:paraId="1BD3A632" w14:textId="30E8CF92" w:rsidR="003F394B" w:rsidRDefault="00295E22" w:rsidP="003F394B">
      <w:pPr>
        <w:pStyle w:val="Kop2"/>
      </w:pPr>
      <w:bookmarkStart w:id="24" w:name="_Toc328858298"/>
      <w:r>
        <w:t>Complexe situaties</w:t>
      </w:r>
      <w:bookmarkEnd w:id="24"/>
    </w:p>
    <w:p w14:paraId="44D81C90" w14:textId="1A697219" w:rsidR="00F9535F" w:rsidRDefault="00F9535F" w:rsidP="00F9535F">
      <w:r>
        <w:t>Het toevoegen of verwijderen van een tekstelement zijn eenvoudige operaties. En er is geen reden om niet aan te nemen dat deze automatisch verwerkt kunnen worden. Het wijzigen van een bestaand tekstelement is ingewikkelder. Globaal zijn er 2 manieren om zo'n mutatie uit te drukken: als een wijziging of als een vervanging. Voor STOP moet bepaald worden welke methode er gebruikt gaat worden. Of dat beiden ondersteund gaan worden. Hieronder staan allerlei complexe situaties. Bij elke situatie wordt gekeken welke methode het best past.</w:t>
      </w:r>
    </w:p>
    <w:p w14:paraId="219B815E" w14:textId="77777777" w:rsidR="003F394B" w:rsidRDefault="003F394B" w:rsidP="003F394B">
      <w:pPr>
        <w:pStyle w:val="Kop3"/>
      </w:pPr>
      <w:bookmarkStart w:id="25" w:name="_Toc328858299"/>
      <w:r w:rsidRPr="003F394B">
        <w:t>Terugwerkende kracht</w:t>
      </w:r>
      <w:bookmarkEnd w:id="25"/>
    </w:p>
    <w:p w14:paraId="01080E9C" w14:textId="77777777" w:rsidR="00382A89" w:rsidRDefault="00382A89" w:rsidP="00382A89">
      <w:r>
        <w:t>Het komt voor dat een wijziging met terugwerkende kracht doorgevoerd moet worden. De bijbehorende inwerkingtredingsbepaling is eenvoudig (treedt inwerking per X, terugwerkend tot en met Y). De consolidatie kan echter ingewikkeld zijn. De reden dat het ingewikkeld kan zijn is dat de regeling tussentijds al gewijzigd kan zijn. Het uitgangspunt voor de mutatie is dan dus anders. Aan de hand van een voorbeeld wordt dit verder uitgewerkt.</w:t>
      </w:r>
    </w:p>
    <w:p w14:paraId="14681E48" w14:textId="4EEDBF07" w:rsidR="00382A89" w:rsidRDefault="00382A89" w:rsidP="00382A89"/>
    <w:p w14:paraId="2D2536D0" w14:textId="56C7AD4C" w:rsidR="00382A89" w:rsidRPr="00B434F6" w:rsidRDefault="00B434F6" w:rsidP="00382A89">
      <w:pPr>
        <w:rPr>
          <w:u w:val="single"/>
        </w:rPr>
      </w:pPr>
      <w:r w:rsidRPr="00B434F6">
        <w:rPr>
          <w:u w:val="single"/>
        </w:rPr>
        <w:t>Toestand op 1 januari</w:t>
      </w:r>
    </w:p>
    <w:p w14:paraId="7540ECC1" w14:textId="2E967323" w:rsidR="00B434F6" w:rsidRDefault="00B434F6" w:rsidP="00B434F6">
      <w:pPr>
        <w:pStyle w:val="Lijstalinea"/>
        <w:numPr>
          <w:ilvl w:val="0"/>
          <w:numId w:val="19"/>
        </w:numPr>
      </w:pPr>
      <w:r>
        <w:t>Hoofdstuk 1</w:t>
      </w:r>
    </w:p>
    <w:p w14:paraId="45502489" w14:textId="131B69F8" w:rsidR="00B434F6" w:rsidRDefault="00B434F6" w:rsidP="00B434F6">
      <w:pPr>
        <w:pStyle w:val="Lijstalinea"/>
        <w:numPr>
          <w:ilvl w:val="1"/>
          <w:numId w:val="19"/>
        </w:numPr>
      </w:pPr>
      <w:r>
        <w:t>Artikel 1</w:t>
      </w:r>
    </w:p>
    <w:p w14:paraId="5CCBD79C" w14:textId="1DBD10F5" w:rsidR="00B434F6" w:rsidRDefault="00B434F6" w:rsidP="00B434F6">
      <w:pPr>
        <w:pStyle w:val="Lijstalinea"/>
        <w:numPr>
          <w:ilvl w:val="1"/>
          <w:numId w:val="19"/>
        </w:numPr>
      </w:pPr>
      <w:r>
        <w:t>Artikel 2</w:t>
      </w:r>
    </w:p>
    <w:p w14:paraId="62487DBB" w14:textId="77777777" w:rsidR="00B434F6" w:rsidRDefault="00B434F6" w:rsidP="00B434F6"/>
    <w:p w14:paraId="6EDC2B32" w14:textId="24037D2E" w:rsidR="00B434F6" w:rsidRPr="00B434F6" w:rsidRDefault="00B434F6" w:rsidP="00B434F6">
      <w:pPr>
        <w:rPr>
          <w:u w:val="single"/>
        </w:rPr>
      </w:pPr>
      <w:r w:rsidRPr="00B434F6">
        <w:rPr>
          <w:u w:val="single"/>
        </w:rPr>
        <w:t>Wijziging per 1 februari</w:t>
      </w:r>
    </w:p>
    <w:p w14:paraId="0F7203AB" w14:textId="6F8E8ADF" w:rsidR="00B434F6" w:rsidRDefault="00B434F6" w:rsidP="00B434F6">
      <w:r>
        <w:t>Na Artikel 2 wordt Artikel 3 toegevoegd</w:t>
      </w:r>
    </w:p>
    <w:p w14:paraId="4A72881E" w14:textId="77777777" w:rsidR="00B434F6" w:rsidRDefault="00B434F6" w:rsidP="00B434F6"/>
    <w:p w14:paraId="26DCD186" w14:textId="005EC75E" w:rsidR="00B434F6" w:rsidRDefault="00B434F6" w:rsidP="00B434F6">
      <w:pPr>
        <w:rPr>
          <w:u w:val="single"/>
        </w:rPr>
      </w:pPr>
      <w:r w:rsidRPr="00B434F6">
        <w:rPr>
          <w:u w:val="single"/>
        </w:rPr>
        <w:t>Toestand op 1 februari</w:t>
      </w:r>
    </w:p>
    <w:p w14:paraId="523CC190" w14:textId="77777777" w:rsidR="00B434F6" w:rsidRDefault="00B434F6" w:rsidP="00B434F6">
      <w:pPr>
        <w:pStyle w:val="Lijstalinea"/>
        <w:numPr>
          <w:ilvl w:val="0"/>
          <w:numId w:val="19"/>
        </w:numPr>
      </w:pPr>
      <w:r>
        <w:t>Hoofdstuk 1</w:t>
      </w:r>
    </w:p>
    <w:p w14:paraId="7FDA9E41" w14:textId="77777777" w:rsidR="00B434F6" w:rsidRDefault="00B434F6" w:rsidP="00B434F6">
      <w:pPr>
        <w:pStyle w:val="Lijstalinea"/>
        <w:numPr>
          <w:ilvl w:val="1"/>
          <w:numId w:val="19"/>
        </w:numPr>
      </w:pPr>
      <w:r>
        <w:t>Artikel 1</w:t>
      </w:r>
    </w:p>
    <w:p w14:paraId="00F627DE" w14:textId="77777777" w:rsidR="00B434F6" w:rsidRDefault="00B434F6" w:rsidP="00B434F6">
      <w:pPr>
        <w:pStyle w:val="Lijstalinea"/>
        <w:numPr>
          <w:ilvl w:val="1"/>
          <w:numId w:val="19"/>
        </w:numPr>
      </w:pPr>
      <w:r>
        <w:t>Artikel 2</w:t>
      </w:r>
    </w:p>
    <w:p w14:paraId="7E6413AF" w14:textId="18999710" w:rsidR="00B434F6" w:rsidRDefault="00B434F6" w:rsidP="00B434F6">
      <w:pPr>
        <w:pStyle w:val="Lijstalinea"/>
        <w:numPr>
          <w:ilvl w:val="1"/>
          <w:numId w:val="19"/>
        </w:numPr>
      </w:pPr>
      <w:r>
        <w:t>Artikel 3</w:t>
      </w:r>
    </w:p>
    <w:p w14:paraId="60542EF0" w14:textId="77777777" w:rsidR="00B434F6" w:rsidRDefault="00B434F6" w:rsidP="00B434F6"/>
    <w:p w14:paraId="28CCAC57" w14:textId="55917776" w:rsidR="00B434F6" w:rsidRPr="00B434F6" w:rsidRDefault="00B434F6" w:rsidP="00B434F6">
      <w:pPr>
        <w:rPr>
          <w:u w:val="single"/>
        </w:rPr>
      </w:pPr>
      <w:r w:rsidRPr="00B434F6">
        <w:rPr>
          <w:u w:val="single"/>
        </w:rPr>
        <w:t xml:space="preserve">Wijziging per 1 </w:t>
      </w:r>
      <w:r>
        <w:rPr>
          <w:u w:val="single"/>
        </w:rPr>
        <w:t>maart</w:t>
      </w:r>
    </w:p>
    <w:p w14:paraId="4EFC4CC9" w14:textId="7B9143E2" w:rsidR="00B434F6" w:rsidRDefault="00B434F6" w:rsidP="00B434F6">
      <w:r>
        <w:t>Na Artikel 3 wordt Artikel 4 toegevoegd</w:t>
      </w:r>
    </w:p>
    <w:p w14:paraId="401AAA4A" w14:textId="77777777" w:rsidR="00B434F6" w:rsidRDefault="00B434F6" w:rsidP="00B434F6"/>
    <w:p w14:paraId="5A03A89B" w14:textId="4DC8B510" w:rsidR="00B434F6" w:rsidRDefault="00B434F6" w:rsidP="00B434F6">
      <w:pPr>
        <w:rPr>
          <w:u w:val="single"/>
        </w:rPr>
      </w:pPr>
      <w:r>
        <w:rPr>
          <w:u w:val="single"/>
        </w:rPr>
        <w:t>Toestand op 1</w:t>
      </w:r>
      <w:r w:rsidRPr="00B434F6">
        <w:rPr>
          <w:u w:val="single"/>
        </w:rPr>
        <w:t xml:space="preserve"> </w:t>
      </w:r>
      <w:r>
        <w:rPr>
          <w:u w:val="single"/>
        </w:rPr>
        <w:t>maart</w:t>
      </w:r>
    </w:p>
    <w:p w14:paraId="59682656" w14:textId="77777777" w:rsidR="00B434F6" w:rsidRDefault="00B434F6" w:rsidP="00B434F6">
      <w:pPr>
        <w:pStyle w:val="Lijstalinea"/>
        <w:numPr>
          <w:ilvl w:val="0"/>
          <w:numId w:val="19"/>
        </w:numPr>
      </w:pPr>
      <w:r>
        <w:t>Hoofdstuk 1</w:t>
      </w:r>
    </w:p>
    <w:p w14:paraId="0B939DE4" w14:textId="77777777" w:rsidR="00B434F6" w:rsidRDefault="00B434F6" w:rsidP="00B434F6">
      <w:pPr>
        <w:pStyle w:val="Lijstalinea"/>
        <w:numPr>
          <w:ilvl w:val="1"/>
          <w:numId w:val="19"/>
        </w:numPr>
      </w:pPr>
      <w:r>
        <w:t>Artikel 1</w:t>
      </w:r>
    </w:p>
    <w:p w14:paraId="391CF5D7" w14:textId="77777777" w:rsidR="00B434F6" w:rsidRDefault="00B434F6" w:rsidP="00B434F6">
      <w:pPr>
        <w:pStyle w:val="Lijstalinea"/>
        <w:numPr>
          <w:ilvl w:val="1"/>
          <w:numId w:val="19"/>
        </w:numPr>
      </w:pPr>
      <w:r>
        <w:t>Artikel 2</w:t>
      </w:r>
    </w:p>
    <w:p w14:paraId="271013EC" w14:textId="77777777" w:rsidR="00B434F6" w:rsidRDefault="00B434F6" w:rsidP="00B434F6">
      <w:pPr>
        <w:pStyle w:val="Lijstalinea"/>
        <w:numPr>
          <w:ilvl w:val="1"/>
          <w:numId w:val="19"/>
        </w:numPr>
      </w:pPr>
      <w:r>
        <w:t>Artikel 3</w:t>
      </w:r>
    </w:p>
    <w:p w14:paraId="27D717A8" w14:textId="5729576D" w:rsidR="00B434F6" w:rsidRDefault="00B434F6" w:rsidP="00B434F6">
      <w:pPr>
        <w:pStyle w:val="Lijstalinea"/>
        <w:numPr>
          <w:ilvl w:val="1"/>
          <w:numId w:val="19"/>
        </w:numPr>
      </w:pPr>
      <w:r>
        <w:t>Artikel 4</w:t>
      </w:r>
    </w:p>
    <w:p w14:paraId="01B350A4" w14:textId="77777777" w:rsidR="00B434F6" w:rsidRDefault="00B434F6" w:rsidP="00B434F6"/>
    <w:p w14:paraId="0227EFAC" w14:textId="7F0FC28B" w:rsidR="00B434F6" w:rsidRDefault="00B434F6" w:rsidP="00B434F6">
      <w:r>
        <w:t>Stel dat de wijziging per 1 maart terugwerkt tot en met 1 januari. Hoe zou dan de toestand op 1 januari eruit komen te zien? Voor een mens is het antwoord simpel</w:t>
      </w:r>
    </w:p>
    <w:p w14:paraId="2A0F57A3" w14:textId="77777777" w:rsidR="00B434F6" w:rsidRDefault="00B434F6" w:rsidP="00B434F6"/>
    <w:p w14:paraId="420E6A9F" w14:textId="1AA757EB" w:rsidR="00B434F6" w:rsidRPr="00B434F6" w:rsidRDefault="00B434F6" w:rsidP="00B434F6">
      <w:pPr>
        <w:rPr>
          <w:u w:val="single"/>
        </w:rPr>
      </w:pPr>
      <w:r w:rsidRPr="00B434F6">
        <w:rPr>
          <w:u w:val="single"/>
        </w:rPr>
        <w:t>Toestand op 1 januari</w:t>
      </w:r>
      <w:r>
        <w:rPr>
          <w:u w:val="single"/>
        </w:rPr>
        <w:t xml:space="preserve"> na toepassing terugwerkende kracht</w:t>
      </w:r>
    </w:p>
    <w:p w14:paraId="3E1D3BAA" w14:textId="77777777" w:rsidR="00B434F6" w:rsidRDefault="00B434F6" w:rsidP="00B434F6">
      <w:pPr>
        <w:pStyle w:val="Lijstalinea"/>
        <w:numPr>
          <w:ilvl w:val="0"/>
          <w:numId w:val="19"/>
        </w:numPr>
      </w:pPr>
      <w:r>
        <w:t>Hoofdstuk 1</w:t>
      </w:r>
    </w:p>
    <w:p w14:paraId="0286C3CD" w14:textId="77777777" w:rsidR="00B434F6" w:rsidRDefault="00B434F6" w:rsidP="00B434F6">
      <w:pPr>
        <w:pStyle w:val="Lijstalinea"/>
        <w:numPr>
          <w:ilvl w:val="1"/>
          <w:numId w:val="19"/>
        </w:numPr>
      </w:pPr>
      <w:r>
        <w:t>Artikel 1</w:t>
      </w:r>
    </w:p>
    <w:p w14:paraId="07123730" w14:textId="77777777" w:rsidR="00B434F6" w:rsidRDefault="00B434F6" w:rsidP="00B434F6">
      <w:pPr>
        <w:pStyle w:val="Lijstalinea"/>
        <w:numPr>
          <w:ilvl w:val="1"/>
          <w:numId w:val="19"/>
        </w:numPr>
      </w:pPr>
      <w:r>
        <w:t>Artikel 2</w:t>
      </w:r>
    </w:p>
    <w:p w14:paraId="20E48AF2" w14:textId="44ADF9D1" w:rsidR="00B434F6" w:rsidRDefault="00B434F6" w:rsidP="00B434F6">
      <w:pPr>
        <w:pStyle w:val="Lijstalinea"/>
        <w:numPr>
          <w:ilvl w:val="1"/>
          <w:numId w:val="19"/>
        </w:numPr>
      </w:pPr>
      <w:r>
        <w:t>Artikel 4</w:t>
      </w:r>
    </w:p>
    <w:p w14:paraId="7AB31EB5" w14:textId="77777777" w:rsidR="00B434F6" w:rsidRDefault="00B434F6" w:rsidP="00B434F6"/>
    <w:p w14:paraId="7F36570D" w14:textId="6684CC4D" w:rsidR="00B434F6" w:rsidRDefault="00B434F6" w:rsidP="00B434F6">
      <w:r>
        <w:t>Voor een computer is het niet eenvoudig. De wijzigingsopdracht is namelijk het toevoegen van een nieuw artikel na Artikel 3. Echter, Artikel 3 bestaat niet op 1 januari. Dus waar moet het nieuwe artikel dan worden toegevoegd?</w:t>
      </w:r>
    </w:p>
    <w:p w14:paraId="71A1C80F" w14:textId="77777777" w:rsidR="00B434F6" w:rsidRDefault="00B434F6" w:rsidP="00B434F6"/>
    <w:p w14:paraId="0F9E92B2" w14:textId="6A63181D" w:rsidR="00B434F6" w:rsidRDefault="00B434F6" w:rsidP="00B434F6">
      <w:r>
        <w:t xml:space="preserve">Uiteraard kan er een algoritme worden geschreven om deze eenvoudige terugwerkende kracht situatie ook door een computer </w:t>
      </w:r>
      <w:r w:rsidR="00FE49A3">
        <w:t>automatisch te laten verwerken. Maar er zijn nog veel meer voorbeelden te bedenk</w:t>
      </w:r>
      <w:r w:rsidR="004A0504">
        <w:t>en. Het is moeilijk (onmogelijk</w:t>
      </w:r>
      <w:r w:rsidR="00FE49A3">
        <w:t>?) om hiervoor een sluitend algoritme te bedenken.</w:t>
      </w:r>
    </w:p>
    <w:p w14:paraId="6B4989C1" w14:textId="7F369EA8" w:rsidR="004A0504" w:rsidRDefault="004A0504" w:rsidP="004A0504">
      <w:pPr>
        <w:pStyle w:val="Kop4"/>
      </w:pPr>
      <w:r>
        <w:t>Wijziging of vervanging</w:t>
      </w:r>
    </w:p>
    <w:p w14:paraId="6D718272" w14:textId="16DBF015" w:rsidR="004A0504" w:rsidRDefault="004A0504" w:rsidP="004A0504">
      <w:r>
        <w:t>In het voorbeeld hierboven is de mutatie als wijziging geformuleerd. De wijziging blijkt echter niet (zomaar) automatisch doorgevoerd te kunnen worden.</w:t>
      </w:r>
    </w:p>
    <w:p w14:paraId="76A0EE1E" w14:textId="77777777" w:rsidR="004A0504" w:rsidRDefault="004A0504" w:rsidP="004A0504"/>
    <w:p w14:paraId="0E9620C9" w14:textId="4FC89EFB" w:rsidR="004A0504" w:rsidRPr="004A0504" w:rsidRDefault="004A0504" w:rsidP="004A0504">
      <w:r>
        <w:t>Als de wijziging als vervanging was geformuleerd zou de gehele nieuwe situatie vermel</w:t>
      </w:r>
      <w:r w:rsidR="00AC4DE4">
        <w:t>d zijn in de "wordt". Namelijk a</w:t>
      </w:r>
      <w:r>
        <w:t>rtikel</w:t>
      </w:r>
      <w:r w:rsidR="00AC4DE4">
        <w:t>en</w:t>
      </w:r>
      <w:r>
        <w:t xml:space="preserve"> 1, 2, 3 en 4. </w:t>
      </w:r>
      <w:r w:rsidR="00AC4DE4">
        <w:t>Ook dat zou niet zomaar doorgevoerd kunnen worden, want artikel 3 hoort niet in de bijgewerkte toestand op 1 januari.</w:t>
      </w:r>
    </w:p>
    <w:p w14:paraId="65BEA546" w14:textId="77777777" w:rsidR="003F394B" w:rsidRDefault="003F394B" w:rsidP="003F394B">
      <w:pPr>
        <w:pStyle w:val="Kop3"/>
      </w:pPr>
      <w:bookmarkStart w:id="26" w:name="_Toc328858300"/>
      <w:r w:rsidRPr="003F394B">
        <w:t>Gefaseerde inwerkingtreding</w:t>
      </w:r>
      <w:bookmarkEnd w:id="26"/>
    </w:p>
    <w:p w14:paraId="5E87D60E" w14:textId="2F16DB55" w:rsidR="00AC4DE4" w:rsidRDefault="00AC4DE4" w:rsidP="00AC4DE4">
      <w:r>
        <w:t>De wijzigingen die in één bekendmaking staan kunnen op verschillende momenten in werking treden. Zie onder voor een (fictief) voorbeeld.</w:t>
      </w:r>
    </w:p>
    <w:p w14:paraId="478A1EA4" w14:textId="77777777" w:rsidR="00AC4DE4" w:rsidRDefault="00AC4DE4" w:rsidP="00AC4DE4"/>
    <w:p w14:paraId="621BBB10" w14:textId="794966C7" w:rsidR="00AC4DE4" w:rsidRPr="00AC4DE4" w:rsidRDefault="00AC4DE4" w:rsidP="00AC4DE4">
      <w:pPr>
        <w:rPr>
          <w:u w:val="single"/>
        </w:rPr>
      </w:pPr>
      <w:r w:rsidRPr="00AC4DE4">
        <w:rPr>
          <w:u w:val="single"/>
        </w:rPr>
        <w:t xml:space="preserve">Toestand </w:t>
      </w:r>
      <w:r w:rsidR="00A01F72">
        <w:rPr>
          <w:u w:val="single"/>
        </w:rPr>
        <w:t>op 1 januari</w:t>
      </w:r>
    </w:p>
    <w:p w14:paraId="7DF6F9E7" w14:textId="77777777" w:rsidR="00AC4DE4" w:rsidRPr="00AC4DE4" w:rsidRDefault="00AC4DE4" w:rsidP="00AC4DE4">
      <w:pPr>
        <w:rPr>
          <w:b/>
        </w:rPr>
      </w:pPr>
      <w:r w:rsidRPr="00AC4DE4">
        <w:rPr>
          <w:b/>
        </w:rPr>
        <w:t>Artikel 37</w:t>
      </w:r>
    </w:p>
    <w:p w14:paraId="240548BF" w14:textId="06DDFE7B" w:rsidR="00AC4DE4" w:rsidRDefault="00AC4DE4" w:rsidP="00AC4DE4">
      <w:r>
        <w:t>Het koninklijk gezag wordt uitgeoefend door een regent:</w:t>
      </w:r>
    </w:p>
    <w:p w14:paraId="2082BD6E" w14:textId="77777777" w:rsidR="00A01F72" w:rsidRDefault="00AC4DE4" w:rsidP="007B09E4">
      <w:pPr>
        <w:pStyle w:val="Lijstalinea"/>
        <w:numPr>
          <w:ilvl w:val="0"/>
          <w:numId w:val="28"/>
        </w:numPr>
      </w:pPr>
      <w:r>
        <w:t>zolang de Koning de leeftijd van achttien jaar niet heeft bereikt;</w:t>
      </w:r>
    </w:p>
    <w:p w14:paraId="024B3AB8" w14:textId="52A9E240" w:rsidR="00AC4DE4" w:rsidRDefault="00AC4DE4" w:rsidP="007B09E4">
      <w:pPr>
        <w:pStyle w:val="Lijstalinea"/>
        <w:numPr>
          <w:ilvl w:val="0"/>
          <w:numId w:val="28"/>
        </w:numPr>
      </w:pPr>
      <w:r>
        <w:t>indien een nog niet geboren kind tot het koningschap geroepen kan zijn;</w:t>
      </w:r>
    </w:p>
    <w:p w14:paraId="1B18576C" w14:textId="6535D0F3" w:rsidR="00AC4DE4" w:rsidRDefault="00AC4DE4" w:rsidP="007B09E4">
      <w:pPr>
        <w:pStyle w:val="Lijstalinea"/>
        <w:numPr>
          <w:ilvl w:val="0"/>
          <w:numId w:val="28"/>
        </w:numPr>
      </w:pPr>
      <w:r>
        <w:t xml:space="preserve">indien de Koning buiten staat is verklaard het </w:t>
      </w:r>
      <w:r w:rsidR="00A01F72">
        <w:t>koninklijk gezag uit te oefenen.</w:t>
      </w:r>
    </w:p>
    <w:p w14:paraId="0EE5863B" w14:textId="77777777" w:rsidR="00A01F72" w:rsidRDefault="00A01F72" w:rsidP="00A01F72"/>
    <w:p w14:paraId="65B4A35F" w14:textId="4EDBD4CE" w:rsidR="00A01F72" w:rsidRDefault="00A01F72" w:rsidP="00A01F72">
      <w:pPr>
        <w:rPr>
          <w:u w:val="single"/>
        </w:rPr>
      </w:pPr>
      <w:r w:rsidRPr="00A01F72">
        <w:rPr>
          <w:u w:val="single"/>
        </w:rPr>
        <w:t>Wijziging</w:t>
      </w:r>
      <w:r>
        <w:rPr>
          <w:u w:val="single"/>
        </w:rPr>
        <w:t xml:space="preserve"> </w:t>
      </w:r>
    </w:p>
    <w:p w14:paraId="7102C8E3" w14:textId="12E18F99" w:rsidR="00A01F72" w:rsidRPr="00A01F72" w:rsidRDefault="00A01F72" w:rsidP="00A01F72">
      <w:pPr>
        <w:rPr>
          <w:b/>
        </w:rPr>
      </w:pPr>
      <w:r w:rsidRPr="00A01F72">
        <w:rPr>
          <w:b/>
        </w:rPr>
        <w:t>Artikel I</w:t>
      </w:r>
    </w:p>
    <w:p w14:paraId="724EA00B" w14:textId="1CA5DCD2" w:rsidR="00A01F72" w:rsidRDefault="00A01F72" w:rsidP="00A01F72">
      <w:r>
        <w:t>Aan Artikel 37 word toegevoegd:</w:t>
      </w:r>
    </w:p>
    <w:p w14:paraId="07D0752B" w14:textId="77777777" w:rsidR="00A01F72" w:rsidRDefault="00A01F72" w:rsidP="007B09E4">
      <w:pPr>
        <w:pStyle w:val="Lijstalinea"/>
        <w:numPr>
          <w:ilvl w:val="0"/>
          <w:numId w:val="29"/>
        </w:numPr>
      </w:pPr>
      <w:r>
        <w:t>indien de Koning de uitoefening van het koninklijk gezag tijdelijk heeft neergelegd;</w:t>
      </w:r>
    </w:p>
    <w:p w14:paraId="0280A6C5" w14:textId="77777777" w:rsidR="00A01F72" w:rsidRDefault="00A01F72" w:rsidP="00A01F72"/>
    <w:p w14:paraId="632BA426" w14:textId="1C45221E" w:rsidR="00A01F72" w:rsidRPr="00A01F72" w:rsidRDefault="00A01F72" w:rsidP="00A01F72">
      <w:pPr>
        <w:rPr>
          <w:b/>
        </w:rPr>
      </w:pPr>
      <w:r w:rsidRPr="00A01F72">
        <w:rPr>
          <w:b/>
        </w:rPr>
        <w:t>Artikel II</w:t>
      </w:r>
    </w:p>
    <w:p w14:paraId="7AD51BED" w14:textId="77777777" w:rsidR="00A01F72" w:rsidRDefault="00A01F72" w:rsidP="00A01F72">
      <w:r>
        <w:t>Aan Artikel 37 word toegevoegd:</w:t>
      </w:r>
    </w:p>
    <w:p w14:paraId="1C2110D2" w14:textId="77777777" w:rsidR="00A01F72" w:rsidRDefault="00A01F72" w:rsidP="007B09E4">
      <w:pPr>
        <w:pStyle w:val="Lijstalinea"/>
        <w:numPr>
          <w:ilvl w:val="0"/>
          <w:numId w:val="29"/>
        </w:numPr>
      </w:pPr>
      <w:r>
        <w:t>zolang na het overlijden van de Koning of na diens afstand van het koningschap een opvolger ontbreekt.</w:t>
      </w:r>
    </w:p>
    <w:p w14:paraId="278D8286" w14:textId="77777777" w:rsidR="00A01F72" w:rsidRDefault="00A01F72" w:rsidP="00A01F72"/>
    <w:p w14:paraId="0D2E2C16" w14:textId="3F5E0F66" w:rsidR="00A01F72" w:rsidRDefault="00A01F72" w:rsidP="00A01F72">
      <w:pPr>
        <w:rPr>
          <w:b/>
        </w:rPr>
      </w:pPr>
      <w:r w:rsidRPr="00A01F72">
        <w:rPr>
          <w:b/>
        </w:rPr>
        <w:t>Artikel III</w:t>
      </w:r>
    </w:p>
    <w:p w14:paraId="7F8983CB" w14:textId="5648623B" w:rsidR="00A01F72" w:rsidRDefault="00A01F72" w:rsidP="007B09E4">
      <w:pPr>
        <w:pStyle w:val="Lijstalinea"/>
        <w:numPr>
          <w:ilvl w:val="0"/>
          <w:numId w:val="30"/>
        </w:numPr>
      </w:pPr>
      <w:r>
        <w:t>Artikel I treedt inwerking op 1 februari</w:t>
      </w:r>
    </w:p>
    <w:p w14:paraId="3005BD4A" w14:textId="31ED6593" w:rsidR="00A01F72" w:rsidRDefault="00A01F72" w:rsidP="007B09E4">
      <w:pPr>
        <w:pStyle w:val="Lijstalinea"/>
        <w:numPr>
          <w:ilvl w:val="0"/>
          <w:numId w:val="30"/>
        </w:numPr>
      </w:pPr>
      <w:r>
        <w:lastRenderedPageBreak/>
        <w:t>Artikel II treedt inwerking op 1 maart</w:t>
      </w:r>
    </w:p>
    <w:p w14:paraId="7B5E80B4" w14:textId="77777777" w:rsidR="00A01F72" w:rsidRDefault="00A01F72" w:rsidP="00A01F72"/>
    <w:p w14:paraId="2BB2464A" w14:textId="1425F252" w:rsidR="00A01F72" w:rsidRPr="00AC4DE4" w:rsidRDefault="00A01F72" w:rsidP="00A01F72">
      <w:pPr>
        <w:rPr>
          <w:u w:val="single"/>
        </w:rPr>
      </w:pPr>
      <w:r w:rsidRPr="00AC4DE4">
        <w:rPr>
          <w:u w:val="single"/>
        </w:rPr>
        <w:t xml:space="preserve">Toestand </w:t>
      </w:r>
      <w:r>
        <w:rPr>
          <w:u w:val="single"/>
        </w:rPr>
        <w:t>op 1 februari</w:t>
      </w:r>
    </w:p>
    <w:p w14:paraId="713F4C49" w14:textId="77777777" w:rsidR="00A01F72" w:rsidRPr="00AC4DE4" w:rsidRDefault="00A01F72" w:rsidP="00A01F72">
      <w:pPr>
        <w:rPr>
          <w:b/>
        </w:rPr>
      </w:pPr>
      <w:r w:rsidRPr="00AC4DE4">
        <w:rPr>
          <w:b/>
        </w:rPr>
        <w:t>Artikel 37</w:t>
      </w:r>
    </w:p>
    <w:p w14:paraId="245E90B2" w14:textId="77777777" w:rsidR="00A01F72" w:rsidRDefault="00A01F72" w:rsidP="00A01F72">
      <w:r>
        <w:t>Het koninklijk gezag wordt uitgeoefend door een regent:</w:t>
      </w:r>
    </w:p>
    <w:p w14:paraId="5AE1C006" w14:textId="77777777" w:rsidR="00A01F72" w:rsidRDefault="00A01F72" w:rsidP="007B09E4">
      <w:pPr>
        <w:pStyle w:val="Lijstalinea"/>
        <w:numPr>
          <w:ilvl w:val="0"/>
          <w:numId w:val="31"/>
        </w:numPr>
      </w:pPr>
      <w:r>
        <w:t>zolang de Koning de leeftijd van achttien jaar niet heeft bereikt;</w:t>
      </w:r>
    </w:p>
    <w:p w14:paraId="21908B56" w14:textId="77777777" w:rsidR="00A01F72" w:rsidRDefault="00A01F72" w:rsidP="007B09E4">
      <w:pPr>
        <w:pStyle w:val="Lijstalinea"/>
        <w:numPr>
          <w:ilvl w:val="0"/>
          <w:numId w:val="31"/>
        </w:numPr>
      </w:pPr>
      <w:r>
        <w:t>indien een nog niet geboren kind tot het koningschap geroepen kan zijn;</w:t>
      </w:r>
    </w:p>
    <w:p w14:paraId="413E1DF6" w14:textId="77777777" w:rsidR="00A01F72" w:rsidRDefault="00A01F72" w:rsidP="007B09E4">
      <w:pPr>
        <w:pStyle w:val="Lijstalinea"/>
        <w:numPr>
          <w:ilvl w:val="0"/>
          <w:numId w:val="31"/>
        </w:numPr>
      </w:pPr>
      <w:r>
        <w:t>indien de Koning buiten staat is verklaard het koninklijk gezag uit te oefenen;</w:t>
      </w:r>
    </w:p>
    <w:p w14:paraId="0ADD9C82" w14:textId="07C493D0" w:rsidR="00A01F72" w:rsidRDefault="00A01F72" w:rsidP="007B09E4">
      <w:pPr>
        <w:pStyle w:val="Lijstalinea"/>
        <w:numPr>
          <w:ilvl w:val="0"/>
          <w:numId w:val="31"/>
        </w:numPr>
      </w:pPr>
      <w:r>
        <w:t>indien de Koning de uitoefening van het koninklijk gezag tijdelijk heeft neergelegd.</w:t>
      </w:r>
    </w:p>
    <w:p w14:paraId="736C5C5B" w14:textId="77777777" w:rsidR="00A01F72" w:rsidRDefault="00A01F72" w:rsidP="00A01F72"/>
    <w:p w14:paraId="6517B6D6" w14:textId="7751BA40" w:rsidR="00A01F72" w:rsidRPr="00AC4DE4" w:rsidRDefault="00A01F72" w:rsidP="00A01F72">
      <w:pPr>
        <w:rPr>
          <w:u w:val="single"/>
        </w:rPr>
      </w:pPr>
      <w:r w:rsidRPr="00AC4DE4">
        <w:rPr>
          <w:u w:val="single"/>
        </w:rPr>
        <w:t xml:space="preserve">Toestand </w:t>
      </w:r>
      <w:r>
        <w:rPr>
          <w:u w:val="single"/>
        </w:rPr>
        <w:t>op 1 maart</w:t>
      </w:r>
    </w:p>
    <w:p w14:paraId="59CE1E69" w14:textId="77777777" w:rsidR="00A01F72" w:rsidRPr="00AC4DE4" w:rsidRDefault="00A01F72" w:rsidP="00A01F72">
      <w:pPr>
        <w:rPr>
          <w:b/>
        </w:rPr>
      </w:pPr>
      <w:r w:rsidRPr="00AC4DE4">
        <w:rPr>
          <w:b/>
        </w:rPr>
        <w:t>Artikel 37</w:t>
      </w:r>
    </w:p>
    <w:p w14:paraId="537186D9" w14:textId="77777777" w:rsidR="00A01F72" w:rsidRDefault="00A01F72" w:rsidP="00A01F72">
      <w:r>
        <w:t>Het koninklijk gezag wordt uitgeoefend door een regent:</w:t>
      </w:r>
    </w:p>
    <w:p w14:paraId="454F1177" w14:textId="77777777" w:rsidR="00A01F72" w:rsidRDefault="00A01F72" w:rsidP="007B09E4">
      <w:pPr>
        <w:pStyle w:val="Lijstalinea"/>
        <w:numPr>
          <w:ilvl w:val="0"/>
          <w:numId w:val="32"/>
        </w:numPr>
      </w:pPr>
      <w:r>
        <w:t>zolang de Koning de leeftijd van achttien jaar niet heeft bereikt;</w:t>
      </w:r>
    </w:p>
    <w:p w14:paraId="055DEBE2" w14:textId="77777777" w:rsidR="00A01F72" w:rsidRDefault="00A01F72" w:rsidP="007B09E4">
      <w:pPr>
        <w:pStyle w:val="Lijstalinea"/>
        <w:numPr>
          <w:ilvl w:val="0"/>
          <w:numId w:val="32"/>
        </w:numPr>
      </w:pPr>
      <w:r>
        <w:t>indien een nog niet geboren kind tot het koningschap geroepen kan zijn;</w:t>
      </w:r>
    </w:p>
    <w:p w14:paraId="7F2EF4EB" w14:textId="77777777" w:rsidR="00A01F72" w:rsidRDefault="00A01F72" w:rsidP="007B09E4">
      <w:pPr>
        <w:pStyle w:val="Lijstalinea"/>
        <w:numPr>
          <w:ilvl w:val="0"/>
          <w:numId w:val="32"/>
        </w:numPr>
      </w:pPr>
      <w:r>
        <w:t>indien de Koning buiten staat is verklaard het koninklijk gezag uit te oefenen;</w:t>
      </w:r>
    </w:p>
    <w:p w14:paraId="4776E7F0" w14:textId="77777777" w:rsidR="00A01F72" w:rsidRDefault="00A01F72" w:rsidP="007B09E4">
      <w:pPr>
        <w:pStyle w:val="Lijstalinea"/>
        <w:numPr>
          <w:ilvl w:val="0"/>
          <w:numId w:val="32"/>
        </w:numPr>
      </w:pPr>
      <w:r>
        <w:t>indien de Koning de uitoefening van het koninklijk gezag tijdelijk heeft neergelegd;</w:t>
      </w:r>
    </w:p>
    <w:p w14:paraId="144086AC" w14:textId="77777777" w:rsidR="00A01F72" w:rsidRDefault="00A01F72" w:rsidP="007B09E4">
      <w:pPr>
        <w:pStyle w:val="Lijstalinea"/>
        <w:numPr>
          <w:ilvl w:val="0"/>
          <w:numId w:val="32"/>
        </w:numPr>
      </w:pPr>
      <w:r>
        <w:t>zolang na het overlijden van de Koning of na diens afstand van het koningschap een opvolger ontbreekt.</w:t>
      </w:r>
    </w:p>
    <w:p w14:paraId="3C98570D" w14:textId="3B505A00" w:rsidR="00AC4DE4" w:rsidRDefault="00AC4DE4" w:rsidP="00AC4DE4">
      <w:pPr>
        <w:pStyle w:val="Kop4"/>
      </w:pPr>
      <w:r>
        <w:t>Wijziging of vervanging</w:t>
      </w:r>
    </w:p>
    <w:p w14:paraId="14998865" w14:textId="6A71324B" w:rsidR="00AC4DE4" w:rsidRDefault="00AC4DE4" w:rsidP="00AC4DE4">
      <w:r>
        <w:t>Voor gefaseerde inwerkingtreding maakt het geen verschil of een mutatie als een wijziging of een vervanging wordt vastgelegd. Zolang de inwerkingtreding in elk geval per identificeerbaar onderdeel gebeurt.</w:t>
      </w:r>
    </w:p>
    <w:p w14:paraId="5B947C4B" w14:textId="77777777" w:rsidR="00AC4DE4" w:rsidRDefault="00AC4DE4" w:rsidP="00AC4DE4"/>
    <w:p w14:paraId="4B1A95A4" w14:textId="1C8A26E1" w:rsidR="00AC4DE4" w:rsidRPr="00AC4DE4" w:rsidRDefault="00AC4DE4" w:rsidP="00AC4DE4">
      <w:r>
        <w:t xml:space="preserve">Stel dat </w:t>
      </w:r>
      <w:r w:rsidR="00A01F72">
        <w:t>de mutatie als een vervanging was vastgelegd, dan zou zowel de situatie op 1 februari als de situatie op 1 maart in de bekendmaking moeten staan.</w:t>
      </w:r>
    </w:p>
    <w:p w14:paraId="2AC25F98" w14:textId="77777777" w:rsidR="003F394B" w:rsidRDefault="003F394B" w:rsidP="003F394B">
      <w:pPr>
        <w:pStyle w:val="Kop3"/>
      </w:pPr>
      <w:bookmarkStart w:id="27" w:name="_Toc328858301"/>
      <w:r w:rsidRPr="003F394B">
        <w:t>Rechterlijk ingrijpen</w:t>
      </w:r>
      <w:bookmarkEnd w:id="27"/>
    </w:p>
    <w:p w14:paraId="25C97EEE" w14:textId="2CD3AD4D" w:rsidR="00B9487D" w:rsidRDefault="00B9487D" w:rsidP="00B9487D">
      <w:r>
        <w:t>Het is mogelijk dat een rechter een wijziging (gedeeltelijk) terugdraait.</w:t>
      </w:r>
    </w:p>
    <w:p w14:paraId="7B02505D" w14:textId="77777777" w:rsidR="00A01F72" w:rsidRDefault="00A01F72" w:rsidP="00B9487D"/>
    <w:p w14:paraId="22D1FCB1" w14:textId="57F3727F" w:rsidR="00A01F72" w:rsidRPr="00A01F72" w:rsidRDefault="00A01F72" w:rsidP="00B9487D">
      <w:pPr>
        <w:rPr>
          <w:b/>
          <w:i/>
        </w:rPr>
      </w:pPr>
      <w:r>
        <w:rPr>
          <w:b/>
          <w:i/>
        </w:rPr>
        <w:t>Nog</w:t>
      </w:r>
      <w:r w:rsidRPr="00A01F72">
        <w:rPr>
          <w:b/>
          <w:i/>
        </w:rPr>
        <w:t xml:space="preserve"> uitwerken</w:t>
      </w:r>
    </w:p>
    <w:p w14:paraId="51F3EE3E" w14:textId="5FD1C7E0" w:rsidR="00A01F72" w:rsidRPr="00A01F72" w:rsidRDefault="00A01F72" w:rsidP="00A01F72">
      <w:pPr>
        <w:pStyle w:val="Lijstalinea"/>
        <w:numPr>
          <w:ilvl w:val="0"/>
          <w:numId w:val="19"/>
        </w:numPr>
        <w:rPr>
          <w:b/>
          <w:i/>
        </w:rPr>
      </w:pPr>
      <w:r w:rsidRPr="00A01F72">
        <w:rPr>
          <w:b/>
          <w:i/>
        </w:rPr>
        <w:t>Hoe gaat het proces werken?</w:t>
      </w:r>
    </w:p>
    <w:p w14:paraId="2EE344C3" w14:textId="5F20DA98" w:rsidR="00A01F72" w:rsidRPr="00A01F72" w:rsidRDefault="00A01F72" w:rsidP="00A01F72">
      <w:pPr>
        <w:pStyle w:val="Lijstalinea"/>
        <w:numPr>
          <w:ilvl w:val="0"/>
          <w:numId w:val="19"/>
        </w:numPr>
        <w:rPr>
          <w:b/>
          <w:i/>
        </w:rPr>
      </w:pPr>
      <w:r w:rsidRPr="00A01F72">
        <w:rPr>
          <w:b/>
          <w:i/>
        </w:rPr>
        <w:t>Moet het bevoegd gezag waarvan de mutatie is teruggedraaid een nieuwe bekendmaking opvoeren?</w:t>
      </w:r>
    </w:p>
    <w:p w14:paraId="64AE7C21" w14:textId="77777777" w:rsidR="003F394B" w:rsidRDefault="003F394B" w:rsidP="003F394B">
      <w:pPr>
        <w:pStyle w:val="Kop3"/>
        <w:rPr>
          <w:rFonts w:eastAsia="Times New Roman"/>
        </w:rPr>
      </w:pPr>
      <w:bookmarkStart w:id="28" w:name="_Toc328858302"/>
      <w:r w:rsidRPr="003F394B">
        <w:rPr>
          <w:rFonts w:eastAsia="Times New Roman"/>
        </w:rPr>
        <w:t>Sa</w:t>
      </w:r>
      <w:r>
        <w:rPr>
          <w:rFonts w:eastAsia="Times New Roman"/>
        </w:rPr>
        <w:t>menloop van wijzigingen / juncto</w:t>
      </w:r>
      <w:bookmarkEnd w:id="28"/>
    </w:p>
    <w:p w14:paraId="37421C73" w14:textId="77777777" w:rsidR="00CA2DC7" w:rsidRPr="00047465" w:rsidRDefault="00CA2DC7" w:rsidP="00CA2DC7">
      <w:pPr>
        <w:rPr>
          <w:rFonts w:ascii="Times" w:hAnsi="Times"/>
          <w:sz w:val="20"/>
          <w:szCs w:val="20"/>
        </w:rPr>
      </w:pPr>
      <w:r w:rsidRPr="00047465">
        <w:t>Het komt voor dat er twee (of meerdere) wijzigingen van hetzelfde onderdeel onafhankelijk van elkaar op hetzelfde moment inwerking treden.</w:t>
      </w:r>
    </w:p>
    <w:p w14:paraId="7E4A41C3" w14:textId="77777777" w:rsidR="00CA2DC7" w:rsidRPr="00047465" w:rsidRDefault="00CA2DC7" w:rsidP="00CA2DC7">
      <w:pPr>
        <w:rPr>
          <w:rFonts w:ascii="Times" w:eastAsia="Times New Roman" w:hAnsi="Times"/>
          <w:sz w:val="20"/>
          <w:szCs w:val="20"/>
        </w:rPr>
      </w:pPr>
    </w:p>
    <w:p w14:paraId="01C9DBD1" w14:textId="771FA8B5" w:rsidR="00CA2DC7" w:rsidRDefault="007B09E4" w:rsidP="00CA2DC7">
      <w:pPr>
        <w:rPr>
          <w:b/>
          <w:bCs/>
          <w:i/>
          <w:iCs/>
        </w:rPr>
      </w:pPr>
      <w:r>
        <w:rPr>
          <w:b/>
          <w:bCs/>
          <w:i/>
          <w:iCs/>
        </w:rPr>
        <w:t>Nog uitwerken:</w:t>
      </w:r>
    </w:p>
    <w:p w14:paraId="55108DE0" w14:textId="14981BE5" w:rsidR="007B09E4" w:rsidRPr="007B09E4" w:rsidRDefault="007B09E4" w:rsidP="007B09E4">
      <w:pPr>
        <w:pStyle w:val="Lijstalinea"/>
        <w:numPr>
          <w:ilvl w:val="0"/>
          <w:numId w:val="33"/>
        </w:numPr>
        <w:rPr>
          <w:rFonts w:ascii="Times" w:hAnsi="Times"/>
          <w:sz w:val="20"/>
          <w:szCs w:val="20"/>
        </w:rPr>
      </w:pPr>
      <w:r w:rsidRPr="007B09E4">
        <w:rPr>
          <w:b/>
          <w:bCs/>
          <w:i/>
          <w:iCs/>
        </w:rPr>
        <w:t>Voorbeeld toevoegen</w:t>
      </w:r>
    </w:p>
    <w:p w14:paraId="38028BB6" w14:textId="4966C26E" w:rsidR="00CA2DC7" w:rsidRPr="00047465" w:rsidRDefault="007B09E4" w:rsidP="007B09E4">
      <w:pPr>
        <w:pStyle w:val="Kop4"/>
      </w:pPr>
      <w:r>
        <w:t>Wijziging of vervanging</w:t>
      </w:r>
    </w:p>
    <w:p w14:paraId="54B69418" w14:textId="0D84AFB3" w:rsidR="00CA2DC7" w:rsidRDefault="00CA2DC7" w:rsidP="00CA2DC7">
      <w:r w:rsidRPr="00047465">
        <w:t xml:space="preserve">Om ervoor te zorgen dat het zo min mogelijk voorkomt dat mutaties samenvallen moeten de mutaties zo klein mogelijk worden gemaakt. </w:t>
      </w:r>
      <w:r w:rsidR="007B09E4">
        <w:t>A</w:t>
      </w:r>
      <w:r w:rsidRPr="00047465">
        <w:t xml:space="preserve">ls bijvoorbeeld een lid wordt gewijzigd, </w:t>
      </w:r>
      <w:r w:rsidR="007B09E4">
        <w:t xml:space="preserve">moet </w:t>
      </w:r>
      <w:r w:rsidRPr="00047465">
        <w:t xml:space="preserve">niet het hele </w:t>
      </w:r>
      <w:r w:rsidR="007B09E4">
        <w:t>artikel als gewijzigd beschouwd worden</w:t>
      </w:r>
      <w:r w:rsidRPr="00047465">
        <w:t>.</w:t>
      </w:r>
      <w:r w:rsidR="007B09E4">
        <w:t xml:space="preserve"> Het is daarom aannemelijk dat het vastleggen van mutaties als wijziging i.p.v. als vervanging hier beter werkt.</w:t>
      </w:r>
    </w:p>
    <w:p w14:paraId="063DD799" w14:textId="77777777" w:rsidR="007B09E4" w:rsidRPr="00047465" w:rsidRDefault="007B09E4" w:rsidP="00CA2DC7">
      <w:pPr>
        <w:rPr>
          <w:rFonts w:ascii="Times" w:hAnsi="Times"/>
          <w:sz w:val="20"/>
          <w:szCs w:val="20"/>
        </w:rPr>
      </w:pPr>
    </w:p>
    <w:p w14:paraId="05EBD490" w14:textId="77777777" w:rsidR="00CA2DC7" w:rsidRPr="00047465" w:rsidRDefault="00CA2DC7" w:rsidP="00CA2DC7">
      <w:pPr>
        <w:rPr>
          <w:rFonts w:ascii="Times" w:eastAsia="Times New Roman" w:hAnsi="Times"/>
          <w:sz w:val="20"/>
          <w:szCs w:val="20"/>
        </w:rPr>
      </w:pPr>
    </w:p>
    <w:p w14:paraId="7C8E1786" w14:textId="77777777" w:rsidR="007B09E4" w:rsidRPr="007B09E4" w:rsidRDefault="007B09E4" w:rsidP="00CA2DC7">
      <w:pPr>
        <w:rPr>
          <w:b/>
          <w:i/>
        </w:rPr>
      </w:pPr>
      <w:r w:rsidRPr="007B09E4">
        <w:rPr>
          <w:b/>
          <w:i/>
        </w:rPr>
        <w:lastRenderedPageBreak/>
        <w:t>Nog uitwerken</w:t>
      </w:r>
    </w:p>
    <w:p w14:paraId="43465441" w14:textId="72296C95" w:rsidR="00CA2DC7" w:rsidRPr="007B09E4" w:rsidRDefault="00CA2DC7" w:rsidP="00CA2DC7">
      <w:pPr>
        <w:rPr>
          <w:rFonts w:ascii="Times" w:hAnsi="Times"/>
          <w:b/>
          <w:i/>
          <w:sz w:val="20"/>
          <w:szCs w:val="20"/>
        </w:rPr>
      </w:pPr>
      <w:r w:rsidRPr="007B09E4">
        <w:rPr>
          <w:b/>
          <w:i/>
        </w:rPr>
        <w:t xml:space="preserve">Bij het </w:t>
      </w:r>
      <w:r w:rsidR="00B20352" w:rsidRPr="007B09E4">
        <w:rPr>
          <w:b/>
          <w:i/>
        </w:rPr>
        <w:t>definiëren</w:t>
      </w:r>
      <w:r w:rsidRPr="007B09E4">
        <w:rPr>
          <w:b/>
          <w:i/>
        </w:rPr>
        <w:t xml:space="preserve"> van een wijziging wordt er uitgegaan van een huidige situatie. Stel dat de huidige situatie is gewijzigd op het moment dat de wijziging inwerking treedt. Kan de wijziging dan nog automatisch worden doorgevoerd? Weet je nog zeker dat het resultaat van de automatisch doorgevoerde wijziging dan nog overeenkomt met wat het bevoegd gezag voor ogen had?</w:t>
      </w:r>
    </w:p>
    <w:p w14:paraId="5F95D913" w14:textId="14DCFC8C" w:rsidR="003F394B" w:rsidRDefault="003F394B" w:rsidP="003F394B">
      <w:pPr>
        <w:pStyle w:val="Kop3"/>
        <w:rPr>
          <w:rFonts w:eastAsia="Times New Roman"/>
        </w:rPr>
      </w:pPr>
      <w:bookmarkStart w:id="29" w:name="_Toc328858303"/>
      <w:r w:rsidRPr="003F394B">
        <w:rPr>
          <w:rFonts w:eastAsia="Times New Roman"/>
        </w:rPr>
        <w:t>Structuurwijzigingen</w:t>
      </w:r>
      <w:bookmarkEnd w:id="29"/>
    </w:p>
    <w:p w14:paraId="02BDB922" w14:textId="68A8D398" w:rsidR="00A86334" w:rsidRDefault="00B20352" w:rsidP="00B20352">
      <w:r>
        <w:t xml:space="preserve">Een structuurwijziging is een </w:t>
      </w:r>
      <w:r w:rsidR="00A86334">
        <w:t>toevoeging of verwijdering van een onderliggend element (child-element</w:t>
      </w:r>
      <w:r>
        <w:t xml:space="preserve">) van een structuurelement (hoofdstuk, paragraaf etc.). </w:t>
      </w:r>
    </w:p>
    <w:p w14:paraId="576E3946" w14:textId="43740253" w:rsidR="00B20352" w:rsidRDefault="00B20352" w:rsidP="00B20352">
      <w:r>
        <w:t>Aan de hand van een voorbeeld wordt dit verder uitgewerkt.</w:t>
      </w:r>
    </w:p>
    <w:p w14:paraId="6774F406" w14:textId="77777777" w:rsidR="00B20352" w:rsidRPr="00B20352" w:rsidRDefault="00B20352" w:rsidP="00B20352"/>
    <w:p w14:paraId="2C6AF3F7" w14:textId="02854836" w:rsidR="00243D53" w:rsidRPr="00A86334" w:rsidRDefault="00243D53" w:rsidP="00243D53">
      <w:pPr>
        <w:rPr>
          <w:u w:val="single"/>
        </w:rPr>
      </w:pPr>
      <w:r w:rsidRPr="00A86334">
        <w:rPr>
          <w:u w:val="single"/>
        </w:rPr>
        <w:t>Toestand voor de wijziging</w:t>
      </w:r>
    </w:p>
    <w:p w14:paraId="1E1E112A" w14:textId="595643B2" w:rsidR="00243D53" w:rsidRDefault="00243D53" w:rsidP="00243D53">
      <w:pPr>
        <w:pStyle w:val="Lijstalinea"/>
        <w:numPr>
          <w:ilvl w:val="0"/>
          <w:numId w:val="19"/>
        </w:numPr>
      </w:pPr>
      <w:r>
        <w:t>Hoofdstuk 1</w:t>
      </w:r>
    </w:p>
    <w:p w14:paraId="55953D1C" w14:textId="29CD75CD" w:rsidR="00243D53" w:rsidRDefault="00243D53" w:rsidP="00243D53">
      <w:pPr>
        <w:pStyle w:val="Lijstalinea"/>
        <w:numPr>
          <w:ilvl w:val="1"/>
          <w:numId w:val="19"/>
        </w:numPr>
      </w:pPr>
      <w:r>
        <w:t>Artikel 1</w:t>
      </w:r>
    </w:p>
    <w:p w14:paraId="5D6FEC6A" w14:textId="3C0EAF79" w:rsidR="00243D53" w:rsidRDefault="00243D53" w:rsidP="00243D53">
      <w:pPr>
        <w:pStyle w:val="Lijstalinea"/>
        <w:numPr>
          <w:ilvl w:val="1"/>
          <w:numId w:val="19"/>
        </w:numPr>
      </w:pPr>
      <w:r>
        <w:t>Artikel 2</w:t>
      </w:r>
    </w:p>
    <w:p w14:paraId="4A2D0467" w14:textId="1AC2C3D1" w:rsidR="00243D53" w:rsidRDefault="00243D53" w:rsidP="00243D53">
      <w:pPr>
        <w:pStyle w:val="Lijstalinea"/>
        <w:numPr>
          <w:ilvl w:val="1"/>
          <w:numId w:val="19"/>
        </w:numPr>
      </w:pPr>
      <w:r>
        <w:t>Artikel 3</w:t>
      </w:r>
    </w:p>
    <w:p w14:paraId="1A6E7672" w14:textId="77777777" w:rsidR="00243D53" w:rsidRDefault="00243D53" w:rsidP="00243D53"/>
    <w:p w14:paraId="01B3BDB4" w14:textId="77777777" w:rsidR="00243D53" w:rsidRPr="00A86334" w:rsidRDefault="00243D53" w:rsidP="00243D53">
      <w:pPr>
        <w:rPr>
          <w:u w:val="single"/>
        </w:rPr>
      </w:pPr>
      <w:r w:rsidRPr="00A86334">
        <w:rPr>
          <w:u w:val="single"/>
        </w:rPr>
        <w:t>Wijziging</w:t>
      </w:r>
    </w:p>
    <w:p w14:paraId="6A2C5021" w14:textId="742E92AD" w:rsidR="00243D53" w:rsidRDefault="00243D53" w:rsidP="00243D53">
      <w:r>
        <w:t>Er wordt een vierde artikel toegevoegd. Omdat er dan erg veel artikelen in hetzelfde hoofdstuk staan, worden de artikelen verdeeld over 2 paragrafen in het hoofdstuk. Opmerking: Dit gebeurt vaak in de praktijk. Meesta</w:t>
      </w:r>
      <w:r w:rsidR="00A86334">
        <w:t xml:space="preserve">l gaat het dan wel om meer dan </w:t>
      </w:r>
      <w:r>
        <w:t>4 artikelen.</w:t>
      </w:r>
    </w:p>
    <w:p w14:paraId="49B05EB9" w14:textId="77777777" w:rsidR="00243D53" w:rsidRDefault="00243D53" w:rsidP="00243D53"/>
    <w:p w14:paraId="31C2CFEE" w14:textId="19AFA0AD" w:rsidR="00243D53" w:rsidRPr="00A86334" w:rsidRDefault="00243D53" w:rsidP="00243D53">
      <w:pPr>
        <w:rPr>
          <w:u w:val="single"/>
        </w:rPr>
      </w:pPr>
      <w:r w:rsidRPr="00A86334">
        <w:rPr>
          <w:u w:val="single"/>
        </w:rPr>
        <w:t>Toestand na de wijziging</w:t>
      </w:r>
    </w:p>
    <w:p w14:paraId="6A405ADE" w14:textId="3B55D410" w:rsidR="00243D53" w:rsidRDefault="00243D53" w:rsidP="00243D53">
      <w:pPr>
        <w:pStyle w:val="Lijstalinea"/>
        <w:numPr>
          <w:ilvl w:val="0"/>
          <w:numId w:val="19"/>
        </w:numPr>
      </w:pPr>
      <w:r>
        <w:t>Hoofdstuk 1</w:t>
      </w:r>
    </w:p>
    <w:p w14:paraId="6A3CD8CB" w14:textId="548C3CD8" w:rsidR="00243D53" w:rsidRDefault="00243D53" w:rsidP="00243D53">
      <w:pPr>
        <w:pStyle w:val="Lijstalinea"/>
        <w:numPr>
          <w:ilvl w:val="1"/>
          <w:numId w:val="19"/>
        </w:numPr>
      </w:pPr>
      <w:r>
        <w:t>Paragraaf 1.1</w:t>
      </w:r>
    </w:p>
    <w:p w14:paraId="66B54E5D" w14:textId="62D7D2DB" w:rsidR="00243D53" w:rsidRDefault="00243D53" w:rsidP="00243D53">
      <w:pPr>
        <w:pStyle w:val="Lijstalinea"/>
        <w:numPr>
          <w:ilvl w:val="2"/>
          <w:numId w:val="19"/>
        </w:numPr>
      </w:pPr>
      <w:r>
        <w:t>Artikel 1</w:t>
      </w:r>
    </w:p>
    <w:p w14:paraId="23071C5D" w14:textId="647B9A3B" w:rsidR="00243D53" w:rsidRDefault="00243D53" w:rsidP="00243D53">
      <w:pPr>
        <w:pStyle w:val="Lijstalinea"/>
        <w:numPr>
          <w:ilvl w:val="2"/>
          <w:numId w:val="19"/>
        </w:numPr>
      </w:pPr>
      <w:r>
        <w:t>Artikel 2</w:t>
      </w:r>
    </w:p>
    <w:p w14:paraId="0CC108CF" w14:textId="36F0DB1C" w:rsidR="00243D53" w:rsidRDefault="00243D53" w:rsidP="00243D53">
      <w:pPr>
        <w:pStyle w:val="Lijstalinea"/>
        <w:numPr>
          <w:ilvl w:val="1"/>
          <w:numId w:val="19"/>
        </w:numPr>
      </w:pPr>
      <w:r>
        <w:t>Paragraaf 1.2</w:t>
      </w:r>
    </w:p>
    <w:p w14:paraId="74D8A9A3" w14:textId="51029D13" w:rsidR="00243D53" w:rsidRDefault="00243D53" w:rsidP="00243D53">
      <w:pPr>
        <w:pStyle w:val="Lijstalinea"/>
        <w:numPr>
          <w:ilvl w:val="2"/>
          <w:numId w:val="19"/>
        </w:numPr>
      </w:pPr>
      <w:r>
        <w:t>Artikel 3</w:t>
      </w:r>
    </w:p>
    <w:p w14:paraId="5112959E" w14:textId="6C50B119" w:rsidR="00243D53" w:rsidRDefault="00243D53" w:rsidP="00243D53">
      <w:pPr>
        <w:pStyle w:val="Lijstalinea"/>
        <w:numPr>
          <w:ilvl w:val="2"/>
          <w:numId w:val="19"/>
        </w:numPr>
      </w:pPr>
      <w:r>
        <w:t>Artikel 4</w:t>
      </w:r>
    </w:p>
    <w:p w14:paraId="2FCA55FF" w14:textId="77777777" w:rsidR="00A86334" w:rsidRDefault="00A86334" w:rsidP="00A86334"/>
    <w:p w14:paraId="36CE4973" w14:textId="33663B1A" w:rsidR="00A86334" w:rsidRDefault="00A86334" w:rsidP="00A86334">
      <w:r>
        <w:t>Er heeft dus een structuurwijziging plaatsgevonden op Hoofdstuk 1:</w:t>
      </w:r>
    </w:p>
    <w:p w14:paraId="22E48244" w14:textId="21DF70CD" w:rsidR="00A86334" w:rsidRDefault="00A86334" w:rsidP="00A86334">
      <w:pPr>
        <w:pStyle w:val="Lijstalinea"/>
        <w:numPr>
          <w:ilvl w:val="0"/>
          <w:numId w:val="19"/>
        </w:numPr>
      </w:pPr>
      <w:r>
        <w:t>De artikelen 1, 2 en 3 zijn verwijderd</w:t>
      </w:r>
    </w:p>
    <w:p w14:paraId="7F315038" w14:textId="0E089C23" w:rsidR="00A86334" w:rsidRDefault="00A86334" w:rsidP="00A86334">
      <w:pPr>
        <w:pStyle w:val="Lijstalinea"/>
        <w:numPr>
          <w:ilvl w:val="0"/>
          <w:numId w:val="19"/>
        </w:numPr>
      </w:pPr>
      <w:r>
        <w:t>De paragrafen 1.1 en 1.2 zijn toegevoegd</w:t>
      </w:r>
    </w:p>
    <w:p w14:paraId="13F73713" w14:textId="7F7DEC12" w:rsidR="00A86334" w:rsidRDefault="007B09E4" w:rsidP="00A86334">
      <w:pPr>
        <w:pStyle w:val="Kop4"/>
      </w:pPr>
      <w:r>
        <w:t>Wijziging of vervanging</w:t>
      </w:r>
    </w:p>
    <w:p w14:paraId="5D3CE87D" w14:textId="7FCD7D67" w:rsidR="00A86334" w:rsidRDefault="00A86334" w:rsidP="00A86334">
      <w:r>
        <w:t>Als deze mutatie als een wijziging vastgelegd wordt, die automatisch verwerkt kan worden, zou je bijvoorbeeld het volgende kunnen krijgen:</w:t>
      </w:r>
    </w:p>
    <w:p w14:paraId="360BDA96" w14:textId="656648C1" w:rsidR="00A86334" w:rsidRDefault="00382A89" w:rsidP="007B09E4">
      <w:pPr>
        <w:pStyle w:val="Lijstalinea"/>
        <w:numPr>
          <w:ilvl w:val="0"/>
          <w:numId w:val="25"/>
        </w:numPr>
      </w:pPr>
      <w:r>
        <w:t>Onder Hoofdstuk 2 worden toegevoegd Paragraaf 1.1 en Paragraaf 1.2;</w:t>
      </w:r>
    </w:p>
    <w:p w14:paraId="06C94B22" w14:textId="2001F7D8" w:rsidR="00382A89" w:rsidRDefault="00382A89" w:rsidP="007B09E4">
      <w:pPr>
        <w:pStyle w:val="Lijstalinea"/>
        <w:numPr>
          <w:ilvl w:val="0"/>
          <w:numId w:val="25"/>
        </w:numPr>
      </w:pPr>
      <w:r>
        <w:t>Artikel 1 en Artikel 2 worden verplaatst naar Paragraaf 1.1;</w:t>
      </w:r>
    </w:p>
    <w:p w14:paraId="247F39D1" w14:textId="068DEA3F" w:rsidR="00382A89" w:rsidRDefault="00382A89" w:rsidP="007B09E4">
      <w:pPr>
        <w:pStyle w:val="Lijstalinea"/>
        <w:numPr>
          <w:ilvl w:val="0"/>
          <w:numId w:val="25"/>
        </w:numPr>
      </w:pPr>
      <w:r>
        <w:t>Artikel 3 wordt verplaatst naar Paragraaf 1.2;</w:t>
      </w:r>
    </w:p>
    <w:p w14:paraId="3FD9D873" w14:textId="507CF8EC" w:rsidR="00382A89" w:rsidRDefault="00382A89" w:rsidP="007B09E4">
      <w:pPr>
        <w:pStyle w:val="Lijstalinea"/>
        <w:numPr>
          <w:ilvl w:val="0"/>
          <w:numId w:val="25"/>
        </w:numPr>
      </w:pPr>
      <w:r>
        <w:t>Na Artikel 3 wordt een nieuwe artikel toegevoegd: Artikel 4.</w:t>
      </w:r>
    </w:p>
    <w:p w14:paraId="088AD0E8" w14:textId="549C2858" w:rsidR="00382A89" w:rsidRDefault="00382A89" w:rsidP="00382A89">
      <w:r>
        <w:t>Er zijn hiervoor meerdere varianten te bedenken.</w:t>
      </w:r>
    </w:p>
    <w:p w14:paraId="05C4A811" w14:textId="77777777" w:rsidR="00382A89" w:rsidRDefault="00382A89" w:rsidP="00382A89"/>
    <w:p w14:paraId="386149B5" w14:textId="4A1B4D0F" w:rsidR="00A86334" w:rsidRPr="00243D53" w:rsidRDefault="00382A89" w:rsidP="00A86334">
      <w:r>
        <w:t>Het is uiteraard ook mogelijk om de mutatie als een vervanging vast te leggen. Dit is dan een vervanging van het gehele hoofdstuk. Daarbij moet dan wel duidelijk zijn dat de artikelen 1, 2 en 3 niet wijzigen.</w:t>
      </w:r>
    </w:p>
    <w:p w14:paraId="306353D3" w14:textId="77777777" w:rsidR="00CA2DC7" w:rsidRDefault="003F394B" w:rsidP="00CA2DC7">
      <w:pPr>
        <w:pStyle w:val="Kop3"/>
      </w:pPr>
      <w:bookmarkStart w:id="30" w:name="_Toc328858304"/>
      <w:r w:rsidRPr="003F394B">
        <w:lastRenderedPageBreak/>
        <w:t>Muteren wijzigingsgebied</w:t>
      </w:r>
      <w:bookmarkEnd w:id="30"/>
    </w:p>
    <w:p w14:paraId="1CD67BDB" w14:textId="39337CBA" w:rsidR="007B09E4" w:rsidRPr="007B09E4" w:rsidRDefault="007B09E4" w:rsidP="007B09E4">
      <w:pPr>
        <w:rPr>
          <w:b/>
          <w:i/>
        </w:rPr>
      </w:pPr>
      <w:r w:rsidRPr="007B09E4">
        <w:rPr>
          <w:b/>
          <w:i/>
        </w:rPr>
        <w:t>Nog uitwerken</w:t>
      </w:r>
    </w:p>
    <w:p w14:paraId="16508188" w14:textId="29860909" w:rsidR="00E22DDF" w:rsidRDefault="00E22DDF" w:rsidP="00E22DDF">
      <w:pPr>
        <w:pStyle w:val="Kop3"/>
      </w:pPr>
      <w:bookmarkStart w:id="31" w:name="_Toc328858305"/>
      <w:r>
        <w:t>Rectificatie</w:t>
      </w:r>
      <w:bookmarkEnd w:id="31"/>
    </w:p>
    <w:p w14:paraId="385A38F4" w14:textId="42474617" w:rsidR="006D17B2" w:rsidRPr="007B09E4" w:rsidRDefault="007B09E4" w:rsidP="006D17B2">
      <w:pPr>
        <w:rPr>
          <w:b/>
          <w:i/>
        </w:rPr>
      </w:pPr>
      <w:r w:rsidRPr="007B09E4">
        <w:rPr>
          <w:b/>
          <w:i/>
        </w:rPr>
        <w:t>Nog uitwerken</w:t>
      </w:r>
    </w:p>
    <w:sectPr w:rsidR="006D17B2" w:rsidRPr="007B09E4" w:rsidSect="00077B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EB"/>
    <w:multiLevelType w:val="hybridMultilevel"/>
    <w:tmpl w:val="D39A7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07C44"/>
    <w:multiLevelType w:val="hybridMultilevel"/>
    <w:tmpl w:val="2FEE3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7E3DBC"/>
    <w:multiLevelType w:val="hybridMultilevel"/>
    <w:tmpl w:val="2A880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D55F75"/>
    <w:multiLevelType w:val="hybridMultilevel"/>
    <w:tmpl w:val="98464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841F40"/>
    <w:multiLevelType w:val="hybridMultilevel"/>
    <w:tmpl w:val="3B5CC3C8"/>
    <w:lvl w:ilvl="0" w:tplc="A5309D38">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87873"/>
    <w:multiLevelType w:val="hybridMultilevel"/>
    <w:tmpl w:val="A3F43770"/>
    <w:lvl w:ilvl="0" w:tplc="80F4918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F271F"/>
    <w:multiLevelType w:val="hybridMultilevel"/>
    <w:tmpl w:val="231EB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A86C21"/>
    <w:multiLevelType w:val="multilevel"/>
    <w:tmpl w:val="C8D2A14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nsid w:val="212C5DC8"/>
    <w:multiLevelType w:val="hybridMultilevel"/>
    <w:tmpl w:val="FBB86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D00DB7"/>
    <w:multiLevelType w:val="hybridMultilevel"/>
    <w:tmpl w:val="B972C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527394"/>
    <w:multiLevelType w:val="hybridMultilevel"/>
    <w:tmpl w:val="959E610C"/>
    <w:lvl w:ilvl="0" w:tplc="AA76F326">
      <w:start w:val="1"/>
      <w:numFmt w:val="decimal"/>
      <w:lvlText w:val="%1."/>
      <w:lvlJc w:val="left"/>
      <w:pPr>
        <w:ind w:left="360" w:hanging="360"/>
      </w:pPr>
      <w:rPr>
        <w:rFonts w:hint="defaul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1">
    <w:nsid w:val="2A721553"/>
    <w:multiLevelType w:val="hybridMultilevel"/>
    <w:tmpl w:val="A1B4E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9135F6"/>
    <w:multiLevelType w:val="hybridMultilevel"/>
    <w:tmpl w:val="BC429F98"/>
    <w:lvl w:ilvl="0" w:tplc="A5309D38">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B4C3F"/>
    <w:multiLevelType w:val="hybridMultilevel"/>
    <w:tmpl w:val="A72E2ACA"/>
    <w:lvl w:ilvl="0" w:tplc="80F4918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BB493A"/>
    <w:multiLevelType w:val="hybridMultilevel"/>
    <w:tmpl w:val="D1181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864513"/>
    <w:multiLevelType w:val="hybridMultilevel"/>
    <w:tmpl w:val="569AAF28"/>
    <w:lvl w:ilvl="0" w:tplc="04090019">
      <w:start w:val="1"/>
      <w:numFmt w:val="lowerLetter"/>
      <w:lvlText w:val="%1."/>
      <w:lvlJc w:val="left"/>
      <w:pPr>
        <w:ind w:left="360" w:hanging="360"/>
      </w:pPr>
      <w:rPr>
        <w:rFonts w:hint="default"/>
      </w:rPr>
    </w:lvl>
    <w:lvl w:ilvl="1" w:tplc="CDEE99DE">
      <w:start w:val="1"/>
      <w:numFmt w:val="decimal"/>
      <w:lvlText w:val="%2°."/>
      <w:lvlJc w:val="left"/>
      <w:pPr>
        <w:ind w:left="1080" w:hanging="360"/>
      </w:pPr>
      <w:rPr>
        <w:rFonts w:hint="default"/>
      </w:rPr>
    </w:lvl>
    <w:lvl w:ilvl="2" w:tplc="0409000F">
      <w:start w:val="1"/>
      <w:numFmt w:val="decimal"/>
      <w:lvlText w:val="%3."/>
      <w:lvlJc w:val="left"/>
      <w:pPr>
        <w:ind w:left="1494"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253A92"/>
    <w:multiLevelType w:val="hybridMultilevel"/>
    <w:tmpl w:val="42CCD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5C41F0"/>
    <w:multiLevelType w:val="hybridMultilevel"/>
    <w:tmpl w:val="DF208CEA"/>
    <w:lvl w:ilvl="0" w:tplc="8C563A3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D56D5"/>
    <w:multiLevelType w:val="hybridMultilevel"/>
    <w:tmpl w:val="C4FCAFE2"/>
    <w:lvl w:ilvl="0" w:tplc="25E06576">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744F3"/>
    <w:multiLevelType w:val="hybridMultilevel"/>
    <w:tmpl w:val="BC243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891CC3"/>
    <w:multiLevelType w:val="hybridMultilevel"/>
    <w:tmpl w:val="14DCB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6" w:hanging="360"/>
      </w:pPr>
      <w:rPr>
        <w:rFonts w:ascii="Courier New" w:hAnsi="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155443"/>
    <w:multiLevelType w:val="hybridMultilevel"/>
    <w:tmpl w:val="5BB24712"/>
    <w:lvl w:ilvl="0" w:tplc="04090019">
      <w:start w:val="1"/>
      <w:numFmt w:val="lowerLetter"/>
      <w:lvlText w:val="%1."/>
      <w:lvlJc w:val="left"/>
      <w:pPr>
        <w:ind w:left="360" w:hanging="360"/>
      </w:pPr>
      <w:rPr>
        <w:rFonts w:hint="default"/>
      </w:rPr>
    </w:lvl>
    <w:lvl w:ilvl="1" w:tplc="CDEE99DE">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391500"/>
    <w:multiLevelType w:val="hybridMultilevel"/>
    <w:tmpl w:val="C32ADE90"/>
    <w:lvl w:ilvl="0" w:tplc="04090019">
      <w:start w:val="1"/>
      <w:numFmt w:val="lowerLetter"/>
      <w:lvlText w:val="%1."/>
      <w:lvlJc w:val="left"/>
      <w:pPr>
        <w:ind w:left="360" w:hanging="360"/>
      </w:pPr>
      <w:rPr>
        <w:rFonts w:hint="default"/>
      </w:rPr>
    </w:lvl>
    <w:lvl w:ilvl="1" w:tplc="04090003">
      <w:start w:val="1"/>
      <w:numFmt w:val="bullet"/>
      <w:lvlText w:val="o"/>
      <w:lvlJc w:val="left"/>
      <w:pPr>
        <w:ind w:left="786" w:hanging="360"/>
      </w:pPr>
      <w:rPr>
        <w:rFonts w:ascii="Courier New" w:hAnsi="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283244"/>
    <w:multiLevelType w:val="hybridMultilevel"/>
    <w:tmpl w:val="389E6B1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BD34D7"/>
    <w:multiLevelType w:val="hybridMultilevel"/>
    <w:tmpl w:val="9EF0DD1E"/>
    <w:lvl w:ilvl="0" w:tplc="A5309D3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CA32DB"/>
    <w:multiLevelType w:val="hybridMultilevel"/>
    <w:tmpl w:val="614AABF6"/>
    <w:lvl w:ilvl="0" w:tplc="A5309D3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80731D"/>
    <w:multiLevelType w:val="hybridMultilevel"/>
    <w:tmpl w:val="B84A8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257CB4"/>
    <w:multiLevelType w:val="hybridMultilevel"/>
    <w:tmpl w:val="C1E4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F35659"/>
    <w:multiLevelType w:val="hybridMultilevel"/>
    <w:tmpl w:val="B80C38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64175BA"/>
    <w:multiLevelType w:val="hybridMultilevel"/>
    <w:tmpl w:val="68C0F136"/>
    <w:lvl w:ilvl="0" w:tplc="398E7D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63599"/>
    <w:multiLevelType w:val="hybridMultilevel"/>
    <w:tmpl w:val="0CA8077C"/>
    <w:lvl w:ilvl="0" w:tplc="04090001">
      <w:start w:val="1"/>
      <w:numFmt w:val="bullet"/>
      <w:lvlText w:val=""/>
      <w:lvlJc w:val="left"/>
      <w:pPr>
        <w:ind w:left="720" w:hanging="360"/>
      </w:pPr>
      <w:rPr>
        <w:rFonts w:ascii="Symbol" w:hAnsi="Symbol" w:hint="default"/>
      </w:rPr>
    </w:lvl>
    <w:lvl w:ilvl="1" w:tplc="6B6EC0D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707EBD"/>
    <w:multiLevelType w:val="hybridMultilevel"/>
    <w:tmpl w:val="DFC4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DA2733"/>
    <w:multiLevelType w:val="hybridMultilevel"/>
    <w:tmpl w:val="03C29B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6B5681"/>
    <w:multiLevelType w:val="hybridMultilevel"/>
    <w:tmpl w:val="B4BAD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3"/>
  </w:num>
  <w:num w:numId="3">
    <w:abstractNumId w:val="7"/>
  </w:num>
  <w:num w:numId="4">
    <w:abstractNumId w:val="6"/>
  </w:num>
  <w:num w:numId="5">
    <w:abstractNumId w:val="14"/>
  </w:num>
  <w:num w:numId="6">
    <w:abstractNumId w:val="16"/>
  </w:num>
  <w:num w:numId="7">
    <w:abstractNumId w:val="3"/>
  </w:num>
  <w:num w:numId="8">
    <w:abstractNumId w:val="9"/>
  </w:num>
  <w:num w:numId="9">
    <w:abstractNumId w:val="26"/>
  </w:num>
  <w:num w:numId="10">
    <w:abstractNumId w:val="17"/>
  </w:num>
  <w:num w:numId="11">
    <w:abstractNumId w:val="13"/>
  </w:num>
  <w:num w:numId="12">
    <w:abstractNumId w:val="29"/>
  </w:num>
  <w:num w:numId="13">
    <w:abstractNumId w:val="5"/>
  </w:num>
  <w:num w:numId="14">
    <w:abstractNumId w:val="31"/>
  </w:num>
  <w:num w:numId="15">
    <w:abstractNumId w:val="24"/>
  </w:num>
  <w:num w:numId="16">
    <w:abstractNumId w:val="30"/>
  </w:num>
  <w:num w:numId="17">
    <w:abstractNumId w:val="4"/>
  </w:num>
  <w:num w:numId="18">
    <w:abstractNumId w:val="12"/>
  </w:num>
  <w:num w:numId="19">
    <w:abstractNumId w:val="20"/>
  </w:num>
  <w:num w:numId="20">
    <w:abstractNumId w:val="25"/>
  </w:num>
  <w:num w:numId="21">
    <w:abstractNumId w:val="32"/>
  </w:num>
  <w:num w:numId="22">
    <w:abstractNumId w:val="0"/>
  </w:num>
  <w:num w:numId="23">
    <w:abstractNumId w:val="21"/>
  </w:num>
  <w:num w:numId="24">
    <w:abstractNumId w:val="15"/>
  </w:num>
  <w:num w:numId="25">
    <w:abstractNumId w:val="1"/>
  </w:num>
  <w:num w:numId="26">
    <w:abstractNumId w:val="27"/>
  </w:num>
  <w:num w:numId="27">
    <w:abstractNumId w:val="8"/>
  </w:num>
  <w:num w:numId="28">
    <w:abstractNumId w:val="22"/>
  </w:num>
  <w:num w:numId="29">
    <w:abstractNumId w:val="18"/>
  </w:num>
  <w:num w:numId="30">
    <w:abstractNumId w:val="10"/>
  </w:num>
  <w:num w:numId="31">
    <w:abstractNumId w:val="28"/>
  </w:num>
  <w:num w:numId="32">
    <w:abstractNumId w:val="23"/>
  </w:num>
  <w:num w:numId="33">
    <w:abstractNumId w:val="11"/>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83B"/>
    <w:rsid w:val="00077BF0"/>
    <w:rsid w:val="00102DFA"/>
    <w:rsid w:val="00137B87"/>
    <w:rsid w:val="001E0B21"/>
    <w:rsid w:val="002237C5"/>
    <w:rsid w:val="00243D53"/>
    <w:rsid w:val="00254864"/>
    <w:rsid w:val="0029017C"/>
    <w:rsid w:val="00295E22"/>
    <w:rsid w:val="002E5513"/>
    <w:rsid w:val="00327B88"/>
    <w:rsid w:val="00382A89"/>
    <w:rsid w:val="003B3AA5"/>
    <w:rsid w:val="003F394B"/>
    <w:rsid w:val="004A0504"/>
    <w:rsid w:val="004B4B00"/>
    <w:rsid w:val="0051683B"/>
    <w:rsid w:val="00522462"/>
    <w:rsid w:val="00540D70"/>
    <w:rsid w:val="005B682E"/>
    <w:rsid w:val="005D13F7"/>
    <w:rsid w:val="006C220F"/>
    <w:rsid w:val="006D17B2"/>
    <w:rsid w:val="00766250"/>
    <w:rsid w:val="00767B7D"/>
    <w:rsid w:val="007879B8"/>
    <w:rsid w:val="007B09E4"/>
    <w:rsid w:val="007C436C"/>
    <w:rsid w:val="008566C3"/>
    <w:rsid w:val="00872F5A"/>
    <w:rsid w:val="008A7CDF"/>
    <w:rsid w:val="00910D75"/>
    <w:rsid w:val="00962B28"/>
    <w:rsid w:val="00A01F72"/>
    <w:rsid w:val="00A66668"/>
    <w:rsid w:val="00A86334"/>
    <w:rsid w:val="00AA6C09"/>
    <w:rsid w:val="00AB46F8"/>
    <w:rsid w:val="00AC4DE4"/>
    <w:rsid w:val="00B0240C"/>
    <w:rsid w:val="00B07D66"/>
    <w:rsid w:val="00B20352"/>
    <w:rsid w:val="00B31FE3"/>
    <w:rsid w:val="00B434F6"/>
    <w:rsid w:val="00B646CC"/>
    <w:rsid w:val="00B82D4C"/>
    <w:rsid w:val="00B9487D"/>
    <w:rsid w:val="00B95117"/>
    <w:rsid w:val="00BC5CBC"/>
    <w:rsid w:val="00C747D5"/>
    <w:rsid w:val="00CA2DC7"/>
    <w:rsid w:val="00CB670A"/>
    <w:rsid w:val="00CE42B1"/>
    <w:rsid w:val="00D103B5"/>
    <w:rsid w:val="00D120AC"/>
    <w:rsid w:val="00D70AEE"/>
    <w:rsid w:val="00D95945"/>
    <w:rsid w:val="00E22DDF"/>
    <w:rsid w:val="00E469B2"/>
    <w:rsid w:val="00E7382D"/>
    <w:rsid w:val="00EB42C6"/>
    <w:rsid w:val="00ED5B0F"/>
    <w:rsid w:val="00F10231"/>
    <w:rsid w:val="00F22E53"/>
    <w:rsid w:val="00F9535F"/>
    <w:rsid w:val="00FE0467"/>
    <w:rsid w:val="00FE49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60C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540D70"/>
    <w:pPr>
      <w:keepNext/>
      <w:keepLines/>
      <w:pageBreakBefore/>
      <w:numPr>
        <w:numId w:val="3"/>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3F394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3F394B"/>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3F394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3F394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3F394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3F394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3F394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Normaal"/>
    <w:next w:val="Normaal"/>
    <w:link w:val="Kop9Teken"/>
    <w:uiPriority w:val="9"/>
    <w:semiHidden/>
    <w:unhideWhenUsed/>
    <w:qFormat/>
    <w:rsid w:val="003F394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168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1683B"/>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Normaal"/>
    <w:uiPriority w:val="34"/>
    <w:qFormat/>
    <w:rsid w:val="0051683B"/>
    <w:pPr>
      <w:ind w:left="720"/>
      <w:contextualSpacing/>
    </w:pPr>
  </w:style>
  <w:style w:type="character" w:customStyle="1" w:styleId="Kop1Teken">
    <w:name w:val="Kop 1 Teken"/>
    <w:basedOn w:val="Standaardalinea-lettertype"/>
    <w:link w:val="Kop1"/>
    <w:uiPriority w:val="9"/>
    <w:rsid w:val="00540D70"/>
    <w:rPr>
      <w:rFonts w:asciiTheme="majorHAnsi" w:eastAsiaTheme="majorEastAsia" w:hAnsiTheme="majorHAnsi" w:cstheme="majorBidi"/>
      <w:b/>
      <w:bCs/>
      <w:color w:val="345A8A" w:themeColor="accent1" w:themeShade="B5"/>
      <w:sz w:val="32"/>
      <w:szCs w:val="32"/>
      <w:lang w:val="nl-NL"/>
    </w:rPr>
  </w:style>
  <w:style w:type="paragraph" w:styleId="Documentstructuur">
    <w:name w:val="Document Map"/>
    <w:basedOn w:val="Normaal"/>
    <w:link w:val="DocumentstructuurTeken"/>
    <w:uiPriority w:val="99"/>
    <w:semiHidden/>
    <w:unhideWhenUsed/>
    <w:rsid w:val="0051683B"/>
    <w:rPr>
      <w:rFonts w:ascii="Lucida Grande" w:hAnsi="Lucida Grande" w:cs="Lucida Grande"/>
    </w:rPr>
  </w:style>
  <w:style w:type="character" w:customStyle="1" w:styleId="DocumentstructuurTeken">
    <w:name w:val="Documentstructuur Teken"/>
    <w:basedOn w:val="Standaardalinea-lettertype"/>
    <w:link w:val="Documentstructuur"/>
    <w:uiPriority w:val="99"/>
    <w:semiHidden/>
    <w:rsid w:val="0051683B"/>
    <w:rPr>
      <w:rFonts w:ascii="Lucida Grande" w:hAnsi="Lucida Grande" w:cs="Lucida Grande"/>
      <w:lang w:val="nl-NL"/>
    </w:rPr>
  </w:style>
  <w:style w:type="character" w:customStyle="1" w:styleId="Kop2Teken">
    <w:name w:val="Kop 2 Teken"/>
    <w:basedOn w:val="Standaardalinea-lettertype"/>
    <w:link w:val="Kop2"/>
    <w:uiPriority w:val="9"/>
    <w:rsid w:val="003F394B"/>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3F394B"/>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910D75"/>
    <w:rPr>
      <w:color w:val="0000FF" w:themeColor="hyperlink"/>
      <w:u w:val="single"/>
    </w:rPr>
  </w:style>
  <w:style w:type="character" w:customStyle="1" w:styleId="Kop4Teken">
    <w:name w:val="Kop 4 Teken"/>
    <w:basedOn w:val="Standaardalinea-lettertype"/>
    <w:link w:val="Kop4"/>
    <w:uiPriority w:val="9"/>
    <w:rsid w:val="003F394B"/>
    <w:rPr>
      <w:rFonts w:asciiTheme="majorHAnsi" w:eastAsiaTheme="majorEastAsia" w:hAnsiTheme="majorHAnsi" w:cstheme="majorBidi"/>
      <w:b/>
      <w:bCs/>
      <w:i/>
      <w:iCs/>
      <w:color w:val="4F81BD" w:themeColor="accent1"/>
      <w:lang w:val="nl-NL"/>
    </w:rPr>
  </w:style>
  <w:style w:type="character" w:customStyle="1" w:styleId="Kop5Teken">
    <w:name w:val="Kop 5 Teken"/>
    <w:basedOn w:val="Standaardalinea-lettertype"/>
    <w:link w:val="Kop5"/>
    <w:uiPriority w:val="9"/>
    <w:semiHidden/>
    <w:rsid w:val="003F394B"/>
    <w:rPr>
      <w:rFonts w:asciiTheme="majorHAnsi" w:eastAsiaTheme="majorEastAsia" w:hAnsiTheme="majorHAnsi" w:cstheme="majorBidi"/>
      <w:color w:val="243F60" w:themeColor="accent1" w:themeShade="7F"/>
      <w:lang w:val="nl-NL"/>
    </w:rPr>
  </w:style>
  <w:style w:type="character" w:customStyle="1" w:styleId="Kop6Teken">
    <w:name w:val="Kop 6 Teken"/>
    <w:basedOn w:val="Standaardalinea-lettertype"/>
    <w:link w:val="Kop6"/>
    <w:uiPriority w:val="9"/>
    <w:semiHidden/>
    <w:rsid w:val="003F394B"/>
    <w:rPr>
      <w:rFonts w:asciiTheme="majorHAnsi" w:eastAsiaTheme="majorEastAsia" w:hAnsiTheme="majorHAnsi" w:cstheme="majorBidi"/>
      <w:i/>
      <w:iCs/>
      <w:color w:val="243F60" w:themeColor="accent1" w:themeShade="7F"/>
      <w:lang w:val="nl-NL"/>
    </w:rPr>
  </w:style>
  <w:style w:type="character" w:customStyle="1" w:styleId="Kop7Teken">
    <w:name w:val="Kop 7 Teken"/>
    <w:basedOn w:val="Standaardalinea-lettertype"/>
    <w:link w:val="Kop7"/>
    <w:uiPriority w:val="9"/>
    <w:semiHidden/>
    <w:rsid w:val="003F394B"/>
    <w:rPr>
      <w:rFonts w:asciiTheme="majorHAnsi" w:eastAsiaTheme="majorEastAsia" w:hAnsiTheme="majorHAnsi" w:cstheme="majorBidi"/>
      <w:i/>
      <w:iCs/>
      <w:color w:val="404040" w:themeColor="text1" w:themeTint="BF"/>
      <w:lang w:val="nl-NL"/>
    </w:rPr>
  </w:style>
  <w:style w:type="character" w:customStyle="1" w:styleId="Kop8Teken">
    <w:name w:val="Kop 8 Teken"/>
    <w:basedOn w:val="Standaardalinea-lettertype"/>
    <w:link w:val="Kop8"/>
    <w:uiPriority w:val="9"/>
    <w:semiHidden/>
    <w:rsid w:val="003F394B"/>
    <w:rPr>
      <w:rFonts w:asciiTheme="majorHAnsi" w:eastAsiaTheme="majorEastAsia" w:hAnsiTheme="majorHAnsi" w:cstheme="majorBidi"/>
      <w:color w:val="404040" w:themeColor="text1" w:themeTint="BF"/>
      <w:sz w:val="20"/>
      <w:szCs w:val="20"/>
      <w:lang w:val="nl-NL"/>
    </w:rPr>
  </w:style>
  <w:style w:type="character" w:customStyle="1" w:styleId="Kop9Teken">
    <w:name w:val="Kop 9 Teken"/>
    <w:basedOn w:val="Standaardalinea-lettertype"/>
    <w:link w:val="Kop9"/>
    <w:uiPriority w:val="9"/>
    <w:semiHidden/>
    <w:rsid w:val="003F394B"/>
    <w:rPr>
      <w:rFonts w:asciiTheme="majorHAnsi" w:eastAsiaTheme="majorEastAsia" w:hAnsiTheme="majorHAnsi" w:cstheme="majorBidi"/>
      <w:i/>
      <w:iCs/>
      <w:color w:val="404040" w:themeColor="text1" w:themeTint="BF"/>
      <w:sz w:val="20"/>
      <w:szCs w:val="20"/>
      <w:lang w:val="nl-NL"/>
    </w:rPr>
  </w:style>
  <w:style w:type="paragraph" w:styleId="Inhopg1">
    <w:name w:val="toc 1"/>
    <w:basedOn w:val="Normaal"/>
    <w:next w:val="Normaal"/>
    <w:autoRedefine/>
    <w:uiPriority w:val="39"/>
    <w:unhideWhenUsed/>
    <w:rsid w:val="00EB42C6"/>
  </w:style>
  <w:style w:type="paragraph" w:styleId="Inhopg2">
    <w:name w:val="toc 2"/>
    <w:basedOn w:val="Normaal"/>
    <w:next w:val="Normaal"/>
    <w:autoRedefine/>
    <w:uiPriority w:val="39"/>
    <w:unhideWhenUsed/>
    <w:rsid w:val="00EB42C6"/>
    <w:pPr>
      <w:ind w:left="240"/>
    </w:pPr>
  </w:style>
  <w:style w:type="paragraph" w:styleId="Inhopg3">
    <w:name w:val="toc 3"/>
    <w:basedOn w:val="Normaal"/>
    <w:next w:val="Normaal"/>
    <w:autoRedefine/>
    <w:uiPriority w:val="39"/>
    <w:unhideWhenUsed/>
    <w:rsid w:val="00EB42C6"/>
    <w:pPr>
      <w:ind w:left="480"/>
    </w:pPr>
  </w:style>
  <w:style w:type="paragraph" w:styleId="Inhopg4">
    <w:name w:val="toc 4"/>
    <w:basedOn w:val="Normaal"/>
    <w:next w:val="Normaal"/>
    <w:autoRedefine/>
    <w:uiPriority w:val="39"/>
    <w:unhideWhenUsed/>
    <w:rsid w:val="00EB42C6"/>
    <w:pPr>
      <w:ind w:left="720"/>
    </w:pPr>
  </w:style>
  <w:style w:type="paragraph" w:styleId="Inhopg5">
    <w:name w:val="toc 5"/>
    <w:basedOn w:val="Normaal"/>
    <w:next w:val="Normaal"/>
    <w:autoRedefine/>
    <w:uiPriority w:val="39"/>
    <w:unhideWhenUsed/>
    <w:rsid w:val="00EB42C6"/>
    <w:pPr>
      <w:ind w:left="960"/>
    </w:pPr>
  </w:style>
  <w:style w:type="paragraph" w:styleId="Inhopg6">
    <w:name w:val="toc 6"/>
    <w:basedOn w:val="Normaal"/>
    <w:next w:val="Normaal"/>
    <w:autoRedefine/>
    <w:uiPriority w:val="39"/>
    <w:unhideWhenUsed/>
    <w:rsid w:val="00EB42C6"/>
    <w:pPr>
      <w:ind w:left="1200"/>
    </w:pPr>
  </w:style>
  <w:style w:type="paragraph" w:styleId="Inhopg7">
    <w:name w:val="toc 7"/>
    <w:basedOn w:val="Normaal"/>
    <w:next w:val="Normaal"/>
    <w:autoRedefine/>
    <w:uiPriority w:val="39"/>
    <w:unhideWhenUsed/>
    <w:rsid w:val="00EB42C6"/>
    <w:pPr>
      <w:ind w:left="1440"/>
    </w:pPr>
  </w:style>
  <w:style w:type="paragraph" w:styleId="Inhopg8">
    <w:name w:val="toc 8"/>
    <w:basedOn w:val="Normaal"/>
    <w:next w:val="Normaal"/>
    <w:autoRedefine/>
    <w:uiPriority w:val="39"/>
    <w:unhideWhenUsed/>
    <w:rsid w:val="00EB42C6"/>
    <w:pPr>
      <w:ind w:left="1680"/>
    </w:pPr>
  </w:style>
  <w:style w:type="paragraph" w:styleId="Inhopg9">
    <w:name w:val="toc 9"/>
    <w:basedOn w:val="Normaal"/>
    <w:next w:val="Normaal"/>
    <w:autoRedefine/>
    <w:uiPriority w:val="39"/>
    <w:unhideWhenUsed/>
    <w:rsid w:val="00EB42C6"/>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540D70"/>
    <w:pPr>
      <w:keepNext/>
      <w:keepLines/>
      <w:pageBreakBefore/>
      <w:numPr>
        <w:numId w:val="3"/>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3F394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3F394B"/>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3F394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3F394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3F394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3F394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3F394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Normaal"/>
    <w:next w:val="Normaal"/>
    <w:link w:val="Kop9Teken"/>
    <w:uiPriority w:val="9"/>
    <w:semiHidden/>
    <w:unhideWhenUsed/>
    <w:qFormat/>
    <w:rsid w:val="003F394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168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1683B"/>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Normaal"/>
    <w:uiPriority w:val="34"/>
    <w:qFormat/>
    <w:rsid w:val="0051683B"/>
    <w:pPr>
      <w:ind w:left="720"/>
      <w:contextualSpacing/>
    </w:pPr>
  </w:style>
  <w:style w:type="character" w:customStyle="1" w:styleId="Kop1Teken">
    <w:name w:val="Kop 1 Teken"/>
    <w:basedOn w:val="Standaardalinea-lettertype"/>
    <w:link w:val="Kop1"/>
    <w:uiPriority w:val="9"/>
    <w:rsid w:val="00540D70"/>
    <w:rPr>
      <w:rFonts w:asciiTheme="majorHAnsi" w:eastAsiaTheme="majorEastAsia" w:hAnsiTheme="majorHAnsi" w:cstheme="majorBidi"/>
      <w:b/>
      <w:bCs/>
      <w:color w:val="345A8A" w:themeColor="accent1" w:themeShade="B5"/>
      <w:sz w:val="32"/>
      <w:szCs w:val="32"/>
      <w:lang w:val="nl-NL"/>
    </w:rPr>
  </w:style>
  <w:style w:type="paragraph" w:styleId="Documentstructuur">
    <w:name w:val="Document Map"/>
    <w:basedOn w:val="Normaal"/>
    <w:link w:val="DocumentstructuurTeken"/>
    <w:uiPriority w:val="99"/>
    <w:semiHidden/>
    <w:unhideWhenUsed/>
    <w:rsid w:val="0051683B"/>
    <w:rPr>
      <w:rFonts w:ascii="Lucida Grande" w:hAnsi="Lucida Grande" w:cs="Lucida Grande"/>
    </w:rPr>
  </w:style>
  <w:style w:type="character" w:customStyle="1" w:styleId="DocumentstructuurTeken">
    <w:name w:val="Documentstructuur Teken"/>
    <w:basedOn w:val="Standaardalinea-lettertype"/>
    <w:link w:val="Documentstructuur"/>
    <w:uiPriority w:val="99"/>
    <w:semiHidden/>
    <w:rsid w:val="0051683B"/>
    <w:rPr>
      <w:rFonts w:ascii="Lucida Grande" w:hAnsi="Lucida Grande" w:cs="Lucida Grande"/>
      <w:lang w:val="nl-NL"/>
    </w:rPr>
  </w:style>
  <w:style w:type="character" w:customStyle="1" w:styleId="Kop2Teken">
    <w:name w:val="Kop 2 Teken"/>
    <w:basedOn w:val="Standaardalinea-lettertype"/>
    <w:link w:val="Kop2"/>
    <w:uiPriority w:val="9"/>
    <w:rsid w:val="003F394B"/>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3F394B"/>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910D75"/>
    <w:rPr>
      <w:color w:val="0000FF" w:themeColor="hyperlink"/>
      <w:u w:val="single"/>
    </w:rPr>
  </w:style>
  <w:style w:type="character" w:customStyle="1" w:styleId="Kop4Teken">
    <w:name w:val="Kop 4 Teken"/>
    <w:basedOn w:val="Standaardalinea-lettertype"/>
    <w:link w:val="Kop4"/>
    <w:uiPriority w:val="9"/>
    <w:rsid w:val="003F394B"/>
    <w:rPr>
      <w:rFonts w:asciiTheme="majorHAnsi" w:eastAsiaTheme="majorEastAsia" w:hAnsiTheme="majorHAnsi" w:cstheme="majorBidi"/>
      <w:b/>
      <w:bCs/>
      <w:i/>
      <w:iCs/>
      <w:color w:val="4F81BD" w:themeColor="accent1"/>
      <w:lang w:val="nl-NL"/>
    </w:rPr>
  </w:style>
  <w:style w:type="character" w:customStyle="1" w:styleId="Kop5Teken">
    <w:name w:val="Kop 5 Teken"/>
    <w:basedOn w:val="Standaardalinea-lettertype"/>
    <w:link w:val="Kop5"/>
    <w:uiPriority w:val="9"/>
    <w:semiHidden/>
    <w:rsid w:val="003F394B"/>
    <w:rPr>
      <w:rFonts w:asciiTheme="majorHAnsi" w:eastAsiaTheme="majorEastAsia" w:hAnsiTheme="majorHAnsi" w:cstheme="majorBidi"/>
      <w:color w:val="243F60" w:themeColor="accent1" w:themeShade="7F"/>
      <w:lang w:val="nl-NL"/>
    </w:rPr>
  </w:style>
  <w:style w:type="character" w:customStyle="1" w:styleId="Kop6Teken">
    <w:name w:val="Kop 6 Teken"/>
    <w:basedOn w:val="Standaardalinea-lettertype"/>
    <w:link w:val="Kop6"/>
    <w:uiPriority w:val="9"/>
    <w:semiHidden/>
    <w:rsid w:val="003F394B"/>
    <w:rPr>
      <w:rFonts w:asciiTheme="majorHAnsi" w:eastAsiaTheme="majorEastAsia" w:hAnsiTheme="majorHAnsi" w:cstheme="majorBidi"/>
      <w:i/>
      <w:iCs/>
      <w:color w:val="243F60" w:themeColor="accent1" w:themeShade="7F"/>
      <w:lang w:val="nl-NL"/>
    </w:rPr>
  </w:style>
  <w:style w:type="character" w:customStyle="1" w:styleId="Kop7Teken">
    <w:name w:val="Kop 7 Teken"/>
    <w:basedOn w:val="Standaardalinea-lettertype"/>
    <w:link w:val="Kop7"/>
    <w:uiPriority w:val="9"/>
    <w:semiHidden/>
    <w:rsid w:val="003F394B"/>
    <w:rPr>
      <w:rFonts w:asciiTheme="majorHAnsi" w:eastAsiaTheme="majorEastAsia" w:hAnsiTheme="majorHAnsi" w:cstheme="majorBidi"/>
      <w:i/>
      <w:iCs/>
      <w:color w:val="404040" w:themeColor="text1" w:themeTint="BF"/>
      <w:lang w:val="nl-NL"/>
    </w:rPr>
  </w:style>
  <w:style w:type="character" w:customStyle="1" w:styleId="Kop8Teken">
    <w:name w:val="Kop 8 Teken"/>
    <w:basedOn w:val="Standaardalinea-lettertype"/>
    <w:link w:val="Kop8"/>
    <w:uiPriority w:val="9"/>
    <w:semiHidden/>
    <w:rsid w:val="003F394B"/>
    <w:rPr>
      <w:rFonts w:asciiTheme="majorHAnsi" w:eastAsiaTheme="majorEastAsia" w:hAnsiTheme="majorHAnsi" w:cstheme="majorBidi"/>
      <w:color w:val="404040" w:themeColor="text1" w:themeTint="BF"/>
      <w:sz w:val="20"/>
      <w:szCs w:val="20"/>
      <w:lang w:val="nl-NL"/>
    </w:rPr>
  </w:style>
  <w:style w:type="character" w:customStyle="1" w:styleId="Kop9Teken">
    <w:name w:val="Kop 9 Teken"/>
    <w:basedOn w:val="Standaardalinea-lettertype"/>
    <w:link w:val="Kop9"/>
    <w:uiPriority w:val="9"/>
    <w:semiHidden/>
    <w:rsid w:val="003F394B"/>
    <w:rPr>
      <w:rFonts w:asciiTheme="majorHAnsi" w:eastAsiaTheme="majorEastAsia" w:hAnsiTheme="majorHAnsi" w:cstheme="majorBidi"/>
      <w:i/>
      <w:iCs/>
      <w:color w:val="404040" w:themeColor="text1" w:themeTint="BF"/>
      <w:sz w:val="20"/>
      <w:szCs w:val="20"/>
      <w:lang w:val="nl-NL"/>
    </w:rPr>
  </w:style>
  <w:style w:type="paragraph" w:styleId="Inhopg1">
    <w:name w:val="toc 1"/>
    <w:basedOn w:val="Normaal"/>
    <w:next w:val="Normaal"/>
    <w:autoRedefine/>
    <w:uiPriority w:val="39"/>
    <w:unhideWhenUsed/>
    <w:rsid w:val="00EB42C6"/>
  </w:style>
  <w:style w:type="paragraph" w:styleId="Inhopg2">
    <w:name w:val="toc 2"/>
    <w:basedOn w:val="Normaal"/>
    <w:next w:val="Normaal"/>
    <w:autoRedefine/>
    <w:uiPriority w:val="39"/>
    <w:unhideWhenUsed/>
    <w:rsid w:val="00EB42C6"/>
    <w:pPr>
      <w:ind w:left="240"/>
    </w:pPr>
  </w:style>
  <w:style w:type="paragraph" w:styleId="Inhopg3">
    <w:name w:val="toc 3"/>
    <w:basedOn w:val="Normaal"/>
    <w:next w:val="Normaal"/>
    <w:autoRedefine/>
    <w:uiPriority w:val="39"/>
    <w:unhideWhenUsed/>
    <w:rsid w:val="00EB42C6"/>
    <w:pPr>
      <w:ind w:left="480"/>
    </w:pPr>
  </w:style>
  <w:style w:type="paragraph" w:styleId="Inhopg4">
    <w:name w:val="toc 4"/>
    <w:basedOn w:val="Normaal"/>
    <w:next w:val="Normaal"/>
    <w:autoRedefine/>
    <w:uiPriority w:val="39"/>
    <w:unhideWhenUsed/>
    <w:rsid w:val="00EB42C6"/>
    <w:pPr>
      <w:ind w:left="720"/>
    </w:pPr>
  </w:style>
  <w:style w:type="paragraph" w:styleId="Inhopg5">
    <w:name w:val="toc 5"/>
    <w:basedOn w:val="Normaal"/>
    <w:next w:val="Normaal"/>
    <w:autoRedefine/>
    <w:uiPriority w:val="39"/>
    <w:unhideWhenUsed/>
    <w:rsid w:val="00EB42C6"/>
    <w:pPr>
      <w:ind w:left="960"/>
    </w:pPr>
  </w:style>
  <w:style w:type="paragraph" w:styleId="Inhopg6">
    <w:name w:val="toc 6"/>
    <w:basedOn w:val="Normaal"/>
    <w:next w:val="Normaal"/>
    <w:autoRedefine/>
    <w:uiPriority w:val="39"/>
    <w:unhideWhenUsed/>
    <w:rsid w:val="00EB42C6"/>
    <w:pPr>
      <w:ind w:left="1200"/>
    </w:pPr>
  </w:style>
  <w:style w:type="paragraph" w:styleId="Inhopg7">
    <w:name w:val="toc 7"/>
    <w:basedOn w:val="Normaal"/>
    <w:next w:val="Normaal"/>
    <w:autoRedefine/>
    <w:uiPriority w:val="39"/>
    <w:unhideWhenUsed/>
    <w:rsid w:val="00EB42C6"/>
    <w:pPr>
      <w:ind w:left="1440"/>
    </w:pPr>
  </w:style>
  <w:style w:type="paragraph" w:styleId="Inhopg8">
    <w:name w:val="toc 8"/>
    <w:basedOn w:val="Normaal"/>
    <w:next w:val="Normaal"/>
    <w:autoRedefine/>
    <w:uiPriority w:val="39"/>
    <w:unhideWhenUsed/>
    <w:rsid w:val="00EB42C6"/>
    <w:pPr>
      <w:ind w:left="1680"/>
    </w:pPr>
  </w:style>
  <w:style w:type="paragraph" w:styleId="Inhopg9">
    <w:name w:val="toc 9"/>
    <w:basedOn w:val="Normaal"/>
    <w:next w:val="Normaal"/>
    <w:autoRedefine/>
    <w:uiPriority w:val="39"/>
    <w:unhideWhenUsed/>
    <w:rsid w:val="00EB42C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944758">
      <w:bodyDiv w:val="1"/>
      <w:marLeft w:val="0"/>
      <w:marRight w:val="0"/>
      <w:marTop w:val="0"/>
      <w:marBottom w:val="0"/>
      <w:divBdr>
        <w:top w:val="none" w:sz="0" w:space="0" w:color="auto"/>
        <w:left w:val="none" w:sz="0" w:space="0" w:color="auto"/>
        <w:bottom w:val="none" w:sz="0" w:space="0" w:color="auto"/>
        <w:right w:val="none" w:sz="0" w:space="0" w:color="auto"/>
      </w:divBdr>
      <w:divsChild>
        <w:div w:id="199321325">
          <w:marLeft w:val="0"/>
          <w:marRight w:val="0"/>
          <w:marTop w:val="0"/>
          <w:marBottom w:val="240"/>
          <w:divBdr>
            <w:top w:val="none" w:sz="0" w:space="0" w:color="auto"/>
            <w:left w:val="none" w:sz="0" w:space="0" w:color="auto"/>
            <w:bottom w:val="none" w:sz="0" w:space="0" w:color="auto"/>
            <w:right w:val="none" w:sz="0" w:space="0" w:color="auto"/>
          </w:divBdr>
          <w:divsChild>
            <w:div w:id="1603609429">
              <w:marLeft w:val="480"/>
              <w:marRight w:val="0"/>
              <w:marTop w:val="0"/>
              <w:marBottom w:val="0"/>
              <w:divBdr>
                <w:top w:val="none" w:sz="0" w:space="0" w:color="auto"/>
                <w:left w:val="none" w:sz="0" w:space="0" w:color="auto"/>
                <w:bottom w:val="none" w:sz="0" w:space="0" w:color="auto"/>
                <w:right w:val="none" w:sz="0" w:space="0" w:color="auto"/>
              </w:divBdr>
            </w:div>
          </w:divsChild>
        </w:div>
        <w:div w:id="1175388298">
          <w:marLeft w:val="0"/>
          <w:marRight w:val="0"/>
          <w:marTop w:val="0"/>
          <w:marBottom w:val="240"/>
          <w:divBdr>
            <w:top w:val="none" w:sz="0" w:space="0" w:color="auto"/>
            <w:left w:val="none" w:sz="0" w:space="0" w:color="auto"/>
            <w:bottom w:val="none" w:sz="0" w:space="0" w:color="auto"/>
            <w:right w:val="none" w:sz="0" w:space="0" w:color="auto"/>
          </w:divBdr>
          <w:divsChild>
            <w:div w:id="1988611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9440014">
      <w:bodyDiv w:val="1"/>
      <w:marLeft w:val="0"/>
      <w:marRight w:val="0"/>
      <w:marTop w:val="0"/>
      <w:marBottom w:val="0"/>
      <w:divBdr>
        <w:top w:val="none" w:sz="0" w:space="0" w:color="auto"/>
        <w:left w:val="none" w:sz="0" w:space="0" w:color="auto"/>
        <w:bottom w:val="none" w:sz="0" w:space="0" w:color="auto"/>
        <w:right w:val="none" w:sz="0" w:space="0" w:color="auto"/>
      </w:divBdr>
      <w:divsChild>
        <w:div w:id="1628701551">
          <w:marLeft w:val="0"/>
          <w:marRight w:val="0"/>
          <w:marTop w:val="0"/>
          <w:marBottom w:val="240"/>
          <w:divBdr>
            <w:top w:val="none" w:sz="0" w:space="0" w:color="auto"/>
            <w:left w:val="none" w:sz="0" w:space="0" w:color="auto"/>
            <w:bottom w:val="none" w:sz="0" w:space="0" w:color="auto"/>
            <w:right w:val="none" w:sz="0" w:space="0" w:color="auto"/>
          </w:divBdr>
          <w:divsChild>
            <w:div w:id="43582714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87941518">
      <w:bodyDiv w:val="1"/>
      <w:marLeft w:val="0"/>
      <w:marRight w:val="0"/>
      <w:marTop w:val="0"/>
      <w:marBottom w:val="0"/>
      <w:divBdr>
        <w:top w:val="none" w:sz="0" w:space="0" w:color="auto"/>
        <w:left w:val="none" w:sz="0" w:space="0" w:color="auto"/>
        <w:bottom w:val="none" w:sz="0" w:space="0" w:color="auto"/>
        <w:right w:val="none" w:sz="0" w:space="0" w:color="auto"/>
      </w:divBdr>
    </w:div>
    <w:div w:id="1497571876">
      <w:bodyDiv w:val="1"/>
      <w:marLeft w:val="0"/>
      <w:marRight w:val="0"/>
      <w:marTop w:val="0"/>
      <w:marBottom w:val="0"/>
      <w:divBdr>
        <w:top w:val="none" w:sz="0" w:space="0" w:color="auto"/>
        <w:left w:val="none" w:sz="0" w:space="0" w:color="auto"/>
        <w:bottom w:val="none" w:sz="0" w:space="0" w:color="auto"/>
        <w:right w:val="none" w:sz="0" w:space="0" w:color="auto"/>
      </w:divBdr>
    </w:div>
    <w:div w:id="1591693920">
      <w:bodyDiv w:val="1"/>
      <w:marLeft w:val="0"/>
      <w:marRight w:val="0"/>
      <w:marTop w:val="0"/>
      <w:marBottom w:val="0"/>
      <w:divBdr>
        <w:top w:val="none" w:sz="0" w:space="0" w:color="auto"/>
        <w:left w:val="none" w:sz="0" w:space="0" w:color="auto"/>
        <w:bottom w:val="none" w:sz="0" w:space="0" w:color="auto"/>
        <w:right w:val="none" w:sz="0" w:space="0" w:color="auto"/>
      </w:divBdr>
    </w:div>
    <w:div w:id="2073237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797">
          <w:marLeft w:val="0"/>
          <w:marRight w:val="0"/>
          <w:marTop w:val="240"/>
          <w:marBottom w:val="240"/>
          <w:divBdr>
            <w:top w:val="none" w:sz="0" w:space="0" w:color="auto"/>
            <w:left w:val="none" w:sz="0" w:space="0" w:color="auto"/>
            <w:bottom w:val="none" w:sz="0" w:space="0" w:color="auto"/>
            <w:right w:val="none" w:sz="0" w:space="0" w:color="auto"/>
          </w:divBdr>
        </w:div>
      </w:divsChild>
    </w:div>
    <w:div w:id="2079591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zoek.officielebekendmakingen.nl/stb-2010-119.html" TargetMode="External"/><Relationship Id="rId20" Type="http://schemas.openxmlformats.org/officeDocument/2006/relationships/hyperlink" Target="http://wetten.overheid.nl/jci1.3:c:BWBR0005290&amp;boek=7&amp;titeldeel=10&amp;afdeling=9&amp;artikel=669&amp;z=2016-01-01&amp;g=2016-01-01" TargetMode="External"/><Relationship Id="rId21" Type="http://schemas.openxmlformats.org/officeDocument/2006/relationships/hyperlink" Target="https://zoek.officielebekendmakingen.nl/stb-2002-111.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zoek.officielebekendmakingen.nl/stb-2010-768.html" TargetMode="External"/><Relationship Id="rId11" Type="http://schemas.openxmlformats.org/officeDocument/2006/relationships/hyperlink" Target="https://zoek.officielebekendmakingen.nl/stb-2012-684.html" TargetMode="External"/><Relationship Id="rId12" Type="http://schemas.openxmlformats.org/officeDocument/2006/relationships/hyperlink" Target="https://zoek.officielebekendmakingen.nl/stb-2015-82.html" TargetMode="External"/><Relationship Id="rId13" Type="http://schemas.openxmlformats.org/officeDocument/2006/relationships/hyperlink" Target="https://zoek.officielebekendmakingen.nl/stb-2005-52.html" TargetMode="External"/><Relationship Id="rId14" Type="http://schemas.openxmlformats.org/officeDocument/2006/relationships/hyperlink" Target="http://wetten.overheid.nl/jci1.3:c:BWBR0001840&amp;hoofdstuk=3&amp;paragraaf=1&amp;artikel=57a&amp;z=2008-07-15&amp;g=2008-07-15" TargetMode="External"/><Relationship Id="rId15" Type="http://schemas.openxmlformats.org/officeDocument/2006/relationships/hyperlink" Target="https://zoek.officielebekendmakingen.nl/stb-2008-272.html" TargetMode="External"/><Relationship Id="rId16" Type="http://schemas.openxmlformats.org/officeDocument/2006/relationships/hyperlink" Target="http://wetten.overheid.nl/jci1.3:c:BWBR0001840&amp;hoofdstuk=3&amp;paragraaf=1&amp;artikel=54&amp;z=2006-10-11&amp;g=2006-10-11" TargetMode="External"/><Relationship Id="rId17" Type="http://schemas.openxmlformats.org/officeDocument/2006/relationships/hyperlink" Target="http://wetten.overheid.nl/jci1.3:c:BWBR0001840&amp;hoofdstuk=3&amp;paragraaf=1&amp;artikel=54&amp;z=2008-07-15&amp;g=2008-07-15" TargetMode="External"/><Relationship Id="rId18" Type="http://schemas.openxmlformats.org/officeDocument/2006/relationships/hyperlink" Target="https://zoek.officielebekendmakingen.nl/stb-2015-464.html" TargetMode="External"/><Relationship Id="rId19" Type="http://schemas.openxmlformats.org/officeDocument/2006/relationships/hyperlink" Target="http://wetten.overheid.nl/jci1.3:c:BWBR0005290&amp;boek=7&amp;titeldeel=10&amp;afdeling=9&amp;artikel=669&amp;z=2015-12-11&amp;g=2015-12-1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zoek.officielebekendmakingen.nl/stb-2015-82.html" TargetMode="External"/><Relationship Id="rId8" Type="http://schemas.openxmlformats.org/officeDocument/2006/relationships/hyperlink" Target="https://zoek.officielebekendmakingen.nl/stb-2015-82.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15</Pages>
  <Words>4225</Words>
  <Characters>23240</Characters>
  <Application>Microsoft Macintosh Word</Application>
  <DocSecurity>0</DocSecurity>
  <Lines>193</Lines>
  <Paragraphs>54</Paragraphs>
  <ScaleCrop>false</ScaleCrop>
  <Company>KOOP</Company>
  <LinksUpToDate>false</LinksUpToDate>
  <CharactersWithSpaces>27411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Houtman</dc:creator>
  <cp:keywords/>
  <dc:description/>
  <cp:lastModifiedBy>Gerard Houtman</cp:lastModifiedBy>
  <cp:revision>41</cp:revision>
  <dcterms:created xsi:type="dcterms:W3CDTF">2016-06-23T06:57:00Z</dcterms:created>
  <dcterms:modified xsi:type="dcterms:W3CDTF">2016-07-13T09:09:00Z</dcterms:modified>
</cp:coreProperties>
</file>