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4E6EC" w14:textId="77777777" w:rsidR="00BA3EAB" w:rsidRPr="00D35886" w:rsidRDefault="00BA3EAB" w:rsidP="00D35886">
      <w:pPr>
        <w:jc w:val="both"/>
      </w:pPr>
      <w:r w:rsidRPr="00D35886">
        <w:t>Keywords</w:t>
      </w:r>
    </w:p>
    <w:p w14:paraId="3ADBC49A" w14:textId="77777777" w:rsidR="00BA3EAB" w:rsidRPr="00D35886" w:rsidRDefault="00BA3EAB" w:rsidP="00D35886">
      <w:pPr>
        <w:jc w:val="both"/>
      </w:pPr>
      <w:proofErr w:type="spellStart"/>
      <w:r w:rsidRPr="00D35886">
        <w:t>Electroencephalography</w:t>
      </w:r>
      <w:proofErr w:type="spellEnd"/>
      <w:r w:rsidRPr="00D35886">
        <w:t xml:space="preserve"> (EEG), </w:t>
      </w:r>
      <w:proofErr w:type="spellStart"/>
      <w:r w:rsidRPr="00D35886">
        <w:t>Frequency</w:t>
      </w:r>
      <w:proofErr w:type="spellEnd"/>
      <w:r w:rsidRPr="00D35886">
        <w:t xml:space="preserve"> Bands, Linear Regression, LIFE Study, ATC-</w:t>
      </w:r>
      <w:proofErr w:type="spellStart"/>
      <w:r w:rsidRPr="00D35886">
        <w:t>Medication</w:t>
      </w:r>
      <w:proofErr w:type="spellEnd"/>
      <w:r w:rsidRPr="00D35886">
        <w:t xml:space="preserve">, </w:t>
      </w:r>
      <w:proofErr w:type="spellStart"/>
      <w:r w:rsidRPr="00D35886">
        <w:t>Psychopathology</w:t>
      </w:r>
      <w:proofErr w:type="spellEnd"/>
      <w:r w:rsidRPr="00D35886">
        <w:t xml:space="preserve"> </w:t>
      </w:r>
    </w:p>
    <w:p w14:paraId="1C120BC2" w14:textId="77777777" w:rsidR="00BA3EAB" w:rsidRPr="00D35886" w:rsidRDefault="00BA3EAB" w:rsidP="00D35886">
      <w:pPr>
        <w:jc w:val="both"/>
      </w:pPr>
    </w:p>
    <w:p w14:paraId="7B59D3B6" w14:textId="77777777" w:rsidR="00BA3EAB" w:rsidRPr="00D35886" w:rsidRDefault="00BA3EAB" w:rsidP="00D35886">
      <w:pPr>
        <w:jc w:val="both"/>
      </w:pPr>
    </w:p>
    <w:p w14:paraId="401BDCD6" w14:textId="77777777" w:rsidR="00BA3EAB" w:rsidRPr="00D35886" w:rsidRDefault="00BA3EAB" w:rsidP="00D35886">
      <w:pPr>
        <w:jc w:val="both"/>
      </w:pPr>
      <w:r w:rsidRPr="00D35886">
        <w:t>Titelseite</w:t>
      </w:r>
    </w:p>
    <w:p w14:paraId="07F3D0FE" w14:textId="77777777" w:rsidR="00BA3EAB" w:rsidRPr="00D35886" w:rsidRDefault="00BA3EAB" w:rsidP="00D35886">
      <w:pPr>
        <w:jc w:val="both"/>
      </w:pPr>
    </w:p>
    <w:p w14:paraId="2FA54C2F" w14:textId="77777777" w:rsidR="00BA3EAB" w:rsidRPr="00D35886" w:rsidRDefault="00BA3EAB" w:rsidP="00D35886">
      <w:pPr>
        <w:jc w:val="both"/>
      </w:pPr>
      <w:proofErr w:type="spellStart"/>
      <w:r w:rsidRPr="00D35886">
        <w:t>Influence</w:t>
      </w:r>
      <w:proofErr w:type="spellEnd"/>
      <w:r w:rsidRPr="00D35886">
        <w:t xml:space="preserve"> </w:t>
      </w:r>
      <w:proofErr w:type="spellStart"/>
      <w:r w:rsidRPr="00D35886">
        <w:t>of</w:t>
      </w:r>
      <w:proofErr w:type="spellEnd"/>
      <w:r w:rsidRPr="00D35886">
        <w:t xml:space="preserve"> ATC </w:t>
      </w:r>
      <w:proofErr w:type="spellStart"/>
      <w:r w:rsidRPr="00D35886">
        <w:t>Medication</w:t>
      </w:r>
      <w:proofErr w:type="spellEnd"/>
      <w:r w:rsidRPr="00D35886">
        <w:t xml:space="preserve"> Groups on </w:t>
      </w:r>
      <w:proofErr w:type="spellStart"/>
      <w:r w:rsidRPr="00D35886">
        <w:t>Resting</w:t>
      </w:r>
      <w:proofErr w:type="spellEnd"/>
      <w:r w:rsidRPr="00D35886">
        <w:t xml:space="preserve">-State EEG Power Variables </w:t>
      </w:r>
    </w:p>
    <w:p w14:paraId="73686B7B" w14:textId="77777777" w:rsidR="00BA3EAB" w:rsidRPr="00D35886" w:rsidRDefault="00BA3EAB" w:rsidP="00D35886">
      <w:pPr>
        <w:jc w:val="both"/>
      </w:pPr>
    </w:p>
    <w:p w14:paraId="07F047AC" w14:textId="77777777" w:rsidR="00BA3EAB" w:rsidRPr="00D35886" w:rsidRDefault="00BA3EAB" w:rsidP="00D35886">
      <w:pPr>
        <w:jc w:val="both"/>
      </w:pPr>
      <w:proofErr w:type="spellStart"/>
      <w:r w:rsidRPr="00D35886">
        <w:t>secondary</w:t>
      </w:r>
      <w:proofErr w:type="spellEnd"/>
      <w:r w:rsidRPr="00D35886">
        <w:t xml:space="preserve"> </w:t>
      </w:r>
      <w:proofErr w:type="spellStart"/>
      <w:r w:rsidRPr="00D35886">
        <w:t>analysis</w:t>
      </w:r>
      <w:proofErr w:type="spellEnd"/>
      <w:r w:rsidRPr="00D35886">
        <w:t xml:space="preserve">, </w:t>
      </w:r>
      <w:proofErr w:type="spellStart"/>
      <w:r w:rsidRPr="00D35886">
        <w:t>cross-sectional</w:t>
      </w:r>
      <w:proofErr w:type="spellEnd"/>
      <w:r w:rsidRPr="00D35886">
        <w:t xml:space="preserve"> </w:t>
      </w:r>
      <w:proofErr w:type="spellStart"/>
      <w:r w:rsidRPr="00D35886">
        <w:t>study</w:t>
      </w:r>
      <w:proofErr w:type="spellEnd"/>
      <w:r w:rsidRPr="00D35886">
        <w:t xml:space="preserve">, </w:t>
      </w:r>
      <w:proofErr w:type="spellStart"/>
      <w:r w:rsidRPr="00D35886">
        <w:t>case-control</w:t>
      </w:r>
      <w:proofErr w:type="spellEnd"/>
      <w:r w:rsidRPr="00D35886">
        <w:t xml:space="preserve"> design, </w:t>
      </w:r>
      <w:proofErr w:type="spellStart"/>
      <w:r w:rsidRPr="00D35886">
        <w:t>observational</w:t>
      </w:r>
      <w:proofErr w:type="spellEnd"/>
      <w:r w:rsidRPr="00D35886">
        <w:t xml:space="preserve"> </w:t>
      </w:r>
      <w:proofErr w:type="spellStart"/>
      <w:r w:rsidRPr="00D35886">
        <w:t>study</w:t>
      </w:r>
      <w:proofErr w:type="spellEnd"/>
    </w:p>
    <w:p w14:paraId="27FA39DF" w14:textId="77777777" w:rsidR="00BA3EAB" w:rsidRPr="00D35886" w:rsidRDefault="00BA3EAB" w:rsidP="00D35886">
      <w:pPr>
        <w:jc w:val="both"/>
      </w:pPr>
    </w:p>
    <w:p w14:paraId="458AF62E" w14:textId="77777777" w:rsidR="00BA3EAB" w:rsidRPr="00D35886" w:rsidRDefault="00BA3EAB" w:rsidP="00D35886">
      <w:pPr>
        <w:jc w:val="both"/>
      </w:pPr>
    </w:p>
    <w:p w14:paraId="7F131833" w14:textId="77777777" w:rsidR="00BA3EAB" w:rsidRPr="00D35886" w:rsidRDefault="00BA3EAB" w:rsidP="00D35886">
      <w:pPr>
        <w:jc w:val="both"/>
      </w:pPr>
      <w:proofErr w:type="spellStart"/>
      <w:r w:rsidRPr="00D35886">
        <w:t>Acknowledgement</w:t>
      </w:r>
      <w:proofErr w:type="spellEnd"/>
    </w:p>
    <w:p w14:paraId="1A946666" w14:textId="77777777" w:rsidR="00BA3EAB" w:rsidRPr="00D35886" w:rsidRDefault="00BA3EAB" w:rsidP="00D35886">
      <w:pPr>
        <w:jc w:val="both"/>
      </w:pPr>
    </w:p>
    <w:p w14:paraId="4A2912EC" w14:textId="77777777" w:rsidR="00BA3EAB" w:rsidRPr="00D35886" w:rsidRDefault="00BA3EAB" w:rsidP="00D35886">
      <w:pPr>
        <w:jc w:val="both"/>
      </w:pPr>
      <w:proofErr w:type="spellStart"/>
      <w:r w:rsidRPr="00D35886">
        <w:t>abstract</w:t>
      </w:r>
      <w:proofErr w:type="spellEnd"/>
      <w:r w:rsidRPr="00D35886">
        <w:t xml:space="preserve"> (10-15Z, 150 </w:t>
      </w:r>
      <w:proofErr w:type="gramStart"/>
      <w:r w:rsidRPr="00D35886">
        <w:t>Wörter)The</w:t>
      </w:r>
      <w:proofErr w:type="gramEnd"/>
      <w:r w:rsidRPr="00D35886">
        <w:t xml:space="preserve"> </w:t>
      </w:r>
      <w:proofErr w:type="spellStart"/>
      <w:r w:rsidRPr="00D35886">
        <w:t>abstract</w:t>
      </w:r>
      <w:proofErr w:type="spellEnd"/>
      <w:r w:rsidRPr="00D35886">
        <w:t xml:space="preserve"> </w:t>
      </w:r>
      <w:proofErr w:type="spellStart"/>
      <w:r w:rsidRPr="00D35886">
        <w:t>should</w:t>
      </w:r>
      <w:proofErr w:type="spellEnd"/>
      <w:r w:rsidRPr="00D35886">
        <w:t xml:space="preserve"> </w:t>
      </w:r>
      <w:proofErr w:type="spellStart"/>
      <w:r w:rsidRPr="00D35886">
        <w:t>contain</w:t>
      </w:r>
      <w:proofErr w:type="spellEnd"/>
      <w:r w:rsidRPr="00D35886">
        <w:t xml:space="preserve"> a </w:t>
      </w:r>
      <w:proofErr w:type="spellStart"/>
      <w:r w:rsidRPr="00D35886">
        <w:t>concise</w:t>
      </w:r>
      <w:proofErr w:type="spellEnd"/>
      <w:r w:rsidRPr="00D35886">
        <w:t xml:space="preserve"> </w:t>
      </w:r>
      <w:proofErr w:type="spellStart"/>
      <w:r w:rsidRPr="00D35886">
        <w:t>description</w:t>
      </w:r>
      <w:proofErr w:type="spellEnd"/>
      <w:r w:rsidRPr="00D35886">
        <w:t xml:space="preserve"> </w:t>
      </w:r>
      <w:proofErr w:type="spellStart"/>
      <w:r w:rsidRPr="00D35886">
        <w:t>of</w:t>
      </w:r>
      <w:proofErr w:type="spellEnd"/>
      <w:r w:rsidRPr="00D35886">
        <w:t xml:space="preserve"> </w:t>
      </w:r>
      <w:proofErr w:type="spellStart"/>
      <w:r w:rsidRPr="00D35886">
        <w:t>the</w:t>
      </w:r>
      <w:proofErr w:type="spellEnd"/>
      <w:r w:rsidRPr="00D35886">
        <w:t xml:space="preserve"> </w:t>
      </w:r>
      <w:proofErr w:type="spellStart"/>
      <w:r w:rsidRPr="00D35886">
        <w:t>econometric</w:t>
      </w:r>
      <w:proofErr w:type="spellEnd"/>
      <w:r w:rsidRPr="00D35886">
        <w:t>/</w:t>
      </w:r>
      <w:proofErr w:type="spellStart"/>
      <w:r w:rsidRPr="00D35886">
        <w:t>economic</w:t>
      </w:r>
      <w:proofErr w:type="spellEnd"/>
    </w:p>
    <w:p w14:paraId="24C7C698" w14:textId="77777777" w:rsidR="00BA3EAB" w:rsidRPr="00D35886" w:rsidRDefault="00BA3EAB" w:rsidP="00D35886">
      <w:pPr>
        <w:jc w:val="both"/>
      </w:pPr>
      <w:proofErr w:type="spellStart"/>
      <w:r w:rsidRPr="00D35886">
        <w:t>problem</w:t>
      </w:r>
      <w:proofErr w:type="spellEnd"/>
      <w:r w:rsidRPr="00D35886">
        <w:t xml:space="preserve"> </w:t>
      </w:r>
      <w:proofErr w:type="spellStart"/>
      <w:r w:rsidRPr="00D35886">
        <w:t>you</w:t>
      </w:r>
      <w:proofErr w:type="spellEnd"/>
      <w:r w:rsidRPr="00D35886">
        <w:t xml:space="preserve"> </w:t>
      </w:r>
      <w:proofErr w:type="spellStart"/>
      <w:r w:rsidRPr="00D35886">
        <w:t>analyse</w:t>
      </w:r>
      <w:proofErr w:type="spellEnd"/>
      <w:r w:rsidRPr="00D35886">
        <w:t xml:space="preserve"> and </w:t>
      </w:r>
      <w:proofErr w:type="spellStart"/>
      <w:r w:rsidRPr="00D35886">
        <w:t>of</w:t>
      </w:r>
      <w:proofErr w:type="spellEnd"/>
      <w:r w:rsidRPr="00D35886">
        <w:t xml:space="preserve"> </w:t>
      </w:r>
      <w:proofErr w:type="spellStart"/>
      <w:r w:rsidRPr="00D35886">
        <w:t>your</w:t>
      </w:r>
      <w:proofErr w:type="spellEnd"/>
      <w:r w:rsidRPr="00D35886">
        <w:t xml:space="preserve"> </w:t>
      </w:r>
      <w:proofErr w:type="spellStart"/>
      <w:r w:rsidRPr="00D35886">
        <w:t>results</w:t>
      </w:r>
      <w:proofErr w:type="spellEnd"/>
      <w:r w:rsidRPr="00D35886">
        <w:t xml:space="preserve">. This </w:t>
      </w:r>
      <w:proofErr w:type="spellStart"/>
      <w:r w:rsidRPr="00D35886">
        <w:t>allows</w:t>
      </w:r>
      <w:proofErr w:type="spellEnd"/>
      <w:r w:rsidRPr="00D35886">
        <w:t xml:space="preserve"> </w:t>
      </w:r>
      <w:proofErr w:type="spellStart"/>
      <w:r w:rsidRPr="00D35886">
        <w:t>the</w:t>
      </w:r>
      <w:proofErr w:type="spellEnd"/>
      <w:r w:rsidRPr="00D35886">
        <w:t xml:space="preserve"> </w:t>
      </w:r>
      <w:proofErr w:type="spellStart"/>
      <w:r w:rsidRPr="00D35886">
        <w:t>busy</w:t>
      </w:r>
      <w:proofErr w:type="spellEnd"/>
      <w:r w:rsidRPr="00D35886">
        <w:t xml:space="preserve"> </w:t>
      </w:r>
      <w:proofErr w:type="spellStart"/>
      <w:r w:rsidRPr="00D35886">
        <w:t>reader</w:t>
      </w:r>
      <w:proofErr w:type="spellEnd"/>
      <w:r w:rsidRPr="00D35886">
        <w:t xml:space="preserve"> </w:t>
      </w:r>
      <w:proofErr w:type="spellStart"/>
      <w:r w:rsidRPr="00D35886">
        <w:t>to</w:t>
      </w:r>
      <w:proofErr w:type="spellEnd"/>
      <w:r w:rsidRPr="00D35886">
        <w:t xml:space="preserve"> </w:t>
      </w:r>
      <w:proofErr w:type="spellStart"/>
      <w:r w:rsidRPr="00D35886">
        <w:t>obtain</w:t>
      </w:r>
      <w:proofErr w:type="spellEnd"/>
      <w:r w:rsidRPr="00D35886">
        <w:t xml:space="preserve"> </w:t>
      </w:r>
      <w:proofErr w:type="spellStart"/>
      <w:r w:rsidRPr="00D35886">
        <w:t>quickly</w:t>
      </w:r>
      <w:proofErr w:type="spellEnd"/>
      <w:r w:rsidRPr="00D35886">
        <w:t xml:space="preserve"> a</w:t>
      </w:r>
    </w:p>
    <w:p w14:paraId="1F1A8D69" w14:textId="77777777" w:rsidR="00BA3EAB" w:rsidRPr="00D35886" w:rsidRDefault="00BA3EAB" w:rsidP="00D35886">
      <w:pPr>
        <w:jc w:val="both"/>
      </w:pPr>
      <w:proofErr w:type="spellStart"/>
      <w:r w:rsidRPr="00D35886">
        <w:t>clear</w:t>
      </w:r>
      <w:proofErr w:type="spellEnd"/>
      <w:r w:rsidRPr="00D35886">
        <w:t xml:space="preserve"> </w:t>
      </w:r>
      <w:proofErr w:type="spellStart"/>
      <w:r w:rsidRPr="00D35886">
        <w:t>idea</w:t>
      </w:r>
      <w:proofErr w:type="spellEnd"/>
      <w:r w:rsidRPr="00D35886">
        <w:t xml:space="preserve"> </w:t>
      </w:r>
      <w:proofErr w:type="spellStart"/>
      <w:r w:rsidRPr="00D35886">
        <w:t>of</w:t>
      </w:r>
      <w:proofErr w:type="spellEnd"/>
      <w:r w:rsidRPr="00D35886">
        <w:t xml:space="preserve"> </w:t>
      </w:r>
      <w:proofErr w:type="spellStart"/>
      <w:r w:rsidRPr="00D35886">
        <w:t>the</w:t>
      </w:r>
      <w:proofErr w:type="spellEnd"/>
      <w:r w:rsidRPr="00D35886">
        <w:t xml:space="preserve"> </w:t>
      </w:r>
      <w:proofErr w:type="spellStart"/>
      <w:r w:rsidRPr="00D35886">
        <w:t>thesis</w:t>
      </w:r>
      <w:proofErr w:type="spellEnd"/>
      <w:r w:rsidRPr="00D35886">
        <w:t xml:space="preserve"> </w:t>
      </w:r>
      <w:proofErr w:type="spellStart"/>
      <w:r w:rsidRPr="00D35886">
        <w:t>content</w:t>
      </w:r>
      <w:proofErr w:type="spellEnd"/>
      <w:r w:rsidRPr="00D35886">
        <w:t>.</w:t>
      </w:r>
    </w:p>
    <w:p w14:paraId="58AFC6F7" w14:textId="77777777" w:rsidR="00BA3EAB" w:rsidRPr="00D35886" w:rsidRDefault="00BA3EAB" w:rsidP="00D35886">
      <w:pPr>
        <w:jc w:val="both"/>
      </w:pPr>
      <w:r w:rsidRPr="00D35886">
        <w:t xml:space="preserve">- allg. befund, </w:t>
      </w:r>
      <w:proofErr w:type="spellStart"/>
      <w:r w:rsidRPr="00D35886">
        <w:t>catchy</w:t>
      </w:r>
      <w:proofErr w:type="spellEnd"/>
      <w:r w:rsidRPr="00D35886">
        <w:t xml:space="preserve">, erweitern im zweiten </w:t>
      </w:r>
      <w:proofErr w:type="spellStart"/>
      <w:r w:rsidRPr="00D35886">
        <w:t>satz</w:t>
      </w:r>
      <w:proofErr w:type="spellEnd"/>
    </w:p>
    <w:p w14:paraId="6A70D90E" w14:textId="77777777" w:rsidR="00BA3EAB" w:rsidRPr="00D35886" w:rsidRDefault="00BA3EAB" w:rsidP="00D35886">
      <w:pPr>
        <w:jc w:val="both"/>
      </w:pPr>
      <w:r w:rsidRPr="00D35886">
        <w:t xml:space="preserve">- </w:t>
      </w:r>
      <w:proofErr w:type="spellStart"/>
      <w:r w:rsidRPr="00D35886">
        <w:t>To</w:t>
      </w:r>
      <w:proofErr w:type="spellEnd"/>
      <w:r w:rsidRPr="00D35886">
        <w:t xml:space="preserve"> </w:t>
      </w:r>
      <w:proofErr w:type="spellStart"/>
      <w:r w:rsidRPr="00D35886">
        <w:t>better</w:t>
      </w:r>
      <w:proofErr w:type="spellEnd"/>
      <w:r w:rsidRPr="00D35886">
        <w:t xml:space="preserve"> </w:t>
      </w:r>
      <w:proofErr w:type="spellStart"/>
      <w:r w:rsidRPr="00D35886">
        <w:t>understand</w:t>
      </w:r>
      <w:proofErr w:type="spellEnd"/>
      <w:r w:rsidRPr="00D35886">
        <w:t xml:space="preserve"> </w:t>
      </w:r>
      <w:proofErr w:type="spellStart"/>
      <w:r w:rsidRPr="00D35886">
        <w:t>mechanisms</w:t>
      </w:r>
      <w:proofErr w:type="spellEnd"/>
      <w:r w:rsidRPr="00D35886">
        <w:t xml:space="preserve"> </w:t>
      </w:r>
      <w:proofErr w:type="spellStart"/>
      <w:r w:rsidRPr="00D35886">
        <w:t>influencing</w:t>
      </w:r>
      <w:proofErr w:type="spellEnd"/>
      <w:r w:rsidRPr="00D35886">
        <w:t xml:space="preserve"> - nennen welche </w:t>
      </w:r>
      <w:proofErr w:type="spellStart"/>
      <w:r w:rsidRPr="00D35886">
        <w:t>frequencen</w:t>
      </w:r>
      <w:proofErr w:type="spellEnd"/>
      <w:r w:rsidRPr="00D35886">
        <w:t xml:space="preserve"> mit grenzen (...Hz) - in der </w:t>
      </w:r>
      <w:proofErr w:type="spellStart"/>
      <w:r w:rsidRPr="00D35886">
        <w:t>stichprobe</w:t>
      </w:r>
      <w:proofErr w:type="spellEnd"/>
      <w:r w:rsidRPr="00D35886">
        <w:t xml:space="preserve"> ...</w:t>
      </w:r>
    </w:p>
    <w:p w14:paraId="0643DA70" w14:textId="77777777" w:rsidR="00BA3EAB" w:rsidRPr="00D35886" w:rsidRDefault="00BA3EAB" w:rsidP="00D35886">
      <w:pPr>
        <w:jc w:val="both"/>
      </w:pPr>
      <w:r w:rsidRPr="00D35886">
        <w:t xml:space="preserve">- was haben wir gefunden?? 1 2 3 - These </w:t>
      </w:r>
      <w:proofErr w:type="spellStart"/>
      <w:r w:rsidRPr="00D35886">
        <w:t>changes</w:t>
      </w:r>
      <w:proofErr w:type="spellEnd"/>
      <w:r w:rsidRPr="00D35886">
        <w:t xml:space="preserve"> in ... </w:t>
      </w:r>
      <w:proofErr w:type="spellStart"/>
      <w:r w:rsidRPr="00D35886">
        <w:t>are</w:t>
      </w:r>
      <w:proofErr w:type="spellEnd"/>
      <w:r w:rsidRPr="00D35886">
        <w:t xml:space="preserve"> </w:t>
      </w:r>
      <w:proofErr w:type="spellStart"/>
      <w:r w:rsidRPr="00D35886">
        <w:t>consistent</w:t>
      </w:r>
      <w:proofErr w:type="spellEnd"/>
      <w:r w:rsidRPr="00D35886">
        <w:t xml:space="preserve"> </w:t>
      </w:r>
      <w:proofErr w:type="spellStart"/>
      <w:r w:rsidRPr="00D35886">
        <w:t>with</w:t>
      </w:r>
      <w:proofErr w:type="spellEnd"/>
      <w:r w:rsidRPr="00D35886">
        <w:t xml:space="preserve"> </w:t>
      </w:r>
      <w:proofErr w:type="spellStart"/>
      <w:r w:rsidRPr="00D35886">
        <w:t>previous</w:t>
      </w:r>
      <w:proofErr w:type="spellEnd"/>
      <w:r w:rsidRPr="00D35886">
        <w:t xml:space="preserve"> </w:t>
      </w:r>
      <w:proofErr w:type="spellStart"/>
      <w:r w:rsidRPr="00D35886">
        <w:t>work</w:t>
      </w:r>
      <w:proofErr w:type="spellEnd"/>
      <w:r w:rsidRPr="00D35886">
        <w:t xml:space="preserve"> and </w:t>
      </w:r>
      <w:proofErr w:type="spellStart"/>
      <w:r w:rsidRPr="00D35886">
        <w:t>suggest</w:t>
      </w:r>
      <w:proofErr w:type="spellEnd"/>
      <w:r w:rsidRPr="00D35886">
        <w:t xml:space="preserve"> ...</w:t>
      </w:r>
    </w:p>
    <w:p w14:paraId="741FA0D3" w14:textId="77777777" w:rsidR="00BA3EAB" w:rsidRPr="00D35886" w:rsidRDefault="00BA3EAB" w:rsidP="00D35886">
      <w:pPr>
        <w:jc w:val="both"/>
      </w:pPr>
      <w:r w:rsidRPr="00D35886">
        <w:t xml:space="preserve">- </w:t>
      </w:r>
      <w:proofErr w:type="spellStart"/>
      <w:r w:rsidRPr="00D35886">
        <w:t>However</w:t>
      </w:r>
      <w:proofErr w:type="spellEnd"/>
      <w:proofErr w:type="gramStart"/>
      <w:r w:rsidRPr="00D35886">
        <w:t>, ?</w:t>
      </w:r>
      <w:proofErr w:type="gramEnd"/>
      <w:r w:rsidRPr="00D35886">
        <w:t xml:space="preserve"> erwartbar? </w:t>
      </w:r>
      <w:proofErr w:type="spellStart"/>
      <w:r w:rsidRPr="00D35886">
        <w:t>vlt</w:t>
      </w:r>
      <w:proofErr w:type="spellEnd"/>
      <w:r w:rsidRPr="00D35886">
        <w:t xml:space="preserve"> hier: nicht wie erwartet </w:t>
      </w:r>
      <w:proofErr w:type="spellStart"/>
      <w:r w:rsidRPr="00D35886">
        <w:t>beta</w:t>
      </w:r>
      <w:proofErr w:type="spellEnd"/>
      <w:r w:rsidRPr="00D35886">
        <w:t xml:space="preserve">, etc. </w:t>
      </w:r>
      <w:proofErr w:type="spellStart"/>
      <w:r w:rsidRPr="00D35886">
        <w:t>freq</w:t>
      </w:r>
      <w:proofErr w:type="spellEnd"/>
      <w:r w:rsidRPr="00D35886">
        <w:t xml:space="preserve">. </w:t>
      </w:r>
      <w:proofErr w:type="spellStart"/>
      <w:r w:rsidRPr="00D35886">
        <w:t>effekte</w:t>
      </w:r>
      <w:proofErr w:type="spellEnd"/>
    </w:p>
    <w:p w14:paraId="7C69A9F2" w14:textId="77777777" w:rsidR="00BA3EAB" w:rsidRPr="00D35886" w:rsidRDefault="00BA3EAB" w:rsidP="00D35886">
      <w:pPr>
        <w:jc w:val="both"/>
      </w:pPr>
      <w:r w:rsidRPr="00D35886">
        <w:t xml:space="preserve">- In </w:t>
      </w:r>
      <w:proofErr w:type="spellStart"/>
      <w:r w:rsidRPr="00D35886">
        <w:t>summary</w:t>
      </w:r>
      <w:proofErr w:type="spellEnd"/>
      <w:r w:rsidRPr="00D35886">
        <w:t xml:space="preserve">, but </w:t>
      </w:r>
      <w:proofErr w:type="spellStart"/>
      <w:r w:rsidRPr="00D35886">
        <w:t>these</w:t>
      </w:r>
      <w:proofErr w:type="spellEnd"/>
      <w:r w:rsidRPr="00D35886">
        <w:t xml:space="preserve"> </w:t>
      </w:r>
      <w:proofErr w:type="spellStart"/>
      <w:r w:rsidRPr="00D35886">
        <w:t>changes</w:t>
      </w:r>
      <w:proofErr w:type="spellEnd"/>
      <w:r w:rsidRPr="00D35886">
        <w:t xml:space="preserve"> </w:t>
      </w:r>
      <w:proofErr w:type="spellStart"/>
      <w:r w:rsidRPr="00D35886">
        <w:t>apear</w:t>
      </w:r>
      <w:proofErr w:type="spellEnd"/>
      <w:r w:rsidRPr="00D35886">
        <w:t xml:space="preserve"> </w:t>
      </w:r>
      <w:proofErr w:type="spellStart"/>
      <w:proofErr w:type="gramStart"/>
      <w:r w:rsidRPr="00D35886">
        <w:t>to</w:t>
      </w:r>
      <w:proofErr w:type="spellEnd"/>
      <w:r w:rsidRPr="00D35886">
        <w:t xml:space="preserve"> </w:t>
      </w:r>
      <w:proofErr w:type="spellStart"/>
      <w:r w:rsidRPr="00D35886">
        <w:t>be</w:t>
      </w:r>
      <w:proofErr w:type="spellEnd"/>
      <w:proofErr w:type="gramEnd"/>
      <w:r w:rsidRPr="00D35886">
        <w:t xml:space="preserve"> </w:t>
      </w:r>
    </w:p>
    <w:p w14:paraId="7CA9AD4F" w14:textId="77777777" w:rsidR="00BA3EAB" w:rsidRPr="00D35886" w:rsidRDefault="00BA3EAB" w:rsidP="00D35886">
      <w:pPr>
        <w:jc w:val="both"/>
      </w:pPr>
      <w:r w:rsidRPr="00D35886">
        <w:t xml:space="preserve">- </w:t>
      </w:r>
      <w:proofErr w:type="spellStart"/>
      <w:r w:rsidRPr="00D35886">
        <w:t>the</w:t>
      </w:r>
      <w:proofErr w:type="spellEnd"/>
      <w:r w:rsidRPr="00D35886">
        <w:t xml:space="preserve"> </w:t>
      </w:r>
      <w:proofErr w:type="spellStart"/>
      <w:r w:rsidRPr="00D35886">
        <w:t>present</w:t>
      </w:r>
      <w:proofErr w:type="spellEnd"/>
      <w:r w:rsidRPr="00D35886">
        <w:t xml:space="preserve"> </w:t>
      </w:r>
      <w:proofErr w:type="spellStart"/>
      <w:r w:rsidRPr="00D35886">
        <w:t>findings</w:t>
      </w:r>
      <w:proofErr w:type="spellEnd"/>
      <w:r w:rsidRPr="00D35886">
        <w:t xml:space="preserve"> </w:t>
      </w:r>
      <w:proofErr w:type="spellStart"/>
      <w:r w:rsidRPr="00D35886">
        <w:t>suggest</w:t>
      </w:r>
      <w:proofErr w:type="spellEnd"/>
      <w:r w:rsidRPr="00D35886">
        <w:t xml:space="preserve"> </w:t>
      </w:r>
      <w:proofErr w:type="spellStart"/>
      <w:r w:rsidRPr="00D35886">
        <w:t>that</w:t>
      </w:r>
      <w:proofErr w:type="spellEnd"/>
      <w:r w:rsidRPr="00D35886">
        <w:t xml:space="preserve"> ...</w:t>
      </w:r>
    </w:p>
    <w:p w14:paraId="146AAE68" w14:textId="77777777" w:rsidR="00BA3EAB" w:rsidRPr="00D35886" w:rsidRDefault="00BA3EAB" w:rsidP="00D35886">
      <w:pPr>
        <w:jc w:val="both"/>
      </w:pPr>
    </w:p>
    <w:p w14:paraId="5BB18540" w14:textId="77777777" w:rsidR="00BA3EAB" w:rsidRPr="00D35886" w:rsidRDefault="00BA3EAB" w:rsidP="00D35886">
      <w:pPr>
        <w:jc w:val="both"/>
      </w:pPr>
    </w:p>
    <w:p w14:paraId="4451CE4D" w14:textId="77777777" w:rsidR="00BA3EAB" w:rsidRPr="00D35886" w:rsidRDefault="00BA3EAB" w:rsidP="00D35886">
      <w:pPr>
        <w:jc w:val="both"/>
      </w:pPr>
    </w:p>
    <w:p w14:paraId="116448F3" w14:textId="77777777" w:rsidR="00BA3EAB" w:rsidRPr="00D35886" w:rsidRDefault="00BA3EAB" w:rsidP="00D35886">
      <w:pPr>
        <w:jc w:val="both"/>
      </w:pPr>
    </w:p>
    <w:p w14:paraId="4F4F581C" w14:textId="77777777" w:rsidR="00BA3EAB" w:rsidRPr="00D35886" w:rsidRDefault="00BA3EAB" w:rsidP="00D35886">
      <w:pPr>
        <w:jc w:val="both"/>
      </w:pPr>
    </w:p>
    <w:p w14:paraId="31F40F1A" w14:textId="77777777" w:rsidR="00BA3EAB" w:rsidRPr="00D35886" w:rsidRDefault="00BA3EAB" w:rsidP="00D35886">
      <w:pPr>
        <w:jc w:val="both"/>
      </w:pPr>
      <w:r w:rsidRPr="00D35886">
        <w:t>1. Einleitung</w:t>
      </w:r>
    </w:p>
    <w:p w14:paraId="7AF4259E" w14:textId="77777777" w:rsidR="00BA3EAB" w:rsidRPr="00D35886" w:rsidRDefault="00BA3EAB" w:rsidP="00D35886">
      <w:pPr>
        <w:jc w:val="both"/>
      </w:pPr>
      <w:r w:rsidRPr="00D35886">
        <w:t xml:space="preserve">- EEG ist...damit kann ich ... </w:t>
      </w:r>
    </w:p>
    <w:p w14:paraId="0354220D" w14:textId="77777777" w:rsidR="00BA3EAB" w:rsidRPr="00D35886" w:rsidRDefault="00BA3EAB" w:rsidP="00D35886">
      <w:pPr>
        <w:jc w:val="both"/>
      </w:pPr>
      <w:r w:rsidRPr="00D35886">
        <w:t xml:space="preserve">Wir nutzten Daten, mit der altbewehrten Methode in der Neurowissenschaft des </w:t>
      </w:r>
      <w:proofErr w:type="spellStart"/>
      <w:r w:rsidRPr="00D35886">
        <w:t>Elektroenzephalography</w:t>
      </w:r>
      <w:proofErr w:type="spellEnd"/>
      <w:r w:rsidRPr="00D35886">
        <w:t xml:space="preserve">, und die </w:t>
      </w:r>
      <w:proofErr w:type="spellStart"/>
      <w:r w:rsidRPr="00D35886">
        <w:t>frequenzbänder</w:t>
      </w:r>
      <w:proofErr w:type="spellEnd"/>
      <w:r w:rsidRPr="00D35886">
        <w:t xml:space="preserve">, die schon Hans Berger 1900 entdeckt hatte xx, um Hirnströme messbarmachen zu können. EEG </w:t>
      </w:r>
      <w:proofErr w:type="spellStart"/>
      <w:r w:rsidRPr="00D35886">
        <w:t>oscillations</w:t>
      </w:r>
      <w:proofErr w:type="spellEnd"/>
      <w:r w:rsidRPr="00D35886">
        <w:t xml:space="preserve"> </w:t>
      </w:r>
      <w:proofErr w:type="spellStart"/>
      <w:r w:rsidRPr="00D35886">
        <w:t>play</w:t>
      </w:r>
      <w:proofErr w:type="spellEnd"/>
      <w:r w:rsidRPr="00D35886">
        <w:t xml:space="preserve"> a </w:t>
      </w:r>
      <w:proofErr w:type="spellStart"/>
      <w:r w:rsidRPr="00D35886">
        <w:t>key</w:t>
      </w:r>
      <w:proofErr w:type="spellEnd"/>
      <w:r w:rsidRPr="00D35886">
        <w:t xml:space="preserve"> </w:t>
      </w:r>
      <w:proofErr w:type="spellStart"/>
      <w:r w:rsidRPr="00D35886">
        <w:t>role</w:t>
      </w:r>
      <w:proofErr w:type="spellEnd"/>
      <w:r w:rsidRPr="00D35886">
        <w:t xml:space="preserve"> in </w:t>
      </w:r>
      <w:proofErr w:type="spellStart"/>
      <w:r w:rsidRPr="00D35886">
        <w:t>information</w:t>
      </w:r>
      <w:proofErr w:type="spellEnd"/>
      <w:r w:rsidRPr="00D35886">
        <w:t xml:space="preserve"> </w:t>
      </w:r>
      <w:proofErr w:type="spellStart"/>
      <w:r w:rsidRPr="00D35886">
        <w:t>processing</w:t>
      </w:r>
      <w:proofErr w:type="spellEnd"/>
      <w:r w:rsidRPr="00D35886">
        <w:t xml:space="preserve"> and </w:t>
      </w:r>
      <w:proofErr w:type="spellStart"/>
      <w:r w:rsidRPr="00D35886">
        <w:t>communication</w:t>
      </w:r>
      <w:proofErr w:type="spellEnd"/>
      <w:r w:rsidRPr="00D35886">
        <w:t xml:space="preserve"> </w:t>
      </w:r>
      <w:proofErr w:type="spellStart"/>
      <w:r w:rsidRPr="00D35886">
        <w:t>between</w:t>
      </w:r>
      <w:proofErr w:type="spellEnd"/>
      <w:r w:rsidRPr="00D35886">
        <w:t xml:space="preserve"> </w:t>
      </w:r>
      <w:proofErr w:type="spellStart"/>
      <w:r w:rsidRPr="00D35886">
        <w:t>brain</w:t>
      </w:r>
      <w:proofErr w:type="spellEnd"/>
      <w:r w:rsidRPr="00D35886">
        <w:t xml:space="preserve"> </w:t>
      </w:r>
      <w:proofErr w:type="spellStart"/>
      <w:r w:rsidRPr="00D35886">
        <w:t>areas</w:t>
      </w:r>
      <w:proofErr w:type="spellEnd"/>
      <w:r w:rsidRPr="00D35886">
        <w:t xml:space="preserve">. EEG </w:t>
      </w:r>
      <w:proofErr w:type="spellStart"/>
      <w:r w:rsidRPr="00D35886">
        <w:t>studies</w:t>
      </w:r>
      <w:proofErr w:type="spellEnd"/>
      <w:r w:rsidRPr="00D35886">
        <w:t xml:space="preserve"> </w:t>
      </w:r>
      <w:proofErr w:type="spellStart"/>
      <w:r w:rsidRPr="00D35886">
        <w:t>have</w:t>
      </w:r>
      <w:proofErr w:type="spellEnd"/>
      <w:r w:rsidRPr="00D35886">
        <w:t xml:space="preserve"> </w:t>
      </w:r>
      <w:proofErr w:type="spellStart"/>
      <w:r w:rsidRPr="00D35886">
        <w:t>shown</w:t>
      </w:r>
      <w:proofErr w:type="spellEnd"/>
      <w:r w:rsidRPr="00D35886">
        <w:t xml:space="preserve"> </w:t>
      </w:r>
      <w:proofErr w:type="spellStart"/>
      <w:r w:rsidRPr="00D35886">
        <w:t>associations</w:t>
      </w:r>
      <w:proofErr w:type="spellEnd"/>
      <w:r w:rsidRPr="00D35886">
        <w:t xml:space="preserve"> </w:t>
      </w:r>
      <w:proofErr w:type="spellStart"/>
      <w:r w:rsidRPr="00D35886">
        <w:t>between</w:t>
      </w:r>
      <w:proofErr w:type="spellEnd"/>
      <w:r w:rsidRPr="00D35886">
        <w:t xml:space="preserve"> </w:t>
      </w:r>
      <w:proofErr w:type="spellStart"/>
      <w:r w:rsidRPr="00D35886">
        <w:t>brain</w:t>
      </w:r>
      <w:proofErr w:type="spellEnd"/>
      <w:r w:rsidRPr="00D35886">
        <w:t xml:space="preserve"> </w:t>
      </w:r>
      <w:proofErr w:type="spellStart"/>
      <w:r w:rsidRPr="00D35886">
        <w:t>activity</w:t>
      </w:r>
      <w:proofErr w:type="spellEnd"/>
      <w:r w:rsidRPr="00D35886">
        <w:t xml:space="preserve"> </w:t>
      </w:r>
      <w:proofErr w:type="spellStart"/>
      <w:r w:rsidRPr="00D35886">
        <w:t>patterns</w:t>
      </w:r>
      <w:proofErr w:type="spellEnd"/>
      <w:r w:rsidRPr="00D35886">
        <w:t xml:space="preserve"> and </w:t>
      </w:r>
      <w:proofErr w:type="spellStart"/>
      <w:r w:rsidRPr="00D35886">
        <w:t>psychiatric</w:t>
      </w:r>
      <w:proofErr w:type="spellEnd"/>
      <w:r w:rsidRPr="00D35886">
        <w:t xml:space="preserve"> </w:t>
      </w:r>
      <w:proofErr w:type="spellStart"/>
      <w:r w:rsidRPr="00D35886">
        <w:t>disorders</w:t>
      </w:r>
      <w:proofErr w:type="spellEnd"/>
      <w:r w:rsidRPr="00D35886">
        <w:t xml:space="preserve">, </w:t>
      </w:r>
      <w:proofErr w:type="spellStart"/>
      <w:r w:rsidRPr="00D35886">
        <w:t>demonstrating</w:t>
      </w:r>
      <w:proofErr w:type="spellEnd"/>
      <w:r w:rsidRPr="00D35886">
        <w:t xml:space="preserve"> </w:t>
      </w:r>
      <w:proofErr w:type="spellStart"/>
      <w:r w:rsidRPr="00D35886">
        <w:t>how</w:t>
      </w:r>
      <w:proofErr w:type="spellEnd"/>
      <w:r w:rsidRPr="00D35886">
        <w:t xml:space="preserve"> </w:t>
      </w:r>
      <w:proofErr w:type="spellStart"/>
      <w:r w:rsidRPr="00D35886">
        <w:t>neural</w:t>
      </w:r>
      <w:proofErr w:type="spellEnd"/>
      <w:r w:rsidRPr="00D35886">
        <w:t xml:space="preserve"> </w:t>
      </w:r>
      <w:proofErr w:type="spellStart"/>
      <w:r w:rsidRPr="00D35886">
        <w:t>oscillations</w:t>
      </w:r>
      <w:proofErr w:type="spellEnd"/>
      <w:r w:rsidRPr="00D35886">
        <w:t xml:space="preserve"> </w:t>
      </w:r>
      <w:proofErr w:type="spellStart"/>
      <w:r w:rsidRPr="00D35886">
        <w:t>reflect</w:t>
      </w:r>
      <w:proofErr w:type="spellEnd"/>
      <w:r w:rsidRPr="00D35886">
        <w:t xml:space="preserve"> </w:t>
      </w:r>
      <w:proofErr w:type="spellStart"/>
      <w:r w:rsidRPr="00D35886">
        <w:t>underlying</w:t>
      </w:r>
      <w:proofErr w:type="spellEnd"/>
      <w:r w:rsidRPr="00D35886">
        <w:t xml:space="preserve"> </w:t>
      </w:r>
      <w:proofErr w:type="spellStart"/>
      <w:r w:rsidRPr="00D35886">
        <w:t>brain</w:t>
      </w:r>
      <w:proofErr w:type="spellEnd"/>
      <w:r w:rsidRPr="00D35886">
        <w:t xml:space="preserve"> </w:t>
      </w:r>
      <w:proofErr w:type="spellStart"/>
      <w:r w:rsidRPr="00D35886">
        <w:t>function</w:t>
      </w:r>
      <w:proofErr w:type="spellEnd"/>
      <w:r w:rsidRPr="00D35886">
        <w:t xml:space="preserve"> (Höller et al., 2018; </w:t>
      </w:r>
      <w:proofErr w:type="spellStart"/>
      <w:r w:rsidRPr="00D35886">
        <w:t>Malver</w:t>
      </w:r>
      <w:proofErr w:type="spellEnd"/>
      <w:r w:rsidRPr="00D35886">
        <w:t xml:space="preserve"> et al., 2014). The </w:t>
      </w:r>
      <w:proofErr w:type="spellStart"/>
      <w:r w:rsidRPr="00D35886">
        <w:t>dependent</w:t>
      </w:r>
      <w:proofErr w:type="spellEnd"/>
      <w:r w:rsidRPr="00D35886">
        <w:t xml:space="preserve"> variables in </w:t>
      </w:r>
      <w:proofErr w:type="spellStart"/>
      <w:r w:rsidRPr="00D35886">
        <w:t>this</w:t>
      </w:r>
      <w:proofErr w:type="spellEnd"/>
      <w:r w:rsidRPr="00D35886">
        <w:t xml:space="preserve"> </w:t>
      </w:r>
      <w:proofErr w:type="spellStart"/>
      <w:r w:rsidRPr="00D35886">
        <w:t>study</w:t>
      </w:r>
      <w:proofErr w:type="spellEnd"/>
      <w:r w:rsidRPr="00D35886">
        <w:t xml:space="preserve"> </w:t>
      </w:r>
      <w:proofErr w:type="spellStart"/>
      <w:r w:rsidRPr="00D35886">
        <w:t>are</w:t>
      </w:r>
      <w:proofErr w:type="spellEnd"/>
      <w:r w:rsidRPr="00D35886">
        <w:t xml:space="preserve"> </w:t>
      </w:r>
      <w:proofErr w:type="spellStart"/>
      <w:r w:rsidRPr="00D35886">
        <w:t>eight</w:t>
      </w:r>
      <w:proofErr w:type="spellEnd"/>
      <w:r w:rsidRPr="00D35886">
        <w:t xml:space="preserve"> EEG </w:t>
      </w:r>
      <w:proofErr w:type="spellStart"/>
      <w:r w:rsidRPr="00D35886">
        <w:t>frequency</w:t>
      </w:r>
      <w:proofErr w:type="spellEnd"/>
      <w:r w:rsidRPr="00D35886">
        <w:t xml:space="preserve"> band </w:t>
      </w:r>
      <w:proofErr w:type="spellStart"/>
      <w:r w:rsidRPr="00D35886">
        <w:t>measures</w:t>
      </w:r>
      <w:proofErr w:type="spellEnd"/>
      <w:r w:rsidRPr="00D35886">
        <w:t xml:space="preserve">: </w:t>
      </w:r>
      <w:proofErr w:type="spellStart"/>
      <w:r w:rsidRPr="00D35886">
        <w:t>alpha</w:t>
      </w:r>
      <w:proofErr w:type="spellEnd"/>
      <w:r w:rsidRPr="00D35886">
        <w:t xml:space="preserve">, </w:t>
      </w:r>
      <w:proofErr w:type="spellStart"/>
      <w:r w:rsidRPr="00D35886">
        <w:t>beta</w:t>
      </w:r>
      <w:proofErr w:type="spellEnd"/>
      <w:r w:rsidRPr="00D35886">
        <w:t xml:space="preserve">, </w:t>
      </w:r>
      <w:proofErr w:type="spellStart"/>
      <w:r w:rsidRPr="00D35886">
        <w:t>theta</w:t>
      </w:r>
      <w:proofErr w:type="spellEnd"/>
      <w:r w:rsidRPr="00D35886">
        <w:t xml:space="preserve">, </w:t>
      </w:r>
      <w:proofErr w:type="spellStart"/>
      <w:r w:rsidRPr="00D35886">
        <w:t>delta</w:t>
      </w:r>
      <w:proofErr w:type="spellEnd"/>
      <w:r w:rsidRPr="00D35886">
        <w:t xml:space="preserve">, </w:t>
      </w:r>
      <w:proofErr w:type="spellStart"/>
      <w:r w:rsidRPr="00D35886">
        <w:t>broadband</w:t>
      </w:r>
      <w:proofErr w:type="spellEnd"/>
      <w:r w:rsidRPr="00D35886">
        <w:t xml:space="preserve"> power at </w:t>
      </w:r>
      <w:proofErr w:type="spellStart"/>
      <w:r w:rsidRPr="00D35886">
        <w:t>the</w:t>
      </w:r>
      <w:proofErr w:type="spellEnd"/>
      <w:r w:rsidRPr="00D35886">
        <w:t xml:space="preserve"> </w:t>
      </w:r>
      <w:proofErr w:type="spellStart"/>
      <w:r w:rsidRPr="00D35886">
        <w:t>vertex</w:t>
      </w:r>
      <w:proofErr w:type="spellEnd"/>
      <w:r w:rsidRPr="00D35886">
        <w:t xml:space="preserve"> </w:t>
      </w:r>
      <w:proofErr w:type="spellStart"/>
      <w:r w:rsidRPr="00D35886">
        <w:t>side</w:t>
      </w:r>
      <w:proofErr w:type="spellEnd"/>
      <w:r w:rsidRPr="00D35886">
        <w:t xml:space="preserve"> (</w:t>
      </w:r>
      <w:proofErr w:type="spellStart"/>
      <w:r w:rsidRPr="00D35886">
        <w:t>Cz</w:t>
      </w:r>
      <w:proofErr w:type="spellEnd"/>
      <w:r w:rsidRPr="00D35886">
        <w:t xml:space="preserve">), </w:t>
      </w:r>
      <w:proofErr w:type="spellStart"/>
      <w:r w:rsidRPr="00D35886">
        <w:t>alpha</w:t>
      </w:r>
      <w:proofErr w:type="spellEnd"/>
      <w:r w:rsidRPr="00D35886">
        <w:t xml:space="preserve"> power and </w:t>
      </w:r>
      <w:proofErr w:type="spellStart"/>
      <w:r w:rsidRPr="00D35886">
        <w:t>alpha</w:t>
      </w:r>
      <w:proofErr w:type="spellEnd"/>
      <w:r w:rsidRPr="00D35886">
        <w:t xml:space="preserve"> </w:t>
      </w:r>
      <w:proofErr w:type="spellStart"/>
      <w:r w:rsidRPr="00D35886">
        <w:t>peak</w:t>
      </w:r>
      <w:proofErr w:type="spellEnd"/>
      <w:r w:rsidRPr="00D35886">
        <w:t xml:space="preserve"> </w:t>
      </w:r>
      <w:proofErr w:type="spellStart"/>
      <w:r w:rsidRPr="00D35886">
        <w:t>frequency</w:t>
      </w:r>
      <w:proofErr w:type="spellEnd"/>
      <w:r w:rsidRPr="00D35886">
        <w:t xml:space="preserve"> at occipital </w:t>
      </w:r>
      <w:proofErr w:type="spellStart"/>
      <w:r w:rsidRPr="00D35886">
        <w:t>leads</w:t>
      </w:r>
      <w:proofErr w:type="spellEnd"/>
      <w:r w:rsidRPr="00D35886">
        <w:t xml:space="preserve"> (</w:t>
      </w:r>
      <w:proofErr w:type="spellStart"/>
      <w:r w:rsidRPr="00D35886">
        <w:t>combined</w:t>
      </w:r>
      <w:proofErr w:type="spellEnd"/>
      <w:r w:rsidRPr="00D35886">
        <w:t xml:space="preserve"> O1-P7/O2-P8), and frontal </w:t>
      </w:r>
      <w:proofErr w:type="spellStart"/>
      <w:r w:rsidRPr="00D35886">
        <w:t>theta</w:t>
      </w:r>
      <w:proofErr w:type="spellEnd"/>
      <w:r w:rsidRPr="00D35886">
        <w:t>/</w:t>
      </w:r>
      <w:proofErr w:type="spellStart"/>
      <w:r w:rsidRPr="00D35886">
        <w:t>beta</w:t>
      </w:r>
      <w:proofErr w:type="spellEnd"/>
      <w:r w:rsidRPr="00D35886">
        <w:t xml:space="preserve"> </w:t>
      </w:r>
      <w:proofErr w:type="spellStart"/>
      <w:r w:rsidRPr="00D35886">
        <w:t>ratio</w:t>
      </w:r>
      <w:proofErr w:type="spellEnd"/>
      <w:r w:rsidRPr="00D35886">
        <w:t xml:space="preserve"> (</w:t>
      </w:r>
      <w:proofErr w:type="spellStart"/>
      <w:r w:rsidRPr="00D35886">
        <w:t>Fz</w:t>
      </w:r>
      <w:proofErr w:type="spellEnd"/>
      <w:r w:rsidRPr="00D35886">
        <w:t xml:space="preserve">).  </w:t>
      </w:r>
    </w:p>
    <w:p w14:paraId="4DAB05BE" w14:textId="77777777" w:rsidR="00BA3EAB" w:rsidRPr="00D35886" w:rsidRDefault="00BA3EAB" w:rsidP="00D35886">
      <w:pPr>
        <w:jc w:val="both"/>
      </w:pPr>
      <w:r w:rsidRPr="00D35886">
        <w:t xml:space="preserve">- wir haben uns auf folgende </w:t>
      </w:r>
      <w:proofErr w:type="spellStart"/>
      <w:r w:rsidRPr="00D35886">
        <w:t>effekt</w:t>
      </w:r>
      <w:proofErr w:type="spellEnd"/>
      <w:r w:rsidRPr="00D35886">
        <w:t xml:space="preserve"> festgelegt, diese sind zu finden bisher in ...</w:t>
      </w:r>
    </w:p>
    <w:p w14:paraId="35082CA2" w14:textId="77777777" w:rsidR="00BA3EAB" w:rsidRPr="00D35886" w:rsidRDefault="00BA3EAB" w:rsidP="00D35886">
      <w:pPr>
        <w:jc w:val="both"/>
      </w:pPr>
    </w:p>
    <w:p w14:paraId="15A50ED5" w14:textId="77777777" w:rsidR="00BA3EAB" w:rsidRPr="00D35886" w:rsidRDefault="00BA3EAB" w:rsidP="00D35886">
      <w:pPr>
        <w:jc w:val="both"/>
      </w:pPr>
      <w:r w:rsidRPr="00D35886">
        <w:t xml:space="preserve">- abschnitt zu bisherigen Befunden, </w:t>
      </w:r>
      <w:proofErr w:type="spellStart"/>
      <w:r w:rsidRPr="00D35886">
        <w:t>unsicherheit</w:t>
      </w:r>
      <w:proofErr w:type="spellEnd"/>
      <w:r w:rsidRPr="00D35886">
        <w:t xml:space="preserve"> was abgeht</w:t>
      </w:r>
    </w:p>
    <w:p w14:paraId="7836BBE5" w14:textId="77777777" w:rsidR="00BA3EAB" w:rsidRPr="00D35886" w:rsidRDefault="00BA3EAB" w:rsidP="00D35886">
      <w:pPr>
        <w:jc w:val="both"/>
      </w:pPr>
      <w:r w:rsidRPr="00D35886">
        <w:t xml:space="preserve">- welche sind </w:t>
      </w:r>
      <w:proofErr w:type="spellStart"/>
      <w:r w:rsidRPr="00D35886">
        <w:t>vlt</w:t>
      </w:r>
      <w:proofErr w:type="spellEnd"/>
      <w:r w:rsidRPr="00D35886">
        <w:t xml:space="preserve"> gut gesichert</w:t>
      </w:r>
    </w:p>
    <w:p w14:paraId="66D33B12" w14:textId="77777777" w:rsidR="00BA3EAB" w:rsidRPr="00D35886" w:rsidRDefault="00BA3EAB" w:rsidP="00D35886">
      <w:pPr>
        <w:jc w:val="both"/>
      </w:pPr>
      <w:r w:rsidRPr="00D35886">
        <w:t>- sehr ausgeweitet</w:t>
      </w:r>
    </w:p>
    <w:p w14:paraId="508E1D8B" w14:textId="77777777" w:rsidR="00BA3EAB" w:rsidRPr="00D35886" w:rsidRDefault="00BA3EAB" w:rsidP="00D35886">
      <w:pPr>
        <w:jc w:val="both"/>
      </w:pPr>
      <w:r w:rsidRPr="00D35886">
        <w:lastRenderedPageBreak/>
        <w:t xml:space="preserve">- Most </w:t>
      </w:r>
      <w:proofErr w:type="spellStart"/>
      <w:r w:rsidRPr="00D35886">
        <w:t>critically</w:t>
      </w:r>
      <w:proofErr w:type="spellEnd"/>
      <w:r w:rsidRPr="00D35886">
        <w:t xml:space="preserve"> </w:t>
      </w:r>
      <w:proofErr w:type="spellStart"/>
      <w:r w:rsidRPr="00D35886">
        <w:t>for</w:t>
      </w:r>
      <w:proofErr w:type="spellEnd"/>
      <w:r w:rsidRPr="00D35886">
        <w:t xml:space="preserve"> </w:t>
      </w:r>
      <w:proofErr w:type="spellStart"/>
      <w:r w:rsidRPr="00D35886">
        <w:t>the</w:t>
      </w:r>
      <w:proofErr w:type="spellEnd"/>
      <w:r w:rsidRPr="00D35886">
        <w:t xml:space="preserve"> </w:t>
      </w:r>
      <w:proofErr w:type="spellStart"/>
      <w:r w:rsidRPr="00D35886">
        <w:t>present</w:t>
      </w:r>
      <w:proofErr w:type="spellEnd"/>
      <w:r w:rsidRPr="00D35886">
        <w:t xml:space="preserve"> </w:t>
      </w:r>
      <w:proofErr w:type="spellStart"/>
      <w:r w:rsidRPr="00D35886">
        <w:t>analyses</w:t>
      </w:r>
      <w:proofErr w:type="spellEnd"/>
      <w:r w:rsidRPr="00D35886">
        <w:t xml:space="preserve">, </w:t>
      </w:r>
      <w:proofErr w:type="spellStart"/>
      <w:r w:rsidRPr="00D35886">
        <w:t>past</w:t>
      </w:r>
      <w:proofErr w:type="spellEnd"/>
      <w:r w:rsidRPr="00D35886">
        <w:t xml:space="preserve"> </w:t>
      </w:r>
      <w:proofErr w:type="spellStart"/>
      <w:r w:rsidRPr="00D35886">
        <w:t>work</w:t>
      </w:r>
      <w:proofErr w:type="spellEnd"/>
      <w:r w:rsidRPr="00D35886">
        <w:t xml:space="preserve"> </w:t>
      </w:r>
      <w:proofErr w:type="spellStart"/>
      <w:r w:rsidRPr="00D35886">
        <w:t>has</w:t>
      </w:r>
      <w:proofErr w:type="spellEnd"/>
      <w:r w:rsidRPr="00D35886">
        <w:t xml:space="preserve"> </w:t>
      </w:r>
      <w:proofErr w:type="spellStart"/>
      <w:r w:rsidRPr="00D35886">
        <w:t>shown</w:t>
      </w:r>
      <w:proofErr w:type="spellEnd"/>
      <w:r w:rsidRPr="00D35886">
        <w:t xml:space="preserve"> </w:t>
      </w:r>
      <w:proofErr w:type="spellStart"/>
      <w:r w:rsidRPr="00D35886">
        <w:t>that</w:t>
      </w:r>
      <w:proofErr w:type="spellEnd"/>
      <w:r w:rsidRPr="00D35886">
        <w:t xml:space="preserve"> (</w:t>
      </w:r>
      <w:proofErr w:type="spellStart"/>
      <w:r w:rsidRPr="00D35886">
        <w:t>bezug</w:t>
      </w:r>
      <w:proofErr w:type="spellEnd"/>
      <w:r w:rsidRPr="00D35886">
        <w:t xml:space="preserve"> zu Theorie, </w:t>
      </w:r>
      <w:proofErr w:type="spellStart"/>
      <w:r w:rsidRPr="00D35886">
        <w:t>erklärungen</w:t>
      </w:r>
      <w:proofErr w:type="spellEnd"/>
      <w:r w:rsidRPr="00D35886">
        <w:t>)</w:t>
      </w:r>
    </w:p>
    <w:p w14:paraId="1AAD2DEA" w14:textId="77777777" w:rsidR="00526831" w:rsidRPr="00D35886" w:rsidRDefault="00BA3EAB" w:rsidP="00D35886">
      <w:pPr>
        <w:jc w:val="both"/>
      </w:pPr>
      <w:r w:rsidRPr="00D35886">
        <w:t xml:space="preserve">-By </w:t>
      </w:r>
      <w:proofErr w:type="spellStart"/>
      <w:r w:rsidRPr="00D35886">
        <w:t>exploring</w:t>
      </w:r>
      <w:proofErr w:type="spellEnd"/>
      <w:r w:rsidRPr="00D35886">
        <w:t xml:space="preserve"> </w:t>
      </w:r>
      <w:proofErr w:type="spellStart"/>
      <w:r w:rsidRPr="00D35886">
        <w:t>the</w:t>
      </w:r>
      <w:proofErr w:type="spellEnd"/>
      <w:r w:rsidRPr="00D35886">
        <w:t xml:space="preserve"> </w:t>
      </w:r>
      <w:proofErr w:type="spellStart"/>
      <w:r w:rsidRPr="00D35886">
        <w:t>interrelationships</w:t>
      </w:r>
      <w:proofErr w:type="spellEnd"/>
      <w:r w:rsidRPr="00D35886">
        <w:t xml:space="preserve"> </w:t>
      </w:r>
      <w:proofErr w:type="spellStart"/>
      <w:r w:rsidRPr="00D35886">
        <w:t>between</w:t>
      </w:r>
      <w:proofErr w:type="spellEnd"/>
      <w:r w:rsidRPr="00D35886">
        <w:t xml:space="preserve"> ...</w:t>
      </w:r>
      <w:proofErr w:type="spellStart"/>
      <w:r w:rsidRPr="00D35886">
        <w:t>components</w:t>
      </w:r>
      <w:proofErr w:type="spellEnd"/>
      <w:r w:rsidRPr="00D35886">
        <w:t xml:space="preserve"> </w:t>
      </w:r>
      <w:proofErr w:type="spellStart"/>
      <w:r w:rsidRPr="00D35886">
        <w:t>of</w:t>
      </w:r>
      <w:proofErr w:type="spellEnd"/>
      <w:r w:rsidRPr="00D35886">
        <w:t xml:space="preserve"> </w:t>
      </w:r>
      <w:proofErr w:type="spellStart"/>
      <w:r w:rsidRPr="00D35886">
        <w:t>the</w:t>
      </w:r>
      <w:proofErr w:type="spellEnd"/>
      <w:r w:rsidRPr="00D35886">
        <w:t xml:space="preserve"> EEG </w:t>
      </w:r>
      <w:proofErr w:type="spellStart"/>
      <w:r w:rsidRPr="00D35886">
        <w:t>signal</w:t>
      </w:r>
      <w:proofErr w:type="spellEnd"/>
      <w:r w:rsidRPr="00D35886">
        <w:t xml:space="preserve">, </w:t>
      </w:r>
      <w:proofErr w:type="spellStart"/>
      <w:r w:rsidRPr="00D35886">
        <w:t>we</w:t>
      </w:r>
      <w:proofErr w:type="spellEnd"/>
      <w:r w:rsidRPr="00D35886">
        <w:t xml:space="preserve"> </w:t>
      </w:r>
      <w:proofErr w:type="spellStart"/>
      <w:r w:rsidRPr="00D35886">
        <w:t>could</w:t>
      </w:r>
      <w:proofErr w:type="spellEnd"/>
      <w:r w:rsidRPr="00D35886">
        <w:t xml:space="preserve"> </w:t>
      </w:r>
      <w:proofErr w:type="spellStart"/>
      <w:r w:rsidRPr="00D35886">
        <w:t>yield</w:t>
      </w:r>
      <w:proofErr w:type="spellEnd"/>
      <w:r w:rsidRPr="00D35886">
        <w:t xml:space="preserve"> </w:t>
      </w:r>
      <w:proofErr w:type="spellStart"/>
      <w:r w:rsidRPr="00D35886">
        <w:t>insights</w:t>
      </w:r>
      <w:proofErr w:type="spellEnd"/>
      <w:r w:rsidRPr="00D35886">
        <w:t xml:space="preserve"> </w:t>
      </w:r>
      <w:proofErr w:type="spellStart"/>
      <w:r w:rsidRPr="00D35886">
        <w:t>into</w:t>
      </w:r>
      <w:proofErr w:type="spellEnd"/>
      <w:r w:rsidRPr="00D35886">
        <w:t xml:space="preserve"> </w:t>
      </w:r>
      <w:proofErr w:type="spellStart"/>
      <w:r w:rsidRPr="00D35886">
        <w:t>what</w:t>
      </w:r>
      <w:proofErr w:type="spellEnd"/>
      <w:r w:rsidRPr="00D35886">
        <w:t xml:space="preserve"> ... </w:t>
      </w:r>
    </w:p>
    <w:p w14:paraId="718F320B" w14:textId="77777777" w:rsidR="00526831" w:rsidRPr="00D35886" w:rsidRDefault="00BA3EAB" w:rsidP="00D35886">
      <w:pPr>
        <w:jc w:val="both"/>
      </w:pPr>
      <w:r w:rsidRPr="00D35886">
        <w:t xml:space="preserve">Here, </w:t>
      </w:r>
      <w:proofErr w:type="spellStart"/>
      <w:r w:rsidRPr="00D35886">
        <w:t>we</w:t>
      </w:r>
      <w:proofErr w:type="spellEnd"/>
      <w:r w:rsidRPr="00D35886">
        <w:t xml:space="preserve"> </w:t>
      </w:r>
      <w:proofErr w:type="spellStart"/>
      <w:r w:rsidRPr="00D35886">
        <w:t>examine</w:t>
      </w:r>
      <w:proofErr w:type="spellEnd"/>
      <w:r w:rsidRPr="00D35886">
        <w:t xml:space="preserve"> </w:t>
      </w:r>
      <w:proofErr w:type="spellStart"/>
      <w:r w:rsidRPr="00D35886">
        <w:t>if</w:t>
      </w:r>
      <w:proofErr w:type="spellEnd"/>
      <w:r w:rsidRPr="00D35886">
        <w:t xml:space="preserve"> </w:t>
      </w:r>
      <w:proofErr w:type="spellStart"/>
      <w:r w:rsidRPr="00D35886">
        <w:t>changes</w:t>
      </w:r>
      <w:proofErr w:type="spellEnd"/>
      <w:r w:rsidRPr="00D35886">
        <w:t>...</w:t>
      </w:r>
    </w:p>
    <w:p w14:paraId="4AF016D6" w14:textId="77777777" w:rsidR="00526831" w:rsidRPr="00D35886" w:rsidRDefault="00BA3EAB" w:rsidP="00D35886">
      <w:pPr>
        <w:jc w:val="both"/>
      </w:pPr>
      <w:proofErr w:type="spellStart"/>
      <w:r w:rsidRPr="00D35886">
        <w:t>Consistent</w:t>
      </w:r>
      <w:proofErr w:type="spellEnd"/>
      <w:r w:rsidRPr="00D35886">
        <w:t xml:space="preserve"> </w:t>
      </w:r>
      <w:proofErr w:type="spellStart"/>
      <w:r w:rsidRPr="00D35886">
        <w:t>with</w:t>
      </w:r>
      <w:proofErr w:type="spellEnd"/>
      <w:r w:rsidRPr="00D35886">
        <w:t xml:space="preserve"> </w:t>
      </w:r>
      <w:proofErr w:type="spellStart"/>
      <w:r w:rsidRPr="00D35886">
        <w:t>past</w:t>
      </w:r>
      <w:proofErr w:type="spellEnd"/>
      <w:r w:rsidRPr="00D35886">
        <w:t xml:space="preserve"> </w:t>
      </w:r>
      <w:proofErr w:type="spellStart"/>
      <w:r w:rsidRPr="00D35886">
        <w:t>work</w:t>
      </w:r>
      <w:proofErr w:type="spellEnd"/>
      <w:r w:rsidRPr="00D35886">
        <w:t xml:space="preserve">, </w:t>
      </w:r>
      <w:proofErr w:type="spellStart"/>
      <w:r w:rsidRPr="00D35886">
        <w:t>we</w:t>
      </w:r>
      <w:proofErr w:type="spellEnd"/>
      <w:r w:rsidRPr="00D35886">
        <w:t xml:space="preserve"> </w:t>
      </w:r>
      <w:proofErr w:type="spellStart"/>
      <w:r w:rsidRPr="00D35886">
        <w:t>predicted</w:t>
      </w:r>
      <w:proofErr w:type="spellEnd"/>
      <w:r w:rsidRPr="00D35886">
        <w:t xml:space="preserve"> </w:t>
      </w:r>
      <w:proofErr w:type="spellStart"/>
      <w:r w:rsidRPr="00D35886">
        <w:t>that</w:t>
      </w:r>
      <w:proofErr w:type="spellEnd"/>
      <w:r w:rsidRPr="00D35886">
        <w:t xml:space="preserve"> ... </w:t>
      </w:r>
    </w:p>
    <w:p w14:paraId="2685E5C2" w14:textId="77777777" w:rsidR="00526831" w:rsidRPr="00D35886" w:rsidRDefault="00BA3EAB" w:rsidP="00D35886">
      <w:pPr>
        <w:jc w:val="both"/>
      </w:pPr>
      <w:proofErr w:type="spellStart"/>
      <w:r w:rsidRPr="00D35886">
        <w:t>Based</w:t>
      </w:r>
      <w:proofErr w:type="spellEnd"/>
      <w:r w:rsidRPr="00D35886">
        <w:t xml:space="preserve"> </w:t>
      </w:r>
      <w:proofErr w:type="gramStart"/>
      <w:r w:rsidRPr="00D35886">
        <w:t>on,...</w:t>
      </w:r>
      <w:proofErr w:type="gramEnd"/>
      <w:r w:rsidRPr="00D35886">
        <w:t xml:space="preserve"> </w:t>
      </w:r>
    </w:p>
    <w:p w14:paraId="25684B4A" w14:textId="77777777" w:rsidR="00526831" w:rsidRPr="00D35886" w:rsidRDefault="00BA3EAB" w:rsidP="00D35886">
      <w:pPr>
        <w:jc w:val="both"/>
      </w:pPr>
      <w:proofErr w:type="spellStart"/>
      <w:r w:rsidRPr="00D35886">
        <w:t>we</w:t>
      </w:r>
      <w:proofErr w:type="spellEnd"/>
      <w:r w:rsidRPr="00D35886">
        <w:t xml:space="preserve"> </w:t>
      </w:r>
      <w:proofErr w:type="spellStart"/>
      <w:r w:rsidRPr="00D35886">
        <w:t>hypothesized</w:t>
      </w:r>
      <w:proofErr w:type="spellEnd"/>
      <w:r w:rsidRPr="00D35886">
        <w:t xml:space="preserve"> </w:t>
      </w:r>
      <w:proofErr w:type="spellStart"/>
      <w:r w:rsidRPr="00D35886">
        <w:t>that</w:t>
      </w:r>
      <w:proofErr w:type="spellEnd"/>
      <w:r w:rsidRPr="00D35886">
        <w:t xml:space="preserve"> ... </w:t>
      </w:r>
    </w:p>
    <w:p w14:paraId="77104EEF" w14:textId="79CC15AB" w:rsidR="00BA3EAB" w:rsidRPr="00D35886" w:rsidRDefault="00BA3EAB" w:rsidP="00D35886">
      <w:pPr>
        <w:jc w:val="both"/>
      </w:pPr>
      <w:proofErr w:type="spellStart"/>
      <w:r w:rsidRPr="00D35886">
        <w:t>Furthermore</w:t>
      </w:r>
      <w:proofErr w:type="spellEnd"/>
      <w:r w:rsidRPr="00D35886">
        <w:t xml:space="preserve">, </w:t>
      </w:r>
      <w:proofErr w:type="spellStart"/>
      <w:r w:rsidRPr="00D35886">
        <w:t>we</w:t>
      </w:r>
      <w:proofErr w:type="spellEnd"/>
      <w:r w:rsidRPr="00D35886">
        <w:t xml:space="preserve"> </w:t>
      </w:r>
      <w:proofErr w:type="spellStart"/>
      <w:r w:rsidRPr="00D35886">
        <w:t>hypothesized</w:t>
      </w:r>
      <w:proofErr w:type="spellEnd"/>
      <w:r w:rsidRPr="00D35886">
        <w:t xml:space="preserve"> </w:t>
      </w:r>
      <w:proofErr w:type="spellStart"/>
      <w:r w:rsidRPr="00D35886">
        <w:t>that</w:t>
      </w:r>
      <w:proofErr w:type="spellEnd"/>
    </w:p>
    <w:p w14:paraId="47B1272D" w14:textId="77777777" w:rsidR="00BA3EAB" w:rsidRPr="00D35886" w:rsidRDefault="00BA3EAB" w:rsidP="00D35886">
      <w:pPr>
        <w:jc w:val="both"/>
      </w:pPr>
    </w:p>
    <w:p w14:paraId="7238C907" w14:textId="77777777" w:rsidR="00BA3EAB" w:rsidRPr="00D35886" w:rsidRDefault="00BA3EAB" w:rsidP="00D35886">
      <w:pPr>
        <w:jc w:val="both"/>
      </w:pPr>
    </w:p>
    <w:p w14:paraId="07851007" w14:textId="536C2180" w:rsidR="00BA3EAB" w:rsidRPr="00D35886" w:rsidRDefault="00BA3EAB" w:rsidP="00D35886">
      <w:pPr>
        <w:jc w:val="both"/>
      </w:pPr>
      <w:r w:rsidRPr="00D35886">
        <w:t xml:space="preserve">Die daten stammen aus der </w:t>
      </w:r>
      <w:proofErr w:type="gramStart"/>
      <w:r w:rsidRPr="00D35886">
        <w:t>LIFE Studie</w:t>
      </w:r>
      <w:proofErr w:type="gramEnd"/>
      <w:r w:rsidRPr="00D35886">
        <w:t xml:space="preserve">, eine </w:t>
      </w:r>
      <w:proofErr w:type="spellStart"/>
      <w:r w:rsidRPr="00D35886">
        <w:t>pop</w:t>
      </w:r>
      <w:proofErr w:type="spellEnd"/>
      <w:r w:rsidRPr="00D35886">
        <w:t xml:space="preserve">. </w:t>
      </w:r>
      <w:proofErr w:type="spellStart"/>
      <w:r w:rsidRPr="00D35886">
        <w:t>gestütze</w:t>
      </w:r>
      <w:proofErr w:type="spellEnd"/>
      <w:r w:rsidRPr="00D35886">
        <w:t xml:space="preserve"> Studie der Universität </w:t>
      </w:r>
      <w:r w:rsidR="00526831" w:rsidRPr="00D35886">
        <w:t>Leipzig</w:t>
      </w:r>
      <w:r w:rsidRPr="00D35886">
        <w:t xml:space="preserve"> xx. Unter </w:t>
      </w:r>
      <w:proofErr w:type="spellStart"/>
      <w:r w:rsidRPr="00D35886">
        <w:t>Anderem</w:t>
      </w:r>
      <w:proofErr w:type="spellEnd"/>
      <w:r w:rsidRPr="00D35886">
        <w:t xml:space="preserve"> auch </w:t>
      </w:r>
      <w:proofErr w:type="gramStart"/>
      <w:r w:rsidRPr="00D35886">
        <w:t>EEG Daten</w:t>
      </w:r>
      <w:proofErr w:type="gramEnd"/>
      <w:r w:rsidRPr="00D35886">
        <w:t xml:space="preserve"> erhoben von </w:t>
      </w:r>
      <w:proofErr w:type="spellStart"/>
      <w:r w:rsidRPr="00D35886">
        <w:t>sounsovielen</w:t>
      </w:r>
      <w:proofErr w:type="spellEnd"/>
      <w:r w:rsidRPr="00D35886">
        <w:t xml:space="preserve"> xx.</w:t>
      </w:r>
    </w:p>
    <w:p w14:paraId="16C48109" w14:textId="77777777" w:rsidR="00BA3EAB" w:rsidRPr="00D35886" w:rsidRDefault="00BA3EAB" w:rsidP="00D35886">
      <w:pPr>
        <w:jc w:val="both"/>
      </w:pPr>
      <w:r w:rsidRPr="00D35886">
        <w:t xml:space="preserve">- </w:t>
      </w:r>
    </w:p>
    <w:p w14:paraId="0B96FB5B" w14:textId="77777777" w:rsidR="00BA3EAB" w:rsidRPr="00D35886" w:rsidRDefault="00BA3EAB" w:rsidP="00D35886">
      <w:pPr>
        <w:jc w:val="both"/>
      </w:pPr>
      <w:r w:rsidRPr="00D35886">
        <w:t xml:space="preserve">Interesse an den Wirkungsweisen der Medikamente. Hier definiert nach den </w:t>
      </w:r>
      <w:proofErr w:type="gramStart"/>
      <w:r w:rsidRPr="00D35886">
        <w:t>ATC Codes</w:t>
      </w:r>
      <w:proofErr w:type="gramEnd"/>
      <w:r w:rsidRPr="00D35886">
        <w:t xml:space="preserve"> xx. Diese sind </w:t>
      </w:r>
      <w:proofErr w:type="gramStart"/>
      <w:r w:rsidRPr="00D35886">
        <w:t>... .</w:t>
      </w:r>
      <w:proofErr w:type="gramEnd"/>
      <w:r w:rsidRPr="00D35886">
        <w:t xml:space="preserve"> </w:t>
      </w:r>
    </w:p>
    <w:p w14:paraId="2A29EC8A" w14:textId="77777777" w:rsidR="00526831" w:rsidRPr="00D35886" w:rsidRDefault="00BA3EAB" w:rsidP="00D35886">
      <w:pPr>
        <w:jc w:val="both"/>
      </w:pPr>
      <w:r w:rsidRPr="00D35886">
        <w:t xml:space="preserve">innerhalb der ATC gibt es weitere </w:t>
      </w:r>
      <w:proofErr w:type="spellStart"/>
      <w:r w:rsidRPr="00D35886">
        <w:t>unterteilungen</w:t>
      </w:r>
      <w:proofErr w:type="spellEnd"/>
      <w:r w:rsidRPr="00D35886">
        <w:t xml:space="preserve">, unsere Stichproben sind </w:t>
      </w:r>
      <w:proofErr w:type="spellStart"/>
      <w:r w:rsidRPr="00D35886">
        <w:t>follgendermaßen</w:t>
      </w:r>
      <w:proofErr w:type="spellEnd"/>
      <w:r w:rsidRPr="00D35886">
        <w:t xml:space="preserve"> </w:t>
      </w:r>
      <w:proofErr w:type="spellStart"/>
      <w:r w:rsidRPr="00D35886">
        <w:t>augeteit</w:t>
      </w:r>
      <w:proofErr w:type="spellEnd"/>
      <w:r w:rsidRPr="00D35886">
        <w:t xml:space="preserve">. </w:t>
      </w:r>
    </w:p>
    <w:p w14:paraId="35084B25" w14:textId="77777777" w:rsidR="00BA3EAB" w:rsidRPr="00D35886" w:rsidRDefault="00BA3EAB" w:rsidP="00D35886">
      <w:pPr>
        <w:jc w:val="both"/>
      </w:pPr>
      <w:r w:rsidRPr="00D35886">
        <w:t>Auf verhaltensebene sind erhöhte/</w:t>
      </w:r>
      <w:proofErr w:type="spellStart"/>
      <w:r w:rsidRPr="00D35886">
        <w:t>nedrige</w:t>
      </w:r>
      <w:proofErr w:type="spellEnd"/>
      <w:r w:rsidRPr="00D35886">
        <w:t xml:space="preserve"> </w:t>
      </w:r>
      <w:proofErr w:type="spellStart"/>
      <w:r w:rsidRPr="00D35886">
        <w:t>FBänder</w:t>
      </w:r>
      <w:proofErr w:type="spellEnd"/>
      <w:r w:rsidRPr="00D35886">
        <w:t xml:space="preserve"> assoziiert mit ...</w:t>
      </w:r>
    </w:p>
    <w:p w14:paraId="1A37A3FC" w14:textId="77777777" w:rsidR="00BA3EAB" w:rsidRPr="00D35886" w:rsidRDefault="00BA3EAB" w:rsidP="00D35886">
      <w:pPr>
        <w:jc w:val="both"/>
      </w:pPr>
    </w:p>
    <w:p w14:paraId="29947B4B" w14:textId="77777777" w:rsidR="00526831" w:rsidRPr="00D35886" w:rsidRDefault="00526831" w:rsidP="00D35886">
      <w:pPr>
        <w:jc w:val="both"/>
      </w:pPr>
    </w:p>
    <w:p w14:paraId="41D1BD6F" w14:textId="404AAC76" w:rsidR="00526831" w:rsidRPr="00D35886" w:rsidRDefault="00526831" w:rsidP="00D35886">
      <w:pPr>
        <w:jc w:val="both"/>
        <w:rPr>
          <w:b/>
          <w:bCs/>
        </w:rPr>
      </w:pPr>
      <w:proofErr w:type="spellStart"/>
      <w:r w:rsidRPr="00D35886">
        <w:rPr>
          <w:b/>
          <w:bCs/>
        </w:rPr>
        <w:t>We</w:t>
      </w:r>
      <w:proofErr w:type="spellEnd"/>
      <w:r w:rsidRPr="00D35886">
        <w:rPr>
          <w:b/>
          <w:bCs/>
        </w:rPr>
        <w:t xml:space="preserve"> </w:t>
      </w:r>
      <w:proofErr w:type="spellStart"/>
      <w:r w:rsidRPr="00D35886">
        <w:rPr>
          <w:b/>
          <w:bCs/>
        </w:rPr>
        <w:t>decided</w:t>
      </w:r>
      <w:proofErr w:type="spellEnd"/>
      <w:r w:rsidRPr="00D35886">
        <w:rPr>
          <w:b/>
          <w:bCs/>
        </w:rPr>
        <w:t xml:space="preserve"> not </w:t>
      </w:r>
      <w:proofErr w:type="spellStart"/>
      <w:r w:rsidRPr="00D35886">
        <w:rPr>
          <w:b/>
          <w:bCs/>
        </w:rPr>
        <w:t>to</w:t>
      </w:r>
      <w:proofErr w:type="spellEnd"/>
      <w:r w:rsidRPr="00D35886">
        <w:rPr>
          <w:b/>
          <w:bCs/>
        </w:rPr>
        <w:t xml:space="preserve"> </w:t>
      </w:r>
      <w:proofErr w:type="spellStart"/>
      <w:r w:rsidRPr="00D35886">
        <w:rPr>
          <w:b/>
          <w:bCs/>
        </w:rPr>
        <w:t>further</w:t>
      </w:r>
      <w:proofErr w:type="spellEnd"/>
      <w:r w:rsidRPr="00D35886">
        <w:rPr>
          <w:b/>
          <w:bCs/>
        </w:rPr>
        <w:t xml:space="preserve"> </w:t>
      </w:r>
      <w:proofErr w:type="spellStart"/>
      <w:r w:rsidRPr="00D35886">
        <w:rPr>
          <w:b/>
          <w:bCs/>
        </w:rPr>
        <w:t>subdivide</w:t>
      </w:r>
      <w:proofErr w:type="spellEnd"/>
      <w:r w:rsidRPr="00D35886">
        <w:rPr>
          <w:b/>
          <w:bCs/>
        </w:rPr>
        <w:t xml:space="preserve"> </w:t>
      </w:r>
      <w:proofErr w:type="spellStart"/>
      <w:r w:rsidRPr="00D35886">
        <w:rPr>
          <w:b/>
          <w:bCs/>
        </w:rPr>
        <w:t>the</w:t>
      </w:r>
      <w:proofErr w:type="spellEnd"/>
      <w:r w:rsidRPr="00D35886">
        <w:rPr>
          <w:b/>
          <w:bCs/>
        </w:rPr>
        <w:t xml:space="preserve"> </w:t>
      </w:r>
      <w:proofErr w:type="spellStart"/>
      <w:r w:rsidRPr="00D35886">
        <w:rPr>
          <w:b/>
          <w:bCs/>
        </w:rPr>
        <w:t>three</w:t>
      </w:r>
      <w:proofErr w:type="spellEnd"/>
      <w:r w:rsidRPr="00D35886">
        <w:rPr>
          <w:b/>
          <w:bCs/>
        </w:rPr>
        <w:t xml:space="preserve"> ATC </w:t>
      </w:r>
      <w:proofErr w:type="spellStart"/>
      <w:r w:rsidRPr="00D35886">
        <w:rPr>
          <w:b/>
          <w:bCs/>
        </w:rPr>
        <w:t>groups</w:t>
      </w:r>
      <w:proofErr w:type="spellEnd"/>
      <w:r w:rsidRPr="00D35886">
        <w:rPr>
          <w:b/>
          <w:bCs/>
        </w:rPr>
        <w:t xml:space="preserve"> due </w:t>
      </w:r>
      <w:proofErr w:type="spellStart"/>
      <w:r w:rsidRPr="00D35886">
        <w:rPr>
          <w:b/>
          <w:bCs/>
        </w:rPr>
        <w:t>to</w:t>
      </w:r>
      <w:proofErr w:type="spellEnd"/>
      <w:r w:rsidRPr="00D35886">
        <w:rPr>
          <w:b/>
          <w:bCs/>
        </w:rPr>
        <w:t xml:space="preserve"> sample </w:t>
      </w:r>
      <w:proofErr w:type="spellStart"/>
      <w:r w:rsidRPr="00D35886">
        <w:rPr>
          <w:b/>
          <w:bCs/>
        </w:rPr>
        <w:t>size</w:t>
      </w:r>
      <w:proofErr w:type="spellEnd"/>
      <w:r w:rsidRPr="00D35886">
        <w:rPr>
          <w:b/>
          <w:bCs/>
        </w:rPr>
        <w:t xml:space="preserve"> </w:t>
      </w:r>
      <w:proofErr w:type="spellStart"/>
      <w:r w:rsidRPr="00D35886">
        <w:rPr>
          <w:b/>
          <w:bCs/>
        </w:rPr>
        <w:t>considerations</w:t>
      </w:r>
      <w:proofErr w:type="spellEnd"/>
      <w:r w:rsidRPr="00D35886">
        <w:rPr>
          <w:b/>
          <w:bCs/>
        </w:rPr>
        <w:t xml:space="preserve">, in </w:t>
      </w:r>
      <w:proofErr w:type="spellStart"/>
      <w:r w:rsidRPr="00D35886">
        <w:rPr>
          <w:b/>
          <w:bCs/>
        </w:rPr>
        <w:t>order</w:t>
      </w:r>
      <w:proofErr w:type="spellEnd"/>
      <w:r w:rsidRPr="00D35886">
        <w:rPr>
          <w:b/>
          <w:bCs/>
        </w:rPr>
        <w:t xml:space="preserve"> </w:t>
      </w:r>
      <w:proofErr w:type="spellStart"/>
      <w:r w:rsidRPr="00D35886">
        <w:rPr>
          <w:b/>
          <w:bCs/>
        </w:rPr>
        <w:t>to</w:t>
      </w:r>
      <w:proofErr w:type="spellEnd"/>
      <w:r w:rsidRPr="00D35886">
        <w:rPr>
          <w:b/>
          <w:bCs/>
        </w:rPr>
        <w:t xml:space="preserve"> </w:t>
      </w:r>
      <w:proofErr w:type="spellStart"/>
      <w:r w:rsidRPr="00D35886">
        <w:rPr>
          <w:b/>
          <w:bCs/>
        </w:rPr>
        <w:t>obtain</w:t>
      </w:r>
      <w:proofErr w:type="spellEnd"/>
      <w:r w:rsidRPr="00D35886">
        <w:rPr>
          <w:b/>
          <w:bCs/>
        </w:rPr>
        <w:t xml:space="preserve"> </w:t>
      </w:r>
      <w:proofErr w:type="spellStart"/>
      <w:r w:rsidRPr="00D35886">
        <w:rPr>
          <w:b/>
          <w:bCs/>
        </w:rPr>
        <w:t>more</w:t>
      </w:r>
      <w:proofErr w:type="spellEnd"/>
      <w:r w:rsidRPr="00D35886">
        <w:rPr>
          <w:b/>
          <w:bCs/>
        </w:rPr>
        <w:t xml:space="preserve"> </w:t>
      </w:r>
      <w:proofErr w:type="spellStart"/>
      <w:r w:rsidRPr="00D35886">
        <w:rPr>
          <w:b/>
          <w:bCs/>
        </w:rPr>
        <w:t>stable</w:t>
      </w:r>
      <w:proofErr w:type="spellEnd"/>
      <w:r w:rsidRPr="00D35886">
        <w:rPr>
          <w:b/>
          <w:bCs/>
        </w:rPr>
        <w:t xml:space="preserve"> </w:t>
      </w:r>
      <w:proofErr w:type="spellStart"/>
      <w:r w:rsidRPr="00D35886">
        <w:rPr>
          <w:b/>
          <w:bCs/>
        </w:rPr>
        <w:t>statistical</w:t>
      </w:r>
      <w:proofErr w:type="spellEnd"/>
      <w:r w:rsidRPr="00D35886">
        <w:rPr>
          <w:b/>
          <w:bCs/>
        </w:rPr>
        <w:t xml:space="preserve"> </w:t>
      </w:r>
      <w:proofErr w:type="spellStart"/>
      <w:r w:rsidRPr="00D35886">
        <w:rPr>
          <w:b/>
          <w:bCs/>
        </w:rPr>
        <w:t>outcomes</w:t>
      </w:r>
      <w:proofErr w:type="spellEnd"/>
      <w:r w:rsidRPr="00D35886">
        <w:rPr>
          <w:b/>
          <w:bCs/>
        </w:rPr>
        <w:t>.</w:t>
      </w:r>
    </w:p>
    <w:p w14:paraId="639AB058" w14:textId="77777777" w:rsidR="00BA3EAB" w:rsidRPr="00D35886" w:rsidRDefault="00BA3EAB" w:rsidP="00D35886">
      <w:pPr>
        <w:jc w:val="both"/>
      </w:pPr>
    </w:p>
    <w:p w14:paraId="406C09D8" w14:textId="77777777" w:rsidR="00BA3EAB" w:rsidRPr="00D35886" w:rsidRDefault="00BA3EAB" w:rsidP="00D35886">
      <w:pPr>
        <w:jc w:val="both"/>
      </w:pPr>
    </w:p>
    <w:p w14:paraId="0BC27033" w14:textId="77777777" w:rsidR="00BA3EAB" w:rsidRPr="00D35886" w:rsidRDefault="00BA3EAB" w:rsidP="00D35886">
      <w:pPr>
        <w:jc w:val="both"/>
      </w:pPr>
      <w:r w:rsidRPr="00D35886">
        <w:t xml:space="preserve"> </w:t>
      </w:r>
      <w:proofErr w:type="spellStart"/>
      <w:r w:rsidRPr="00D35886">
        <w:t>Aspredicted</w:t>
      </w:r>
      <w:proofErr w:type="spellEnd"/>
      <w:r w:rsidRPr="00D35886">
        <w:t xml:space="preserve">: Studies </w:t>
      </w:r>
      <w:proofErr w:type="spellStart"/>
      <w:r w:rsidRPr="00D35886">
        <w:t>have</w:t>
      </w:r>
      <w:proofErr w:type="spellEnd"/>
      <w:r w:rsidRPr="00D35886">
        <w:t xml:space="preserve"> </w:t>
      </w:r>
      <w:proofErr w:type="spellStart"/>
      <w:r w:rsidRPr="00D35886">
        <w:t>shown</w:t>
      </w:r>
      <w:proofErr w:type="spellEnd"/>
      <w:r w:rsidRPr="00D35886">
        <w:t xml:space="preserve"> </w:t>
      </w:r>
      <w:proofErr w:type="spellStart"/>
      <w:r w:rsidRPr="00D35886">
        <w:t>that</w:t>
      </w:r>
      <w:proofErr w:type="spellEnd"/>
      <w:r w:rsidRPr="00D35886">
        <w:t xml:space="preserve"> </w:t>
      </w:r>
      <w:proofErr w:type="spellStart"/>
      <w:r w:rsidRPr="00D35886">
        <w:t>alpha</w:t>
      </w:r>
      <w:proofErr w:type="spellEnd"/>
      <w:r w:rsidRPr="00D35886">
        <w:t xml:space="preserve"> </w:t>
      </w:r>
      <w:proofErr w:type="spellStart"/>
      <w:r w:rsidRPr="00D35886">
        <w:t>peak</w:t>
      </w:r>
      <w:proofErr w:type="spellEnd"/>
      <w:r w:rsidRPr="00D35886">
        <w:t xml:space="preserve"> </w:t>
      </w:r>
      <w:proofErr w:type="spellStart"/>
      <w:r w:rsidRPr="00D35886">
        <w:t>frequency</w:t>
      </w:r>
      <w:proofErr w:type="spellEnd"/>
      <w:r w:rsidRPr="00D35886">
        <w:t xml:space="preserve"> </w:t>
      </w:r>
      <w:proofErr w:type="spellStart"/>
      <w:r w:rsidRPr="00D35886">
        <w:t>correlates</w:t>
      </w:r>
      <w:proofErr w:type="spellEnd"/>
      <w:r w:rsidRPr="00D35886">
        <w:t xml:space="preserve"> </w:t>
      </w:r>
      <w:proofErr w:type="spellStart"/>
      <w:r w:rsidRPr="00D35886">
        <w:t>with</w:t>
      </w:r>
      <w:proofErr w:type="spellEnd"/>
      <w:r w:rsidRPr="00D35886">
        <w:t xml:space="preserve"> </w:t>
      </w:r>
      <w:proofErr w:type="spellStart"/>
      <w:r w:rsidRPr="00D35886">
        <w:t>cognitive</w:t>
      </w:r>
      <w:proofErr w:type="spellEnd"/>
      <w:r w:rsidRPr="00D35886">
        <w:t xml:space="preserve"> </w:t>
      </w:r>
      <w:proofErr w:type="spellStart"/>
      <w:r w:rsidRPr="00D35886">
        <w:t>speed</w:t>
      </w:r>
      <w:proofErr w:type="spellEnd"/>
      <w:r w:rsidRPr="00D35886">
        <w:t xml:space="preserve">, </w:t>
      </w:r>
      <w:proofErr w:type="spellStart"/>
      <w:r w:rsidRPr="00D35886">
        <w:t>with</w:t>
      </w:r>
      <w:proofErr w:type="spellEnd"/>
      <w:r w:rsidRPr="00D35886">
        <w:t xml:space="preserve"> </w:t>
      </w:r>
      <w:proofErr w:type="spellStart"/>
      <w:r w:rsidRPr="00D35886">
        <w:t>differences</w:t>
      </w:r>
      <w:proofErr w:type="spellEnd"/>
      <w:r w:rsidRPr="00D35886">
        <w:t xml:space="preserve"> </w:t>
      </w:r>
      <w:proofErr w:type="spellStart"/>
      <w:r w:rsidRPr="00D35886">
        <w:t>observed</w:t>
      </w:r>
      <w:proofErr w:type="spellEnd"/>
      <w:r w:rsidRPr="00D35886">
        <w:t xml:space="preserve"> in </w:t>
      </w:r>
      <w:proofErr w:type="spellStart"/>
      <w:r w:rsidRPr="00D35886">
        <w:t>individuals</w:t>
      </w:r>
      <w:proofErr w:type="spellEnd"/>
      <w:r w:rsidRPr="00D35886">
        <w:t xml:space="preserve"> </w:t>
      </w:r>
      <w:proofErr w:type="spellStart"/>
      <w:r w:rsidRPr="00D35886">
        <w:t>with</w:t>
      </w:r>
      <w:proofErr w:type="spellEnd"/>
      <w:r w:rsidRPr="00D35886">
        <w:t xml:space="preserve"> </w:t>
      </w:r>
      <w:proofErr w:type="spellStart"/>
      <w:r w:rsidRPr="00D35886">
        <w:t>psychiatric</w:t>
      </w:r>
      <w:proofErr w:type="spellEnd"/>
      <w:r w:rsidRPr="00D35886">
        <w:t xml:space="preserve"> </w:t>
      </w:r>
      <w:proofErr w:type="spellStart"/>
      <w:r w:rsidRPr="00D35886">
        <w:t>disorders</w:t>
      </w:r>
      <w:proofErr w:type="spellEnd"/>
      <w:r w:rsidRPr="00D35886">
        <w:t xml:space="preserve">, </w:t>
      </w:r>
      <w:proofErr w:type="spellStart"/>
      <w:r w:rsidRPr="00D35886">
        <w:t>supporting</w:t>
      </w:r>
      <w:proofErr w:type="spellEnd"/>
      <w:r w:rsidRPr="00D35886">
        <w:t xml:space="preserve"> </w:t>
      </w:r>
      <w:proofErr w:type="spellStart"/>
      <w:r w:rsidRPr="00D35886">
        <w:t>expected</w:t>
      </w:r>
      <w:proofErr w:type="spellEnd"/>
      <w:r w:rsidRPr="00D35886">
        <w:t xml:space="preserve"> QEEG </w:t>
      </w:r>
      <w:proofErr w:type="spellStart"/>
      <w:r w:rsidRPr="00D35886">
        <w:t>differences</w:t>
      </w:r>
      <w:proofErr w:type="spellEnd"/>
      <w:r w:rsidRPr="00D35886">
        <w:t xml:space="preserve"> </w:t>
      </w:r>
      <w:proofErr w:type="spellStart"/>
      <w:r w:rsidRPr="00D35886">
        <w:t>between</w:t>
      </w:r>
      <w:proofErr w:type="spellEnd"/>
      <w:r w:rsidRPr="00D35886">
        <w:t xml:space="preserve"> </w:t>
      </w:r>
      <w:proofErr w:type="spellStart"/>
      <w:r w:rsidRPr="00D35886">
        <w:t>users</w:t>
      </w:r>
      <w:proofErr w:type="spellEnd"/>
      <w:r w:rsidRPr="00D35886">
        <w:t xml:space="preserve"> </w:t>
      </w:r>
      <w:proofErr w:type="spellStart"/>
      <w:r w:rsidRPr="00D35886">
        <w:t>of</w:t>
      </w:r>
      <w:proofErr w:type="spellEnd"/>
      <w:r w:rsidRPr="00D35886">
        <w:t xml:space="preserve"> </w:t>
      </w:r>
      <w:proofErr w:type="spellStart"/>
      <w:r w:rsidRPr="00D35886">
        <w:t>these</w:t>
      </w:r>
      <w:proofErr w:type="spellEnd"/>
      <w:r w:rsidRPr="00D35886">
        <w:t xml:space="preserve"> </w:t>
      </w:r>
      <w:proofErr w:type="spellStart"/>
      <w:r w:rsidRPr="00D35886">
        <w:t>medication</w:t>
      </w:r>
      <w:proofErr w:type="spellEnd"/>
      <w:r w:rsidRPr="00D35886">
        <w:t xml:space="preserve"> </w:t>
      </w:r>
      <w:proofErr w:type="spellStart"/>
      <w:r w:rsidRPr="00D35886">
        <w:t>groups</w:t>
      </w:r>
      <w:proofErr w:type="spellEnd"/>
      <w:r w:rsidRPr="00D35886">
        <w:t xml:space="preserve"> and </w:t>
      </w:r>
      <w:proofErr w:type="spellStart"/>
      <w:r w:rsidRPr="00D35886">
        <w:t>reference</w:t>
      </w:r>
      <w:proofErr w:type="spellEnd"/>
      <w:r w:rsidRPr="00D35886">
        <w:t xml:space="preserve"> </w:t>
      </w:r>
      <w:proofErr w:type="spellStart"/>
      <w:r w:rsidRPr="00D35886">
        <w:t>group</w:t>
      </w:r>
      <w:proofErr w:type="spellEnd"/>
      <w:r w:rsidRPr="00D35886">
        <w:t xml:space="preserve"> (</w:t>
      </w:r>
      <w:proofErr w:type="spellStart"/>
      <w:r w:rsidRPr="00D35886">
        <w:t>Voetterl</w:t>
      </w:r>
      <w:proofErr w:type="spellEnd"/>
      <w:r w:rsidRPr="00D35886">
        <w:t xml:space="preserve"> et al., 2023).</w:t>
      </w:r>
    </w:p>
    <w:p w14:paraId="6FBEE966" w14:textId="77777777" w:rsidR="00526831" w:rsidRPr="00D35886" w:rsidRDefault="00526831" w:rsidP="00D35886">
      <w:pPr>
        <w:jc w:val="both"/>
      </w:pPr>
    </w:p>
    <w:p w14:paraId="3D570801" w14:textId="77777777" w:rsidR="00BA3EAB" w:rsidRPr="00D35886" w:rsidRDefault="00BA3EAB" w:rsidP="00D35886">
      <w:pPr>
        <w:jc w:val="both"/>
      </w:pPr>
      <w:proofErr w:type="spellStart"/>
      <w:r w:rsidRPr="00D35886">
        <w:t>Endsatz</w:t>
      </w:r>
      <w:proofErr w:type="spellEnd"/>
      <w:r w:rsidRPr="00D35886">
        <w:t xml:space="preserve">: Deshalb haben wir uns zusammenhänge zwischen den EEG Power Variablen und dreien ATC Code Medikamenten </w:t>
      </w:r>
      <w:proofErr w:type="gramStart"/>
      <w:r w:rsidRPr="00D35886">
        <w:t>mit einander</w:t>
      </w:r>
      <w:proofErr w:type="gramEnd"/>
      <w:r w:rsidRPr="00D35886">
        <w:t xml:space="preserve"> korreliert, ob dort unterscheide zwischen </w:t>
      </w:r>
      <w:proofErr w:type="spellStart"/>
      <w:r w:rsidRPr="00D35886">
        <w:t>control</w:t>
      </w:r>
      <w:proofErr w:type="spellEnd"/>
      <w:r w:rsidRPr="00D35886">
        <w:t xml:space="preserve"> und </w:t>
      </w:r>
      <w:proofErr w:type="spellStart"/>
      <w:r w:rsidRPr="00D35886">
        <w:t>case</w:t>
      </w:r>
      <w:proofErr w:type="spellEnd"/>
      <w:r w:rsidRPr="00D35886">
        <w:t xml:space="preserve"> gruppe festzustellen sind.</w:t>
      </w:r>
    </w:p>
    <w:p w14:paraId="4EDAE009" w14:textId="77777777" w:rsidR="00BA3EAB" w:rsidRPr="00D35886" w:rsidRDefault="00BA3EAB" w:rsidP="00D35886">
      <w:pPr>
        <w:jc w:val="both"/>
      </w:pPr>
    </w:p>
    <w:p w14:paraId="5258B81A" w14:textId="77777777" w:rsidR="00BA3EAB" w:rsidRPr="00D35886" w:rsidRDefault="00BA3EAB" w:rsidP="00D35886">
      <w:pPr>
        <w:jc w:val="both"/>
      </w:pPr>
    </w:p>
    <w:p w14:paraId="309BA29A" w14:textId="77777777" w:rsidR="00BA3EAB" w:rsidRPr="00D35886" w:rsidRDefault="00BA3EAB" w:rsidP="00D35886">
      <w:pPr>
        <w:jc w:val="both"/>
      </w:pPr>
    </w:p>
    <w:p w14:paraId="5DB9A9A9" w14:textId="77777777" w:rsidR="00BA3EAB" w:rsidRPr="00D35886" w:rsidRDefault="00BA3EAB" w:rsidP="00D35886">
      <w:pPr>
        <w:jc w:val="both"/>
      </w:pPr>
    </w:p>
    <w:p w14:paraId="36AEAFAE" w14:textId="77777777" w:rsidR="00BA3EAB" w:rsidRPr="00D35886" w:rsidRDefault="00BA3EAB" w:rsidP="00D35886">
      <w:pPr>
        <w:jc w:val="both"/>
      </w:pPr>
      <w:r w:rsidRPr="00D35886">
        <w:t>2. Data - Methoden/Model/Theory and Material</w:t>
      </w:r>
    </w:p>
    <w:p w14:paraId="669686A4" w14:textId="77777777" w:rsidR="00BA3EAB" w:rsidRPr="00D35886" w:rsidRDefault="00BA3EAB" w:rsidP="00D35886">
      <w:pPr>
        <w:jc w:val="both"/>
      </w:pPr>
    </w:p>
    <w:p w14:paraId="37B83904" w14:textId="77777777" w:rsidR="00BA3EAB" w:rsidRPr="00D35886" w:rsidRDefault="00BA3EAB" w:rsidP="00D35886">
      <w:pPr>
        <w:jc w:val="both"/>
      </w:pPr>
      <w:r w:rsidRPr="00D35886">
        <w:t xml:space="preserve">2.1 </w:t>
      </w:r>
      <w:proofErr w:type="spellStart"/>
      <w:r w:rsidRPr="00D35886">
        <w:t>participants</w:t>
      </w:r>
      <w:proofErr w:type="spellEnd"/>
    </w:p>
    <w:p w14:paraId="31701676" w14:textId="77777777" w:rsidR="00BA3EAB" w:rsidRPr="00D35886" w:rsidRDefault="00BA3EAB" w:rsidP="00D35886">
      <w:pPr>
        <w:jc w:val="both"/>
      </w:pPr>
    </w:p>
    <w:p w14:paraId="341A75B3" w14:textId="0A0CF2E8" w:rsidR="00BA3EAB" w:rsidRPr="00D35886" w:rsidRDefault="00BA3EAB" w:rsidP="00D35886">
      <w:pPr>
        <w:jc w:val="both"/>
      </w:pPr>
    </w:p>
    <w:p w14:paraId="76221CC8" w14:textId="77777777" w:rsidR="00BA3EAB" w:rsidRPr="00D35886" w:rsidRDefault="00BA3EAB" w:rsidP="00D35886">
      <w:pPr>
        <w:jc w:val="both"/>
        <w:rPr>
          <w:b/>
          <w:bCs/>
        </w:rPr>
      </w:pPr>
      <w:proofErr w:type="spellStart"/>
      <w:r w:rsidRPr="00D35886">
        <w:rPr>
          <w:b/>
          <w:bCs/>
        </w:rPr>
        <w:t>Processed</w:t>
      </w:r>
      <w:proofErr w:type="spellEnd"/>
      <w:r w:rsidRPr="00D35886">
        <w:rPr>
          <w:b/>
          <w:bCs/>
        </w:rPr>
        <w:t xml:space="preserve"> </w:t>
      </w:r>
      <w:proofErr w:type="spellStart"/>
      <w:r w:rsidRPr="00D35886">
        <w:rPr>
          <w:b/>
          <w:bCs/>
        </w:rPr>
        <w:t>data</w:t>
      </w:r>
      <w:proofErr w:type="spellEnd"/>
      <w:r w:rsidRPr="00D35886">
        <w:rPr>
          <w:b/>
          <w:bCs/>
        </w:rPr>
        <w:t xml:space="preserve"> and </w:t>
      </w:r>
      <w:proofErr w:type="spellStart"/>
      <w:r w:rsidRPr="00D35886">
        <w:rPr>
          <w:b/>
          <w:bCs/>
        </w:rPr>
        <w:t>analysis</w:t>
      </w:r>
      <w:proofErr w:type="spellEnd"/>
      <w:r w:rsidRPr="00D35886">
        <w:rPr>
          <w:b/>
          <w:bCs/>
        </w:rPr>
        <w:t xml:space="preserve"> code </w:t>
      </w:r>
      <w:proofErr w:type="spellStart"/>
      <w:r w:rsidRPr="00D35886">
        <w:rPr>
          <w:b/>
          <w:bCs/>
        </w:rPr>
        <w:t>for</w:t>
      </w:r>
      <w:proofErr w:type="spellEnd"/>
      <w:r w:rsidRPr="00D35886">
        <w:rPr>
          <w:b/>
          <w:bCs/>
        </w:rPr>
        <w:t xml:space="preserve"> </w:t>
      </w:r>
      <w:proofErr w:type="spellStart"/>
      <w:r w:rsidRPr="00D35886">
        <w:rPr>
          <w:b/>
          <w:bCs/>
        </w:rPr>
        <w:t>this</w:t>
      </w:r>
      <w:proofErr w:type="spellEnd"/>
      <w:r w:rsidRPr="00D35886">
        <w:rPr>
          <w:b/>
          <w:bCs/>
        </w:rPr>
        <w:t xml:space="preserve"> </w:t>
      </w:r>
      <w:proofErr w:type="spellStart"/>
      <w:r w:rsidRPr="00D35886">
        <w:rPr>
          <w:b/>
          <w:bCs/>
        </w:rPr>
        <w:t>study</w:t>
      </w:r>
      <w:proofErr w:type="spellEnd"/>
      <w:r w:rsidRPr="00D35886">
        <w:rPr>
          <w:b/>
          <w:bCs/>
        </w:rPr>
        <w:t xml:space="preserve"> </w:t>
      </w:r>
      <w:proofErr w:type="spellStart"/>
      <w:r w:rsidRPr="00D35886">
        <w:rPr>
          <w:b/>
          <w:bCs/>
        </w:rPr>
        <w:t>are</w:t>
      </w:r>
      <w:proofErr w:type="spellEnd"/>
      <w:r w:rsidRPr="00D35886">
        <w:rPr>
          <w:b/>
          <w:bCs/>
        </w:rPr>
        <w:t xml:space="preserve"> </w:t>
      </w:r>
      <w:proofErr w:type="spellStart"/>
      <w:r w:rsidRPr="00D35886">
        <w:rPr>
          <w:b/>
          <w:bCs/>
        </w:rPr>
        <w:t>openly</w:t>
      </w:r>
      <w:proofErr w:type="spellEnd"/>
      <w:r w:rsidRPr="00D35886">
        <w:rPr>
          <w:b/>
          <w:bCs/>
        </w:rPr>
        <w:t xml:space="preserve"> </w:t>
      </w:r>
      <w:proofErr w:type="spellStart"/>
      <w:r w:rsidRPr="00D35886">
        <w:rPr>
          <w:b/>
          <w:bCs/>
        </w:rPr>
        <w:t>available</w:t>
      </w:r>
      <w:proofErr w:type="spellEnd"/>
      <w:r w:rsidRPr="00D35886">
        <w:rPr>
          <w:b/>
          <w:bCs/>
        </w:rPr>
        <w:t xml:space="preserve"> at github.com/</w:t>
      </w:r>
    </w:p>
    <w:p w14:paraId="15B70CCF" w14:textId="77777777" w:rsidR="00BA3EAB" w:rsidRPr="00D35886" w:rsidRDefault="00BA3EAB" w:rsidP="00D35886">
      <w:pPr>
        <w:jc w:val="both"/>
      </w:pPr>
    </w:p>
    <w:p w14:paraId="2A73271C" w14:textId="77777777" w:rsidR="00BA3EAB" w:rsidRPr="00D35886" w:rsidRDefault="00BA3EAB" w:rsidP="00D35886">
      <w:pPr>
        <w:jc w:val="both"/>
        <w:rPr>
          <w:b/>
          <w:bCs/>
        </w:rPr>
      </w:pPr>
      <w:r w:rsidRPr="00D35886">
        <w:rPr>
          <w:b/>
          <w:bCs/>
        </w:rPr>
        <w:t xml:space="preserve">- </w:t>
      </w:r>
      <w:proofErr w:type="spellStart"/>
      <w:r w:rsidRPr="00D35886">
        <w:rPr>
          <w:b/>
          <w:bCs/>
        </w:rPr>
        <w:t>Excluded</w:t>
      </w:r>
      <w:proofErr w:type="spellEnd"/>
      <w:r w:rsidRPr="00D35886">
        <w:rPr>
          <w:b/>
          <w:bCs/>
        </w:rPr>
        <w:t xml:space="preserve"> </w:t>
      </w:r>
      <w:proofErr w:type="spellStart"/>
      <w:r w:rsidRPr="00D35886">
        <w:rPr>
          <w:b/>
          <w:bCs/>
        </w:rPr>
        <w:t>participants</w:t>
      </w:r>
      <w:proofErr w:type="spellEnd"/>
      <w:r w:rsidRPr="00D35886">
        <w:rPr>
          <w:b/>
          <w:bCs/>
        </w:rPr>
        <w:t xml:space="preserve">, </w:t>
      </w:r>
      <w:proofErr w:type="spellStart"/>
      <w:r w:rsidRPr="00D35886">
        <w:rPr>
          <w:b/>
          <w:bCs/>
        </w:rPr>
        <w:t>see</w:t>
      </w:r>
      <w:proofErr w:type="spellEnd"/>
      <w:r w:rsidRPr="00D35886">
        <w:rPr>
          <w:b/>
          <w:bCs/>
        </w:rPr>
        <w:t xml:space="preserve"> </w:t>
      </w:r>
      <w:proofErr w:type="spellStart"/>
      <w:r w:rsidRPr="00D35886">
        <w:rPr>
          <w:b/>
          <w:bCs/>
        </w:rPr>
        <w:t>details</w:t>
      </w:r>
      <w:proofErr w:type="spellEnd"/>
      <w:r w:rsidRPr="00D35886">
        <w:rPr>
          <w:b/>
          <w:bCs/>
        </w:rPr>
        <w:t xml:space="preserve"> </w:t>
      </w:r>
      <w:proofErr w:type="spellStart"/>
      <w:r w:rsidRPr="00D35886">
        <w:rPr>
          <w:b/>
          <w:bCs/>
        </w:rPr>
        <w:t>later</w:t>
      </w:r>
      <w:proofErr w:type="spellEnd"/>
    </w:p>
    <w:p w14:paraId="1EB022B5" w14:textId="2DCF63B5" w:rsidR="00BA3EAB" w:rsidRPr="00D35886" w:rsidRDefault="00BA3EAB" w:rsidP="00D35886">
      <w:pPr>
        <w:jc w:val="both"/>
      </w:pPr>
    </w:p>
    <w:p w14:paraId="647FDCDC" w14:textId="77777777" w:rsidR="00BA3EAB" w:rsidRPr="00D35886" w:rsidRDefault="00BA3EAB" w:rsidP="00D35886">
      <w:pPr>
        <w:jc w:val="both"/>
      </w:pPr>
    </w:p>
    <w:p w14:paraId="1848BFB6" w14:textId="77777777" w:rsidR="00BA3EAB" w:rsidRPr="00D35886" w:rsidRDefault="00BA3EAB" w:rsidP="00D35886">
      <w:pPr>
        <w:jc w:val="both"/>
      </w:pPr>
      <w:r w:rsidRPr="00D35886">
        <w:t xml:space="preserve">2.2 </w:t>
      </w:r>
      <w:proofErr w:type="spellStart"/>
      <w:r w:rsidRPr="00D35886">
        <w:t>Procedures</w:t>
      </w:r>
      <w:proofErr w:type="spellEnd"/>
    </w:p>
    <w:p w14:paraId="39EF7026" w14:textId="77777777" w:rsidR="00BA3EAB" w:rsidRPr="00D35886" w:rsidRDefault="00BA3EAB" w:rsidP="00D35886">
      <w:pPr>
        <w:jc w:val="both"/>
      </w:pPr>
    </w:p>
    <w:p w14:paraId="31AE4323" w14:textId="77777777" w:rsidR="00BA3EAB" w:rsidRPr="00D35886" w:rsidRDefault="00BA3EAB" w:rsidP="00D35886">
      <w:pPr>
        <w:jc w:val="both"/>
      </w:pPr>
      <w:r w:rsidRPr="00D35886">
        <w:t xml:space="preserve">- EEG </w:t>
      </w:r>
      <w:proofErr w:type="spellStart"/>
      <w:r w:rsidRPr="00D35886">
        <w:t>data</w:t>
      </w:r>
      <w:proofErr w:type="spellEnd"/>
      <w:r w:rsidRPr="00D35886">
        <w:t xml:space="preserve"> </w:t>
      </w:r>
      <w:proofErr w:type="spellStart"/>
      <w:r w:rsidRPr="00D35886">
        <w:t>were</w:t>
      </w:r>
      <w:proofErr w:type="spellEnd"/>
      <w:r w:rsidRPr="00D35886">
        <w:t xml:space="preserve"> </w:t>
      </w:r>
      <w:proofErr w:type="spellStart"/>
      <w:r w:rsidRPr="00D35886">
        <w:t>collected</w:t>
      </w:r>
      <w:proofErr w:type="spellEnd"/>
      <w:r w:rsidRPr="00D35886">
        <w:t xml:space="preserve"> </w:t>
      </w:r>
      <w:proofErr w:type="spellStart"/>
      <w:r w:rsidRPr="00D35886">
        <w:t>with</w:t>
      </w:r>
      <w:proofErr w:type="spellEnd"/>
      <w:r w:rsidRPr="00D35886">
        <w:t xml:space="preserve"> </w:t>
      </w:r>
      <w:proofErr w:type="spellStart"/>
      <w:r w:rsidRPr="00D35886">
        <w:t>BrainVision</w:t>
      </w:r>
      <w:proofErr w:type="spellEnd"/>
      <w:r w:rsidRPr="00D35886">
        <w:t xml:space="preserve"> Recorder </w:t>
      </w:r>
      <w:proofErr w:type="spellStart"/>
      <w:r w:rsidRPr="00D35886">
        <w:t>using</w:t>
      </w:r>
      <w:proofErr w:type="spellEnd"/>
      <w:r w:rsidRPr="00D35886">
        <w:t>...</w:t>
      </w:r>
    </w:p>
    <w:p w14:paraId="05526DAF" w14:textId="77777777" w:rsidR="00BA3EAB" w:rsidRPr="00D35886" w:rsidRDefault="00BA3EAB" w:rsidP="00D35886">
      <w:pPr>
        <w:jc w:val="both"/>
      </w:pPr>
      <w:r w:rsidRPr="00D35886">
        <w:t xml:space="preserve">- welche </w:t>
      </w:r>
      <w:proofErr w:type="gramStart"/>
      <w:r w:rsidRPr="00D35886">
        <w:t>EEG Stellen</w:t>
      </w:r>
      <w:proofErr w:type="gramEnd"/>
      <w:r w:rsidRPr="00D35886">
        <w:t xml:space="preserve"> getestet</w:t>
      </w:r>
    </w:p>
    <w:p w14:paraId="46468F7E" w14:textId="77777777" w:rsidR="00BA3EAB" w:rsidRPr="00D35886" w:rsidRDefault="00BA3EAB" w:rsidP="00D35886">
      <w:pPr>
        <w:jc w:val="both"/>
      </w:pPr>
      <w:r w:rsidRPr="00D35886">
        <w:t xml:space="preserve">- </w:t>
      </w:r>
      <w:proofErr w:type="spellStart"/>
      <w:r w:rsidRPr="00D35886">
        <w:t>details</w:t>
      </w:r>
      <w:proofErr w:type="spellEnd"/>
      <w:r w:rsidRPr="00D35886">
        <w:t xml:space="preserve"> zu EEG, welche Aufgabe </w:t>
      </w:r>
      <w:proofErr w:type="spellStart"/>
      <w:r w:rsidRPr="00D35886">
        <w:t>etc</w:t>
      </w:r>
      <w:proofErr w:type="spellEnd"/>
    </w:p>
    <w:p w14:paraId="1BFBA21A" w14:textId="77777777" w:rsidR="00BA3EAB" w:rsidRPr="00D35886" w:rsidRDefault="00BA3EAB" w:rsidP="00D35886">
      <w:pPr>
        <w:jc w:val="both"/>
      </w:pPr>
      <w:r w:rsidRPr="00D35886">
        <w:t xml:space="preserve">- </w:t>
      </w:r>
      <w:proofErr w:type="spellStart"/>
      <w:r w:rsidRPr="00D35886">
        <w:t>ausführungen</w:t>
      </w:r>
      <w:proofErr w:type="spellEnd"/>
      <w:r w:rsidRPr="00D35886">
        <w:t xml:space="preserve"> zum EEG (</w:t>
      </w:r>
      <w:proofErr w:type="spellStart"/>
      <w:r w:rsidRPr="00D35886">
        <w:t>details</w:t>
      </w:r>
      <w:proofErr w:type="spellEnd"/>
      <w:r w:rsidRPr="00D35886">
        <w:t xml:space="preserve"> habe ich nicht)</w:t>
      </w:r>
    </w:p>
    <w:p w14:paraId="1F86844F" w14:textId="77777777" w:rsidR="00BA3EAB" w:rsidRPr="00D35886" w:rsidRDefault="00BA3EAB" w:rsidP="00D35886">
      <w:pPr>
        <w:jc w:val="both"/>
      </w:pPr>
      <w:r w:rsidRPr="00D35886">
        <w:t xml:space="preserve"> - erste </w:t>
      </w:r>
      <w:proofErr w:type="spellStart"/>
      <w:r w:rsidRPr="00D35886">
        <w:t>abbildungen</w:t>
      </w:r>
      <w:proofErr w:type="spellEnd"/>
      <w:r w:rsidRPr="00D35886">
        <w:t xml:space="preserve"> plus </w:t>
      </w:r>
      <w:proofErr w:type="spellStart"/>
      <w:r w:rsidRPr="00D35886">
        <w:t>umschreibungen</w:t>
      </w:r>
      <w:proofErr w:type="spellEnd"/>
    </w:p>
    <w:p w14:paraId="068E7B68" w14:textId="77777777" w:rsidR="00BA3EAB" w:rsidRPr="00D35886" w:rsidRDefault="00BA3EAB" w:rsidP="00D35886">
      <w:pPr>
        <w:jc w:val="both"/>
      </w:pPr>
    </w:p>
    <w:p w14:paraId="2320FACE" w14:textId="77777777" w:rsidR="00BA3EAB" w:rsidRPr="00D35886" w:rsidRDefault="00BA3EAB" w:rsidP="00D35886">
      <w:pPr>
        <w:jc w:val="both"/>
      </w:pPr>
      <w:r w:rsidRPr="00D35886">
        <w:t xml:space="preserve">2.3 </w:t>
      </w:r>
      <w:proofErr w:type="spellStart"/>
      <w:r w:rsidRPr="00D35886">
        <w:t>Calculations</w:t>
      </w:r>
      <w:proofErr w:type="spellEnd"/>
      <w:r w:rsidRPr="00D35886">
        <w:t>?</w:t>
      </w:r>
    </w:p>
    <w:p w14:paraId="43428940" w14:textId="77777777" w:rsidR="00BA3EAB" w:rsidRPr="00D35886" w:rsidRDefault="00BA3EAB" w:rsidP="00D35886">
      <w:pPr>
        <w:jc w:val="both"/>
      </w:pPr>
      <w:r w:rsidRPr="00D35886">
        <w:t xml:space="preserve">- </w:t>
      </w:r>
    </w:p>
    <w:p w14:paraId="6A9842F9" w14:textId="77777777" w:rsidR="00BA3EAB" w:rsidRPr="00D35886" w:rsidRDefault="00BA3EAB" w:rsidP="00D35886">
      <w:pPr>
        <w:jc w:val="both"/>
      </w:pPr>
      <w:r w:rsidRPr="00D35886">
        <w:t xml:space="preserve">2.4 Statistical </w:t>
      </w:r>
      <w:proofErr w:type="spellStart"/>
      <w:r w:rsidRPr="00D35886">
        <w:t>analyses</w:t>
      </w:r>
      <w:proofErr w:type="spellEnd"/>
    </w:p>
    <w:p w14:paraId="4CBE2520" w14:textId="77777777" w:rsidR="00BA3EAB" w:rsidRPr="00D35886" w:rsidRDefault="00BA3EAB" w:rsidP="00D35886">
      <w:pPr>
        <w:jc w:val="both"/>
      </w:pPr>
      <w:r w:rsidRPr="00D35886">
        <w:t xml:space="preserve">-  </w:t>
      </w:r>
      <w:proofErr w:type="spellStart"/>
      <w:r w:rsidRPr="00D35886">
        <w:t>We</w:t>
      </w:r>
      <w:proofErr w:type="spellEnd"/>
      <w:r w:rsidRPr="00D35886">
        <w:t xml:space="preserve"> </w:t>
      </w:r>
      <w:proofErr w:type="spellStart"/>
      <w:r w:rsidRPr="00D35886">
        <w:t>used</w:t>
      </w:r>
      <w:proofErr w:type="spellEnd"/>
      <w:r w:rsidRPr="00D35886">
        <w:t xml:space="preserve"> ...-</w:t>
      </w:r>
      <w:proofErr w:type="spellStart"/>
      <w:r w:rsidRPr="00D35886">
        <w:t>effect</w:t>
      </w:r>
      <w:proofErr w:type="spellEnd"/>
      <w:r w:rsidRPr="00D35886">
        <w:t xml:space="preserve"> </w:t>
      </w:r>
      <w:proofErr w:type="spellStart"/>
      <w:r w:rsidRPr="00D35886">
        <w:t>regression</w:t>
      </w:r>
      <w:proofErr w:type="spellEnd"/>
      <w:r w:rsidRPr="00D35886">
        <w:t xml:space="preserve"> </w:t>
      </w:r>
      <w:proofErr w:type="spellStart"/>
      <w:r w:rsidRPr="00D35886">
        <w:t>to</w:t>
      </w:r>
      <w:proofErr w:type="spellEnd"/>
      <w:r w:rsidRPr="00D35886">
        <w:t xml:space="preserve"> </w:t>
      </w:r>
      <w:proofErr w:type="spellStart"/>
      <w:r w:rsidRPr="00D35886">
        <w:t>compare</w:t>
      </w:r>
      <w:proofErr w:type="spellEnd"/>
      <w:r w:rsidRPr="00D35886">
        <w:t xml:space="preserve"> ... ... </w:t>
      </w:r>
    </w:p>
    <w:p w14:paraId="35A32500" w14:textId="77777777" w:rsidR="00BA3EAB" w:rsidRPr="00D35886" w:rsidRDefault="00BA3EAB" w:rsidP="00D35886">
      <w:pPr>
        <w:jc w:val="both"/>
      </w:pPr>
      <w:r w:rsidRPr="00D35886">
        <w:t xml:space="preserve">- </w:t>
      </w:r>
      <w:proofErr w:type="spellStart"/>
      <w:r w:rsidRPr="00D35886">
        <w:t>bonferri</w:t>
      </w:r>
      <w:proofErr w:type="spellEnd"/>
    </w:p>
    <w:p w14:paraId="4ECF4BD0" w14:textId="77777777" w:rsidR="00BA3EAB" w:rsidRPr="00D35886" w:rsidRDefault="00BA3EAB" w:rsidP="00D35886">
      <w:pPr>
        <w:jc w:val="both"/>
      </w:pPr>
      <w:r w:rsidRPr="00D35886">
        <w:t xml:space="preserve">- </w:t>
      </w:r>
      <w:proofErr w:type="spellStart"/>
      <w:r w:rsidRPr="00D35886">
        <w:t>Covariates</w:t>
      </w:r>
      <w:proofErr w:type="spellEnd"/>
    </w:p>
    <w:p w14:paraId="019C4A1A" w14:textId="77777777" w:rsidR="00BA3EAB" w:rsidRPr="00D35886" w:rsidRDefault="00BA3EAB" w:rsidP="00D35886">
      <w:pPr>
        <w:jc w:val="both"/>
        <w:rPr>
          <w:b/>
          <w:bCs/>
        </w:rPr>
      </w:pPr>
      <w:r w:rsidRPr="00D35886">
        <w:rPr>
          <w:b/>
          <w:bCs/>
        </w:rPr>
        <w:t xml:space="preserve">- </w:t>
      </w:r>
      <w:proofErr w:type="spellStart"/>
      <w:r w:rsidRPr="00D35886">
        <w:rPr>
          <w:b/>
          <w:bCs/>
        </w:rPr>
        <w:t>We</w:t>
      </w:r>
      <w:proofErr w:type="spellEnd"/>
      <w:r w:rsidRPr="00D35886">
        <w:rPr>
          <w:b/>
          <w:bCs/>
        </w:rPr>
        <w:t xml:space="preserve"> </w:t>
      </w:r>
      <w:proofErr w:type="spellStart"/>
      <w:r w:rsidRPr="00D35886">
        <w:rPr>
          <w:b/>
          <w:bCs/>
        </w:rPr>
        <w:t>set</w:t>
      </w:r>
      <w:proofErr w:type="spellEnd"/>
      <w:r w:rsidRPr="00D35886">
        <w:rPr>
          <w:b/>
          <w:bCs/>
        </w:rPr>
        <w:t xml:space="preserve"> </w:t>
      </w:r>
      <w:proofErr w:type="spellStart"/>
      <w:r w:rsidRPr="00D35886">
        <w:rPr>
          <w:b/>
          <w:bCs/>
        </w:rPr>
        <w:t>the</w:t>
      </w:r>
      <w:proofErr w:type="spellEnd"/>
      <w:r w:rsidRPr="00D35886">
        <w:rPr>
          <w:b/>
          <w:bCs/>
        </w:rPr>
        <w:t xml:space="preserve"> Type I </w:t>
      </w:r>
      <w:proofErr w:type="spellStart"/>
      <w:r w:rsidRPr="00D35886">
        <w:rPr>
          <w:b/>
          <w:bCs/>
        </w:rPr>
        <w:t>error</w:t>
      </w:r>
      <w:proofErr w:type="spellEnd"/>
      <w:r w:rsidRPr="00D35886">
        <w:rPr>
          <w:b/>
          <w:bCs/>
        </w:rPr>
        <w:t xml:space="preserve"> rate </w:t>
      </w:r>
      <w:proofErr w:type="spellStart"/>
      <w:r w:rsidRPr="00D35886">
        <w:rPr>
          <w:b/>
          <w:bCs/>
        </w:rPr>
        <w:t>for</w:t>
      </w:r>
      <w:proofErr w:type="spellEnd"/>
      <w:r w:rsidRPr="00D35886">
        <w:rPr>
          <w:b/>
          <w:bCs/>
        </w:rPr>
        <w:t xml:space="preserve"> all </w:t>
      </w:r>
      <w:proofErr w:type="spellStart"/>
      <w:r w:rsidRPr="00D35886">
        <w:rPr>
          <w:b/>
          <w:bCs/>
        </w:rPr>
        <w:t>tests</w:t>
      </w:r>
      <w:proofErr w:type="spellEnd"/>
      <w:r w:rsidRPr="00D35886">
        <w:rPr>
          <w:b/>
          <w:bCs/>
        </w:rPr>
        <w:t xml:space="preserve"> </w:t>
      </w:r>
      <w:proofErr w:type="spellStart"/>
      <w:r w:rsidRPr="00D35886">
        <w:rPr>
          <w:b/>
          <w:bCs/>
        </w:rPr>
        <w:t>to</w:t>
      </w:r>
      <w:proofErr w:type="spellEnd"/>
      <w:r w:rsidRPr="00D35886">
        <w:rPr>
          <w:b/>
          <w:bCs/>
        </w:rPr>
        <w:t xml:space="preserve"> α = 0.05</w:t>
      </w:r>
    </w:p>
    <w:p w14:paraId="41549181" w14:textId="77777777" w:rsidR="00BA3EAB" w:rsidRPr="00D35886" w:rsidRDefault="00BA3EAB" w:rsidP="00D35886">
      <w:pPr>
        <w:jc w:val="both"/>
      </w:pPr>
    </w:p>
    <w:p w14:paraId="645ED1BC" w14:textId="77777777" w:rsidR="00BA3EAB" w:rsidRPr="00D35886" w:rsidRDefault="00BA3EAB" w:rsidP="00D35886">
      <w:pPr>
        <w:jc w:val="both"/>
      </w:pPr>
    </w:p>
    <w:p w14:paraId="24A10B44" w14:textId="77777777" w:rsidR="00BA3EAB" w:rsidRPr="00D35886" w:rsidRDefault="00BA3EAB" w:rsidP="00D35886">
      <w:pPr>
        <w:jc w:val="both"/>
      </w:pPr>
      <w:r w:rsidRPr="00D35886">
        <w:t xml:space="preserve">3. </w:t>
      </w:r>
      <w:proofErr w:type="spellStart"/>
      <w:r w:rsidRPr="00D35886">
        <w:t>Results</w:t>
      </w:r>
      <w:proofErr w:type="spellEnd"/>
    </w:p>
    <w:p w14:paraId="5139EDBE" w14:textId="77777777" w:rsidR="00BA3EAB" w:rsidRPr="00D35886" w:rsidRDefault="00BA3EAB" w:rsidP="00D35886">
      <w:pPr>
        <w:jc w:val="both"/>
      </w:pPr>
    </w:p>
    <w:p w14:paraId="36627B26" w14:textId="77777777" w:rsidR="00BA3EAB" w:rsidRPr="00D35886" w:rsidRDefault="00BA3EAB" w:rsidP="00D35886">
      <w:pPr>
        <w:jc w:val="both"/>
      </w:pPr>
      <w:r w:rsidRPr="00D35886">
        <w:t xml:space="preserve">3.1 </w:t>
      </w:r>
      <w:proofErr w:type="spellStart"/>
      <w:r w:rsidRPr="00D35886">
        <w:t>alpha</w:t>
      </w:r>
      <w:proofErr w:type="spellEnd"/>
      <w:r w:rsidRPr="00D35886">
        <w:t xml:space="preserve"> power (? Unterteilung der </w:t>
      </w:r>
      <w:proofErr w:type="spellStart"/>
      <w:r w:rsidRPr="00D35886">
        <w:t>results</w:t>
      </w:r>
      <w:proofErr w:type="spellEnd"/>
      <w:r w:rsidRPr="00D35886">
        <w:t>)</w:t>
      </w:r>
    </w:p>
    <w:p w14:paraId="7B1B3492" w14:textId="77777777" w:rsidR="00BA3EAB" w:rsidRPr="00D35886" w:rsidRDefault="00BA3EAB" w:rsidP="00D35886">
      <w:pPr>
        <w:jc w:val="both"/>
      </w:pPr>
      <w:r w:rsidRPr="00D35886">
        <w:t xml:space="preserve">- The </w:t>
      </w:r>
      <w:proofErr w:type="spellStart"/>
      <w:r w:rsidRPr="00D35886">
        <w:t>mixed-effect</w:t>
      </w:r>
      <w:proofErr w:type="spellEnd"/>
      <w:r w:rsidRPr="00D35886">
        <w:t xml:space="preserve"> </w:t>
      </w:r>
      <w:proofErr w:type="spellStart"/>
      <w:r w:rsidRPr="00D35886">
        <w:t>regression</w:t>
      </w:r>
      <w:proofErr w:type="spellEnd"/>
      <w:r w:rsidRPr="00D35886">
        <w:t xml:space="preserve"> </w:t>
      </w:r>
      <w:proofErr w:type="spellStart"/>
      <w:r w:rsidRPr="00D35886">
        <w:t>revealed</w:t>
      </w:r>
      <w:proofErr w:type="spellEnd"/>
      <w:r w:rsidRPr="00D35886">
        <w:t xml:space="preserve"> a </w:t>
      </w:r>
      <w:proofErr w:type="spellStart"/>
      <w:r w:rsidRPr="00D35886">
        <w:t>significant</w:t>
      </w:r>
      <w:proofErr w:type="spellEnd"/>
      <w:r w:rsidRPr="00D35886">
        <w:t xml:space="preserve"> </w:t>
      </w:r>
      <w:proofErr w:type="spellStart"/>
      <w:r w:rsidRPr="00D35886">
        <w:t>main</w:t>
      </w:r>
      <w:proofErr w:type="spellEnd"/>
      <w:r w:rsidRPr="00D35886">
        <w:t xml:space="preserve"> </w:t>
      </w:r>
      <w:proofErr w:type="spellStart"/>
      <w:r w:rsidRPr="00D35886">
        <w:t>effect</w:t>
      </w:r>
      <w:proofErr w:type="spellEnd"/>
      <w:r w:rsidRPr="00D35886">
        <w:t xml:space="preserve"> </w:t>
      </w:r>
      <w:proofErr w:type="spellStart"/>
      <w:r w:rsidRPr="00D35886">
        <w:t>of</w:t>
      </w:r>
      <w:proofErr w:type="spellEnd"/>
      <w:r w:rsidRPr="00D35886">
        <w:t xml:space="preserve"> </w:t>
      </w:r>
      <w:proofErr w:type="spellStart"/>
      <w:r w:rsidRPr="00D35886">
        <w:t>Condition</w:t>
      </w:r>
      <w:proofErr w:type="spellEnd"/>
      <w:r w:rsidRPr="00D35886">
        <w:t xml:space="preserve"> on </w:t>
      </w:r>
      <w:proofErr w:type="spellStart"/>
      <w:r w:rsidRPr="00D35886">
        <w:t>peak</w:t>
      </w:r>
      <w:proofErr w:type="spellEnd"/>
      <w:r w:rsidRPr="00D35886">
        <w:t xml:space="preserve"> log-alpha power, </w:t>
      </w:r>
      <w:proofErr w:type="gramStart"/>
      <w:r w:rsidRPr="00D35886">
        <w:t>F(</w:t>
      </w:r>
      <w:proofErr w:type="gramEnd"/>
      <w:r w:rsidRPr="00D35886">
        <w:t>1, 38.0) = 29.67, p &lt; 0.001,</w:t>
      </w:r>
    </w:p>
    <w:p w14:paraId="5DBCC816" w14:textId="77777777" w:rsidR="00BA3EAB" w:rsidRPr="00D35886" w:rsidRDefault="00BA3EAB" w:rsidP="00D35886">
      <w:pPr>
        <w:jc w:val="both"/>
      </w:pPr>
      <w:r w:rsidRPr="00D35886">
        <w:t xml:space="preserve">- As a </w:t>
      </w:r>
      <w:proofErr w:type="spellStart"/>
      <w:r w:rsidRPr="00D35886">
        <w:t>sensitivity</w:t>
      </w:r>
      <w:proofErr w:type="spellEnd"/>
      <w:r w:rsidRPr="00D35886">
        <w:t xml:space="preserve"> </w:t>
      </w:r>
      <w:proofErr w:type="spellStart"/>
      <w:r w:rsidRPr="00D35886">
        <w:t>analysis</w:t>
      </w:r>
      <w:proofErr w:type="spellEnd"/>
      <w:r w:rsidRPr="00D35886">
        <w:t xml:space="preserve">, </w:t>
      </w:r>
      <w:proofErr w:type="spellStart"/>
      <w:r w:rsidRPr="00D35886">
        <w:t>we</w:t>
      </w:r>
      <w:proofErr w:type="spellEnd"/>
      <w:r w:rsidRPr="00D35886">
        <w:t xml:space="preserve"> </w:t>
      </w:r>
      <w:proofErr w:type="spellStart"/>
      <w:r w:rsidRPr="00D35886">
        <w:t>controlled</w:t>
      </w:r>
      <w:proofErr w:type="spellEnd"/>
      <w:r w:rsidRPr="00D35886">
        <w:t xml:space="preserve"> </w:t>
      </w:r>
      <w:proofErr w:type="spellStart"/>
      <w:r w:rsidRPr="00D35886">
        <w:t>for</w:t>
      </w:r>
      <w:proofErr w:type="spellEnd"/>
      <w:r w:rsidRPr="00D35886">
        <w:t xml:space="preserve"> </w:t>
      </w:r>
      <w:proofErr w:type="spellStart"/>
      <w:r w:rsidRPr="00D35886">
        <w:t>aperiodic</w:t>
      </w:r>
      <w:proofErr w:type="spellEnd"/>
      <w:r w:rsidRPr="00D35886">
        <w:t xml:space="preserve"> </w:t>
      </w:r>
      <w:proofErr w:type="spellStart"/>
      <w:r w:rsidRPr="00D35886">
        <w:t>components</w:t>
      </w:r>
      <w:proofErr w:type="spellEnd"/>
      <w:r w:rsidRPr="00D35886">
        <w:t xml:space="preserve"> </w:t>
      </w:r>
      <w:proofErr w:type="spellStart"/>
      <w:r w:rsidRPr="00D35886">
        <w:t>as</w:t>
      </w:r>
      <w:proofErr w:type="spellEnd"/>
      <w:r w:rsidRPr="00D35886">
        <w:t xml:space="preserve"> </w:t>
      </w:r>
      <w:proofErr w:type="spellStart"/>
      <w:r w:rsidRPr="00D35886">
        <w:t>covariates</w:t>
      </w:r>
      <w:proofErr w:type="spellEnd"/>
      <w:r w:rsidRPr="00D35886">
        <w:t xml:space="preserve"> </w:t>
      </w:r>
      <w:proofErr w:type="spellStart"/>
      <w:r w:rsidRPr="00D35886">
        <w:t>to</w:t>
      </w:r>
      <w:proofErr w:type="spellEnd"/>
      <w:r w:rsidRPr="00D35886">
        <w:t xml:space="preserve"> </w:t>
      </w:r>
      <w:proofErr w:type="spellStart"/>
      <w:r w:rsidRPr="00D35886">
        <w:t>see</w:t>
      </w:r>
      <w:proofErr w:type="spellEnd"/>
      <w:r w:rsidRPr="00D35886">
        <w:t xml:space="preserve"> </w:t>
      </w:r>
      <w:proofErr w:type="spellStart"/>
      <w:r w:rsidRPr="00D35886">
        <w:t>if</w:t>
      </w:r>
      <w:proofErr w:type="spellEnd"/>
      <w:r w:rsidRPr="00D35886">
        <w:t xml:space="preserve"> </w:t>
      </w:r>
      <w:proofErr w:type="spellStart"/>
      <w:r w:rsidRPr="00D35886">
        <w:t>changes</w:t>
      </w:r>
      <w:proofErr w:type="spellEnd"/>
      <w:r w:rsidRPr="00D35886">
        <w:t xml:space="preserve"> in </w:t>
      </w:r>
      <w:proofErr w:type="spellStart"/>
      <w:r w:rsidRPr="00D35886">
        <w:t>average</w:t>
      </w:r>
      <w:proofErr w:type="spellEnd"/>
      <w:r w:rsidRPr="00D35886">
        <w:t xml:space="preserve"> </w:t>
      </w:r>
      <w:proofErr w:type="spellStart"/>
      <w:r w:rsidRPr="00D35886">
        <w:t>alpha</w:t>
      </w:r>
      <w:proofErr w:type="spellEnd"/>
      <w:r w:rsidRPr="00D35886">
        <w:t xml:space="preserve"> power </w:t>
      </w:r>
      <w:proofErr w:type="spellStart"/>
      <w:r w:rsidRPr="00D35886">
        <w:t>were</w:t>
      </w:r>
      <w:proofErr w:type="spellEnd"/>
      <w:r w:rsidRPr="00D35886">
        <w:t xml:space="preserve"> </w:t>
      </w:r>
      <w:proofErr w:type="spellStart"/>
      <w:r w:rsidRPr="00D35886">
        <w:t>explained</w:t>
      </w:r>
      <w:proofErr w:type="spellEnd"/>
      <w:r w:rsidRPr="00D35886">
        <w:t xml:space="preserve"> </w:t>
      </w:r>
      <w:proofErr w:type="spellStart"/>
      <w:r w:rsidRPr="00D35886">
        <w:t>by</w:t>
      </w:r>
      <w:proofErr w:type="spellEnd"/>
      <w:r w:rsidRPr="00D35886">
        <w:t xml:space="preserve"> </w:t>
      </w:r>
      <w:proofErr w:type="spellStart"/>
      <w:r w:rsidRPr="00D35886">
        <w:t>broadband</w:t>
      </w:r>
      <w:proofErr w:type="spellEnd"/>
      <w:r w:rsidRPr="00D35886">
        <w:t xml:space="preserve"> </w:t>
      </w:r>
      <w:proofErr w:type="spellStart"/>
      <w:r w:rsidRPr="00D35886">
        <w:t>changes</w:t>
      </w:r>
      <w:proofErr w:type="spellEnd"/>
      <w:r w:rsidRPr="00D35886">
        <w:t xml:space="preserve">. </w:t>
      </w:r>
    </w:p>
    <w:p w14:paraId="0A62C846" w14:textId="77777777" w:rsidR="00BA3EAB" w:rsidRPr="00D35886" w:rsidRDefault="00BA3EAB" w:rsidP="00D35886">
      <w:pPr>
        <w:jc w:val="both"/>
      </w:pPr>
    </w:p>
    <w:p w14:paraId="0AA9D769" w14:textId="77777777" w:rsidR="00BA3EAB" w:rsidRPr="00D35886" w:rsidRDefault="00BA3EAB" w:rsidP="00D35886">
      <w:pPr>
        <w:jc w:val="both"/>
      </w:pPr>
      <w:proofErr w:type="spellStart"/>
      <w:r w:rsidRPr="00D35886">
        <w:t>Discussion</w:t>
      </w:r>
      <w:proofErr w:type="spellEnd"/>
    </w:p>
    <w:p w14:paraId="30B9908A" w14:textId="77777777" w:rsidR="00BA3EAB" w:rsidRPr="00D35886" w:rsidRDefault="00BA3EAB" w:rsidP="00D35886">
      <w:pPr>
        <w:jc w:val="both"/>
        <w:rPr>
          <w:b/>
          <w:bCs/>
        </w:rPr>
      </w:pPr>
      <w:r w:rsidRPr="00D35886">
        <w:rPr>
          <w:b/>
          <w:bCs/>
        </w:rPr>
        <w:t xml:space="preserve">- </w:t>
      </w:r>
      <w:proofErr w:type="spellStart"/>
      <w:r w:rsidRPr="00D35886">
        <w:rPr>
          <w:b/>
          <w:bCs/>
        </w:rPr>
        <w:t>We</w:t>
      </w:r>
      <w:proofErr w:type="spellEnd"/>
      <w:r w:rsidRPr="00D35886">
        <w:rPr>
          <w:b/>
          <w:bCs/>
        </w:rPr>
        <w:t xml:space="preserve"> </w:t>
      </w:r>
      <w:proofErr w:type="spellStart"/>
      <w:r w:rsidRPr="00D35886">
        <w:rPr>
          <w:b/>
          <w:bCs/>
        </w:rPr>
        <w:t>examined</w:t>
      </w:r>
      <w:proofErr w:type="spellEnd"/>
      <w:r w:rsidRPr="00D35886">
        <w:rPr>
          <w:b/>
          <w:bCs/>
        </w:rPr>
        <w:t xml:space="preserve"> ...</w:t>
      </w:r>
    </w:p>
    <w:p w14:paraId="59EADD37" w14:textId="77777777" w:rsidR="00BA3EAB" w:rsidRPr="00D35886" w:rsidRDefault="00BA3EAB" w:rsidP="00D35886">
      <w:pPr>
        <w:jc w:val="both"/>
        <w:rPr>
          <w:b/>
          <w:bCs/>
        </w:rPr>
      </w:pPr>
      <w:r w:rsidRPr="00D35886">
        <w:rPr>
          <w:b/>
          <w:bCs/>
        </w:rPr>
        <w:t xml:space="preserve">- </w:t>
      </w:r>
      <w:proofErr w:type="spellStart"/>
      <w:r w:rsidRPr="00D35886">
        <w:rPr>
          <w:b/>
          <w:bCs/>
        </w:rPr>
        <w:t>our</w:t>
      </w:r>
      <w:proofErr w:type="spellEnd"/>
      <w:r w:rsidRPr="00D35886">
        <w:rPr>
          <w:b/>
          <w:bCs/>
        </w:rPr>
        <w:t xml:space="preserve"> initial </w:t>
      </w:r>
      <w:proofErr w:type="spellStart"/>
      <w:r w:rsidRPr="00D35886">
        <w:rPr>
          <w:b/>
          <w:bCs/>
        </w:rPr>
        <w:t>aim</w:t>
      </w:r>
      <w:proofErr w:type="spellEnd"/>
      <w:r w:rsidRPr="00D35886">
        <w:rPr>
          <w:b/>
          <w:bCs/>
        </w:rPr>
        <w:t xml:space="preserve"> was </w:t>
      </w:r>
      <w:proofErr w:type="spellStart"/>
      <w:r w:rsidRPr="00D35886">
        <w:rPr>
          <w:b/>
          <w:bCs/>
        </w:rPr>
        <w:t>to</w:t>
      </w:r>
      <w:proofErr w:type="spellEnd"/>
      <w:r w:rsidRPr="00D35886">
        <w:rPr>
          <w:b/>
          <w:bCs/>
        </w:rPr>
        <w:t xml:space="preserve"> ...</w:t>
      </w:r>
    </w:p>
    <w:p w14:paraId="22357414" w14:textId="77777777" w:rsidR="00BA3EAB" w:rsidRPr="00D35886" w:rsidRDefault="00BA3EAB" w:rsidP="00D35886">
      <w:pPr>
        <w:jc w:val="both"/>
        <w:rPr>
          <w:b/>
          <w:bCs/>
        </w:rPr>
      </w:pPr>
      <w:r w:rsidRPr="00D35886">
        <w:rPr>
          <w:b/>
          <w:bCs/>
        </w:rPr>
        <w:t xml:space="preserve">- </w:t>
      </w:r>
      <w:proofErr w:type="spellStart"/>
      <w:r w:rsidRPr="00D35886">
        <w:rPr>
          <w:b/>
          <w:bCs/>
        </w:rPr>
        <w:t>Additionally</w:t>
      </w:r>
      <w:proofErr w:type="spellEnd"/>
      <w:r w:rsidRPr="00D35886">
        <w:rPr>
          <w:b/>
          <w:bCs/>
        </w:rPr>
        <w:t xml:space="preserve">, </w:t>
      </w:r>
      <w:proofErr w:type="spellStart"/>
      <w:r w:rsidRPr="00D35886">
        <w:rPr>
          <w:b/>
          <w:bCs/>
        </w:rPr>
        <w:t>we</w:t>
      </w:r>
      <w:proofErr w:type="spellEnd"/>
      <w:r w:rsidRPr="00D35886">
        <w:rPr>
          <w:b/>
          <w:bCs/>
        </w:rPr>
        <w:t xml:space="preserve"> </w:t>
      </w:r>
      <w:proofErr w:type="spellStart"/>
      <w:r w:rsidRPr="00D35886">
        <w:rPr>
          <w:b/>
          <w:bCs/>
        </w:rPr>
        <w:t>thought</w:t>
      </w:r>
      <w:proofErr w:type="spellEnd"/>
      <w:r w:rsidRPr="00D35886">
        <w:rPr>
          <w:b/>
          <w:bCs/>
        </w:rPr>
        <w:t xml:space="preserve"> </w:t>
      </w:r>
      <w:proofErr w:type="spellStart"/>
      <w:r w:rsidRPr="00D35886">
        <w:rPr>
          <w:b/>
          <w:bCs/>
        </w:rPr>
        <w:t>that</w:t>
      </w:r>
      <w:proofErr w:type="spellEnd"/>
      <w:r w:rsidRPr="00D35886">
        <w:rPr>
          <w:b/>
          <w:bCs/>
        </w:rPr>
        <w:t>...</w:t>
      </w:r>
    </w:p>
    <w:p w14:paraId="77B2E8B9" w14:textId="77777777" w:rsidR="00BA3EAB" w:rsidRPr="00D35886" w:rsidRDefault="00BA3EAB" w:rsidP="00D35886">
      <w:pPr>
        <w:jc w:val="both"/>
        <w:rPr>
          <w:b/>
          <w:bCs/>
        </w:rPr>
      </w:pPr>
      <w:r w:rsidRPr="00D35886">
        <w:rPr>
          <w:b/>
          <w:bCs/>
        </w:rPr>
        <w:t xml:space="preserve">- On </w:t>
      </w:r>
      <w:proofErr w:type="spellStart"/>
      <w:r w:rsidRPr="00D35886">
        <w:rPr>
          <w:b/>
          <w:bCs/>
        </w:rPr>
        <w:t>both</w:t>
      </w:r>
      <w:proofErr w:type="spellEnd"/>
      <w:r w:rsidRPr="00D35886">
        <w:rPr>
          <w:b/>
          <w:bCs/>
        </w:rPr>
        <w:t xml:space="preserve"> </w:t>
      </w:r>
      <w:proofErr w:type="spellStart"/>
      <w:r w:rsidRPr="00D35886">
        <w:rPr>
          <w:b/>
          <w:bCs/>
        </w:rPr>
        <w:t>counts</w:t>
      </w:r>
      <w:proofErr w:type="spellEnd"/>
      <w:r w:rsidRPr="00D35886">
        <w:rPr>
          <w:b/>
          <w:bCs/>
        </w:rPr>
        <w:t xml:space="preserve">, </w:t>
      </w:r>
      <w:proofErr w:type="spellStart"/>
      <w:r w:rsidRPr="00D35886">
        <w:rPr>
          <w:b/>
          <w:bCs/>
        </w:rPr>
        <w:t>results</w:t>
      </w:r>
      <w:proofErr w:type="spellEnd"/>
      <w:r w:rsidRPr="00D35886">
        <w:rPr>
          <w:b/>
          <w:bCs/>
        </w:rPr>
        <w:t xml:space="preserve"> </w:t>
      </w:r>
      <w:proofErr w:type="spellStart"/>
      <w:r w:rsidRPr="00D35886">
        <w:rPr>
          <w:b/>
          <w:bCs/>
        </w:rPr>
        <w:t>were</w:t>
      </w:r>
      <w:proofErr w:type="spellEnd"/>
      <w:r w:rsidRPr="00D35886">
        <w:rPr>
          <w:b/>
          <w:bCs/>
        </w:rPr>
        <w:t xml:space="preserve"> </w:t>
      </w:r>
      <w:proofErr w:type="spellStart"/>
      <w:r w:rsidRPr="00D35886">
        <w:rPr>
          <w:b/>
          <w:bCs/>
        </w:rPr>
        <w:t>consistent</w:t>
      </w:r>
      <w:proofErr w:type="spellEnd"/>
      <w:r w:rsidRPr="00D35886">
        <w:rPr>
          <w:b/>
          <w:bCs/>
        </w:rPr>
        <w:t xml:space="preserve"> </w:t>
      </w:r>
      <w:proofErr w:type="spellStart"/>
      <w:r w:rsidRPr="00D35886">
        <w:rPr>
          <w:b/>
          <w:bCs/>
        </w:rPr>
        <w:t>with</w:t>
      </w:r>
      <w:proofErr w:type="spellEnd"/>
      <w:r w:rsidRPr="00D35886">
        <w:rPr>
          <w:b/>
          <w:bCs/>
        </w:rPr>
        <w:t xml:space="preserve"> </w:t>
      </w:r>
      <w:proofErr w:type="spellStart"/>
      <w:r w:rsidRPr="00D35886">
        <w:rPr>
          <w:b/>
          <w:bCs/>
        </w:rPr>
        <w:t>our</w:t>
      </w:r>
      <w:proofErr w:type="spellEnd"/>
      <w:r w:rsidRPr="00D35886">
        <w:rPr>
          <w:b/>
          <w:bCs/>
        </w:rPr>
        <w:t xml:space="preserve"> </w:t>
      </w:r>
      <w:proofErr w:type="spellStart"/>
      <w:r w:rsidRPr="00D35886">
        <w:rPr>
          <w:b/>
          <w:bCs/>
        </w:rPr>
        <w:t>hypotheses</w:t>
      </w:r>
      <w:proofErr w:type="spellEnd"/>
      <w:r w:rsidRPr="00D35886">
        <w:rPr>
          <w:b/>
          <w:bCs/>
        </w:rPr>
        <w:t xml:space="preserve">., </w:t>
      </w:r>
      <w:proofErr w:type="spellStart"/>
      <w:r w:rsidRPr="00D35886">
        <w:rPr>
          <w:b/>
          <w:bCs/>
        </w:rPr>
        <w:t>even</w:t>
      </w:r>
      <w:proofErr w:type="spellEnd"/>
      <w:r w:rsidRPr="00D35886">
        <w:rPr>
          <w:b/>
          <w:bCs/>
        </w:rPr>
        <w:t xml:space="preserve"> </w:t>
      </w:r>
      <w:proofErr w:type="spellStart"/>
      <w:r w:rsidRPr="00D35886">
        <w:rPr>
          <w:b/>
          <w:bCs/>
        </w:rPr>
        <w:t>when</w:t>
      </w:r>
      <w:proofErr w:type="spellEnd"/>
      <w:r w:rsidRPr="00D35886">
        <w:rPr>
          <w:b/>
          <w:bCs/>
        </w:rPr>
        <w:t xml:space="preserve"> </w:t>
      </w:r>
      <w:proofErr w:type="spellStart"/>
      <w:r w:rsidRPr="00D35886">
        <w:rPr>
          <w:b/>
          <w:bCs/>
        </w:rPr>
        <w:t>controlling</w:t>
      </w:r>
      <w:proofErr w:type="spellEnd"/>
      <w:r w:rsidRPr="00D35886">
        <w:rPr>
          <w:b/>
          <w:bCs/>
        </w:rPr>
        <w:t xml:space="preserve"> </w:t>
      </w:r>
      <w:proofErr w:type="spellStart"/>
      <w:r w:rsidRPr="00D35886">
        <w:rPr>
          <w:b/>
          <w:bCs/>
        </w:rPr>
        <w:t>for</w:t>
      </w:r>
      <w:proofErr w:type="spellEnd"/>
    </w:p>
    <w:p w14:paraId="2596E9A9" w14:textId="77777777" w:rsidR="00BA3EAB" w:rsidRPr="00D35886" w:rsidRDefault="00BA3EAB" w:rsidP="00D35886">
      <w:pPr>
        <w:jc w:val="both"/>
      </w:pPr>
      <w:r w:rsidRPr="00D35886">
        <w:t xml:space="preserve">- In </w:t>
      </w:r>
      <w:proofErr w:type="spellStart"/>
      <w:r w:rsidRPr="00D35886">
        <w:t>line</w:t>
      </w:r>
      <w:proofErr w:type="spellEnd"/>
      <w:r w:rsidRPr="00D35886">
        <w:t xml:space="preserve"> </w:t>
      </w:r>
      <w:proofErr w:type="spellStart"/>
      <w:r w:rsidRPr="00D35886">
        <w:t>with</w:t>
      </w:r>
      <w:proofErr w:type="spellEnd"/>
      <w:r w:rsidRPr="00D35886">
        <w:t xml:space="preserve"> </w:t>
      </w:r>
      <w:proofErr w:type="spellStart"/>
      <w:r w:rsidRPr="00D35886">
        <w:t>previous</w:t>
      </w:r>
      <w:proofErr w:type="spellEnd"/>
      <w:r w:rsidRPr="00D35886">
        <w:t xml:space="preserve"> </w:t>
      </w:r>
      <w:proofErr w:type="spellStart"/>
      <w:r w:rsidRPr="00D35886">
        <w:t>research</w:t>
      </w:r>
      <w:proofErr w:type="spellEnd"/>
      <w:r w:rsidRPr="00D35886">
        <w:t xml:space="preserve">, </w:t>
      </w:r>
      <w:proofErr w:type="spellStart"/>
      <w:r w:rsidRPr="00D35886">
        <w:t>our</w:t>
      </w:r>
      <w:proofErr w:type="spellEnd"/>
      <w:r w:rsidRPr="00D35886">
        <w:t xml:space="preserve"> </w:t>
      </w:r>
      <w:proofErr w:type="spellStart"/>
      <w:r w:rsidRPr="00D35886">
        <w:t>data</w:t>
      </w:r>
      <w:proofErr w:type="spellEnd"/>
      <w:r w:rsidRPr="00D35886">
        <w:t xml:space="preserve"> </w:t>
      </w:r>
      <w:proofErr w:type="spellStart"/>
      <w:r w:rsidRPr="00D35886">
        <w:t>show</w:t>
      </w:r>
      <w:proofErr w:type="spellEnd"/>
      <w:r w:rsidRPr="00D35886">
        <w:t xml:space="preserve"> </w:t>
      </w:r>
      <w:proofErr w:type="spellStart"/>
      <w:r w:rsidRPr="00D35886">
        <w:t>that</w:t>
      </w:r>
      <w:proofErr w:type="spellEnd"/>
      <w:r w:rsidRPr="00D35886">
        <w:t xml:space="preserve"> </w:t>
      </w:r>
    </w:p>
    <w:p w14:paraId="298EB3D0" w14:textId="77777777" w:rsidR="00BA3EAB" w:rsidRPr="00D35886" w:rsidRDefault="00BA3EAB" w:rsidP="00D35886">
      <w:pPr>
        <w:jc w:val="both"/>
      </w:pPr>
      <w:r w:rsidRPr="00D35886">
        <w:t xml:space="preserve">- This </w:t>
      </w:r>
      <w:proofErr w:type="spellStart"/>
      <w:r w:rsidRPr="00D35886">
        <w:t>state-specific</w:t>
      </w:r>
      <w:proofErr w:type="spellEnd"/>
      <w:r w:rsidRPr="00D35886">
        <w:t xml:space="preserve"> </w:t>
      </w:r>
      <w:proofErr w:type="spellStart"/>
      <w:r w:rsidRPr="00D35886">
        <w:t>increase</w:t>
      </w:r>
      <w:proofErr w:type="spellEnd"/>
    </w:p>
    <w:p w14:paraId="62950DF9" w14:textId="77777777" w:rsidR="00BA3EAB" w:rsidRPr="00D35886" w:rsidRDefault="00BA3EAB" w:rsidP="00D35886">
      <w:pPr>
        <w:jc w:val="both"/>
      </w:pPr>
      <w:r w:rsidRPr="00D35886">
        <w:t xml:space="preserve">-  Also, </w:t>
      </w:r>
      <w:proofErr w:type="spellStart"/>
      <w:r w:rsidRPr="00D35886">
        <w:t>the</w:t>
      </w:r>
      <w:proofErr w:type="spellEnd"/>
    </w:p>
    <w:p w14:paraId="0B45FA61" w14:textId="77777777" w:rsidR="00BA3EAB" w:rsidRPr="00D35886" w:rsidRDefault="00BA3EAB" w:rsidP="00D35886">
      <w:pPr>
        <w:jc w:val="both"/>
      </w:pPr>
      <w:r w:rsidRPr="00D35886">
        <w:t xml:space="preserve">- </w:t>
      </w:r>
      <w:proofErr w:type="spellStart"/>
      <w:r w:rsidRPr="00D35886">
        <w:t>It</w:t>
      </w:r>
      <w:proofErr w:type="spellEnd"/>
      <w:r w:rsidRPr="00D35886">
        <w:t xml:space="preserve"> </w:t>
      </w:r>
      <w:proofErr w:type="spellStart"/>
      <w:r w:rsidRPr="00D35886">
        <w:t>is</w:t>
      </w:r>
      <w:proofErr w:type="spellEnd"/>
      <w:r w:rsidRPr="00D35886">
        <w:t xml:space="preserve"> </w:t>
      </w:r>
      <w:proofErr w:type="spellStart"/>
      <w:r w:rsidRPr="00D35886">
        <w:t>important</w:t>
      </w:r>
      <w:proofErr w:type="spellEnd"/>
      <w:r w:rsidRPr="00D35886">
        <w:t xml:space="preserve"> </w:t>
      </w:r>
      <w:proofErr w:type="spellStart"/>
      <w:r w:rsidRPr="00D35886">
        <w:t>to</w:t>
      </w:r>
      <w:proofErr w:type="spellEnd"/>
      <w:r w:rsidRPr="00D35886">
        <w:t xml:space="preserve"> </w:t>
      </w:r>
      <w:proofErr w:type="spellStart"/>
      <w:r w:rsidRPr="00D35886">
        <w:t>acknowledge</w:t>
      </w:r>
      <w:proofErr w:type="spellEnd"/>
      <w:r w:rsidRPr="00D35886">
        <w:t xml:space="preserve"> </w:t>
      </w:r>
      <w:proofErr w:type="spellStart"/>
      <w:r w:rsidRPr="00D35886">
        <w:t>that</w:t>
      </w:r>
      <w:proofErr w:type="spellEnd"/>
      <w:r w:rsidRPr="00D35886">
        <w:t xml:space="preserve"> </w:t>
      </w:r>
      <w:proofErr w:type="spellStart"/>
      <w:r w:rsidRPr="00D35886">
        <w:t>the</w:t>
      </w:r>
      <w:proofErr w:type="spellEnd"/>
      <w:r w:rsidRPr="00D35886">
        <w:t xml:space="preserve"> (sample)</w:t>
      </w:r>
    </w:p>
    <w:p w14:paraId="16A30474" w14:textId="77777777" w:rsidR="00BA3EAB" w:rsidRPr="00D35886" w:rsidRDefault="00BA3EAB" w:rsidP="00D35886">
      <w:pPr>
        <w:jc w:val="both"/>
      </w:pPr>
    </w:p>
    <w:p w14:paraId="06EE85E0" w14:textId="77777777" w:rsidR="00BA3EAB" w:rsidRPr="00D35886" w:rsidRDefault="00BA3EAB" w:rsidP="00D35886">
      <w:pPr>
        <w:jc w:val="both"/>
      </w:pPr>
      <w:proofErr w:type="spellStart"/>
      <w:r w:rsidRPr="00D35886">
        <w:t>Conclusion</w:t>
      </w:r>
      <w:proofErr w:type="spellEnd"/>
    </w:p>
    <w:p w14:paraId="07928A8A" w14:textId="77777777" w:rsidR="00BA3EAB" w:rsidRPr="00D35886" w:rsidRDefault="00BA3EAB" w:rsidP="00D35886">
      <w:pPr>
        <w:jc w:val="both"/>
      </w:pPr>
      <w:r w:rsidRPr="00D35886">
        <w:t xml:space="preserve">- </w:t>
      </w:r>
    </w:p>
    <w:p w14:paraId="1BD99166" w14:textId="77777777" w:rsidR="00BA3EAB" w:rsidRPr="00D35886" w:rsidRDefault="00BA3EAB" w:rsidP="00D35886">
      <w:pPr>
        <w:jc w:val="both"/>
      </w:pPr>
    </w:p>
    <w:p w14:paraId="04ABB18D" w14:textId="77777777" w:rsidR="00BA3EAB" w:rsidRPr="00D35886" w:rsidRDefault="00BA3EAB" w:rsidP="00D35886">
      <w:pPr>
        <w:jc w:val="both"/>
      </w:pPr>
      <w:r w:rsidRPr="00D35886">
        <w:t xml:space="preserve">Declaration </w:t>
      </w:r>
      <w:proofErr w:type="spellStart"/>
      <w:r w:rsidRPr="00D35886">
        <w:t>of</w:t>
      </w:r>
      <w:proofErr w:type="spellEnd"/>
      <w:r w:rsidRPr="00D35886">
        <w:t xml:space="preserve"> </w:t>
      </w:r>
      <w:proofErr w:type="spellStart"/>
      <w:r w:rsidRPr="00D35886">
        <w:t>competing</w:t>
      </w:r>
      <w:proofErr w:type="spellEnd"/>
      <w:r w:rsidRPr="00D35886">
        <w:t xml:space="preserve"> </w:t>
      </w:r>
      <w:proofErr w:type="spellStart"/>
      <w:r w:rsidRPr="00D35886">
        <w:t>interest</w:t>
      </w:r>
      <w:proofErr w:type="spellEnd"/>
    </w:p>
    <w:p w14:paraId="49C72A3D" w14:textId="77777777" w:rsidR="00BA3EAB" w:rsidRPr="00D35886" w:rsidRDefault="00BA3EAB" w:rsidP="00D35886">
      <w:pPr>
        <w:jc w:val="both"/>
      </w:pPr>
      <w:r w:rsidRPr="00D35886">
        <w:t>None.</w:t>
      </w:r>
    </w:p>
    <w:p w14:paraId="78AC52F4" w14:textId="77777777" w:rsidR="00BA3EAB" w:rsidRPr="00D35886" w:rsidRDefault="00BA3EAB" w:rsidP="00D35886">
      <w:pPr>
        <w:jc w:val="both"/>
      </w:pPr>
    </w:p>
    <w:p w14:paraId="05F750F5" w14:textId="77777777" w:rsidR="00BA3EAB" w:rsidRPr="00D35886" w:rsidRDefault="00BA3EAB" w:rsidP="00D35886">
      <w:pPr>
        <w:jc w:val="both"/>
      </w:pPr>
      <w:proofErr w:type="spellStart"/>
      <w:r w:rsidRPr="00D35886">
        <w:t>Acknowledgments</w:t>
      </w:r>
      <w:proofErr w:type="spellEnd"/>
    </w:p>
    <w:p w14:paraId="7BE97348" w14:textId="77777777" w:rsidR="00BA3EAB" w:rsidRPr="00D35886" w:rsidRDefault="00BA3EAB" w:rsidP="00D35886">
      <w:pPr>
        <w:jc w:val="both"/>
      </w:pPr>
    </w:p>
    <w:p w14:paraId="45F89EC5" w14:textId="77777777" w:rsidR="00BA3EAB" w:rsidRPr="00D35886" w:rsidRDefault="00BA3EAB" w:rsidP="00D35886">
      <w:pPr>
        <w:jc w:val="both"/>
      </w:pPr>
    </w:p>
    <w:p w14:paraId="6DEFD0F1" w14:textId="77777777" w:rsidR="00BA3EAB" w:rsidRPr="00D35886" w:rsidRDefault="00BA3EAB" w:rsidP="00D35886">
      <w:pPr>
        <w:jc w:val="both"/>
      </w:pPr>
      <w:r w:rsidRPr="00D35886">
        <w:t xml:space="preserve">A </w:t>
      </w:r>
      <w:proofErr w:type="spellStart"/>
      <w:r w:rsidRPr="00D35886">
        <w:t>Figures</w:t>
      </w:r>
      <w:proofErr w:type="spellEnd"/>
    </w:p>
    <w:p w14:paraId="242FA48A" w14:textId="77777777" w:rsidR="00BA3EAB" w:rsidRPr="00D35886" w:rsidRDefault="00BA3EAB" w:rsidP="00D35886">
      <w:pPr>
        <w:jc w:val="both"/>
      </w:pPr>
    </w:p>
    <w:p w14:paraId="52C806B1" w14:textId="77777777" w:rsidR="00BA3EAB" w:rsidRPr="00D35886" w:rsidRDefault="00BA3EAB" w:rsidP="00D35886">
      <w:pPr>
        <w:jc w:val="both"/>
      </w:pPr>
      <w:r w:rsidRPr="00D35886">
        <w:t xml:space="preserve">B </w:t>
      </w:r>
      <w:proofErr w:type="spellStart"/>
      <w:r w:rsidRPr="00D35886">
        <w:t>Tables</w:t>
      </w:r>
      <w:proofErr w:type="spellEnd"/>
    </w:p>
    <w:p w14:paraId="5EB595DB" w14:textId="77777777" w:rsidR="00BA3EAB" w:rsidRPr="00D35886" w:rsidRDefault="00BA3EAB" w:rsidP="00D35886">
      <w:pPr>
        <w:jc w:val="both"/>
      </w:pPr>
    </w:p>
    <w:p w14:paraId="7742DF6D" w14:textId="77777777" w:rsidR="00BA3EAB" w:rsidRPr="00D35886" w:rsidRDefault="00BA3EAB" w:rsidP="00D35886">
      <w:pPr>
        <w:jc w:val="both"/>
      </w:pPr>
    </w:p>
    <w:p w14:paraId="5B8255E0" w14:textId="77777777" w:rsidR="00BA3EAB" w:rsidRPr="00D35886" w:rsidRDefault="00BA3EAB" w:rsidP="00D35886">
      <w:pPr>
        <w:jc w:val="both"/>
      </w:pPr>
      <w:r w:rsidRPr="00D35886">
        <w:t>Appendix</w:t>
      </w:r>
    </w:p>
    <w:p w14:paraId="32256730" w14:textId="77777777" w:rsidR="00BA3EAB" w:rsidRPr="00D35886" w:rsidRDefault="00BA3EAB" w:rsidP="00D35886">
      <w:pPr>
        <w:jc w:val="both"/>
      </w:pPr>
    </w:p>
    <w:p w14:paraId="5FF47D18" w14:textId="77777777" w:rsidR="00BA3EAB" w:rsidRPr="00D35886" w:rsidRDefault="00BA3EAB" w:rsidP="00D35886">
      <w:pPr>
        <w:jc w:val="both"/>
      </w:pPr>
      <w:r w:rsidRPr="00D35886">
        <w:t xml:space="preserve">List </w:t>
      </w:r>
      <w:proofErr w:type="spellStart"/>
      <w:r w:rsidRPr="00D35886">
        <w:t>of</w:t>
      </w:r>
      <w:proofErr w:type="spellEnd"/>
      <w:r w:rsidRPr="00D35886">
        <w:t xml:space="preserve"> </w:t>
      </w:r>
      <w:proofErr w:type="spellStart"/>
      <w:r w:rsidRPr="00D35886">
        <w:t>Abbreviations</w:t>
      </w:r>
      <w:proofErr w:type="spellEnd"/>
      <w:r w:rsidRPr="00D35886">
        <w:t xml:space="preserve"> (</w:t>
      </w:r>
      <w:proofErr w:type="spellStart"/>
      <w:r w:rsidRPr="00D35886">
        <w:t>Abkürz</w:t>
      </w:r>
      <w:proofErr w:type="spellEnd"/>
      <w:r w:rsidRPr="00D35886">
        <w:t xml:space="preserve">.) and </w:t>
      </w:r>
      <w:proofErr w:type="spellStart"/>
      <w:r w:rsidRPr="00D35886">
        <w:t>definitions</w:t>
      </w:r>
      <w:proofErr w:type="spellEnd"/>
      <w:r w:rsidRPr="00D35886">
        <w:t xml:space="preserve"> </w:t>
      </w:r>
    </w:p>
    <w:p w14:paraId="0666B836" w14:textId="77777777" w:rsidR="00526831" w:rsidRPr="00D35886" w:rsidRDefault="00526831" w:rsidP="00D35886">
      <w:pPr>
        <w:jc w:val="both"/>
      </w:pPr>
    </w:p>
    <w:p w14:paraId="416FE7B2" w14:textId="77777777" w:rsidR="00BA3EAB" w:rsidRPr="00D35886" w:rsidRDefault="00BA3EAB" w:rsidP="00D35886">
      <w:pPr>
        <w:jc w:val="both"/>
      </w:pPr>
      <w:proofErr w:type="spellStart"/>
      <w:r w:rsidRPr="00D35886">
        <w:t>Neural</w:t>
      </w:r>
      <w:proofErr w:type="spellEnd"/>
      <w:r w:rsidRPr="00D35886">
        <w:t xml:space="preserve"> </w:t>
      </w:r>
      <w:proofErr w:type="spellStart"/>
      <w:r w:rsidRPr="00D35886">
        <w:t>Oscillation</w:t>
      </w:r>
      <w:proofErr w:type="spellEnd"/>
      <w:r w:rsidRPr="00D35886">
        <w:t xml:space="preserve">: </w:t>
      </w:r>
      <w:proofErr w:type="spellStart"/>
      <w:r w:rsidRPr="00D35886">
        <w:t>Neural</w:t>
      </w:r>
      <w:proofErr w:type="spellEnd"/>
      <w:r w:rsidRPr="00D35886">
        <w:t xml:space="preserve"> </w:t>
      </w:r>
      <w:proofErr w:type="spellStart"/>
      <w:r w:rsidRPr="00D35886">
        <w:t>oscillation</w:t>
      </w:r>
      <w:proofErr w:type="spellEnd"/>
      <w:r w:rsidRPr="00D35886">
        <w:t xml:space="preserve"> </w:t>
      </w:r>
      <w:proofErr w:type="spellStart"/>
      <w:r w:rsidRPr="00D35886">
        <w:t>refers</w:t>
      </w:r>
      <w:proofErr w:type="spellEnd"/>
      <w:r w:rsidRPr="00D35886">
        <w:t xml:space="preserve"> </w:t>
      </w:r>
      <w:proofErr w:type="spellStart"/>
      <w:r w:rsidRPr="00D35886">
        <w:t>to</w:t>
      </w:r>
      <w:proofErr w:type="spellEnd"/>
      <w:r w:rsidRPr="00D35886">
        <w:t xml:space="preserve"> </w:t>
      </w:r>
      <w:proofErr w:type="spellStart"/>
      <w:r w:rsidRPr="00D35886">
        <w:t>the</w:t>
      </w:r>
      <w:proofErr w:type="spellEnd"/>
      <w:r w:rsidRPr="00D35886">
        <w:t xml:space="preserve"> </w:t>
      </w:r>
      <w:proofErr w:type="spellStart"/>
      <w:r w:rsidRPr="00D35886">
        <w:t>rhythmic</w:t>
      </w:r>
      <w:proofErr w:type="spellEnd"/>
      <w:r w:rsidRPr="00D35886">
        <w:t xml:space="preserve"> </w:t>
      </w:r>
      <w:proofErr w:type="spellStart"/>
      <w:r w:rsidRPr="00D35886">
        <w:t>patterns</w:t>
      </w:r>
      <w:proofErr w:type="spellEnd"/>
      <w:r w:rsidRPr="00D35886">
        <w:t xml:space="preserve"> </w:t>
      </w:r>
      <w:proofErr w:type="spellStart"/>
      <w:r w:rsidRPr="00D35886">
        <w:t>of</w:t>
      </w:r>
      <w:proofErr w:type="spellEnd"/>
      <w:r w:rsidRPr="00D35886">
        <w:t xml:space="preserve"> </w:t>
      </w:r>
      <w:proofErr w:type="spellStart"/>
      <w:r w:rsidRPr="00D35886">
        <w:t>activity</w:t>
      </w:r>
      <w:proofErr w:type="spellEnd"/>
      <w:r w:rsidRPr="00D35886">
        <w:t xml:space="preserve"> in </w:t>
      </w:r>
      <w:proofErr w:type="spellStart"/>
      <w:r w:rsidRPr="00D35886">
        <w:t>the</w:t>
      </w:r>
      <w:proofErr w:type="spellEnd"/>
      <w:r w:rsidRPr="00D35886">
        <w:t xml:space="preserve"> </w:t>
      </w:r>
      <w:proofErr w:type="spellStart"/>
      <w:r w:rsidRPr="00D35886">
        <w:t>brain</w:t>
      </w:r>
      <w:proofErr w:type="spellEnd"/>
      <w:r w:rsidRPr="00D35886">
        <w:t xml:space="preserve"> </w:t>
      </w:r>
      <w:proofErr w:type="spellStart"/>
      <w:r w:rsidRPr="00D35886">
        <w:t>that</w:t>
      </w:r>
      <w:proofErr w:type="spellEnd"/>
      <w:r w:rsidRPr="00D35886">
        <w:t xml:space="preserve"> </w:t>
      </w:r>
      <w:proofErr w:type="spellStart"/>
      <w:r w:rsidRPr="00D35886">
        <w:t>have</w:t>
      </w:r>
      <w:proofErr w:type="spellEnd"/>
      <w:r w:rsidRPr="00D35886">
        <w:t xml:space="preserve"> </w:t>
      </w:r>
      <w:proofErr w:type="spellStart"/>
      <w:r w:rsidRPr="00D35886">
        <w:t>been</w:t>
      </w:r>
      <w:proofErr w:type="spellEnd"/>
      <w:r w:rsidRPr="00D35886">
        <w:t xml:space="preserve"> </w:t>
      </w:r>
      <w:proofErr w:type="spellStart"/>
      <w:r w:rsidRPr="00D35886">
        <w:t>associated</w:t>
      </w:r>
      <w:proofErr w:type="spellEnd"/>
      <w:r w:rsidRPr="00D35886">
        <w:t xml:space="preserve"> </w:t>
      </w:r>
      <w:proofErr w:type="spellStart"/>
      <w:r w:rsidRPr="00D35886">
        <w:t>with</w:t>
      </w:r>
      <w:proofErr w:type="spellEnd"/>
      <w:r w:rsidRPr="00D35886">
        <w:t xml:space="preserve"> </w:t>
      </w:r>
      <w:proofErr w:type="spellStart"/>
      <w:r w:rsidRPr="00D35886">
        <w:t>various</w:t>
      </w:r>
      <w:proofErr w:type="spellEnd"/>
      <w:r w:rsidRPr="00D35886">
        <w:t xml:space="preserve"> </w:t>
      </w:r>
      <w:proofErr w:type="spellStart"/>
      <w:r w:rsidRPr="00D35886">
        <w:t>cognitive</w:t>
      </w:r>
      <w:proofErr w:type="spellEnd"/>
      <w:r w:rsidRPr="00D35886">
        <w:t xml:space="preserve"> </w:t>
      </w:r>
      <w:proofErr w:type="spellStart"/>
      <w:r w:rsidRPr="00D35886">
        <w:t>processes</w:t>
      </w:r>
      <w:proofErr w:type="spellEnd"/>
      <w:r w:rsidRPr="00D35886">
        <w:t xml:space="preserve">. These </w:t>
      </w:r>
      <w:proofErr w:type="spellStart"/>
      <w:r w:rsidRPr="00D35886">
        <w:t>oscillations</w:t>
      </w:r>
      <w:proofErr w:type="spellEnd"/>
      <w:r w:rsidRPr="00D35886">
        <w:t xml:space="preserve"> </w:t>
      </w:r>
      <w:proofErr w:type="spellStart"/>
      <w:r w:rsidRPr="00D35886">
        <w:t>can</w:t>
      </w:r>
      <w:proofErr w:type="spellEnd"/>
      <w:r w:rsidRPr="00D35886">
        <w:t xml:space="preserve"> </w:t>
      </w:r>
      <w:proofErr w:type="spellStart"/>
      <w:r w:rsidRPr="00D35886">
        <w:t>occur</w:t>
      </w:r>
      <w:proofErr w:type="spellEnd"/>
      <w:r w:rsidRPr="00D35886">
        <w:t xml:space="preserve"> in different </w:t>
      </w:r>
      <w:proofErr w:type="spellStart"/>
      <w:r w:rsidRPr="00D35886">
        <w:t>frequency</w:t>
      </w:r>
      <w:proofErr w:type="spellEnd"/>
      <w:r w:rsidRPr="00D35886">
        <w:t xml:space="preserve"> </w:t>
      </w:r>
      <w:proofErr w:type="spellStart"/>
      <w:r w:rsidRPr="00D35886">
        <w:t>ranges</w:t>
      </w:r>
      <w:proofErr w:type="spellEnd"/>
      <w:r w:rsidRPr="00D35886">
        <w:t xml:space="preserve"> and </w:t>
      </w:r>
      <w:proofErr w:type="spellStart"/>
      <w:r w:rsidRPr="00D35886">
        <w:t>brain</w:t>
      </w:r>
      <w:proofErr w:type="spellEnd"/>
      <w:r w:rsidRPr="00D35886">
        <w:t xml:space="preserve"> </w:t>
      </w:r>
      <w:proofErr w:type="spellStart"/>
      <w:r w:rsidRPr="00D35886">
        <w:t>regions</w:t>
      </w:r>
      <w:proofErr w:type="spellEnd"/>
      <w:r w:rsidRPr="00D35886">
        <w:t xml:space="preserve">, and </w:t>
      </w:r>
      <w:proofErr w:type="spellStart"/>
      <w:r w:rsidRPr="00D35886">
        <w:t>can</w:t>
      </w:r>
      <w:proofErr w:type="spellEnd"/>
      <w:r w:rsidRPr="00D35886">
        <w:t xml:space="preserve"> </w:t>
      </w:r>
      <w:proofErr w:type="spellStart"/>
      <w:r w:rsidRPr="00D35886">
        <w:t>play</w:t>
      </w:r>
      <w:proofErr w:type="spellEnd"/>
      <w:r w:rsidRPr="00D35886">
        <w:t xml:space="preserve"> a </w:t>
      </w:r>
      <w:proofErr w:type="spellStart"/>
      <w:r w:rsidRPr="00D35886">
        <w:t>role</w:t>
      </w:r>
      <w:proofErr w:type="spellEnd"/>
      <w:r w:rsidRPr="00D35886">
        <w:t xml:space="preserve"> in </w:t>
      </w:r>
      <w:proofErr w:type="spellStart"/>
      <w:r w:rsidRPr="00D35886">
        <w:t>cognitive</w:t>
      </w:r>
      <w:proofErr w:type="spellEnd"/>
      <w:r w:rsidRPr="00D35886">
        <w:t xml:space="preserve"> </w:t>
      </w:r>
      <w:proofErr w:type="spellStart"/>
      <w:r w:rsidRPr="00D35886">
        <w:t>phenomena</w:t>
      </w:r>
      <w:proofErr w:type="spellEnd"/>
      <w:r w:rsidRPr="00D35886">
        <w:t xml:space="preserve"> such </w:t>
      </w:r>
      <w:proofErr w:type="spellStart"/>
      <w:r w:rsidRPr="00D35886">
        <w:t>as</w:t>
      </w:r>
      <w:proofErr w:type="spellEnd"/>
      <w:r w:rsidRPr="00D35886">
        <w:t xml:space="preserve"> </w:t>
      </w:r>
      <w:proofErr w:type="spellStart"/>
      <w:r w:rsidRPr="00D35886">
        <w:t>episodic</w:t>
      </w:r>
      <w:proofErr w:type="spellEnd"/>
      <w:r w:rsidRPr="00D35886">
        <w:t xml:space="preserve"> </w:t>
      </w:r>
      <w:proofErr w:type="spellStart"/>
      <w:r w:rsidRPr="00D35886">
        <w:t>memory</w:t>
      </w:r>
      <w:proofErr w:type="spellEnd"/>
      <w:r w:rsidRPr="00D35886">
        <w:t>.</w:t>
      </w:r>
    </w:p>
    <w:p w14:paraId="7D1879AB" w14:textId="77777777" w:rsidR="00BA3EAB" w:rsidRPr="00D35886" w:rsidRDefault="00BA3EAB" w:rsidP="00D35886">
      <w:pPr>
        <w:jc w:val="both"/>
      </w:pPr>
    </w:p>
    <w:p w14:paraId="2F008571" w14:textId="77777777" w:rsidR="00BA3EAB" w:rsidRPr="00D35886" w:rsidRDefault="00BA3EAB" w:rsidP="00D35886">
      <w:pPr>
        <w:jc w:val="both"/>
      </w:pPr>
    </w:p>
    <w:p w14:paraId="420BFE51" w14:textId="77777777" w:rsidR="00BA3EAB" w:rsidRPr="00D35886" w:rsidRDefault="00BA3EAB" w:rsidP="00D35886">
      <w:pPr>
        <w:jc w:val="both"/>
      </w:pPr>
      <w:proofErr w:type="spellStart"/>
      <w:r w:rsidRPr="00D35886">
        <w:t>Infos_philippe</w:t>
      </w:r>
      <w:proofErr w:type="spellEnd"/>
      <w:r w:rsidRPr="00D35886">
        <w:t xml:space="preserve">: </w:t>
      </w:r>
    </w:p>
    <w:p w14:paraId="61284117" w14:textId="77777777" w:rsidR="00BA3EAB" w:rsidRPr="00D35886" w:rsidRDefault="00BA3EAB" w:rsidP="00D35886">
      <w:pPr>
        <w:jc w:val="both"/>
      </w:pPr>
      <w:r w:rsidRPr="00D35886">
        <w:t xml:space="preserve">- </w:t>
      </w:r>
    </w:p>
    <w:p w14:paraId="3356879F" w14:textId="77777777" w:rsidR="002042E5" w:rsidRPr="00D35886" w:rsidRDefault="002042E5" w:rsidP="00D35886">
      <w:pPr>
        <w:jc w:val="both"/>
      </w:pPr>
    </w:p>
    <w:p w14:paraId="72EB9706" w14:textId="77777777" w:rsidR="00EE210A" w:rsidRPr="00D35886" w:rsidRDefault="00EE210A" w:rsidP="00D35886">
      <w:pPr>
        <w:jc w:val="both"/>
      </w:pPr>
    </w:p>
    <w:p w14:paraId="526756D9" w14:textId="1292D715" w:rsidR="00EE210A" w:rsidRPr="00D35886" w:rsidRDefault="00EE210A" w:rsidP="00D35886">
      <w:pPr>
        <w:jc w:val="both"/>
      </w:pPr>
      <w:r w:rsidRPr="00D35886">
        <w:t xml:space="preserve">Final </w:t>
      </w:r>
      <w:proofErr w:type="spellStart"/>
      <w:r w:rsidRPr="00D35886">
        <w:t>text</w:t>
      </w:r>
      <w:proofErr w:type="spellEnd"/>
      <w:r w:rsidRPr="00D35886">
        <w:t>:</w:t>
      </w:r>
    </w:p>
    <w:p w14:paraId="334A87BF" w14:textId="2AE9900C" w:rsidR="00EE210A" w:rsidRPr="00D35886" w:rsidRDefault="00EE210A" w:rsidP="00D35886">
      <w:pPr>
        <w:pStyle w:val="Listenabsatz"/>
        <w:numPr>
          <w:ilvl w:val="0"/>
          <w:numId w:val="1"/>
        </w:numPr>
        <w:jc w:val="both"/>
      </w:pPr>
      <w:r w:rsidRPr="00D35886">
        <w:t>EEG (detailliert)</w:t>
      </w:r>
    </w:p>
    <w:p w14:paraId="570CBF5C" w14:textId="05EEFA0C" w:rsidR="00EE210A" w:rsidRPr="00D35886" w:rsidRDefault="00EE210A" w:rsidP="00D35886">
      <w:pPr>
        <w:pStyle w:val="Listenabsatz"/>
        <w:numPr>
          <w:ilvl w:val="0"/>
          <w:numId w:val="1"/>
        </w:numPr>
        <w:jc w:val="both"/>
      </w:pPr>
      <w:r w:rsidRPr="00D35886">
        <w:t>EEG-Frequenzband (</w:t>
      </w:r>
      <w:r w:rsidR="005279D2" w:rsidRPr="00D35886">
        <w:t xml:space="preserve">ein wenig zu </w:t>
      </w:r>
      <w:proofErr w:type="spellStart"/>
      <w:r w:rsidR="005279D2" w:rsidRPr="00D35886">
        <w:t>detail</w:t>
      </w:r>
      <w:proofErr w:type="spellEnd"/>
      <w:r w:rsidR="005279D2" w:rsidRPr="00D35886">
        <w:t>)</w:t>
      </w:r>
    </w:p>
    <w:p w14:paraId="40735C07" w14:textId="5282719C" w:rsidR="00EE210A" w:rsidRPr="00D35886" w:rsidRDefault="00EE210A" w:rsidP="00D35886">
      <w:pPr>
        <w:pStyle w:val="Listenabsatz"/>
        <w:numPr>
          <w:ilvl w:val="0"/>
          <w:numId w:val="1"/>
        </w:numPr>
        <w:jc w:val="both"/>
      </w:pPr>
      <w:proofErr w:type="spellStart"/>
      <w:r w:rsidRPr="00D35886">
        <w:t>Pharmaco</w:t>
      </w:r>
      <w:proofErr w:type="spellEnd"/>
      <w:r w:rsidRPr="00D35886">
        <w:t xml:space="preserve"> EEG</w:t>
      </w:r>
      <w:r w:rsidR="005279D2" w:rsidRPr="00D35886">
        <w:t xml:space="preserve"> (okay)</w:t>
      </w:r>
    </w:p>
    <w:p w14:paraId="569C0D99" w14:textId="4E121523" w:rsidR="00EE210A" w:rsidRPr="00D35886" w:rsidRDefault="00EE210A" w:rsidP="00D35886">
      <w:pPr>
        <w:pStyle w:val="Listenabsatz"/>
        <w:numPr>
          <w:ilvl w:val="0"/>
          <w:numId w:val="1"/>
        </w:numPr>
        <w:jc w:val="both"/>
      </w:pPr>
      <w:r w:rsidRPr="00D35886">
        <w:t>Einleitung und Motivation für das Thema</w:t>
      </w:r>
      <w:r w:rsidR="005279D2" w:rsidRPr="00D35886">
        <w:t xml:space="preserve"> mit LIFE Studie Einführung (ok)</w:t>
      </w:r>
    </w:p>
    <w:p w14:paraId="6B09E301" w14:textId="282FAC1C" w:rsidR="005279D2" w:rsidRPr="00D35886" w:rsidRDefault="005279D2" w:rsidP="00D35886">
      <w:pPr>
        <w:jc w:val="both"/>
      </w:pPr>
      <w:r w:rsidRPr="00D35886">
        <w:t>Notizen BA:</w:t>
      </w:r>
    </w:p>
    <w:p w14:paraId="0A3D1A9A" w14:textId="2A2E8D88" w:rsidR="005279D2" w:rsidRPr="00D35886" w:rsidRDefault="002E59C2" w:rsidP="00D35886">
      <w:pPr>
        <w:pStyle w:val="Listenabsatz"/>
        <w:numPr>
          <w:ilvl w:val="0"/>
          <w:numId w:val="1"/>
        </w:numPr>
        <w:jc w:val="both"/>
      </w:pPr>
      <w:proofErr w:type="gramStart"/>
      <w:r w:rsidRPr="00D35886">
        <w:t>LIFE Studie</w:t>
      </w:r>
      <w:proofErr w:type="gramEnd"/>
    </w:p>
    <w:p w14:paraId="11296DBF" w14:textId="11C9EEE7" w:rsidR="002E59C2" w:rsidRPr="00D35886" w:rsidRDefault="002E59C2" w:rsidP="00D35886">
      <w:pPr>
        <w:pStyle w:val="Listenabsatz"/>
        <w:numPr>
          <w:ilvl w:val="0"/>
          <w:numId w:val="1"/>
        </w:numPr>
        <w:jc w:val="both"/>
      </w:pPr>
      <w:r w:rsidRPr="00D35886">
        <w:t xml:space="preserve">Zusammenfassung befunde Paper </w:t>
      </w:r>
      <w:proofErr w:type="spellStart"/>
      <w:r w:rsidRPr="00D35886">
        <w:t>mucci</w:t>
      </w:r>
      <w:proofErr w:type="spellEnd"/>
      <w:r w:rsidRPr="00D35886">
        <w:t>,</w:t>
      </w:r>
    </w:p>
    <w:p w14:paraId="23498D97" w14:textId="16108BF6" w:rsidR="002E59C2" w:rsidRPr="00D35886" w:rsidRDefault="002E59C2" w:rsidP="00D35886">
      <w:pPr>
        <w:pStyle w:val="Listenabsatz"/>
        <w:numPr>
          <w:ilvl w:val="0"/>
          <w:numId w:val="1"/>
        </w:numPr>
        <w:jc w:val="both"/>
      </w:pPr>
      <w:r w:rsidRPr="00D35886">
        <w:t>Übersicht N03-6</w:t>
      </w:r>
    </w:p>
    <w:p w14:paraId="1977BD1F" w14:textId="4A0A15A7" w:rsidR="002E59C2" w:rsidRPr="00D35886" w:rsidRDefault="002E59C2" w:rsidP="00D35886">
      <w:pPr>
        <w:pStyle w:val="Listenabsatz"/>
        <w:numPr>
          <w:ilvl w:val="0"/>
          <w:numId w:val="1"/>
        </w:numPr>
        <w:jc w:val="both"/>
      </w:pPr>
      <w:r w:rsidRPr="00D35886">
        <w:t>Mögliche Gliederung</w:t>
      </w:r>
    </w:p>
    <w:p w14:paraId="561823B1" w14:textId="106495D2" w:rsidR="002E59C2" w:rsidRPr="00D35886" w:rsidRDefault="002E59C2" w:rsidP="00D35886">
      <w:pPr>
        <w:pStyle w:val="Listenabsatz"/>
        <w:numPr>
          <w:ilvl w:val="0"/>
          <w:numId w:val="1"/>
        </w:numPr>
        <w:pBdr>
          <w:bottom w:val="single" w:sz="6" w:space="1" w:color="auto"/>
        </w:pBdr>
        <w:jc w:val="both"/>
      </w:pPr>
      <w:r w:rsidRPr="00D35886">
        <w:t xml:space="preserve">Phrasen zu </w:t>
      </w:r>
      <w:proofErr w:type="spellStart"/>
      <w:r w:rsidRPr="00D35886">
        <w:t>wisschenfaftlichen</w:t>
      </w:r>
      <w:proofErr w:type="spellEnd"/>
      <w:r w:rsidRPr="00D35886">
        <w:t xml:space="preserve"> Schreiben</w:t>
      </w:r>
    </w:p>
    <w:p w14:paraId="1BA49BC1" w14:textId="77777777" w:rsidR="00690B7F" w:rsidRPr="00D35886" w:rsidRDefault="00690B7F" w:rsidP="00D35886">
      <w:pPr>
        <w:pBdr>
          <w:bottom w:val="single" w:sz="6" w:space="1" w:color="auto"/>
        </w:pBdr>
        <w:jc w:val="both"/>
      </w:pPr>
    </w:p>
    <w:p w14:paraId="7BB3D3FB" w14:textId="77777777" w:rsidR="00690B7F" w:rsidRPr="00D35886" w:rsidRDefault="00690B7F" w:rsidP="00D35886">
      <w:pPr>
        <w:pBdr>
          <w:bottom w:val="single" w:sz="6" w:space="1" w:color="auto"/>
        </w:pBdr>
        <w:jc w:val="both"/>
      </w:pPr>
    </w:p>
    <w:p w14:paraId="504895C3" w14:textId="77777777" w:rsidR="00690B7F" w:rsidRPr="00D35886" w:rsidRDefault="00690B7F" w:rsidP="00D35886">
      <w:pPr>
        <w:pBdr>
          <w:bottom w:val="single" w:sz="6" w:space="1" w:color="auto"/>
        </w:pBdr>
        <w:jc w:val="both"/>
      </w:pPr>
    </w:p>
    <w:p w14:paraId="0475ED4E" w14:textId="77777777" w:rsidR="007B5A72" w:rsidRPr="00D35886" w:rsidRDefault="007B5A72" w:rsidP="00D35886">
      <w:pPr>
        <w:pBdr>
          <w:bottom w:val="single" w:sz="6" w:space="1" w:color="auto"/>
        </w:pBdr>
        <w:jc w:val="both"/>
      </w:pPr>
    </w:p>
    <w:p w14:paraId="74E28DE3" w14:textId="77777777" w:rsidR="007B5A72" w:rsidRPr="00D35886" w:rsidRDefault="007B5A72" w:rsidP="00D35886">
      <w:pPr>
        <w:pBdr>
          <w:bottom w:val="single" w:sz="6" w:space="1" w:color="auto"/>
        </w:pBdr>
        <w:jc w:val="both"/>
      </w:pPr>
    </w:p>
    <w:p w14:paraId="2FF7E470" w14:textId="77777777" w:rsidR="007B5A72" w:rsidRPr="00D35886" w:rsidRDefault="007B5A72" w:rsidP="00D35886">
      <w:pPr>
        <w:pBdr>
          <w:bottom w:val="single" w:sz="6" w:space="1" w:color="auto"/>
        </w:pBdr>
        <w:jc w:val="both"/>
      </w:pPr>
    </w:p>
    <w:p w14:paraId="6F831DE8" w14:textId="4B49C8EF" w:rsidR="00690B7F" w:rsidRPr="00D35886" w:rsidRDefault="00690B7F" w:rsidP="00D35886">
      <w:pPr>
        <w:pStyle w:val="Listenabsatz"/>
        <w:jc w:val="both"/>
      </w:pPr>
      <w:proofErr w:type="spellStart"/>
      <w:r w:rsidRPr="00D35886">
        <w:t>Introduction</w:t>
      </w:r>
      <w:proofErr w:type="spellEnd"/>
    </w:p>
    <w:p w14:paraId="40B5A1E2" w14:textId="77777777" w:rsidR="00360E9F" w:rsidRPr="00D35886" w:rsidRDefault="00360E9F" w:rsidP="00D35886">
      <w:pPr>
        <w:pStyle w:val="Listenabsatz"/>
        <w:jc w:val="both"/>
      </w:pPr>
    </w:p>
    <w:p w14:paraId="6CFA53AE" w14:textId="11AAE96A" w:rsidR="00360E9F" w:rsidRPr="00D35886" w:rsidRDefault="00360E9F" w:rsidP="00D35886">
      <w:pPr>
        <w:pStyle w:val="p1"/>
        <w:jc w:val="both"/>
        <w:rPr>
          <w:rStyle w:val="apple-converted-space"/>
          <w:rFonts w:eastAsiaTheme="majorEastAsia"/>
          <w:sz w:val="24"/>
          <w:szCs w:val="24"/>
        </w:rPr>
      </w:pPr>
      <w:r w:rsidRPr="00D35886">
        <w:rPr>
          <w:rStyle w:val="apple-converted-space"/>
          <w:rFonts w:eastAsiaTheme="majorEastAsia"/>
          <w:sz w:val="24"/>
          <w:szCs w:val="24"/>
        </w:rPr>
        <w:t xml:space="preserve">As </w:t>
      </w:r>
      <w:proofErr w:type="spellStart"/>
      <w:r w:rsidRPr="00D35886">
        <w:rPr>
          <w:rStyle w:val="apple-converted-space"/>
          <w:rFonts w:eastAsiaTheme="majorEastAsia"/>
          <w:sz w:val="24"/>
          <w:szCs w:val="24"/>
        </w:rPr>
        <w:t>utilized</w:t>
      </w:r>
      <w:proofErr w:type="spellEnd"/>
      <w:r w:rsidRPr="00D35886">
        <w:rPr>
          <w:rStyle w:val="apple-converted-space"/>
          <w:rFonts w:eastAsiaTheme="majorEastAsia"/>
          <w:sz w:val="24"/>
          <w:szCs w:val="24"/>
        </w:rPr>
        <w:t xml:space="preserve"> </w:t>
      </w:r>
      <w:proofErr w:type="spellStart"/>
      <w:r w:rsidRPr="00D35886">
        <w:rPr>
          <w:rStyle w:val="apple-converted-space"/>
          <w:rFonts w:eastAsiaTheme="majorEastAsia"/>
          <w:sz w:val="24"/>
          <w:szCs w:val="24"/>
        </w:rPr>
        <w:t>by</w:t>
      </w:r>
      <w:proofErr w:type="spellEnd"/>
      <w:r w:rsidRPr="00D35886">
        <w:rPr>
          <w:rStyle w:val="apple-converted-space"/>
          <w:rFonts w:eastAsiaTheme="majorEastAsia"/>
          <w:sz w:val="24"/>
          <w:szCs w:val="24"/>
        </w:rPr>
        <w:t xml:space="preserve"> </w:t>
      </w:r>
      <w:proofErr w:type="spellStart"/>
      <w:r w:rsidRPr="00D35886">
        <w:rPr>
          <w:rStyle w:val="apple-converted-space"/>
          <w:rFonts w:eastAsiaTheme="majorEastAsia"/>
          <w:sz w:val="24"/>
          <w:szCs w:val="24"/>
        </w:rPr>
        <w:t>the</w:t>
      </w:r>
      <w:proofErr w:type="spellEnd"/>
      <w:r w:rsidRPr="00D35886">
        <w:rPr>
          <w:rStyle w:val="apple-converted-space"/>
          <w:rFonts w:eastAsiaTheme="majorEastAsia"/>
          <w:sz w:val="24"/>
          <w:szCs w:val="24"/>
        </w:rPr>
        <w:t xml:space="preserve"> MSLT, </w:t>
      </w:r>
      <w:proofErr w:type="spellStart"/>
      <w:r w:rsidRPr="00D35886">
        <w:rPr>
          <w:rStyle w:val="apple-converted-space"/>
          <w:rFonts w:eastAsiaTheme="majorEastAsia"/>
          <w:sz w:val="24"/>
          <w:szCs w:val="24"/>
        </w:rPr>
        <w:t>recording</w:t>
      </w:r>
      <w:proofErr w:type="spellEnd"/>
      <w:r w:rsidRPr="00D35886">
        <w:rPr>
          <w:rStyle w:val="apple-converted-space"/>
          <w:rFonts w:eastAsiaTheme="majorEastAsia"/>
          <w:sz w:val="24"/>
          <w:szCs w:val="24"/>
        </w:rPr>
        <w:t xml:space="preserve"> and </w:t>
      </w:r>
      <w:proofErr w:type="spellStart"/>
      <w:r w:rsidRPr="00D35886">
        <w:rPr>
          <w:rStyle w:val="apple-converted-space"/>
          <w:rFonts w:eastAsiaTheme="majorEastAsia"/>
          <w:sz w:val="24"/>
          <w:szCs w:val="24"/>
        </w:rPr>
        <w:t>analyzing</w:t>
      </w:r>
      <w:proofErr w:type="spellEnd"/>
      <w:r w:rsidRPr="00D35886">
        <w:rPr>
          <w:rStyle w:val="apple-converted-space"/>
          <w:rFonts w:eastAsiaTheme="majorEastAsia"/>
          <w:sz w:val="24"/>
          <w:szCs w:val="24"/>
        </w:rPr>
        <w:t xml:space="preserve"> </w:t>
      </w:r>
      <w:proofErr w:type="spellStart"/>
      <w:r w:rsidRPr="00D35886">
        <w:rPr>
          <w:rStyle w:val="apple-converted-space"/>
          <w:rFonts w:eastAsiaTheme="majorEastAsia"/>
          <w:sz w:val="24"/>
          <w:szCs w:val="24"/>
        </w:rPr>
        <w:t>the</w:t>
      </w:r>
      <w:proofErr w:type="spellEnd"/>
      <w:r w:rsidRPr="00D35886">
        <w:rPr>
          <w:rStyle w:val="apple-converted-space"/>
          <w:rFonts w:eastAsiaTheme="majorEastAsia"/>
          <w:sz w:val="24"/>
          <w:szCs w:val="24"/>
        </w:rPr>
        <w:t xml:space="preserve"> human EEG </w:t>
      </w:r>
      <w:proofErr w:type="spellStart"/>
      <w:r w:rsidRPr="00D35886">
        <w:rPr>
          <w:rStyle w:val="apple-converted-space"/>
          <w:rFonts w:eastAsiaTheme="majorEastAsia"/>
          <w:sz w:val="24"/>
          <w:szCs w:val="24"/>
        </w:rPr>
        <w:t>is</w:t>
      </w:r>
      <w:proofErr w:type="spellEnd"/>
      <w:r w:rsidRPr="00D35886">
        <w:rPr>
          <w:rStyle w:val="apple-converted-space"/>
          <w:rFonts w:eastAsiaTheme="majorEastAsia"/>
          <w:sz w:val="24"/>
          <w:szCs w:val="24"/>
        </w:rPr>
        <w:t xml:space="preserve"> </w:t>
      </w:r>
      <w:proofErr w:type="spellStart"/>
      <w:r w:rsidRPr="00D35886">
        <w:rPr>
          <w:rStyle w:val="apple-converted-space"/>
          <w:rFonts w:eastAsiaTheme="majorEastAsia"/>
          <w:sz w:val="24"/>
          <w:szCs w:val="24"/>
        </w:rPr>
        <w:t>the</w:t>
      </w:r>
      <w:proofErr w:type="spellEnd"/>
      <w:r w:rsidRPr="00D35886">
        <w:rPr>
          <w:rStyle w:val="apple-converted-space"/>
          <w:rFonts w:eastAsiaTheme="majorEastAsia"/>
          <w:sz w:val="24"/>
          <w:szCs w:val="24"/>
        </w:rPr>
        <w:t xml:space="preserve"> </w:t>
      </w:r>
      <w:proofErr w:type="spellStart"/>
      <w:r w:rsidRPr="00D35886">
        <w:rPr>
          <w:rStyle w:val="apple-converted-space"/>
          <w:rFonts w:eastAsiaTheme="majorEastAsia"/>
          <w:sz w:val="24"/>
          <w:szCs w:val="24"/>
        </w:rPr>
        <w:t>most</w:t>
      </w:r>
      <w:proofErr w:type="spellEnd"/>
      <w:r w:rsidRPr="00D35886">
        <w:rPr>
          <w:rStyle w:val="apple-converted-space"/>
          <w:rFonts w:eastAsiaTheme="majorEastAsia"/>
          <w:sz w:val="24"/>
          <w:szCs w:val="24"/>
        </w:rPr>
        <w:t xml:space="preserve"> </w:t>
      </w:r>
      <w:proofErr w:type="spellStart"/>
      <w:r w:rsidRPr="00D35886">
        <w:rPr>
          <w:rStyle w:val="apple-converted-space"/>
          <w:rFonts w:eastAsiaTheme="majorEastAsia"/>
          <w:sz w:val="24"/>
          <w:szCs w:val="24"/>
        </w:rPr>
        <w:t>common</w:t>
      </w:r>
      <w:proofErr w:type="spellEnd"/>
      <w:r w:rsidRPr="00D35886">
        <w:rPr>
          <w:rStyle w:val="apple-converted-space"/>
          <w:rFonts w:eastAsiaTheme="majorEastAsia"/>
          <w:sz w:val="24"/>
          <w:szCs w:val="24"/>
        </w:rPr>
        <w:t xml:space="preserve"> </w:t>
      </w:r>
      <w:proofErr w:type="spellStart"/>
      <w:r w:rsidRPr="00D35886">
        <w:rPr>
          <w:rStyle w:val="apple-converted-space"/>
          <w:rFonts w:eastAsiaTheme="majorEastAsia"/>
          <w:sz w:val="24"/>
          <w:szCs w:val="24"/>
        </w:rPr>
        <w:t>methodology</w:t>
      </w:r>
      <w:proofErr w:type="spellEnd"/>
      <w:r w:rsidRPr="00D35886">
        <w:rPr>
          <w:rStyle w:val="apple-converted-space"/>
          <w:rFonts w:eastAsiaTheme="majorEastAsia"/>
          <w:sz w:val="24"/>
          <w:szCs w:val="24"/>
        </w:rPr>
        <w:t xml:space="preserve"> </w:t>
      </w:r>
      <w:proofErr w:type="spellStart"/>
      <w:r w:rsidRPr="00D35886">
        <w:rPr>
          <w:rStyle w:val="apple-converted-space"/>
          <w:rFonts w:eastAsiaTheme="majorEastAsia"/>
          <w:sz w:val="24"/>
          <w:szCs w:val="24"/>
        </w:rPr>
        <w:t>to</w:t>
      </w:r>
      <w:proofErr w:type="spellEnd"/>
      <w:r w:rsidRPr="00D35886">
        <w:rPr>
          <w:rStyle w:val="apple-converted-space"/>
          <w:rFonts w:eastAsiaTheme="majorEastAsia"/>
          <w:sz w:val="24"/>
          <w:szCs w:val="24"/>
        </w:rPr>
        <w:t xml:space="preserve"> </w:t>
      </w:r>
      <w:proofErr w:type="spellStart"/>
      <w:r w:rsidRPr="00D35886">
        <w:rPr>
          <w:rStyle w:val="apple-converted-space"/>
          <w:rFonts w:eastAsiaTheme="majorEastAsia"/>
          <w:sz w:val="24"/>
          <w:szCs w:val="24"/>
        </w:rPr>
        <w:t>determine</w:t>
      </w:r>
      <w:proofErr w:type="spellEnd"/>
      <w:r w:rsidRPr="00D35886">
        <w:rPr>
          <w:rStyle w:val="apple-converted-space"/>
          <w:rFonts w:eastAsiaTheme="majorEastAsia"/>
          <w:sz w:val="24"/>
          <w:szCs w:val="24"/>
        </w:rPr>
        <w:t xml:space="preserve"> </w:t>
      </w:r>
      <w:proofErr w:type="spellStart"/>
      <w:r w:rsidRPr="00D35886">
        <w:rPr>
          <w:rStyle w:val="apple-converted-space"/>
          <w:rFonts w:eastAsiaTheme="majorEastAsia"/>
          <w:sz w:val="24"/>
          <w:szCs w:val="24"/>
        </w:rPr>
        <w:t>sleep</w:t>
      </w:r>
      <w:proofErr w:type="spellEnd"/>
      <w:r w:rsidRPr="00D35886">
        <w:rPr>
          <w:rStyle w:val="apple-converted-space"/>
          <w:rFonts w:eastAsiaTheme="majorEastAsia"/>
          <w:sz w:val="24"/>
          <w:szCs w:val="24"/>
        </w:rPr>
        <w:t xml:space="preserve"> </w:t>
      </w:r>
      <w:proofErr w:type="spellStart"/>
      <w:r w:rsidRPr="00D35886">
        <w:rPr>
          <w:rStyle w:val="apple-converted-space"/>
          <w:rFonts w:eastAsiaTheme="majorEastAsia"/>
          <w:sz w:val="24"/>
          <w:szCs w:val="24"/>
        </w:rPr>
        <w:t>stages</w:t>
      </w:r>
      <w:proofErr w:type="spellEnd"/>
      <w:r w:rsidRPr="00D35886">
        <w:rPr>
          <w:rStyle w:val="apple-converted-space"/>
          <w:rFonts w:eastAsiaTheme="majorEastAsia"/>
          <w:sz w:val="24"/>
          <w:szCs w:val="24"/>
        </w:rPr>
        <w:t xml:space="preserve">. </w:t>
      </w:r>
      <w:proofErr w:type="spellStart"/>
      <w:r w:rsidRPr="00D35886">
        <w:rPr>
          <w:rStyle w:val="apple-converted-space"/>
          <w:rFonts w:eastAsiaTheme="majorEastAsia"/>
          <w:sz w:val="24"/>
          <w:szCs w:val="24"/>
        </w:rPr>
        <w:t>Changes</w:t>
      </w:r>
      <w:proofErr w:type="spellEnd"/>
      <w:r w:rsidRPr="00D35886">
        <w:rPr>
          <w:rStyle w:val="apple-converted-space"/>
          <w:rFonts w:eastAsiaTheme="majorEastAsia"/>
          <w:sz w:val="24"/>
          <w:szCs w:val="24"/>
        </w:rPr>
        <w:t xml:space="preserve"> in </w:t>
      </w:r>
      <w:proofErr w:type="spellStart"/>
      <w:r w:rsidRPr="00D35886">
        <w:rPr>
          <w:rStyle w:val="apple-converted-space"/>
          <w:rFonts w:eastAsiaTheme="majorEastAsia"/>
          <w:sz w:val="24"/>
          <w:szCs w:val="24"/>
        </w:rPr>
        <w:t>the</w:t>
      </w:r>
      <w:proofErr w:type="spellEnd"/>
      <w:r w:rsidRPr="00D35886">
        <w:rPr>
          <w:rStyle w:val="apple-converted-space"/>
          <w:rFonts w:eastAsiaTheme="majorEastAsia"/>
          <w:sz w:val="24"/>
          <w:szCs w:val="24"/>
        </w:rPr>
        <w:t xml:space="preserve"> power </w:t>
      </w:r>
      <w:proofErr w:type="spellStart"/>
      <w:r w:rsidRPr="00D35886">
        <w:rPr>
          <w:rStyle w:val="apple-converted-space"/>
          <w:rFonts w:eastAsiaTheme="majorEastAsia"/>
          <w:sz w:val="24"/>
          <w:szCs w:val="24"/>
        </w:rPr>
        <w:t>of</w:t>
      </w:r>
      <w:proofErr w:type="spellEnd"/>
      <w:r w:rsidRPr="00D35886">
        <w:rPr>
          <w:rStyle w:val="apple-converted-space"/>
          <w:rFonts w:eastAsiaTheme="majorEastAsia"/>
          <w:sz w:val="24"/>
          <w:szCs w:val="24"/>
        </w:rPr>
        <w:t xml:space="preserve"> </w:t>
      </w:r>
      <w:proofErr w:type="spellStart"/>
      <w:r w:rsidRPr="00D35886">
        <w:rPr>
          <w:rStyle w:val="apple-converted-space"/>
          <w:rFonts w:eastAsiaTheme="majorEastAsia"/>
          <w:sz w:val="24"/>
          <w:szCs w:val="24"/>
        </w:rPr>
        <w:t>the</w:t>
      </w:r>
      <w:proofErr w:type="spellEnd"/>
      <w:r w:rsidRPr="00D35886">
        <w:rPr>
          <w:rStyle w:val="apple-converted-space"/>
          <w:rFonts w:eastAsiaTheme="majorEastAsia"/>
          <w:sz w:val="24"/>
          <w:szCs w:val="24"/>
        </w:rPr>
        <w:t xml:space="preserve"> </w:t>
      </w:r>
      <w:proofErr w:type="spellStart"/>
      <w:r w:rsidRPr="00D35886">
        <w:rPr>
          <w:rStyle w:val="apple-converted-space"/>
          <w:rFonts w:eastAsiaTheme="majorEastAsia"/>
          <w:sz w:val="24"/>
          <w:szCs w:val="24"/>
        </w:rPr>
        <w:t>spectral</w:t>
      </w:r>
      <w:proofErr w:type="spellEnd"/>
      <w:r w:rsidRPr="00D35886">
        <w:rPr>
          <w:rStyle w:val="apple-converted-space"/>
          <w:rFonts w:eastAsiaTheme="majorEastAsia"/>
          <w:sz w:val="24"/>
          <w:szCs w:val="24"/>
        </w:rPr>
        <w:t xml:space="preserve"> </w:t>
      </w:r>
      <w:proofErr w:type="spellStart"/>
      <w:r w:rsidRPr="00D35886">
        <w:rPr>
          <w:rStyle w:val="apple-converted-space"/>
          <w:rFonts w:eastAsiaTheme="majorEastAsia"/>
          <w:sz w:val="24"/>
          <w:szCs w:val="24"/>
        </w:rPr>
        <w:t>frequency</w:t>
      </w:r>
      <w:proofErr w:type="spellEnd"/>
      <w:r w:rsidRPr="00D35886">
        <w:rPr>
          <w:rStyle w:val="apple-converted-space"/>
          <w:rFonts w:eastAsiaTheme="majorEastAsia"/>
          <w:sz w:val="24"/>
          <w:szCs w:val="24"/>
        </w:rPr>
        <w:t xml:space="preserve"> bands </w:t>
      </w:r>
      <w:proofErr w:type="spellStart"/>
      <w:r w:rsidRPr="00D35886">
        <w:rPr>
          <w:rStyle w:val="apple-converted-space"/>
          <w:rFonts w:eastAsiaTheme="majorEastAsia"/>
          <w:sz w:val="24"/>
          <w:szCs w:val="24"/>
        </w:rPr>
        <w:t>have</w:t>
      </w:r>
      <w:proofErr w:type="spellEnd"/>
      <w:r w:rsidRPr="00D35886">
        <w:rPr>
          <w:rStyle w:val="apple-converted-space"/>
          <w:rFonts w:eastAsiaTheme="majorEastAsia"/>
          <w:sz w:val="24"/>
          <w:szCs w:val="24"/>
        </w:rPr>
        <w:t xml:space="preserve"> </w:t>
      </w:r>
      <w:proofErr w:type="spellStart"/>
      <w:r w:rsidRPr="00D35886">
        <w:rPr>
          <w:rStyle w:val="apple-converted-space"/>
          <w:rFonts w:eastAsiaTheme="majorEastAsia"/>
          <w:sz w:val="24"/>
          <w:szCs w:val="24"/>
        </w:rPr>
        <w:t>robustly</w:t>
      </w:r>
      <w:proofErr w:type="spellEnd"/>
      <w:r w:rsidRPr="00D35886">
        <w:rPr>
          <w:rStyle w:val="apple-converted-space"/>
          <w:rFonts w:eastAsiaTheme="majorEastAsia"/>
          <w:sz w:val="24"/>
          <w:szCs w:val="24"/>
        </w:rPr>
        <w:t xml:space="preserve"> </w:t>
      </w:r>
      <w:proofErr w:type="spellStart"/>
      <w:r w:rsidRPr="00D35886">
        <w:rPr>
          <w:rStyle w:val="apple-converted-space"/>
          <w:rFonts w:eastAsiaTheme="majorEastAsia"/>
          <w:sz w:val="24"/>
          <w:szCs w:val="24"/>
        </w:rPr>
        <w:t>been</w:t>
      </w:r>
      <w:proofErr w:type="spellEnd"/>
      <w:r w:rsidRPr="00D35886">
        <w:rPr>
          <w:rStyle w:val="apple-converted-space"/>
          <w:rFonts w:eastAsiaTheme="majorEastAsia"/>
          <w:sz w:val="24"/>
          <w:szCs w:val="24"/>
        </w:rPr>
        <w:t xml:space="preserve"> </w:t>
      </w:r>
      <w:proofErr w:type="spellStart"/>
      <w:r w:rsidRPr="00D35886">
        <w:rPr>
          <w:rStyle w:val="apple-converted-space"/>
          <w:rFonts w:eastAsiaTheme="majorEastAsia"/>
          <w:sz w:val="24"/>
          <w:szCs w:val="24"/>
        </w:rPr>
        <w:t>demonstrated</w:t>
      </w:r>
      <w:proofErr w:type="spellEnd"/>
      <w:r w:rsidRPr="00D35886">
        <w:rPr>
          <w:rStyle w:val="apple-converted-space"/>
          <w:rFonts w:eastAsiaTheme="majorEastAsia"/>
          <w:sz w:val="24"/>
          <w:szCs w:val="24"/>
        </w:rPr>
        <w:t xml:space="preserve"> </w:t>
      </w:r>
      <w:proofErr w:type="spellStart"/>
      <w:r w:rsidRPr="00D35886">
        <w:rPr>
          <w:rStyle w:val="apple-converted-space"/>
          <w:rFonts w:eastAsiaTheme="majorEastAsia"/>
          <w:sz w:val="24"/>
          <w:szCs w:val="24"/>
        </w:rPr>
        <w:t>to</w:t>
      </w:r>
      <w:proofErr w:type="spellEnd"/>
      <w:r w:rsidRPr="00D35886">
        <w:rPr>
          <w:rStyle w:val="apple-converted-space"/>
          <w:rFonts w:eastAsiaTheme="majorEastAsia"/>
          <w:sz w:val="24"/>
          <w:szCs w:val="24"/>
        </w:rPr>
        <w:t xml:space="preserve"> </w:t>
      </w:r>
      <w:proofErr w:type="spellStart"/>
      <w:r w:rsidRPr="00D35886">
        <w:rPr>
          <w:rStyle w:val="apple-converted-space"/>
          <w:rFonts w:eastAsiaTheme="majorEastAsia"/>
          <w:sz w:val="24"/>
          <w:szCs w:val="24"/>
        </w:rPr>
        <w:t>correlate</w:t>
      </w:r>
      <w:proofErr w:type="spellEnd"/>
      <w:r w:rsidRPr="00D35886">
        <w:rPr>
          <w:rStyle w:val="apple-converted-space"/>
          <w:rFonts w:eastAsiaTheme="majorEastAsia"/>
          <w:sz w:val="24"/>
          <w:szCs w:val="24"/>
        </w:rPr>
        <w:t xml:space="preserve"> </w:t>
      </w:r>
      <w:proofErr w:type="spellStart"/>
      <w:r w:rsidRPr="00D35886">
        <w:rPr>
          <w:rStyle w:val="apple-converted-space"/>
          <w:rFonts w:eastAsiaTheme="majorEastAsia"/>
          <w:sz w:val="24"/>
          <w:szCs w:val="24"/>
        </w:rPr>
        <w:t>with</w:t>
      </w:r>
      <w:proofErr w:type="spellEnd"/>
      <w:r w:rsidRPr="00D35886">
        <w:rPr>
          <w:rStyle w:val="apple-converted-space"/>
          <w:rFonts w:eastAsiaTheme="majorEastAsia"/>
          <w:sz w:val="24"/>
          <w:szCs w:val="24"/>
        </w:rPr>
        <w:t xml:space="preserve"> </w:t>
      </w:r>
      <w:proofErr w:type="spellStart"/>
      <w:r w:rsidRPr="00D35886">
        <w:rPr>
          <w:rStyle w:val="apple-converted-space"/>
          <w:rFonts w:eastAsiaTheme="majorEastAsia"/>
          <w:sz w:val="24"/>
          <w:szCs w:val="24"/>
        </w:rPr>
        <w:t>alterations</w:t>
      </w:r>
      <w:proofErr w:type="spellEnd"/>
      <w:r w:rsidRPr="00D35886">
        <w:rPr>
          <w:rStyle w:val="apple-converted-space"/>
          <w:rFonts w:eastAsiaTheme="majorEastAsia"/>
          <w:sz w:val="24"/>
          <w:szCs w:val="24"/>
        </w:rPr>
        <w:t xml:space="preserve"> in arousal.20–24</w:t>
      </w:r>
    </w:p>
    <w:p w14:paraId="14DDBF7D" w14:textId="77777777" w:rsidR="00AF6087" w:rsidRPr="00D35886" w:rsidRDefault="00AF6087" w:rsidP="00D35886">
      <w:pPr>
        <w:pStyle w:val="p1"/>
        <w:jc w:val="both"/>
        <w:rPr>
          <w:sz w:val="24"/>
          <w:szCs w:val="24"/>
        </w:rPr>
      </w:pPr>
      <w:r w:rsidRPr="00D35886">
        <w:rPr>
          <w:rStyle w:val="apple-converted-space"/>
          <w:rFonts w:eastAsiaTheme="majorEastAsia"/>
          <w:sz w:val="24"/>
          <w:szCs w:val="24"/>
        </w:rPr>
        <w:t> </w:t>
      </w:r>
      <w:r w:rsidRPr="00D35886">
        <w:rPr>
          <w:sz w:val="24"/>
          <w:szCs w:val="24"/>
        </w:rPr>
        <w:t xml:space="preserve">EEG </w:t>
      </w:r>
      <w:proofErr w:type="spellStart"/>
      <w:r w:rsidRPr="00D35886">
        <w:rPr>
          <w:sz w:val="24"/>
          <w:szCs w:val="24"/>
        </w:rPr>
        <w:t>oscillations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play</w:t>
      </w:r>
      <w:proofErr w:type="spellEnd"/>
      <w:r w:rsidRPr="00D35886">
        <w:rPr>
          <w:sz w:val="24"/>
          <w:szCs w:val="24"/>
        </w:rPr>
        <w:t xml:space="preserve"> a </w:t>
      </w:r>
      <w:proofErr w:type="spellStart"/>
      <w:r w:rsidRPr="00D35886">
        <w:rPr>
          <w:sz w:val="24"/>
          <w:szCs w:val="24"/>
        </w:rPr>
        <w:t>key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role</w:t>
      </w:r>
      <w:proofErr w:type="spellEnd"/>
      <w:r w:rsidRPr="00D35886">
        <w:rPr>
          <w:sz w:val="24"/>
          <w:szCs w:val="24"/>
        </w:rPr>
        <w:t xml:space="preserve"> in </w:t>
      </w:r>
      <w:proofErr w:type="spellStart"/>
      <w:r w:rsidRPr="00D35886">
        <w:rPr>
          <w:sz w:val="24"/>
          <w:szCs w:val="24"/>
        </w:rPr>
        <w:t>information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processing</w:t>
      </w:r>
      <w:proofErr w:type="spellEnd"/>
      <w:r w:rsidRPr="00D35886">
        <w:rPr>
          <w:sz w:val="24"/>
          <w:szCs w:val="24"/>
        </w:rPr>
        <w:t xml:space="preserve"> and</w:t>
      </w:r>
    </w:p>
    <w:p w14:paraId="1A07D9AF" w14:textId="77777777" w:rsidR="00AF6087" w:rsidRPr="00D35886" w:rsidRDefault="00AF6087" w:rsidP="00D35886">
      <w:pPr>
        <w:pStyle w:val="p1"/>
        <w:jc w:val="both"/>
        <w:rPr>
          <w:sz w:val="24"/>
          <w:szCs w:val="24"/>
        </w:rPr>
      </w:pPr>
      <w:proofErr w:type="spellStart"/>
      <w:r w:rsidRPr="00D35886">
        <w:rPr>
          <w:sz w:val="24"/>
          <w:szCs w:val="24"/>
        </w:rPr>
        <w:t>communication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between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brain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areas</w:t>
      </w:r>
      <w:proofErr w:type="spellEnd"/>
      <w:r w:rsidRPr="00D35886">
        <w:rPr>
          <w:sz w:val="24"/>
          <w:szCs w:val="24"/>
        </w:rPr>
        <w:t xml:space="preserve">. EEG </w:t>
      </w:r>
      <w:proofErr w:type="spellStart"/>
      <w:r w:rsidRPr="00D35886">
        <w:rPr>
          <w:sz w:val="24"/>
          <w:szCs w:val="24"/>
        </w:rPr>
        <w:t>studies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have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shown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associations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between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brain</w:t>
      </w:r>
      <w:proofErr w:type="spellEnd"/>
    </w:p>
    <w:p w14:paraId="3A36CCB1" w14:textId="77777777" w:rsidR="00AF6087" w:rsidRPr="00D35886" w:rsidRDefault="00AF6087" w:rsidP="00D35886">
      <w:pPr>
        <w:pStyle w:val="p1"/>
        <w:jc w:val="both"/>
        <w:rPr>
          <w:sz w:val="24"/>
          <w:szCs w:val="24"/>
        </w:rPr>
      </w:pPr>
      <w:proofErr w:type="spellStart"/>
      <w:r w:rsidRPr="00D35886">
        <w:rPr>
          <w:sz w:val="24"/>
          <w:szCs w:val="24"/>
        </w:rPr>
        <w:t>activity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patterns</w:t>
      </w:r>
      <w:proofErr w:type="spellEnd"/>
      <w:r w:rsidRPr="00D35886">
        <w:rPr>
          <w:sz w:val="24"/>
          <w:szCs w:val="24"/>
        </w:rPr>
        <w:t xml:space="preserve"> and </w:t>
      </w:r>
      <w:proofErr w:type="spellStart"/>
      <w:r w:rsidRPr="00D35886">
        <w:rPr>
          <w:sz w:val="24"/>
          <w:szCs w:val="24"/>
        </w:rPr>
        <w:t>psychiatric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disorders</w:t>
      </w:r>
      <w:proofErr w:type="spellEnd"/>
      <w:r w:rsidRPr="00D35886">
        <w:rPr>
          <w:sz w:val="24"/>
          <w:szCs w:val="24"/>
        </w:rPr>
        <w:t xml:space="preserve">, </w:t>
      </w:r>
      <w:proofErr w:type="spellStart"/>
      <w:r w:rsidRPr="00D35886">
        <w:rPr>
          <w:sz w:val="24"/>
          <w:szCs w:val="24"/>
        </w:rPr>
        <w:t>demonstrating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how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neural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oscillations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reflect</w:t>
      </w:r>
      <w:proofErr w:type="spellEnd"/>
    </w:p>
    <w:p w14:paraId="63576C07" w14:textId="77777777" w:rsidR="00AF6087" w:rsidRPr="00D35886" w:rsidRDefault="00AF6087" w:rsidP="00D35886">
      <w:pPr>
        <w:pStyle w:val="p1"/>
        <w:jc w:val="both"/>
        <w:rPr>
          <w:sz w:val="24"/>
          <w:szCs w:val="24"/>
        </w:rPr>
      </w:pPr>
      <w:proofErr w:type="spellStart"/>
      <w:r w:rsidRPr="00D35886">
        <w:rPr>
          <w:sz w:val="24"/>
          <w:szCs w:val="24"/>
        </w:rPr>
        <w:t>underlying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brain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function</w:t>
      </w:r>
      <w:proofErr w:type="spellEnd"/>
      <w:r w:rsidRPr="00D35886">
        <w:rPr>
          <w:sz w:val="24"/>
          <w:szCs w:val="24"/>
        </w:rPr>
        <w:t xml:space="preserve"> (Höller et al., 2018; </w:t>
      </w:r>
      <w:proofErr w:type="spellStart"/>
      <w:r w:rsidRPr="00D35886">
        <w:rPr>
          <w:sz w:val="24"/>
          <w:szCs w:val="24"/>
        </w:rPr>
        <w:t>Malver</w:t>
      </w:r>
      <w:proofErr w:type="spellEnd"/>
      <w:r w:rsidRPr="00D35886">
        <w:rPr>
          <w:sz w:val="24"/>
          <w:szCs w:val="24"/>
        </w:rPr>
        <w:t xml:space="preserve"> et al., 2014).</w:t>
      </w:r>
    </w:p>
    <w:p w14:paraId="64311E09" w14:textId="77777777" w:rsidR="00AF6087" w:rsidRPr="00D35886" w:rsidRDefault="00AF6087" w:rsidP="00D35886">
      <w:pPr>
        <w:pStyle w:val="p1"/>
        <w:jc w:val="both"/>
        <w:rPr>
          <w:sz w:val="24"/>
          <w:szCs w:val="24"/>
        </w:rPr>
      </w:pPr>
    </w:p>
    <w:p w14:paraId="57D51E54" w14:textId="5A7765DC" w:rsidR="00666EF7" w:rsidRPr="00D35886" w:rsidRDefault="00666EF7" w:rsidP="00D35886">
      <w:pPr>
        <w:pStyle w:val="p1"/>
        <w:jc w:val="both"/>
        <w:rPr>
          <w:sz w:val="24"/>
          <w:szCs w:val="24"/>
        </w:rPr>
      </w:pPr>
      <w:proofErr w:type="spellStart"/>
      <w:r w:rsidRPr="00D35886">
        <w:rPr>
          <w:sz w:val="24"/>
          <w:szCs w:val="24"/>
        </w:rPr>
        <w:t>Since</w:t>
      </w:r>
      <w:proofErr w:type="spellEnd"/>
      <w:r w:rsidRPr="00D35886">
        <w:rPr>
          <w:sz w:val="24"/>
          <w:szCs w:val="24"/>
        </w:rPr>
        <w:t xml:space="preserve"> Berger (1929) </w:t>
      </w:r>
      <w:proofErr w:type="spellStart"/>
      <w:r w:rsidRPr="00D35886">
        <w:rPr>
          <w:sz w:val="24"/>
          <w:szCs w:val="24"/>
        </w:rPr>
        <w:t>first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documented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the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alpha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brain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rhythm</w:t>
      </w:r>
      <w:proofErr w:type="spellEnd"/>
      <w:r w:rsidRPr="00D35886">
        <w:rPr>
          <w:sz w:val="24"/>
          <w:szCs w:val="24"/>
        </w:rPr>
        <w:t xml:space="preserve">, </w:t>
      </w:r>
      <w:proofErr w:type="spellStart"/>
      <w:r w:rsidRPr="00D35886">
        <w:rPr>
          <w:sz w:val="24"/>
          <w:szCs w:val="24"/>
        </w:rPr>
        <w:t>the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electroencephalogram</w:t>
      </w:r>
      <w:proofErr w:type="spellEnd"/>
      <w:r w:rsidRPr="00D35886">
        <w:rPr>
          <w:sz w:val="24"/>
          <w:szCs w:val="24"/>
        </w:rPr>
        <w:t xml:space="preserve"> (EEG) </w:t>
      </w:r>
      <w:proofErr w:type="spellStart"/>
      <w:r w:rsidRPr="00D35886">
        <w:rPr>
          <w:sz w:val="24"/>
          <w:szCs w:val="24"/>
        </w:rPr>
        <w:t>has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been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widely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used</w:t>
      </w:r>
      <w:proofErr w:type="spellEnd"/>
      <w:r w:rsidRPr="00D35886">
        <w:rPr>
          <w:sz w:val="24"/>
          <w:szCs w:val="24"/>
        </w:rPr>
        <w:t xml:space="preserve"> in a </w:t>
      </w:r>
      <w:proofErr w:type="spellStart"/>
      <w:r w:rsidRPr="00D35886">
        <w:rPr>
          <w:sz w:val="24"/>
          <w:szCs w:val="24"/>
        </w:rPr>
        <w:t>variety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of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clinical</w:t>
      </w:r>
      <w:proofErr w:type="spellEnd"/>
      <w:r w:rsidRPr="00D35886">
        <w:rPr>
          <w:sz w:val="24"/>
          <w:szCs w:val="24"/>
        </w:rPr>
        <w:t xml:space="preserve"> and </w:t>
      </w:r>
      <w:proofErr w:type="spellStart"/>
      <w:r w:rsidRPr="00D35886">
        <w:rPr>
          <w:sz w:val="24"/>
          <w:szCs w:val="24"/>
        </w:rPr>
        <w:t>research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contexts</w:t>
      </w:r>
      <w:proofErr w:type="spellEnd"/>
      <w:r w:rsidRPr="00D35886">
        <w:rPr>
          <w:sz w:val="24"/>
          <w:szCs w:val="24"/>
        </w:rPr>
        <w:t xml:space="preserve">. </w:t>
      </w:r>
      <w:proofErr w:type="spellStart"/>
      <w:r w:rsidRPr="00D35886">
        <w:rPr>
          <w:sz w:val="24"/>
          <w:szCs w:val="24"/>
        </w:rPr>
        <w:t>Distinct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parameters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of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the</w:t>
      </w:r>
      <w:proofErr w:type="spellEnd"/>
      <w:r w:rsidRPr="00D35886">
        <w:rPr>
          <w:sz w:val="24"/>
          <w:szCs w:val="24"/>
        </w:rPr>
        <w:t xml:space="preserve"> EEG </w:t>
      </w:r>
      <w:proofErr w:type="spellStart"/>
      <w:r w:rsidRPr="00D35886">
        <w:rPr>
          <w:sz w:val="24"/>
          <w:szCs w:val="24"/>
        </w:rPr>
        <w:t>signal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have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proven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diagnostic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of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certain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neurological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disorders</w:t>
      </w:r>
      <w:proofErr w:type="spellEnd"/>
      <w:r w:rsidRPr="00D35886">
        <w:rPr>
          <w:sz w:val="24"/>
          <w:szCs w:val="24"/>
        </w:rPr>
        <w:t xml:space="preserve"> such </w:t>
      </w:r>
      <w:proofErr w:type="spellStart"/>
      <w:r w:rsidRPr="00D35886">
        <w:rPr>
          <w:sz w:val="24"/>
          <w:szCs w:val="24"/>
        </w:rPr>
        <w:t>as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epilepsy</w:t>
      </w:r>
      <w:proofErr w:type="spellEnd"/>
      <w:r w:rsidRPr="00D35886">
        <w:rPr>
          <w:sz w:val="24"/>
          <w:szCs w:val="24"/>
        </w:rPr>
        <w:t xml:space="preserve">, </w:t>
      </w:r>
      <w:proofErr w:type="spellStart"/>
      <w:r w:rsidRPr="00D35886">
        <w:rPr>
          <w:sz w:val="24"/>
          <w:szCs w:val="24"/>
        </w:rPr>
        <w:t>or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states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of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arousal</w:t>
      </w:r>
      <w:proofErr w:type="spellEnd"/>
      <w:r w:rsidRPr="00D35886">
        <w:rPr>
          <w:sz w:val="24"/>
          <w:szCs w:val="24"/>
        </w:rPr>
        <w:t xml:space="preserve"> such </w:t>
      </w:r>
      <w:proofErr w:type="spellStart"/>
      <w:r w:rsidRPr="00D35886">
        <w:rPr>
          <w:sz w:val="24"/>
          <w:szCs w:val="24"/>
        </w:rPr>
        <w:t>as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sleep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or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response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to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anesthesia</w:t>
      </w:r>
      <w:proofErr w:type="spellEnd"/>
      <w:r w:rsidRPr="00D35886">
        <w:rPr>
          <w:sz w:val="24"/>
          <w:szCs w:val="24"/>
        </w:rPr>
        <w:t xml:space="preserve">. EEG </w:t>
      </w:r>
      <w:proofErr w:type="spellStart"/>
      <w:r w:rsidRPr="00D35886">
        <w:rPr>
          <w:sz w:val="24"/>
          <w:szCs w:val="24"/>
        </w:rPr>
        <w:t>activity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is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often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measured</w:t>
      </w:r>
      <w:proofErr w:type="spellEnd"/>
      <w:r w:rsidRPr="00D35886">
        <w:rPr>
          <w:sz w:val="24"/>
          <w:szCs w:val="24"/>
        </w:rPr>
        <w:t xml:space="preserve"> in </w:t>
      </w:r>
      <w:proofErr w:type="spellStart"/>
      <w:r w:rsidRPr="00D35886">
        <w:rPr>
          <w:sz w:val="24"/>
          <w:szCs w:val="24"/>
        </w:rPr>
        <w:t>terms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of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the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amplitude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of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oscillations</w:t>
      </w:r>
      <w:proofErr w:type="spellEnd"/>
      <w:r w:rsidRPr="00D35886">
        <w:rPr>
          <w:sz w:val="24"/>
          <w:szCs w:val="24"/>
        </w:rPr>
        <w:t xml:space="preserve"> at </w:t>
      </w:r>
      <w:proofErr w:type="spellStart"/>
      <w:r w:rsidRPr="00D35886">
        <w:rPr>
          <w:sz w:val="24"/>
          <w:szCs w:val="24"/>
        </w:rPr>
        <w:t>differing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frequencies</w:t>
      </w:r>
      <w:proofErr w:type="spellEnd"/>
      <w:r w:rsidRPr="00D35886">
        <w:rPr>
          <w:sz w:val="24"/>
          <w:szCs w:val="24"/>
        </w:rPr>
        <w:t xml:space="preserve">, </w:t>
      </w:r>
      <w:proofErr w:type="spellStart"/>
      <w:r w:rsidRPr="00D35886">
        <w:rPr>
          <w:sz w:val="24"/>
          <w:szCs w:val="24"/>
        </w:rPr>
        <w:t>which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have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typically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been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grouped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into</w:t>
      </w:r>
      <w:proofErr w:type="spellEnd"/>
      <w:r w:rsidRPr="00D35886">
        <w:rPr>
          <w:sz w:val="24"/>
          <w:szCs w:val="24"/>
        </w:rPr>
        <w:t xml:space="preserve"> different bands, </w:t>
      </w:r>
      <w:proofErr w:type="spellStart"/>
      <w:r w:rsidRPr="00D35886">
        <w:rPr>
          <w:sz w:val="24"/>
          <w:szCs w:val="24"/>
        </w:rPr>
        <w:t>most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commonly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delta</w:t>
      </w:r>
      <w:proofErr w:type="spellEnd"/>
      <w:r w:rsidRPr="00D35886">
        <w:rPr>
          <w:sz w:val="24"/>
          <w:szCs w:val="24"/>
        </w:rPr>
        <w:t xml:space="preserve"> (0.14 Hz), </w:t>
      </w:r>
      <w:proofErr w:type="spellStart"/>
      <w:r w:rsidRPr="00D35886">
        <w:rPr>
          <w:sz w:val="24"/>
          <w:szCs w:val="24"/>
        </w:rPr>
        <w:t>theta</w:t>
      </w:r>
      <w:proofErr w:type="spellEnd"/>
      <w:r w:rsidRPr="00D35886">
        <w:rPr>
          <w:sz w:val="24"/>
          <w:szCs w:val="24"/>
        </w:rPr>
        <w:t xml:space="preserve"> (4–8 Hz), </w:t>
      </w:r>
      <w:proofErr w:type="spellStart"/>
      <w:r w:rsidRPr="00D35886">
        <w:rPr>
          <w:sz w:val="24"/>
          <w:szCs w:val="24"/>
        </w:rPr>
        <w:t>alpha</w:t>
      </w:r>
      <w:proofErr w:type="spellEnd"/>
      <w:r w:rsidRPr="00D35886">
        <w:rPr>
          <w:sz w:val="24"/>
          <w:szCs w:val="24"/>
        </w:rPr>
        <w:t xml:space="preserve"> (8–13 Hz), and </w:t>
      </w:r>
      <w:proofErr w:type="spellStart"/>
      <w:r w:rsidRPr="00D35886">
        <w:rPr>
          <w:sz w:val="24"/>
          <w:szCs w:val="24"/>
        </w:rPr>
        <w:t>beta</w:t>
      </w:r>
      <w:proofErr w:type="spellEnd"/>
      <w:r w:rsidRPr="00D35886">
        <w:rPr>
          <w:sz w:val="24"/>
          <w:szCs w:val="24"/>
        </w:rPr>
        <w:t xml:space="preserve"> (13–30 Hz). </w:t>
      </w:r>
      <w:proofErr w:type="spellStart"/>
      <w:r w:rsidRPr="00D35886">
        <w:rPr>
          <w:sz w:val="24"/>
          <w:szCs w:val="24"/>
        </w:rPr>
        <w:t>Changes</w:t>
      </w:r>
      <w:proofErr w:type="spellEnd"/>
      <w:r w:rsidRPr="00D35886">
        <w:rPr>
          <w:sz w:val="24"/>
          <w:szCs w:val="24"/>
        </w:rPr>
        <w:t xml:space="preserve"> in </w:t>
      </w:r>
      <w:proofErr w:type="spellStart"/>
      <w:r w:rsidRPr="00D35886">
        <w:rPr>
          <w:sz w:val="24"/>
          <w:szCs w:val="24"/>
        </w:rPr>
        <w:t>the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amplitude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of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activity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within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specific</w:t>
      </w:r>
      <w:proofErr w:type="spellEnd"/>
      <w:r w:rsidRPr="00D35886">
        <w:rPr>
          <w:sz w:val="24"/>
          <w:szCs w:val="24"/>
        </w:rPr>
        <w:t xml:space="preserve"> bands </w:t>
      </w:r>
      <w:proofErr w:type="spellStart"/>
      <w:r w:rsidRPr="00D35886">
        <w:rPr>
          <w:sz w:val="24"/>
          <w:szCs w:val="24"/>
        </w:rPr>
        <w:t>are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robustly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found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to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be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lastRenderedPageBreak/>
        <w:t>associated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with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variations</w:t>
      </w:r>
      <w:proofErr w:type="spellEnd"/>
      <w:r w:rsidRPr="00D35886">
        <w:rPr>
          <w:sz w:val="24"/>
          <w:szCs w:val="24"/>
        </w:rPr>
        <w:t xml:space="preserve"> in </w:t>
      </w:r>
      <w:proofErr w:type="spellStart"/>
      <w:r w:rsidRPr="00D35886">
        <w:rPr>
          <w:sz w:val="24"/>
          <w:szCs w:val="24"/>
        </w:rPr>
        <w:t>overall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arousal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level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as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well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as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with</w:t>
      </w:r>
      <w:proofErr w:type="spellEnd"/>
      <w:r w:rsidRPr="00D35886">
        <w:rPr>
          <w:sz w:val="24"/>
          <w:szCs w:val="24"/>
        </w:rPr>
        <w:t xml:space="preserve"> different </w:t>
      </w:r>
      <w:proofErr w:type="spellStart"/>
      <w:r w:rsidRPr="00D35886">
        <w:rPr>
          <w:sz w:val="24"/>
          <w:szCs w:val="24"/>
        </w:rPr>
        <w:t>cognitive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or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perceptual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processes</w:t>
      </w:r>
      <w:proofErr w:type="spellEnd"/>
      <w:r w:rsidRPr="00D35886">
        <w:rPr>
          <w:sz w:val="24"/>
          <w:szCs w:val="24"/>
        </w:rPr>
        <w:t xml:space="preserve">. EEG </w:t>
      </w:r>
      <w:proofErr w:type="spellStart"/>
      <w:r w:rsidRPr="00D35886">
        <w:rPr>
          <w:sz w:val="24"/>
          <w:szCs w:val="24"/>
        </w:rPr>
        <w:t>characteristics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of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neuropsychiatric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disorders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are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subtle</w:t>
      </w:r>
      <w:proofErr w:type="spellEnd"/>
      <w:r w:rsidRPr="00D35886">
        <w:rPr>
          <w:sz w:val="24"/>
          <w:szCs w:val="24"/>
        </w:rPr>
        <w:t xml:space="preserve">, </w:t>
      </w:r>
      <w:proofErr w:type="spellStart"/>
      <w:r w:rsidRPr="00D35886">
        <w:rPr>
          <w:sz w:val="24"/>
          <w:szCs w:val="24"/>
        </w:rPr>
        <w:t>typically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consisting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primarily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of</w:t>
      </w:r>
      <w:proofErr w:type="spellEnd"/>
      <w:r w:rsidRPr="00D35886">
        <w:rPr>
          <w:sz w:val="24"/>
          <w:szCs w:val="24"/>
        </w:rPr>
        <w:t xml:space="preserve"> quantitative </w:t>
      </w:r>
      <w:proofErr w:type="spellStart"/>
      <w:r w:rsidRPr="00D35886">
        <w:rPr>
          <w:sz w:val="24"/>
          <w:szCs w:val="24"/>
        </w:rPr>
        <w:t>changes</w:t>
      </w:r>
      <w:proofErr w:type="spellEnd"/>
      <w:r w:rsidRPr="00D35886">
        <w:rPr>
          <w:sz w:val="24"/>
          <w:szCs w:val="24"/>
        </w:rPr>
        <w:t xml:space="preserve"> in </w:t>
      </w:r>
      <w:proofErr w:type="spellStart"/>
      <w:r w:rsidRPr="00D35886">
        <w:rPr>
          <w:sz w:val="24"/>
          <w:szCs w:val="24"/>
        </w:rPr>
        <w:t>the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amplitude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of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activity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occurring</w:t>
      </w:r>
      <w:proofErr w:type="spellEnd"/>
      <w:r w:rsidRPr="00D35886">
        <w:rPr>
          <w:sz w:val="24"/>
          <w:szCs w:val="24"/>
        </w:rPr>
        <w:t xml:space="preserve"> at </w:t>
      </w:r>
      <w:proofErr w:type="spellStart"/>
      <w:r w:rsidRPr="00D35886">
        <w:rPr>
          <w:sz w:val="24"/>
          <w:szCs w:val="24"/>
        </w:rPr>
        <w:t>particular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frequencies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or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over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specific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scalp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locations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corresponding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to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differing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areas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of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cortex</w:t>
      </w:r>
      <w:proofErr w:type="spellEnd"/>
      <w:r w:rsidRPr="00D35886">
        <w:rPr>
          <w:sz w:val="24"/>
          <w:szCs w:val="24"/>
        </w:rPr>
        <w:t xml:space="preserve">. </w:t>
      </w:r>
      <w:proofErr w:type="spellStart"/>
      <w:r w:rsidRPr="00D35886">
        <w:rPr>
          <w:sz w:val="24"/>
          <w:szCs w:val="24"/>
        </w:rPr>
        <w:t>Nevertheless</w:t>
      </w:r>
      <w:proofErr w:type="spellEnd"/>
      <w:r w:rsidRPr="00D35886">
        <w:rPr>
          <w:sz w:val="24"/>
          <w:szCs w:val="24"/>
        </w:rPr>
        <w:t xml:space="preserve">, EEG </w:t>
      </w:r>
      <w:proofErr w:type="spellStart"/>
      <w:r w:rsidRPr="00D35886">
        <w:rPr>
          <w:sz w:val="24"/>
          <w:szCs w:val="24"/>
        </w:rPr>
        <w:t>recording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is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attractive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for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use</w:t>
      </w:r>
      <w:proofErr w:type="spellEnd"/>
      <w:r w:rsidRPr="00D35886">
        <w:rPr>
          <w:sz w:val="24"/>
          <w:szCs w:val="24"/>
        </w:rPr>
        <w:t xml:space="preserve"> in </w:t>
      </w:r>
      <w:proofErr w:type="spellStart"/>
      <w:r w:rsidRPr="00D35886">
        <w:rPr>
          <w:sz w:val="24"/>
          <w:szCs w:val="24"/>
        </w:rPr>
        <w:t>psychiatry</w:t>
      </w:r>
      <w:proofErr w:type="spellEnd"/>
      <w:r w:rsidRPr="00D35886">
        <w:rPr>
          <w:sz w:val="24"/>
          <w:szCs w:val="24"/>
        </w:rPr>
        <w:t xml:space="preserve"> (</w:t>
      </w:r>
      <w:proofErr w:type="spellStart"/>
      <w:r w:rsidRPr="00D35886">
        <w:rPr>
          <w:sz w:val="24"/>
          <w:szCs w:val="24"/>
        </w:rPr>
        <w:t>McLoughlin</w:t>
      </w:r>
      <w:proofErr w:type="spellEnd"/>
      <w:r w:rsidRPr="00D35886">
        <w:rPr>
          <w:sz w:val="24"/>
          <w:szCs w:val="24"/>
        </w:rPr>
        <w:t xml:space="preserve">, </w:t>
      </w:r>
      <w:proofErr w:type="spellStart"/>
      <w:r w:rsidRPr="00D35886">
        <w:rPr>
          <w:sz w:val="24"/>
          <w:szCs w:val="24"/>
        </w:rPr>
        <w:t>Makeig</w:t>
      </w:r>
      <w:proofErr w:type="spellEnd"/>
      <w:r w:rsidRPr="00D35886">
        <w:rPr>
          <w:sz w:val="24"/>
          <w:szCs w:val="24"/>
        </w:rPr>
        <w:t xml:space="preserve">, &amp; </w:t>
      </w:r>
      <w:proofErr w:type="spellStart"/>
      <w:r w:rsidRPr="00D35886">
        <w:rPr>
          <w:sz w:val="24"/>
          <w:szCs w:val="24"/>
        </w:rPr>
        <w:t>Tsuang</w:t>
      </w:r>
      <w:proofErr w:type="spellEnd"/>
      <w:r w:rsidRPr="00D35886">
        <w:rPr>
          <w:sz w:val="24"/>
          <w:szCs w:val="24"/>
        </w:rPr>
        <w:t xml:space="preserve">, 2013), </w:t>
      </w:r>
      <w:proofErr w:type="spellStart"/>
      <w:r w:rsidRPr="00D35886">
        <w:rPr>
          <w:sz w:val="24"/>
          <w:szCs w:val="24"/>
        </w:rPr>
        <w:t>particularly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as</w:t>
      </w:r>
      <w:proofErr w:type="spellEnd"/>
      <w:r w:rsidRPr="00D35886">
        <w:rPr>
          <w:sz w:val="24"/>
          <w:szCs w:val="24"/>
        </w:rPr>
        <w:t xml:space="preserve"> a </w:t>
      </w:r>
      <w:proofErr w:type="spellStart"/>
      <w:r w:rsidRPr="00D35886">
        <w:rPr>
          <w:sz w:val="24"/>
          <w:szCs w:val="24"/>
        </w:rPr>
        <w:t>means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of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identifying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neurobiological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indicators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that</w:t>
      </w:r>
      <w:proofErr w:type="spellEnd"/>
      <w:r w:rsidRPr="00D35886">
        <w:rPr>
          <w:sz w:val="24"/>
          <w:szCs w:val="24"/>
        </w:rPr>
        <w:t xml:space="preserve"> link </w:t>
      </w:r>
      <w:proofErr w:type="spellStart"/>
      <w:r w:rsidRPr="00D35886">
        <w:rPr>
          <w:sz w:val="24"/>
          <w:szCs w:val="24"/>
        </w:rPr>
        <w:t>psychiatric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disorders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to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genetic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risk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factors</w:t>
      </w:r>
      <w:proofErr w:type="spellEnd"/>
      <w:r w:rsidRPr="00D35886">
        <w:rPr>
          <w:sz w:val="24"/>
          <w:szCs w:val="24"/>
        </w:rPr>
        <w:t xml:space="preserve"> (i.e., </w:t>
      </w:r>
      <w:proofErr w:type="spellStart"/>
      <w:r w:rsidRPr="00D35886">
        <w:rPr>
          <w:sz w:val="24"/>
          <w:szCs w:val="24"/>
        </w:rPr>
        <w:t>endophenotypes</w:t>
      </w:r>
      <w:proofErr w:type="spellEnd"/>
      <w:r w:rsidRPr="00D35886">
        <w:rPr>
          <w:sz w:val="24"/>
          <w:szCs w:val="24"/>
        </w:rPr>
        <w:t xml:space="preserve">; </w:t>
      </w:r>
      <w:proofErr w:type="spellStart"/>
      <w:r w:rsidRPr="00D35886">
        <w:rPr>
          <w:sz w:val="24"/>
          <w:szCs w:val="24"/>
        </w:rPr>
        <w:t>Iacono</w:t>
      </w:r>
      <w:proofErr w:type="spellEnd"/>
      <w:r w:rsidRPr="00D35886">
        <w:rPr>
          <w:sz w:val="24"/>
          <w:szCs w:val="24"/>
        </w:rPr>
        <w:t xml:space="preserve"> &amp; Malone, 2011).</w:t>
      </w:r>
    </w:p>
    <w:p w14:paraId="600B3916" w14:textId="77777777" w:rsidR="00AF6087" w:rsidRPr="00D35886" w:rsidRDefault="00AF6087" w:rsidP="00D35886">
      <w:pPr>
        <w:pStyle w:val="p1"/>
        <w:jc w:val="both"/>
        <w:rPr>
          <w:sz w:val="24"/>
          <w:szCs w:val="24"/>
        </w:rPr>
      </w:pPr>
    </w:p>
    <w:p w14:paraId="0E980D1D" w14:textId="1325DEBE" w:rsidR="00AF6087" w:rsidRPr="00D35886" w:rsidRDefault="007724A7" w:rsidP="00D35886">
      <w:pPr>
        <w:pStyle w:val="p1"/>
        <w:jc w:val="both"/>
        <w:rPr>
          <w:sz w:val="24"/>
          <w:szCs w:val="24"/>
        </w:rPr>
      </w:pPr>
      <w:r w:rsidRPr="00D35886">
        <w:rPr>
          <w:sz w:val="24"/>
          <w:szCs w:val="24"/>
        </w:rPr>
        <w:t xml:space="preserve">. Given </w:t>
      </w:r>
      <w:proofErr w:type="spellStart"/>
      <w:r w:rsidRPr="00D35886">
        <w:rPr>
          <w:sz w:val="24"/>
          <w:szCs w:val="24"/>
        </w:rPr>
        <w:t>the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importance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proofErr w:type="gramStart"/>
      <w:r w:rsidRPr="00D35886">
        <w:rPr>
          <w:sz w:val="24"/>
          <w:szCs w:val="24"/>
        </w:rPr>
        <w:t>of</w:t>
      </w:r>
      <w:proofErr w:type="spellEnd"/>
      <w:r w:rsidRPr="00D35886">
        <w:rPr>
          <w:sz w:val="24"/>
          <w:szCs w:val="24"/>
        </w:rPr>
        <w:t xml:space="preserve">  </w:t>
      </w:r>
      <w:proofErr w:type="spellStart"/>
      <w:r w:rsidRPr="00D35886">
        <w:rPr>
          <w:sz w:val="24"/>
          <w:szCs w:val="24"/>
        </w:rPr>
        <w:t>oscillatory</w:t>
      </w:r>
      <w:proofErr w:type="spellEnd"/>
      <w:proofErr w:type="gram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activity</w:t>
      </w:r>
      <w:proofErr w:type="spellEnd"/>
      <w:r w:rsidRPr="00D35886">
        <w:rPr>
          <w:sz w:val="24"/>
          <w:szCs w:val="24"/>
        </w:rPr>
        <w:t xml:space="preserve"> in </w:t>
      </w:r>
      <w:proofErr w:type="spellStart"/>
      <w:r w:rsidRPr="00D35886">
        <w:rPr>
          <w:sz w:val="24"/>
          <w:szCs w:val="24"/>
        </w:rPr>
        <w:t>neural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communication</w:t>
      </w:r>
      <w:proofErr w:type="spellEnd"/>
      <w:r w:rsidRPr="00D35886">
        <w:rPr>
          <w:sz w:val="24"/>
          <w:szCs w:val="24"/>
        </w:rPr>
        <w:t xml:space="preserve"> and </w:t>
      </w:r>
      <w:proofErr w:type="spellStart"/>
      <w:r w:rsidRPr="00D35886">
        <w:rPr>
          <w:sz w:val="24"/>
          <w:szCs w:val="24"/>
        </w:rPr>
        <w:t>the</w:t>
      </w:r>
      <w:proofErr w:type="spellEnd"/>
      <w:r w:rsidRPr="00D35886">
        <w:rPr>
          <w:sz w:val="24"/>
          <w:szCs w:val="24"/>
        </w:rPr>
        <w:t xml:space="preserve"> large </w:t>
      </w:r>
      <w:proofErr w:type="spellStart"/>
      <w:r w:rsidRPr="00D35886">
        <w:rPr>
          <w:sz w:val="24"/>
          <w:szCs w:val="24"/>
        </w:rPr>
        <w:t>body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of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literature</w:t>
      </w:r>
      <w:proofErr w:type="spellEnd"/>
      <w:r w:rsidRPr="00D35886">
        <w:rPr>
          <w:sz w:val="24"/>
          <w:szCs w:val="24"/>
        </w:rPr>
        <w:t xml:space="preserve"> on deviant </w:t>
      </w:r>
      <w:proofErr w:type="spellStart"/>
      <w:r w:rsidRPr="00D35886">
        <w:rPr>
          <w:sz w:val="24"/>
          <w:szCs w:val="24"/>
        </w:rPr>
        <w:t>oscillatory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activity</w:t>
      </w:r>
      <w:proofErr w:type="spellEnd"/>
      <w:r w:rsidRPr="00D35886">
        <w:rPr>
          <w:sz w:val="24"/>
          <w:szCs w:val="24"/>
        </w:rPr>
        <w:t xml:space="preserve"> in </w:t>
      </w:r>
      <w:proofErr w:type="spellStart"/>
      <w:r w:rsidRPr="00D35886">
        <w:rPr>
          <w:sz w:val="24"/>
          <w:szCs w:val="24"/>
        </w:rPr>
        <w:t>psychiatric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traits</w:t>
      </w:r>
      <w:proofErr w:type="spellEnd"/>
      <w:r w:rsidRPr="00D35886">
        <w:rPr>
          <w:sz w:val="24"/>
          <w:szCs w:val="24"/>
        </w:rPr>
        <w:t xml:space="preserve">, </w:t>
      </w:r>
      <w:proofErr w:type="spellStart"/>
      <w:r w:rsidRPr="00D35886">
        <w:rPr>
          <w:sz w:val="24"/>
          <w:szCs w:val="24"/>
        </w:rPr>
        <w:t>we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expect</w:t>
      </w:r>
      <w:proofErr w:type="spellEnd"/>
      <w:r w:rsidRPr="00D35886">
        <w:rPr>
          <w:sz w:val="24"/>
          <w:szCs w:val="24"/>
        </w:rPr>
        <w:t xml:space="preserve"> …</w:t>
      </w:r>
    </w:p>
    <w:p w14:paraId="39463BBF" w14:textId="77777777" w:rsidR="007724A7" w:rsidRPr="00D35886" w:rsidRDefault="007724A7" w:rsidP="00D35886">
      <w:pPr>
        <w:pStyle w:val="p1"/>
        <w:jc w:val="both"/>
        <w:rPr>
          <w:sz w:val="24"/>
          <w:szCs w:val="24"/>
        </w:rPr>
      </w:pPr>
    </w:p>
    <w:p w14:paraId="747FD0E4" w14:textId="77777777" w:rsidR="007724A7" w:rsidRPr="00D35886" w:rsidRDefault="007724A7" w:rsidP="00D35886">
      <w:pPr>
        <w:pStyle w:val="p1"/>
        <w:jc w:val="both"/>
        <w:rPr>
          <w:sz w:val="24"/>
          <w:szCs w:val="24"/>
        </w:rPr>
      </w:pPr>
    </w:p>
    <w:p w14:paraId="10A3F735" w14:textId="77777777" w:rsidR="00AF6087" w:rsidRPr="00D35886" w:rsidRDefault="00AF6087" w:rsidP="00D35886">
      <w:pPr>
        <w:pStyle w:val="p1"/>
        <w:jc w:val="both"/>
        <w:rPr>
          <w:sz w:val="24"/>
          <w:szCs w:val="24"/>
        </w:rPr>
      </w:pPr>
      <w:r w:rsidRPr="00D35886">
        <w:rPr>
          <w:i/>
          <w:iCs/>
          <w:sz w:val="24"/>
          <w:szCs w:val="24"/>
        </w:rPr>
        <w:t>Hypothesis 1:</w:t>
      </w:r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Individuals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taking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Psycholeptics</w:t>
      </w:r>
      <w:proofErr w:type="spellEnd"/>
      <w:r w:rsidRPr="00D35886">
        <w:rPr>
          <w:sz w:val="24"/>
          <w:szCs w:val="24"/>
        </w:rPr>
        <w:t xml:space="preserve"> (N05) </w:t>
      </w:r>
      <w:proofErr w:type="spellStart"/>
      <w:r w:rsidRPr="00D35886">
        <w:rPr>
          <w:sz w:val="24"/>
          <w:szCs w:val="24"/>
        </w:rPr>
        <w:t>exhibit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significant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differences</w:t>
      </w:r>
      <w:proofErr w:type="spellEnd"/>
      <w:r w:rsidRPr="00D35886">
        <w:rPr>
          <w:sz w:val="24"/>
          <w:szCs w:val="24"/>
        </w:rPr>
        <w:t xml:space="preserve"> in EEG</w:t>
      </w:r>
    </w:p>
    <w:p w14:paraId="7D4F67E5" w14:textId="77777777" w:rsidR="00AF6087" w:rsidRPr="00D35886" w:rsidRDefault="00AF6087" w:rsidP="00D35886">
      <w:pPr>
        <w:pStyle w:val="p1"/>
        <w:jc w:val="both"/>
        <w:rPr>
          <w:sz w:val="24"/>
          <w:szCs w:val="24"/>
        </w:rPr>
      </w:pPr>
      <w:proofErr w:type="spellStart"/>
      <w:r w:rsidRPr="00D35886">
        <w:rPr>
          <w:sz w:val="24"/>
          <w:szCs w:val="24"/>
        </w:rPr>
        <w:t>frequency</w:t>
      </w:r>
      <w:proofErr w:type="spellEnd"/>
      <w:r w:rsidRPr="00D35886">
        <w:rPr>
          <w:sz w:val="24"/>
          <w:szCs w:val="24"/>
        </w:rPr>
        <w:t xml:space="preserve"> band variables (</w:t>
      </w:r>
      <w:proofErr w:type="spellStart"/>
      <w:r w:rsidRPr="00D35886">
        <w:rPr>
          <w:sz w:val="24"/>
          <w:szCs w:val="24"/>
        </w:rPr>
        <w:t>alpha</w:t>
      </w:r>
      <w:proofErr w:type="spellEnd"/>
      <w:r w:rsidRPr="00D35886">
        <w:rPr>
          <w:sz w:val="24"/>
          <w:szCs w:val="24"/>
        </w:rPr>
        <w:t xml:space="preserve">, </w:t>
      </w:r>
      <w:proofErr w:type="spellStart"/>
      <w:r w:rsidRPr="00D35886">
        <w:rPr>
          <w:sz w:val="24"/>
          <w:szCs w:val="24"/>
        </w:rPr>
        <w:t>beta</w:t>
      </w:r>
      <w:proofErr w:type="spellEnd"/>
      <w:r w:rsidRPr="00D35886">
        <w:rPr>
          <w:sz w:val="24"/>
          <w:szCs w:val="24"/>
        </w:rPr>
        <w:t xml:space="preserve">, </w:t>
      </w:r>
      <w:proofErr w:type="spellStart"/>
      <w:r w:rsidRPr="00D35886">
        <w:rPr>
          <w:sz w:val="24"/>
          <w:szCs w:val="24"/>
        </w:rPr>
        <w:t>theta</w:t>
      </w:r>
      <w:proofErr w:type="spellEnd"/>
      <w:r w:rsidRPr="00D35886">
        <w:rPr>
          <w:sz w:val="24"/>
          <w:szCs w:val="24"/>
        </w:rPr>
        <w:t xml:space="preserve">, </w:t>
      </w:r>
      <w:proofErr w:type="spellStart"/>
      <w:r w:rsidRPr="00D35886">
        <w:rPr>
          <w:sz w:val="24"/>
          <w:szCs w:val="24"/>
        </w:rPr>
        <w:t>delta</w:t>
      </w:r>
      <w:proofErr w:type="spellEnd"/>
      <w:r w:rsidRPr="00D35886">
        <w:rPr>
          <w:sz w:val="24"/>
          <w:szCs w:val="24"/>
        </w:rPr>
        <w:t xml:space="preserve">, </w:t>
      </w:r>
      <w:proofErr w:type="spellStart"/>
      <w:r w:rsidRPr="00D35886">
        <w:rPr>
          <w:sz w:val="24"/>
          <w:szCs w:val="24"/>
        </w:rPr>
        <w:t>broadband</w:t>
      </w:r>
      <w:proofErr w:type="spellEnd"/>
      <w:r w:rsidRPr="00D35886">
        <w:rPr>
          <w:sz w:val="24"/>
          <w:szCs w:val="24"/>
        </w:rPr>
        <w:t xml:space="preserve"> power at </w:t>
      </w:r>
      <w:proofErr w:type="spellStart"/>
      <w:r w:rsidRPr="00D35886">
        <w:rPr>
          <w:sz w:val="24"/>
          <w:szCs w:val="24"/>
        </w:rPr>
        <w:t>Cz</w:t>
      </w:r>
      <w:proofErr w:type="spellEnd"/>
      <w:r w:rsidRPr="00D35886">
        <w:rPr>
          <w:sz w:val="24"/>
          <w:szCs w:val="24"/>
        </w:rPr>
        <w:t xml:space="preserve">, </w:t>
      </w:r>
      <w:proofErr w:type="spellStart"/>
      <w:r w:rsidRPr="00D35886">
        <w:rPr>
          <w:sz w:val="24"/>
          <w:szCs w:val="24"/>
        </w:rPr>
        <w:t>alpha</w:t>
      </w:r>
      <w:proofErr w:type="spellEnd"/>
      <w:r w:rsidRPr="00D35886">
        <w:rPr>
          <w:sz w:val="24"/>
          <w:szCs w:val="24"/>
        </w:rPr>
        <w:t xml:space="preserve"> power and</w:t>
      </w:r>
    </w:p>
    <w:p w14:paraId="6A51AC82" w14:textId="77777777" w:rsidR="00AF6087" w:rsidRPr="00D35886" w:rsidRDefault="00AF6087" w:rsidP="00D35886">
      <w:pPr>
        <w:pStyle w:val="p1"/>
        <w:jc w:val="both"/>
        <w:rPr>
          <w:sz w:val="24"/>
          <w:szCs w:val="24"/>
        </w:rPr>
      </w:pPr>
      <w:proofErr w:type="spellStart"/>
      <w:r w:rsidRPr="00D35886">
        <w:rPr>
          <w:sz w:val="24"/>
          <w:szCs w:val="24"/>
        </w:rPr>
        <w:t>alpha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peak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frequency</w:t>
      </w:r>
      <w:proofErr w:type="spellEnd"/>
      <w:r w:rsidRPr="00D35886">
        <w:rPr>
          <w:sz w:val="24"/>
          <w:szCs w:val="24"/>
        </w:rPr>
        <w:t xml:space="preserve"> at occipital </w:t>
      </w:r>
      <w:proofErr w:type="spellStart"/>
      <w:r w:rsidRPr="00D35886">
        <w:rPr>
          <w:sz w:val="24"/>
          <w:szCs w:val="24"/>
        </w:rPr>
        <w:t>leads</w:t>
      </w:r>
      <w:proofErr w:type="spellEnd"/>
      <w:r w:rsidRPr="00D35886">
        <w:rPr>
          <w:sz w:val="24"/>
          <w:szCs w:val="24"/>
        </w:rPr>
        <w:t xml:space="preserve">, and </w:t>
      </w:r>
      <w:proofErr w:type="spellStart"/>
      <w:r w:rsidRPr="00D35886">
        <w:rPr>
          <w:sz w:val="24"/>
          <w:szCs w:val="24"/>
        </w:rPr>
        <w:t>theta</w:t>
      </w:r>
      <w:proofErr w:type="spellEnd"/>
      <w:r w:rsidRPr="00D35886">
        <w:rPr>
          <w:sz w:val="24"/>
          <w:szCs w:val="24"/>
        </w:rPr>
        <w:t>/</w:t>
      </w:r>
      <w:proofErr w:type="spellStart"/>
      <w:r w:rsidRPr="00D35886">
        <w:rPr>
          <w:sz w:val="24"/>
          <w:szCs w:val="24"/>
        </w:rPr>
        <w:t>beta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ratio</w:t>
      </w:r>
      <w:proofErr w:type="spellEnd"/>
      <w:r w:rsidRPr="00D35886">
        <w:rPr>
          <w:sz w:val="24"/>
          <w:szCs w:val="24"/>
        </w:rPr>
        <w:t xml:space="preserve"> at </w:t>
      </w:r>
      <w:proofErr w:type="spellStart"/>
      <w:r w:rsidRPr="00D35886">
        <w:rPr>
          <w:sz w:val="24"/>
          <w:szCs w:val="24"/>
        </w:rPr>
        <w:t>Fz</w:t>
      </w:r>
      <w:proofErr w:type="spellEnd"/>
      <w:r w:rsidRPr="00D35886">
        <w:rPr>
          <w:sz w:val="24"/>
          <w:szCs w:val="24"/>
        </w:rPr>
        <w:t xml:space="preserve">) </w:t>
      </w:r>
      <w:proofErr w:type="spellStart"/>
      <w:r w:rsidRPr="00D35886">
        <w:rPr>
          <w:sz w:val="24"/>
          <w:szCs w:val="24"/>
        </w:rPr>
        <w:t>compared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to</w:t>
      </w:r>
      <w:proofErr w:type="spellEnd"/>
      <w:r w:rsidRPr="00D35886">
        <w:rPr>
          <w:sz w:val="24"/>
          <w:szCs w:val="24"/>
        </w:rPr>
        <w:t xml:space="preserve"> a </w:t>
      </w:r>
      <w:proofErr w:type="spellStart"/>
      <w:r w:rsidRPr="00D35886">
        <w:rPr>
          <w:sz w:val="24"/>
          <w:szCs w:val="24"/>
        </w:rPr>
        <w:t>control</w:t>
      </w:r>
      <w:proofErr w:type="spellEnd"/>
    </w:p>
    <w:p w14:paraId="5A53DBDB" w14:textId="77777777" w:rsidR="00AF6087" w:rsidRPr="00D35886" w:rsidRDefault="00AF6087" w:rsidP="00D35886">
      <w:pPr>
        <w:pStyle w:val="p1"/>
        <w:jc w:val="both"/>
        <w:rPr>
          <w:sz w:val="24"/>
          <w:szCs w:val="24"/>
        </w:rPr>
      </w:pPr>
      <w:proofErr w:type="spellStart"/>
      <w:r w:rsidRPr="00D35886">
        <w:rPr>
          <w:sz w:val="24"/>
          <w:szCs w:val="24"/>
        </w:rPr>
        <w:t>group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without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psycholeptics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intake</w:t>
      </w:r>
      <w:proofErr w:type="spellEnd"/>
      <w:r w:rsidRPr="00D35886">
        <w:rPr>
          <w:sz w:val="24"/>
          <w:szCs w:val="24"/>
        </w:rPr>
        <w:t>.</w:t>
      </w:r>
    </w:p>
    <w:p w14:paraId="5E263839" w14:textId="77777777" w:rsidR="00AF6087" w:rsidRPr="00D35886" w:rsidRDefault="00AF6087" w:rsidP="00D35886">
      <w:pPr>
        <w:pStyle w:val="p1"/>
        <w:jc w:val="both"/>
        <w:rPr>
          <w:sz w:val="24"/>
          <w:szCs w:val="24"/>
        </w:rPr>
      </w:pPr>
      <w:r w:rsidRPr="00D35886">
        <w:rPr>
          <w:i/>
          <w:iCs/>
          <w:sz w:val="24"/>
          <w:szCs w:val="24"/>
        </w:rPr>
        <w:t>Hypothesis 2:</w:t>
      </w:r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Individuals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taking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Psychoanaleptics</w:t>
      </w:r>
      <w:proofErr w:type="spellEnd"/>
      <w:r w:rsidRPr="00D35886">
        <w:rPr>
          <w:sz w:val="24"/>
          <w:szCs w:val="24"/>
        </w:rPr>
        <w:t xml:space="preserve"> (N06) </w:t>
      </w:r>
      <w:proofErr w:type="spellStart"/>
      <w:r w:rsidRPr="00D35886">
        <w:rPr>
          <w:sz w:val="24"/>
          <w:szCs w:val="24"/>
        </w:rPr>
        <w:t>exhibit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significant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differences</w:t>
      </w:r>
      <w:proofErr w:type="spellEnd"/>
      <w:r w:rsidRPr="00D35886">
        <w:rPr>
          <w:sz w:val="24"/>
          <w:szCs w:val="24"/>
        </w:rPr>
        <w:t xml:space="preserve"> in</w:t>
      </w:r>
    </w:p>
    <w:p w14:paraId="7B47D079" w14:textId="77777777" w:rsidR="00AF6087" w:rsidRPr="00D35886" w:rsidRDefault="00AF6087" w:rsidP="00D35886">
      <w:pPr>
        <w:pStyle w:val="p1"/>
        <w:jc w:val="both"/>
        <w:rPr>
          <w:sz w:val="24"/>
          <w:szCs w:val="24"/>
        </w:rPr>
      </w:pPr>
      <w:r w:rsidRPr="00D35886">
        <w:rPr>
          <w:sz w:val="24"/>
          <w:szCs w:val="24"/>
        </w:rPr>
        <w:t xml:space="preserve">EEG </w:t>
      </w:r>
      <w:proofErr w:type="spellStart"/>
      <w:r w:rsidRPr="00D35886">
        <w:rPr>
          <w:sz w:val="24"/>
          <w:szCs w:val="24"/>
        </w:rPr>
        <w:t>frequency</w:t>
      </w:r>
      <w:proofErr w:type="spellEnd"/>
      <w:r w:rsidRPr="00D35886">
        <w:rPr>
          <w:sz w:val="24"/>
          <w:szCs w:val="24"/>
        </w:rPr>
        <w:t xml:space="preserve"> band variables (</w:t>
      </w:r>
      <w:proofErr w:type="spellStart"/>
      <w:r w:rsidRPr="00D35886">
        <w:rPr>
          <w:sz w:val="24"/>
          <w:szCs w:val="24"/>
        </w:rPr>
        <w:t>alpha</w:t>
      </w:r>
      <w:proofErr w:type="spellEnd"/>
      <w:r w:rsidRPr="00D35886">
        <w:rPr>
          <w:sz w:val="24"/>
          <w:szCs w:val="24"/>
        </w:rPr>
        <w:t xml:space="preserve">, </w:t>
      </w:r>
      <w:proofErr w:type="spellStart"/>
      <w:r w:rsidRPr="00D35886">
        <w:rPr>
          <w:sz w:val="24"/>
          <w:szCs w:val="24"/>
        </w:rPr>
        <w:t>beta</w:t>
      </w:r>
      <w:proofErr w:type="spellEnd"/>
      <w:r w:rsidRPr="00D35886">
        <w:rPr>
          <w:sz w:val="24"/>
          <w:szCs w:val="24"/>
        </w:rPr>
        <w:t xml:space="preserve">, </w:t>
      </w:r>
      <w:proofErr w:type="spellStart"/>
      <w:r w:rsidRPr="00D35886">
        <w:rPr>
          <w:sz w:val="24"/>
          <w:szCs w:val="24"/>
        </w:rPr>
        <w:t>theta</w:t>
      </w:r>
      <w:proofErr w:type="spellEnd"/>
      <w:r w:rsidRPr="00D35886">
        <w:rPr>
          <w:sz w:val="24"/>
          <w:szCs w:val="24"/>
        </w:rPr>
        <w:t xml:space="preserve">, </w:t>
      </w:r>
      <w:proofErr w:type="spellStart"/>
      <w:r w:rsidRPr="00D35886">
        <w:rPr>
          <w:sz w:val="24"/>
          <w:szCs w:val="24"/>
        </w:rPr>
        <w:t>delta</w:t>
      </w:r>
      <w:proofErr w:type="spellEnd"/>
      <w:r w:rsidRPr="00D35886">
        <w:rPr>
          <w:sz w:val="24"/>
          <w:szCs w:val="24"/>
        </w:rPr>
        <w:t xml:space="preserve">, </w:t>
      </w:r>
      <w:proofErr w:type="spellStart"/>
      <w:r w:rsidRPr="00D35886">
        <w:rPr>
          <w:sz w:val="24"/>
          <w:szCs w:val="24"/>
        </w:rPr>
        <w:t>broadband</w:t>
      </w:r>
      <w:proofErr w:type="spellEnd"/>
      <w:r w:rsidRPr="00D35886">
        <w:rPr>
          <w:sz w:val="24"/>
          <w:szCs w:val="24"/>
        </w:rPr>
        <w:t xml:space="preserve"> power at </w:t>
      </w:r>
      <w:proofErr w:type="spellStart"/>
      <w:r w:rsidRPr="00D35886">
        <w:rPr>
          <w:sz w:val="24"/>
          <w:szCs w:val="24"/>
        </w:rPr>
        <w:t>Cz</w:t>
      </w:r>
      <w:proofErr w:type="spellEnd"/>
      <w:r w:rsidRPr="00D35886">
        <w:rPr>
          <w:sz w:val="24"/>
          <w:szCs w:val="24"/>
        </w:rPr>
        <w:t xml:space="preserve">, </w:t>
      </w:r>
      <w:proofErr w:type="spellStart"/>
      <w:r w:rsidRPr="00D35886">
        <w:rPr>
          <w:sz w:val="24"/>
          <w:szCs w:val="24"/>
        </w:rPr>
        <w:t>alpha</w:t>
      </w:r>
      <w:proofErr w:type="spellEnd"/>
      <w:r w:rsidRPr="00D35886">
        <w:rPr>
          <w:sz w:val="24"/>
          <w:szCs w:val="24"/>
        </w:rPr>
        <w:t xml:space="preserve"> power</w:t>
      </w:r>
    </w:p>
    <w:p w14:paraId="0D15B622" w14:textId="77777777" w:rsidR="00AF6087" w:rsidRPr="00D35886" w:rsidRDefault="00AF6087" w:rsidP="00D35886">
      <w:pPr>
        <w:pStyle w:val="p1"/>
        <w:jc w:val="both"/>
        <w:rPr>
          <w:sz w:val="24"/>
          <w:szCs w:val="24"/>
        </w:rPr>
      </w:pPr>
      <w:r w:rsidRPr="00D35886">
        <w:rPr>
          <w:sz w:val="24"/>
          <w:szCs w:val="24"/>
        </w:rPr>
        <w:t xml:space="preserve">and </w:t>
      </w:r>
      <w:proofErr w:type="spellStart"/>
      <w:r w:rsidRPr="00D35886">
        <w:rPr>
          <w:sz w:val="24"/>
          <w:szCs w:val="24"/>
        </w:rPr>
        <w:t>alpha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peak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frequency</w:t>
      </w:r>
      <w:proofErr w:type="spellEnd"/>
      <w:r w:rsidRPr="00D35886">
        <w:rPr>
          <w:sz w:val="24"/>
          <w:szCs w:val="24"/>
        </w:rPr>
        <w:t xml:space="preserve"> at occipital </w:t>
      </w:r>
      <w:proofErr w:type="spellStart"/>
      <w:r w:rsidRPr="00D35886">
        <w:rPr>
          <w:sz w:val="24"/>
          <w:szCs w:val="24"/>
        </w:rPr>
        <w:t>leads</w:t>
      </w:r>
      <w:proofErr w:type="spellEnd"/>
      <w:r w:rsidRPr="00D35886">
        <w:rPr>
          <w:sz w:val="24"/>
          <w:szCs w:val="24"/>
        </w:rPr>
        <w:t xml:space="preserve">, and </w:t>
      </w:r>
      <w:proofErr w:type="spellStart"/>
      <w:r w:rsidRPr="00D35886">
        <w:rPr>
          <w:sz w:val="24"/>
          <w:szCs w:val="24"/>
        </w:rPr>
        <w:t>theta</w:t>
      </w:r>
      <w:proofErr w:type="spellEnd"/>
      <w:r w:rsidRPr="00D35886">
        <w:rPr>
          <w:sz w:val="24"/>
          <w:szCs w:val="24"/>
        </w:rPr>
        <w:t>/</w:t>
      </w:r>
      <w:proofErr w:type="spellStart"/>
      <w:r w:rsidRPr="00D35886">
        <w:rPr>
          <w:sz w:val="24"/>
          <w:szCs w:val="24"/>
        </w:rPr>
        <w:t>beta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ratio</w:t>
      </w:r>
      <w:proofErr w:type="spellEnd"/>
      <w:r w:rsidRPr="00D35886">
        <w:rPr>
          <w:sz w:val="24"/>
          <w:szCs w:val="24"/>
        </w:rPr>
        <w:t xml:space="preserve"> at </w:t>
      </w:r>
      <w:proofErr w:type="spellStart"/>
      <w:r w:rsidRPr="00D35886">
        <w:rPr>
          <w:sz w:val="24"/>
          <w:szCs w:val="24"/>
        </w:rPr>
        <w:t>Fz</w:t>
      </w:r>
      <w:proofErr w:type="spellEnd"/>
      <w:r w:rsidRPr="00D35886">
        <w:rPr>
          <w:sz w:val="24"/>
          <w:szCs w:val="24"/>
        </w:rPr>
        <w:t xml:space="preserve">) </w:t>
      </w:r>
      <w:proofErr w:type="spellStart"/>
      <w:r w:rsidRPr="00D35886">
        <w:rPr>
          <w:sz w:val="24"/>
          <w:szCs w:val="24"/>
        </w:rPr>
        <w:t>compared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to</w:t>
      </w:r>
      <w:proofErr w:type="spellEnd"/>
      <w:r w:rsidRPr="00D35886">
        <w:rPr>
          <w:sz w:val="24"/>
          <w:szCs w:val="24"/>
        </w:rPr>
        <w:t xml:space="preserve"> a </w:t>
      </w:r>
      <w:proofErr w:type="spellStart"/>
      <w:r w:rsidRPr="00D35886">
        <w:rPr>
          <w:sz w:val="24"/>
          <w:szCs w:val="24"/>
        </w:rPr>
        <w:t>control</w:t>
      </w:r>
      <w:proofErr w:type="spellEnd"/>
    </w:p>
    <w:p w14:paraId="14F8F9B7" w14:textId="77777777" w:rsidR="00AF6087" w:rsidRPr="00D35886" w:rsidRDefault="00AF6087" w:rsidP="00D35886">
      <w:pPr>
        <w:pStyle w:val="p1"/>
        <w:jc w:val="both"/>
        <w:rPr>
          <w:sz w:val="24"/>
          <w:szCs w:val="24"/>
        </w:rPr>
      </w:pPr>
      <w:proofErr w:type="spellStart"/>
      <w:r w:rsidRPr="00D35886">
        <w:rPr>
          <w:sz w:val="24"/>
          <w:szCs w:val="24"/>
        </w:rPr>
        <w:t>group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without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psychoanaleptics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intake</w:t>
      </w:r>
      <w:proofErr w:type="spellEnd"/>
      <w:r w:rsidRPr="00D35886">
        <w:rPr>
          <w:sz w:val="24"/>
          <w:szCs w:val="24"/>
        </w:rPr>
        <w:t>.</w:t>
      </w:r>
    </w:p>
    <w:p w14:paraId="2E90A046" w14:textId="77777777" w:rsidR="00AF6087" w:rsidRPr="00D35886" w:rsidRDefault="00AF6087" w:rsidP="00D35886">
      <w:pPr>
        <w:pStyle w:val="p1"/>
        <w:jc w:val="both"/>
        <w:rPr>
          <w:sz w:val="24"/>
          <w:szCs w:val="24"/>
        </w:rPr>
      </w:pPr>
      <w:r w:rsidRPr="00D35886">
        <w:rPr>
          <w:i/>
          <w:iCs/>
          <w:sz w:val="24"/>
          <w:szCs w:val="24"/>
        </w:rPr>
        <w:t>Hypothesis 3:</w:t>
      </w:r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Individuals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taking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Antiepileptics</w:t>
      </w:r>
      <w:proofErr w:type="spellEnd"/>
      <w:r w:rsidRPr="00D35886">
        <w:rPr>
          <w:sz w:val="24"/>
          <w:szCs w:val="24"/>
        </w:rPr>
        <w:t xml:space="preserve"> (N03) </w:t>
      </w:r>
      <w:proofErr w:type="spellStart"/>
      <w:r w:rsidRPr="00D35886">
        <w:rPr>
          <w:sz w:val="24"/>
          <w:szCs w:val="24"/>
        </w:rPr>
        <w:t>exhibit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significant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differences</w:t>
      </w:r>
      <w:proofErr w:type="spellEnd"/>
      <w:r w:rsidRPr="00D35886">
        <w:rPr>
          <w:sz w:val="24"/>
          <w:szCs w:val="24"/>
        </w:rPr>
        <w:t xml:space="preserve"> in EEG</w:t>
      </w:r>
    </w:p>
    <w:p w14:paraId="7D615925" w14:textId="77777777" w:rsidR="00AF6087" w:rsidRPr="00D35886" w:rsidRDefault="00AF6087" w:rsidP="00D35886">
      <w:pPr>
        <w:pStyle w:val="p1"/>
        <w:jc w:val="both"/>
        <w:rPr>
          <w:sz w:val="24"/>
          <w:szCs w:val="24"/>
        </w:rPr>
      </w:pPr>
      <w:proofErr w:type="spellStart"/>
      <w:r w:rsidRPr="00D35886">
        <w:rPr>
          <w:sz w:val="24"/>
          <w:szCs w:val="24"/>
        </w:rPr>
        <w:t>frequency</w:t>
      </w:r>
      <w:proofErr w:type="spellEnd"/>
      <w:r w:rsidRPr="00D35886">
        <w:rPr>
          <w:sz w:val="24"/>
          <w:szCs w:val="24"/>
        </w:rPr>
        <w:t xml:space="preserve"> band variables </w:t>
      </w:r>
      <w:proofErr w:type="spellStart"/>
      <w:r w:rsidRPr="00D35886">
        <w:rPr>
          <w:sz w:val="24"/>
          <w:szCs w:val="24"/>
        </w:rPr>
        <w:t>compared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to</w:t>
      </w:r>
      <w:proofErr w:type="spellEnd"/>
      <w:r w:rsidRPr="00D35886">
        <w:rPr>
          <w:sz w:val="24"/>
          <w:szCs w:val="24"/>
        </w:rPr>
        <w:t xml:space="preserve"> a </w:t>
      </w:r>
      <w:proofErr w:type="spellStart"/>
      <w:r w:rsidRPr="00D35886">
        <w:rPr>
          <w:sz w:val="24"/>
          <w:szCs w:val="24"/>
        </w:rPr>
        <w:t>control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group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without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antiepileptics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intake</w:t>
      </w:r>
      <w:proofErr w:type="spellEnd"/>
      <w:r w:rsidRPr="00D35886">
        <w:rPr>
          <w:sz w:val="24"/>
          <w:szCs w:val="24"/>
        </w:rPr>
        <w:t>.</w:t>
      </w:r>
    </w:p>
    <w:p w14:paraId="0CD5E349" w14:textId="77777777" w:rsidR="00690B7F" w:rsidRPr="00D35886" w:rsidRDefault="00690B7F" w:rsidP="00D35886">
      <w:pPr>
        <w:pStyle w:val="Listenabsatz"/>
        <w:jc w:val="both"/>
      </w:pPr>
    </w:p>
    <w:p w14:paraId="518C7743" w14:textId="77777777" w:rsidR="00690B7F" w:rsidRPr="00D35886" w:rsidRDefault="00690B7F" w:rsidP="00D35886">
      <w:pPr>
        <w:pStyle w:val="Listenabsatz"/>
        <w:jc w:val="both"/>
      </w:pPr>
    </w:p>
    <w:p w14:paraId="09DB2055" w14:textId="67039B48" w:rsidR="00690B7F" w:rsidRPr="00D35886" w:rsidRDefault="00690B7F" w:rsidP="00D35886">
      <w:pPr>
        <w:pStyle w:val="Listenabsatz"/>
        <w:jc w:val="both"/>
        <w:rPr>
          <w:b/>
          <w:bCs/>
        </w:rPr>
      </w:pPr>
      <w:r w:rsidRPr="00D35886">
        <w:rPr>
          <w:b/>
          <w:bCs/>
        </w:rPr>
        <w:t>Methods</w:t>
      </w:r>
    </w:p>
    <w:p w14:paraId="0B04BB89" w14:textId="77777777" w:rsidR="00690B7F" w:rsidRPr="00D35886" w:rsidRDefault="00690B7F" w:rsidP="00D35886">
      <w:pPr>
        <w:pStyle w:val="Listenabsatz"/>
        <w:jc w:val="both"/>
      </w:pPr>
    </w:p>
    <w:p w14:paraId="3AAD04A3" w14:textId="240A7280" w:rsidR="00690B7F" w:rsidRPr="00D35886" w:rsidRDefault="00690B7F" w:rsidP="00D35886">
      <w:pPr>
        <w:pStyle w:val="Listenabsatz"/>
        <w:jc w:val="both"/>
        <w:rPr>
          <w:b/>
          <w:bCs/>
        </w:rPr>
      </w:pPr>
      <w:r w:rsidRPr="00D35886">
        <w:rPr>
          <w:b/>
          <w:bCs/>
        </w:rPr>
        <w:t>.1 Sample</w:t>
      </w:r>
    </w:p>
    <w:p w14:paraId="055F6AA1" w14:textId="5D61D259" w:rsidR="000E1DBD" w:rsidRPr="00D35886" w:rsidRDefault="000E1DBD" w:rsidP="00D35886">
      <w:pPr>
        <w:pStyle w:val="p1"/>
        <w:jc w:val="both"/>
        <w:rPr>
          <w:sz w:val="24"/>
          <w:szCs w:val="24"/>
        </w:rPr>
      </w:pPr>
      <w:r w:rsidRPr="00D35886">
        <w:rPr>
          <w:sz w:val="24"/>
          <w:szCs w:val="24"/>
        </w:rPr>
        <w:t xml:space="preserve">The </w:t>
      </w:r>
      <w:proofErr w:type="spellStart"/>
      <w:r w:rsidRPr="00D35886">
        <w:rPr>
          <w:sz w:val="24"/>
          <w:szCs w:val="24"/>
        </w:rPr>
        <w:t>data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for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these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secondary</w:t>
      </w:r>
      <w:proofErr w:type="spellEnd"/>
      <w:r w:rsidR="002F1AA7"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analyses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stems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from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the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population-based</w:t>
      </w:r>
      <w:proofErr w:type="spellEnd"/>
      <w:r w:rsidRPr="00D35886">
        <w:rPr>
          <w:sz w:val="24"/>
          <w:szCs w:val="24"/>
        </w:rPr>
        <w:t xml:space="preserve">, </w:t>
      </w:r>
      <w:proofErr w:type="spellStart"/>
      <w:r w:rsidRPr="00D35886">
        <w:rPr>
          <w:sz w:val="24"/>
          <w:szCs w:val="24"/>
        </w:rPr>
        <w:t>cross-sectional</w:t>
      </w:r>
      <w:proofErr w:type="spellEnd"/>
      <w:r w:rsidRPr="00D35886">
        <w:rPr>
          <w:sz w:val="24"/>
          <w:szCs w:val="24"/>
        </w:rPr>
        <w:t xml:space="preserve"> LIFE-Adult Study </w:t>
      </w:r>
      <w:proofErr w:type="spellStart"/>
      <w:r w:rsidRPr="00D35886">
        <w:rPr>
          <w:sz w:val="24"/>
          <w:szCs w:val="24"/>
        </w:rPr>
        <w:t>conducted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by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the</w:t>
      </w:r>
      <w:proofErr w:type="spellEnd"/>
    </w:p>
    <w:p w14:paraId="249642D4" w14:textId="77777777" w:rsidR="007B5A72" w:rsidRPr="00D35886" w:rsidRDefault="000E1DBD" w:rsidP="00D35886">
      <w:pPr>
        <w:pStyle w:val="p1"/>
        <w:jc w:val="both"/>
        <w:rPr>
          <w:sz w:val="24"/>
          <w:szCs w:val="24"/>
        </w:rPr>
      </w:pPr>
      <w:r w:rsidRPr="00D35886">
        <w:rPr>
          <w:sz w:val="24"/>
          <w:szCs w:val="24"/>
        </w:rPr>
        <w:t xml:space="preserve">Leipzig Research </w:t>
      </w:r>
      <w:proofErr w:type="spellStart"/>
      <w:r w:rsidRPr="00D35886">
        <w:rPr>
          <w:sz w:val="24"/>
          <w:szCs w:val="24"/>
        </w:rPr>
        <w:t>Centre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for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Civilization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Diseases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between</w:t>
      </w:r>
      <w:proofErr w:type="spellEnd"/>
      <w:r w:rsidRPr="00D35886">
        <w:rPr>
          <w:sz w:val="24"/>
          <w:szCs w:val="24"/>
        </w:rPr>
        <w:t xml:space="preserve"> 2011 and 2014, </w:t>
      </w:r>
      <w:proofErr w:type="spellStart"/>
      <w:r w:rsidRPr="00D35886">
        <w:rPr>
          <w:sz w:val="24"/>
          <w:szCs w:val="24"/>
        </w:rPr>
        <w:t>involving</w:t>
      </w:r>
      <w:proofErr w:type="spellEnd"/>
      <w:r w:rsidR="002F1AA7" w:rsidRPr="00D35886">
        <w:rPr>
          <w:sz w:val="24"/>
          <w:szCs w:val="24"/>
        </w:rPr>
        <w:t xml:space="preserve"> </w:t>
      </w:r>
      <w:r w:rsidR="00AF6087" w:rsidRPr="00D35886">
        <w:rPr>
          <w:sz w:val="24"/>
          <w:szCs w:val="24"/>
        </w:rPr>
        <w:t xml:space="preserve">a total </w:t>
      </w:r>
      <w:proofErr w:type="spellStart"/>
      <w:r w:rsidR="00AF6087" w:rsidRPr="00D35886">
        <w:rPr>
          <w:sz w:val="24"/>
          <w:szCs w:val="24"/>
        </w:rPr>
        <w:t>of</w:t>
      </w:r>
      <w:proofErr w:type="spellEnd"/>
      <w:r w:rsidR="00AF6087" w:rsidRPr="00D35886">
        <w:rPr>
          <w:sz w:val="24"/>
          <w:szCs w:val="24"/>
        </w:rPr>
        <w:t xml:space="preserve"> 10,000 </w:t>
      </w:r>
      <w:proofErr w:type="spellStart"/>
      <w:r w:rsidRPr="00D35886">
        <w:rPr>
          <w:sz w:val="24"/>
          <w:szCs w:val="24"/>
        </w:rPr>
        <w:t>participants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aged</w:t>
      </w:r>
      <w:proofErr w:type="spellEnd"/>
      <w:r w:rsidRPr="00D35886">
        <w:rPr>
          <w:sz w:val="24"/>
          <w:szCs w:val="24"/>
        </w:rPr>
        <w:t xml:space="preserve"> 40–79 (Engel et al., 2023; Loeffler et al., 2015).</w:t>
      </w:r>
    </w:p>
    <w:p w14:paraId="2C8C14ED" w14:textId="77777777" w:rsidR="007B5A72" w:rsidRDefault="007B5A72" w:rsidP="00D35886">
      <w:pPr>
        <w:pStyle w:val="p1"/>
        <w:jc w:val="both"/>
        <w:rPr>
          <w:sz w:val="24"/>
          <w:szCs w:val="24"/>
        </w:rPr>
      </w:pPr>
    </w:p>
    <w:p w14:paraId="0CFA0185" w14:textId="77777777" w:rsidR="002F7592" w:rsidRPr="002F7592" w:rsidRDefault="002F7592" w:rsidP="002F7592">
      <w:pPr>
        <w:pStyle w:val="Listenabsatz"/>
        <w:jc w:val="both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Before</w:t>
      </w:r>
      <w:proofErr w:type="spellEnd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outlier</w:t>
      </w:r>
      <w:proofErr w:type="spellEnd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exclusion</w:t>
      </w:r>
      <w:proofErr w:type="spellEnd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, 105 </w:t>
      </w:r>
      <w:proofErr w:type="spellStart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participants</w:t>
      </w:r>
      <w:proofErr w:type="spellEnd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were</w:t>
      </w:r>
      <w:proofErr w:type="spellEnd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classified</w:t>
      </w:r>
      <w:proofErr w:type="spellEnd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as</w:t>
      </w:r>
      <w:proofErr w:type="spellEnd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antiepileptic</w:t>
      </w:r>
      <w:proofErr w:type="spellEnd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users</w:t>
      </w:r>
      <w:proofErr w:type="spellEnd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(N03), 140 </w:t>
      </w:r>
      <w:proofErr w:type="spellStart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as</w:t>
      </w:r>
      <w:proofErr w:type="spellEnd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psycholeptic</w:t>
      </w:r>
      <w:proofErr w:type="spellEnd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users</w:t>
      </w:r>
      <w:proofErr w:type="spellEnd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(N05), and 287 </w:t>
      </w:r>
      <w:proofErr w:type="spellStart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as</w:t>
      </w:r>
      <w:proofErr w:type="spellEnd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psychoanaleptic</w:t>
      </w:r>
      <w:proofErr w:type="spellEnd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users</w:t>
      </w:r>
      <w:proofErr w:type="spellEnd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(N06), </w:t>
      </w:r>
      <w:proofErr w:type="spellStart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while</w:t>
      </w:r>
      <w:proofErr w:type="spellEnd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the</w:t>
      </w:r>
      <w:proofErr w:type="spellEnd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control</w:t>
      </w:r>
      <w:proofErr w:type="spellEnd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groups</w:t>
      </w:r>
      <w:proofErr w:type="spellEnd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for</w:t>
      </w:r>
      <w:proofErr w:type="spellEnd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these</w:t>
      </w:r>
      <w:proofErr w:type="spellEnd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categories</w:t>
      </w:r>
      <w:proofErr w:type="spellEnd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consisted</w:t>
      </w:r>
      <w:proofErr w:type="spellEnd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of</w:t>
      </w:r>
      <w:proofErr w:type="spellEnd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3,363, 3,328, and 3,181 </w:t>
      </w:r>
      <w:proofErr w:type="spellStart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participants</w:t>
      </w:r>
      <w:proofErr w:type="spellEnd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, </w:t>
      </w:r>
      <w:proofErr w:type="spellStart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respectively</w:t>
      </w:r>
      <w:proofErr w:type="spellEnd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</w:t>
      </w:r>
      <w: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2F759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Participants</w:t>
      </w:r>
      <w:proofErr w:type="spellEnd"/>
      <w:r w:rsidRPr="002F759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2F759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identified</w:t>
      </w:r>
      <w:proofErr w:type="spellEnd"/>
      <w:r w:rsidRPr="002F759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2F759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as</w:t>
      </w:r>
      <w:proofErr w:type="spellEnd"/>
      <w:r w:rsidRPr="002F759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extreme </w:t>
      </w:r>
      <w:proofErr w:type="spellStart"/>
      <w:r w:rsidRPr="002F759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outliers</w:t>
      </w:r>
      <w:proofErr w:type="spellEnd"/>
      <w:r w:rsidRPr="002F759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—in total, 56 </w:t>
      </w:r>
      <w:proofErr w:type="spellStart"/>
      <w:r w:rsidRPr="002F759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participants</w:t>
      </w:r>
      <w:proofErr w:type="spellEnd"/>
      <w:r w:rsidRPr="002F759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(1.61%) </w:t>
      </w:r>
      <w:proofErr w:type="spellStart"/>
      <w:r w:rsidRPr="002F759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were</w:t>
      </w:r>
      <w:proofErr w:type="spellEnd"/>
      <w:r w:rsidRPr="002F759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2F759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removed</w:t>
      </w:r>
      <w:proofErr w:type="spellEnd"/>
      <w:r w:rsidRPr="002F759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, </w:t>
      </w:r>
      <w:proofErr w:type="spellStart"/>
      <w:r w:rsidRPr="002F759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with</w:t>
      </w:r>
      <w:proofErr w:type="spellEnd"/>
      <w:r w:rsidRPr="002F759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2F759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the</w:t>
      </w:r>
      <w:proofErr w:type="spellEnd"/>
      <w:r w:rsidRPr="002F759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2F759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majority</w:t>
      </w:r>
      <w:proofErr w:type="spellEnd"/>
      <w:r w:rsidRPr="002F759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(n = 50) </w:t>
      </w:r>
      <w:proofErr w:type="spellStart"/>
      <w:r w:rsidRPr="002F759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detected</w:t>
      </w:r>
      <w:proofErr w:type="spellEnd"/>
      <w:r w:rsidRPr="002F759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in </w:t>
      </w:r>
      <w:proofErr w:type="spellStart"/>
      <w:r w:rsidRPr="002F759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the</w:t>
      </w:r>
      <w:proofErr w:type="spellEnd"/>
      <w:r w:rsidRPr="002F759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2F759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theta</w:t>
      </w:r>
      <w:proofErr w:type="spellEnd"/>
      <w:r w:rsidRPr="002F759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/</w:t>
      </w:r>
      <w:proofErr w:type="spellStart"/>
      <w:r w:rsidRPr="002F759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beta</w:t>
      </w:r>
      <w:proofErr w:type="spellEnd"/>
      <w:r w:rsidRPr="002F759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2F759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ratio</w:t>
      </w:r>
      <w:proofErr w:type="spellEnd"/>
      <w:r w:rsidRPr="002F759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at </w:t>
      </w:r>
      <w:proofErr w:type="spellStart"/>
      <w:r w:rsidRPr="002F759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Cz</w:t>
      </w:r>
      <w:proofErr w:type="spellEnd"/>
      <w:r w:rsidRPr="002F759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, </w:t>
      </w:r>
      <w:proofErr w:type="spellStart"/>
      <w:r w:rsidRPr="002F759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resulting</w:t>
      </w:r>
      <w:proofErr w:type="spellEnd"/>
      <w:r w:rsidRPr="002F759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in a final clean </w:t>
      </w:r>
      <w:proofErr w:type="spellStart"/>
      <w:r w:rsidRPr="002F759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dataset</w:t>
      </w:r>
      <w:proofErr w:type="spellEnd"/>
      <w:r w:rsidRPr="002F759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2F759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of</w:t>
      </w:r>
      <w:proofErr w:type="spellEnd"/>
      <w:r w:rsidRPr="002F759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3,412 </w:t>
      </w:r>
      <w:proofErr w:type="spellStart"/>
      <w:r w:rsidRPr="002F759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participants</w:t>
      </w:r>
      <w:proofErr w:type="spellEnd"/>
      <w:r w:rsidRPr="002F759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</w:t>
      </w:r>
    </w:p>
    <w:p w14:paraId="6E18FF3D" w14:textId="77777777" w:rsidR="002F7592" w:rsidRPr="009266F0" w:rsidRDefault="002F7592" w:rsidP="002F7592">
      <w:pPr>
        <w:pStyle w:val="Listenabsatz"/>
        <w:jc w:val="both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</w:p>
    <w:p w14:paraId="5004C2A4" w14:textId="77777777" w:rsidR="002F7592" w:rsidRPr="00D35886" w:rsidRDefault="002F7592" w:rsidP="002F7592">
      <w:pPr>
        <w:pStyle w:val="Listenabsatz"/>
        <w:jc w:val="both"/>
      </w:pPr>
      <w:proofErr w:type="spellStart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Demographic</w:t>
      </w:r>
      <w:proofErr w:type="spellEnd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analyses</w:t>
      </w:r>
      <w:proofErr w:type="spellEnd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were</w:t>
      </w:r>
      <w:proofErr w:type="spellEnd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conducted</w:t>
      </w:r>
      <w:proofErr w:type="spellEnd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for</w:t>
      </w:r>
      <w:proofErr w:type="spellEnd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each</w:t>
      </w:r>
      <w:proofErr w:type="spellEnd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medication</w:t>
      </w:r>
      <w:proofErr w:type="spellEnd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group</w:t>
      </w:r>
      <w:proofErr w:type="spellEnd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within</w:t>
      </w:r>
      <w:proofErr w:type="spellEnd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the</w:t>
      </w:r>
      <w:proofErr w:type="spellEnd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study</w:t>
      </w:r>
      <w:proofErr w:type="spellEnd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sample. </w:t>
      </w:r>
      <w:proofErr w:type="spellStart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For</w:t>
      </w:r>
      <w:proofErr w:type="spellEnd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antiepileptic</w:t>
      </w:r>
      <w:proofErr w:type="spellEnd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drug</w:t>
      </w:r>
      <w:proofErr w:type="spellEnd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users</w:t>
      </w:r>
      <w:proofErr w:type="spellEnd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(N03), 102 </w:t>
      </w:r>
      <w:proofErr w:type="spellStart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cases</w:t>
      </w:r>
      <w:proofErr w:type="spellEnd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and 2,961 </w:t>
      </w:r>
      <w:proofErr w:type="spellStart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controls</w:t>
      </w:r>
      <w:proofErr w:type="spellEnd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were</w:t>
      </w:r>
      <w:proofErr w:type="spellEnd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identified</w:t>
      </w:r>
      <w:proofErr w:type="spellEnd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, </w:t>
      </w:r>
      <w:proofErr w:type="spellStart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with</w:t>
      </w:r>
      <w:proofErr w:type="spellEnd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a </w:t>
      </w:r>
      <w:proofErr w:type="spellStart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mean</w:t>
      </w:r>
      <w:proofErr w:type="spellEnd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age</w:t>
      </w:r>
      <w:proofErr w:type="spellEnd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of</w:t>
      </w:r>
      <w:proofErr w:type="spellEnd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71.3 </w:t>
      </w:r>
      <w:proofErr w:type="spellStart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years</w:t>
      </w:r>
      <w:proofErr w:type="spellEnd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(SD = 4.8) </w:t>
      </w:r>
      <w:proofErr w:type="spellStart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among</w:t>
      </w:r>
      <w:proofErr w:type="spellEnd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cases</w:t>
      </w:r>
      <w:proofErr w:type="spellEnd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and 67.7 </w:t>
      </w:r>
      <w:proofErr w:type="spellStart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years</w:t>
      </w:r>
      <w:proofErr w:type="spellEnd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(SD = 8) </w:t>
      </w:r>
      <w:proofErr w:type="spellStart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among</w:t>
      </w:r>
      <w:proofErr w:type="spellEnd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controls</w:t>
      </w:r>
      <w:proofErr w:type="spellEnd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; </w:t>
      </w:r>
      <w:proofErr w:type="spellStart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the</w:t>
      </w:r>
      <w:proofErr w:type="spellEnd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proportion</w:t>
      </w:r>
      <w:proofErr w:type="spellEnd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of</w:t>
      </w:r>
      <w:proofErr w:type="spellEnd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male </w:t>
      </w:r>
      <w:proofErr w:type="spellStart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participants</w:t>
      </w:r>
      <w:proofErr w:type="spellEnd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was 58.8% in </w:t>
      </w:r>
      <w:proofErr w:type="spellStart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cases</w:t>
      </w:r>
      <w:proofErr w:type="spellEnd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and 51.7% in </w:t>
      </w:r>
      <w:proofErr w:type="spellStart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controls</w:t>
      </w:r>
      <w:proofErr w:type="spellEnd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. The </w:t>
      </w:r>
      <w:proofErr w:type="spellStart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psycholeptic</w:t>
      </w:r>
      <w:proofErr w:type="spellEnd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group</w:t>
      </w:r>
      <w:proofErr w:type="spellEnd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(N05) </w:t>
      </w:r>
      <w:proofErr w:type="spellStart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comprised</w:t>
      </w:r>
      <w:proofErr w:type="spellEnd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135 </w:t>
      </w:r>
      <w:proofErr w:type="spellStart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cases</w:t>
      </w:r>
      <w:proofErr w:type="spellEnd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and 2,961 </w:t>
      </w:r>
      <w:proofErr w:type="spellStart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controls</w:t>
      </w:r>
      <w:proofErr w:type="spellEnd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, </w:t>
      </w:r>
      <w:proofErr w:type="spellStart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with</w:t>
      </w:r>
      <w:proofErr w:type="spellEnd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mean</w:t>
      </w:r>
      <w:proofErr w:type="spellEnd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ages</w:t>
      </w:r>
      <w:proofErr w:type="spellEnd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of</w:t>
      </w:r>
      <w:proofErr w:type="spellEnd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71.0 </w:t>
      </w:r>
      <w:proofErr w:type="spellStart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years</w:t>
      </w:r>
      <w:proofErr w:type="spellEnd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(SD = 4.6) and 67.7 </w:t>
      </w:r>
      <w:proofErr w:type="spellStart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years</w:t>
      </w:r>
      <w:proofErr w:type="spellEnd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(SD = 8), and male </w:t>
      </w:r>
      <w:proofErr w:type="spellStart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proportions</w:t>
      </w:r>
      <w:proofErr w:type="spellEnd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of</w:t>
      </w:r>
      <w:proofErr w:type="spellEnd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29.6% and 51.7%, </w:t>
      </w:r>
      <w:proofErr w:type="spellStart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respectively</w:t>
      </w:r>
      <w:proofErr w:type="spellEnd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. </w:t>
      </w:r>
      <w:proofErr w:type="spellStart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For</w:t>
      </w:r>
      <w:proofErr w:type="spellEnd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psychoanaleptic</w:t>
      </w:r>
      <w:proofErr w:type="spellEnd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users</w:t>
      </w:r>
      <w:proofErr w:type="spellEnd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(N06), 282 </w:t>
      </w:r>
      <w:proofErr w:type="spellStart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cases</w:t>
      </w:r>
      <w:proofErr w:type="spellEnd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and 2,961 </w:t>
      </w:r>
      <w:proofErr w:type="spellStart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controls</w:t>
      </w:r>
      <w:proofErr w:type="spellEnd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were</w:t>
      </w:r>
      <w:proofErr w:type="spellEnd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included</w:t>
      </w:r>
      <w:proofErr w:type="spellEnd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, </w:t>
      </w:r>
      <w:proofErr w:type="spellStart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with</w:t>
      </w:r>
      <w:proofErr w:type="spellEnd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mean</w:t>
      </w:r>
      <w:proofErr w:type="spellEnd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ages</w:t>
      </w:r>
      <w:proofErr w:type="spellEnd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of</w:t>
      </w:r>
      <w:proofErr w:type="spellEnd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70.5 </w:t>
      </w:r>
      <w:proofErr w:type="spellStart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years</w:t>
      </w:r>
      <w:proofErr w:type="spellEnd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(SD = 4.6) </w:t>
      </w:r>
      <w:proofErr w:type="spellStart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for</w:t>
      </w:r>
      <w:proofErr w:type="spellEnd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cases</w:t>
      </w:r>
      <w:proofErr w:type="spellEnd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and 67.7 </w:t>
      </w:r>
      <w:proofErr w:type="spellStart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years</w:t>
      </w:r>
      <w:proofErr w:type="spellEnd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(SD = 8) </w:t>
      </w:r>
      <w:proofErr w:type="spellStart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for</w:t>
      </w:r>
      <w:proofErr w:type="spellEnd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controls</w:t>
      </w:r>
      <w:proofErr w:type="spellEnd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; male </w:t>
      </w:r>
      <w:proofErr w:type="spellStart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proportions</w:t>
      </w:r>
      <w:proofErr w:type="spellEnd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were</w:t>
      </w:r>
      <w:proofErr w:type="spellEnd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41.5% and 51.7%, </w:t>
      </w:r>
      <w:proofErr w:type="spellStart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respectively</w:t>
      </w:r>
      <w:proofErr w:type="spellEnd"/>
      <w:r w:rsidRPr="009266F0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. </w:t>
      </w:r>
    </w:p>
    <w:p w14:paraId="61ABF49A" w14:textId="77777777" w:rsidR="002F7592" w:rsidRPr="002F7592" w:rsidRDefault="002F7592" w:rsidP="002F7592">
      <w:pPr>
        <w:pStyle w:val="Listenabsatz"/>
        <w:jc w:val="both"/>
        <w:rPr>
          <w:b/>
          <w:bCs/>
        </w:rPr>
      </w:pPr>
    </w:p>
    <w:p w14:paraId="1CD3AEC9" w14:textId="77777777" w:rsidR="002F7592" w:rsidRPr="002F7592" w:rsidRDefault="002F7592" w:rsidP="002F7592">
      <w:pPr>
        <w:pStyle w:val="Listenabsatz"/>
        <w:jc w:val="both"/>
        <w:rPr>
          <w:b/>
          <w:bCs/>
        </w:rPr>
      </w:pPr>
      <w:proofErr w:type="spellStart"/>
      <w:r w:rsidRPr="002F7592">
        <w:rPr>
          <w:b/>
          <w:bCs/>
        </w:rPr>
        <w:t>Outliers</w:t>
      </w:r>
      <w:proofErr w:type="spellEnd"/>
    </w:p>
    <w:p w14:paraId="051B8CED" w14:textId="77777777" w:rsidR="002F7592" w:rsidRPr="00D35886" w:rsidRDefault="002F7592" w:rsidP="00D35886">
      <w:pPr>
        <w:pStyle w:val="p1"/>
        <w:jc w:val="both"/>
        <w:rPr>
          <w:sz w:val="24"/>
          <w:szCs w:val="24"/>
        </w:rPr>
      </w:pPr>
    </w:p>
    <w:p w14:paraId="1C39C778" w14:textId="6C8BB56B" w:rsidR="00340B1F" w:rsidRPr="00D35886" w:rsidRDefault="00340B1F" w:rsidP="00D35886">
      <w:pPr>
        <w:pStyle w:val="p1"/>
        <w:jc w:val="both"/>
        <w:rPr>
          <w:sz w:val="24"/>
          <w:szCs w:val="24"/>
        </w:rPr>
      </w:pPr>
      <w:r w:rsidRPr="00D35886">
        <w:rPr>
          <w:sz w:val="24"/>
          <w:szCs w:val="24"/>
        </w:rPr>
        <w:lastRenderedPageBreak/>
        <w:t xml:space="preserve">The </w:t>
      </w:r>
      <w:proofErr w:type="spellStart"/>
      <w:r w:rsidRPr="00D35886">
        <w:rPr>
          <w:sz w:val="24"/>
          <w:szCs w:val="24"/>
        </w:rPr>
        <w:t>study</w:t>
      </w:r>
      <w:proofErr w:type="spellEnd"/>
      <w:r w:rsidR="007B5A72"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employed</w:t>
      </w:r>
      <w:proofErr w:type="spellEnd"/>
      <w:r w:rsidRPr="00D35886">
        <w:rPr>
          <w:sz w:val="24"/>
          <w:szCs w:val="24"/>
        </w:rPr>
        <w:t xml:space="preserve"> an </w:t>
      </w:r>
      <w:proofErr w:type="spellStart"/>
      <w:r w:rsidRPr="00D35886">
        <w:rPr>
          <w:sz w:val="24"/>
          <w:szCs w:val="24"/>
        </w:rPr>
        <w:t>age</w:t>
      </w:r>
      <w:proofErr w:type="spellEnd"/>
      <w:r w:rsidRPr="00D35886">
        <w:rPr>
          <w:sz w:val="24"/>
          <w:szCs w:val="24"/>
        </w:rPr>
        <w:t>- and gender-</w:t>
      </w:r>
      <w:proofErr w:type="spellStart"/>
      <w:r w:rsidRPr="00D35886">
        <w:rPr>
          <w:sz w:val="24"/>
          <w:szCs w:val="24"/>
        </w:rPr>
        <w:t>stratified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random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sampling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method</w:t>
      </w:r>
      <w:proofErr w:type="spellEnd"/>
      <w:r w:rsidRPr="00D35886">
        <w:rPr>
          <w:sz w:val="24"/>
          <w:szCs w:val="24"/>
        </w:rPr>
        <w:t xml:space="preserve">, </w:t>
      </w:r>
      <w:proofErr w:type="spellStart"/>
      <w:r w:rsidRPr="00D35886">
        <w:rPr>
          <w:sz w:val="24"/>
          <w:szCs w:val="24"/>
        </w:rPr>
        <w:t>selecting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participants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from</w:t>
      </w:r>
      <w:proofErr w:type="spellEnd"/>
    </w:p>
    <w:p w14:paraId="2723C999" w14:textId="77777777" w:rsidR="00340B1F" w:rsidRPr="00D35886" w:rsidRDefault="00340B1F" w:rsidP="00D35886">
      <w:pPr>
        <w:pStyle w:val="p1"/>
        <w:jc w:val="both"/>
        <w:rPr>
          <w:sz w:val="24"/>
          <w:szCs w:val="24"/>
        </w:rPr>
      </w:pPr>
      <w:proofErr w:type="spellStart"/>
      <w:r w:rsidRPr="00D35886">
        <w:rPr>
          <w:sz w:val="24"/>
          <w:szCs w:val="24"/>
        </w:rPr>
        <w:t>the</w:t>
      </w:r>
      <w:proofErr w:type="spellEnd"/>
      <w:r w:rsidRPr="00D35886">
        <w:rPr>
          <w:sz w:val="24"/>
          <w:szCs w:val="24"/>
        </w:rPr>
        <w:t xml:space="preserve"> Leipzig resident </w:t>
      </w:r>
      <w:proofErr w:type="spellStart"/>
      <w:r w:rsidRPr="00D35886">
        <w:rPr>
          <w:sz w:val="24"/>
          <w:szCs w:val="24"/>
        </w:rPr>
        <w:t>registry</w:t>
      </w:r>
      <w:proofErr w:type="spellEnd"/>
      <w:r w:rsidRPr="00D35886">
        <w:rPr>
          <w:sz w:val="24"/>
          <w:szCs w:val="24"/>
        </w:rPr>
        <w:t xml:space="preserve">. Invitation </w:t>
      </w:r>
      <w:proofErr w:type="spellStart"/>
      <w:r w:rsidRPr="00D35886">
        <w:rPr>
          <w:sz w:val="24"/>
          <w:szCs w:val="24"/>
        </w:rPr>
        <w:t>letters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were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sent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to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randomly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sampled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addresses</w:t>
      </w:r>
      <w:proofErr w:type="spellEnd"/>
      <w:r w:rsidRPr="00D35886">
        <w:rPr>
          <w:rStyle w:val="apple-converted-space"/>
          <w:rFonts w:eastAsiaTheme="majorEastAsia"/>
          <w:sz w:val="24"/>
          <w:szCs w:val="24"/>
        </w:rPr>
        <w:t xml:space="preserve">. </w:t>
      </w:r>
      <w:r w:rsidRPr="00D35886">
        <w:rPr>
          <w:sz w:val="24"/>
          <w:szCs w:val="24"/>
        </w:rPr>
        <w:t xml:space="preserve">The </w:t>
      </w:r>
      <w:proofErr w:type="spellStart"/>
      <w:r w:rsidRPr="00D35886">
        <w:rPr>
          <w:sz w:val="24"/>
          <w:szCs w:val="24"/>
        </w:rPr>
        <w:t>cohort</w:t>
      </w:r>
      <w:proofErr w:type="spellEnd"/>
      <w:r w:rsidRPr="00D35886">
        <w:rPr>
          <w:sz w:val="24"/>
          <w:szCs w:val="24"/>
        </w:rPr>
        <w:t xml:space="preserve"> was</w:t>
      </w:r>
    </w:p>
    <w:p w14:paraId="22F9AC21" w14:textId="77777777" w:rsidR="00340B1F" w:rsidRPr="00D35886" w:rsidRDefault="00340B1F" w:rsidP="00D35886">
      <w:pPr>
        <w:pStyle w:val="p1"/>
        <w:jc w:val="both"/>
        <w:rPr>
          <w:sz w:val="24"/>
          <w:szCs w:val="24"/>
        </w:rPr>
      </w:pPr>
      <w:proofErr w:type="spellStart"/>
      <w:r w:rsidRPr="00D35886">
        <w:rPr>
          <w:sz w:val="24"/>
          <w:szCs w:val="24"/>
        </w:rPr>
        <w:t>characterized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by</w:t>
      </w:r>
      <w:proofErr w:type="spellEnd"/>
      <w:r w:rsidRPr="00D35886">
        <w:rPr>
          <w:sz w:val="24"/>
          <w:szCs w:val="24"/>
        </w:rPr>
        <w:t xml:space="preserve"> high </w:t>
      </w:r>
      <w:proofErr w:type="spellStart"/>
      <w:r w:rsidRPr="00D35886">
        <w:rPr>
          <w:sz w:val="24"/>
          <w:szCs w:val="24"/>
        </w:rPr>
        <w:t>education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levels</w:t>
      </w:r>
      <w:proofErr w:type="spellEnd"/>
      <w:r w:rsidRPr="00D35886">
        <w:rPr>
          <w:sz w:val="24"/>
          <w:szCs w:val="24"/>
        </w:rPr>
        <w:t xml:space="preserve">, </w:t>
      </w:r>
      <w:proofErr w:type="spellStart"/>
      <w:r w:rsidRPr="00D35886">
        <w:rPr>
          <w:sz w:val="24"/>
          <w:szCs w:val="24"/>
        </w:rPr>
        <w:t>employment</w:t>
      </w:r>
      <w:proofErr w:type="spellEnd"/>
      <w:r w:rsidRPr="00D35886">
        <w:rPr>
          <w:sz w:val="24"/>
          <w:szCs w:val="24"/>
        </w:rPr>
        <w:t xml:space="preserve">, </w:t>
      </w:r>
      <w:proofErr w:type="spellStart"/>
      <w:r w:rsidRPr="00D35886">
        <w:rPr>
          <w:sz w:val="24"/>
          <w:szCs w:val="24"/>
        </w:rPr>
        <w:t>predominantly</w:t>
      </w:r>
      <w:proofErr w:type="spellEnd"/>
      <w:r w:rsidRPr="00D35886">
        <w:rPr>
          <w:sz w:val="24"/>
          <w:szCs w:val="24"/>
        </w:rPr>
        <w:t xml:space="preserve"> European </w:t>
      </w:r>
      <w:proofErr w:type="spellStart"/>
      <w:r w:rsidRPr="00D35886">
        <w:rPr>
          <w:sz w:val="24"/>
          <w:szCs w:val="24"/>
        </w:rPr>
        <w:t>descent</w:t>
      </w:r>
      <w:proofErr w:type="spellEnd"/>
      <w:r w:rsidRPr="00D35886">
        <w:rPr>
          <w:sz w:val="24"/>
          <w:szCs w:val="24"/>
        </w:rPr>
        <w:t xml:space="preserve">, </w:t>
      </w:r>
      <w:proofErr w:type="spellStart"/>
      <w:r w:rsidRPr="00D35886">
        <w:rPr>
          <w:sz w:val="24"/>
          <w:szCs w:val="24"/>
        </w:rPr>
        <w:t>better</w:t>
      </w:r>
      <w:proofErr w:type="spellEnd"/>
    </w:p>
    <w:p w14:paraId="7A9262E2" w14:textId="77777777" w:rsidR="007B5A72" w:rsidRPr="00D35886" w:rsidRDefault="00340B1F" w:rsidP="00D35886">
      <w:pPr>
        <w:pStyle w:val="p1"/>
        <w:jc w:val="both"/>
        <w:rPr>
          <w:sz w:val="24"/>
          <w:szCs w:val="24"/>
        </w:rPr>
      </w:pPr>
      <w:proofErr w:type="spellStart"/>
      <w:r w:rsidRPr="00D35886">
        <w:rPr>
          <w:sz w:val="24"/>
          <w:szCs w:val="24"/>
        </w:rPr>
        <w:t>health</w:t>
      </w:r>
      <w:proofErr w:type="spellEnd"/>
      <w:r w:rsidRPr="00D35886">
        <w:rPr>
          <w:sz w:val="24"/>
          <w:szCs w:val="24"/>
        </w:rPr>
        <w:t xml:space="preserve">, </w:t>
      </w:r>
      <w:proofErr w:type="spellStart"/>
      <w:r w:rsidRPr="00D35886">
        <w:rPr>
          <w:sz w:val="24"/>
          <w:szCs w:val="24"/>
        </w:rPr>
        <w:t>higher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marriage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rates</w:t>
      </w:r>
      <w:proofErr w:type="spellEnd"/>
      <w:r w:rsidRPr="00D35886">
        <w:rPr>
          <w:sz w:val="24"/>
          <w:szCs w:val="24"/>
        </w:rPr>
        <w:t xml:space="preserve">, and </w:t>
      </w:r>
      <w:proofErr w:type="spellStart"/>
      <w:r w:rsidRPr="00D35886">
        <w:rPr>
          <w:sz w:val="24"/>
          <w:szCs w:val="24"/>
        </w:rPr>
        <w:t>lower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rates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of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smoking</w:t>
      </w:r>
      <w:proofErr w:type="spellEnd"/>
      <w:r w:rsidRPr="00D35886">
        <w:rPr>
          <w:sz w:val="24"/>
          <w:szCs w:val="24"/>
        </w:rPr>
        <w:t xml:space="preserve"> (Engel et al., 2023). </w:t>
      </w:r>
    </w:p>
    <w:p w14:paraId="5A9619F3" w14:textId="77777777" w:rsidR="007B5A72" w:rsidRPr="00D35886" w:rsidRDefault="007B5A72" w:rsidP="00D35886">
      <w:pPr>
        <w:pStyle w:val="p1"/>
        <w:jc w:val="both"/>
        <w:rPr>
          <w:sz w:val="24"/>
          <w:szCs w:val="24"/>
        </w:rPr>
      </w:pPr>
    </w:p>
    <w:p w14:paraId="665D230A" w14:textId="77777777" w:rsidR="007B5A72" w:rsidRPr="00D35886" w:rsidRDefault="002F1AA7" w:rsidP="00D35886">
      <w:pPr>
        <w:pStyle w:val="p1"/>
        <w:jc w:val="both"/>
        <w:rPr>
          <w:sz w:val="24"/>
          <w:szCs w:val="24"/>
        </w:rPr>
      </w:pPr>
      <w:r w:rsidRPr="00D35886">
        <w:rPr>
          <w:sz w:val="24"/>
          <w:szCs w:val="24"/>
        </w:rPr>
        <w:t xml:space="preserve">The LIFE-Adult-Study </w:t>
      </w:r>
      <w:proofErr w:type="spellStart"/>
      <w:r w:rsidRPr="00D35886">
        <w:rPr>
          <w:sz w:val="24"/>
          <w:szCs w:val="24"/>
        </w:rPr>
        <w:t>is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designed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to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investigate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the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prevalence</w:t>
      </w:r>
      <w:proofErr w:type="spellEnd"/>
      <w:r w:rsidRPr="00D35886">
        <w:rPr>
          <w:sz w:val="24"/>
          <w:szCs w:val="24"/>
        </w:rPr>
        <w:t xml:space="preserve"> and </w:t>
      </w:r>
      <w:proofErr w:type="spellStart"/>
      <w:r w:rsidRPr="00D35886">
        <w:rPr>
          <w:sz w:val="24"/>
          <w:szCs w:val="24"/>
        </w:rPr>
        <w:t>incidence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of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common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diseases</w:t>
      </w:r>
      <w:proofErr w:type="spellEnd"/>
      <w:r w:rsidRPr="00D35886">
        <w:rPr>
          <w:sz w:val="24"/>
          <w:szCs w:val="24"/>
        </w:rPr>
        <w:t xml:space="preserve"> and </w:t>
      </w:r>
      <w:proofErr w:type="spellStart"/>
      <w:r w:rsidRPr="00D35886">
        <w:rPr>
          <w:sz w:val="24"/>
          <w:szCs w:val="24"/>
        </w:rPr>
        <w:t>subclinical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phenotypes</w:t>
      </w:r>
      <w:proofErr w:type="spellEnd"/>
      <w:r w:rsidRPr="00D35886">
        <w:rPr>
          <w:sz w:val="24"/>
          <w:szCs w:val="24"/>
        </w:rPr>
        <w:t xml:space="preserve">, </w:t>
      </w:r>
      <w:proofErr w:type="spellStart"/>
      <w:r w:rsidRPr="00D35886">
        <w:rPr>
          <w:sz w:val="24"/>
          <w:szCs w:val="24"/>
        </w:rPr>
        <w:t>as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well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as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the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interplay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between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genetic</w:t>
      </w:r>
      <w:proofErr w:type="spellEnd"/>
      <w:r w:rsidRPr="00D35886">
        <w:rPr>
          <w:sz w:val="24"/>
          <w:szCs w:val="24"/>
        </w:rPr>
        <w:t xml:space="preserve"> and </w:t>
      </w:r>
      <w:proofErr w:type="spellStart"/>
      <w:r w:rsidRPr="00D35886">
        <w:rPr>
          <w:sz w:val="24"/>
          <w:szCs w:val="24"/>
        </w:rPr>
        <w:t>lifestyle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factors</w:t>
      </w:r>
      <w:proofErr w:type="spellEnd"/>
      <w:r w:rsidRPr="00D35886">
        <w:rPr>
          <w:sz w:val="24"/>
          <w:szCs w:val="24"/>
        </w:rPr>
        <w:t xml:space="preserve"> in </w:t>
      </w:r>
      <w:proofErr w:type="spellStart"/>
      <w:r w:rsidRPr="00D35886">
        <w:rPr>
          <w:sz w:val="24"/>
          <w:szCs w:val="24"/>
        </w:rPr>
        <w:t>disease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development</w:t>
      </w:r>
      <w:proofErr w:type="spellEnd"/>
      <w:r w:rsidRPr="00D35886">
        <w:rPr>
          <w:sz w:val="24"/>
          <w:szCs w:val="24"/>
        </w:rPr>
        <w:t xml:space="preserve"> and </w:t>
      </w:r>
      <w:proofErr w:type="spellStart"/>
      <w:r w:rsidRPr="00D35886">
        <w:rPr>
          <w:sz w:val="24"/>
          <w:szCs w:val="24"/>
        </w:rPr>
        <w:t>progression</w:t>
      </w:r>
      <w:proofErr w:type="spellEnd"/>
      <w:r w:rsidRPr="00D35886">
        <w:rPr>
          <w:sz w:val="24"/>
          <w:szCs w:val="24"/>
        </w:rPr>
        <w:t xml:space="preserve">. </w:t>
      </w:r>
      <w:proofErr w:type="spellStart"/>
      <w:r w:rsidRPr="00D35886">
        <w:rPr>
          <w:sz w:val="24"/>
          <w:szCs w:val="24"/>
        </w:rPr>
        <w:t>Emphasizing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cardiovascular</w:t>
      </w:r>
      <w:proofErr w:type="spellEnd"/>
      <w:r w:rsidRPr="00D35886">
        <w:rPr>
          <w:sz w:val="24"/>
          <w:szCs w:val="24"/>
        </w:rPr>
        <w:t xml:space="preserve"> and </w:t>
      </w:r>
      <w:proofErr w:type="spellStart"/>
      <w:r w:rsidRPr="00D35886">
        <w:rPr>
          <w:sz w:val="24"/>
          <w:szCs w:val="24"/>
        </w:rPr>
        <w:t>metabolic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disorders</w:t>
      </w:r>
      <w:proofErr w:type="spellEnd"/>
      <w:r w:rsidRPr="00D35886">
        <w:rPr>
          <w:sz w:val="24"/>
          <w:szCs w:val="24"/>
        </w:rPr>
        <w:t xml:space="preserve">, </w:t>
      </w:r>
      <w:proofErr w:type="spellStart"/>
      <w:r w:rsidRPr="00D35886">
        <w:rPr>
          <w:sz w:val="24"/>
          <w:szCs w:val="24"/>
        </w:rPr>
        <w:t>cognition</w:t>
      </w:r>
      <w:proofErr w:type="spellEnd"/>
      <w:r w:rsidRPr="00D35886">
        <w:rPr>
          <w:sz w:val="24"/>
          <w:szCs w:val="24"/>
        </w:rPr>
        <w:t xml:space="preserve"> and </w:t>
      </w:r>
      <w:proofErr w:type="spellStart"/>
      <w:r w:rsidRPr="00D35886">
        <w:rPr>
          <w:sz w:val="24"/>
          <w:szCs w:val="24"/>
        </w:rPr>
        <w:t>brain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function</w:t>
      </w:r>
      <w:proofErr w:type="spellEnd"/>
      <w:r w:rsidRPr="00D35886">
        <w:rPr>
          <w:sz w:val="24"/>
          <w:szCs w:val="24"/>
        </w:rPr>
        <w:t xml:space="preserve">, </w:t>
      </w:r>
      <w:proofErr w:type="spellStart"/>
      <w:r w:rsidRPr="00D35886">
        <w:rPr>
          <w:sz w:val="24"/>
          <w:szCs w:val="24"/>
        </w:rPr>
        <w:t>depression</w:t>
      </w:r>
      <w:proofErr w:type="spellEnd"/>
      <w:r w:rsidRPr="00D35886">
        <w:rPr>
          <w:sz w:val="24"/>
          <w:szCs w:val="24"/>
        </w:rPr>
        <w:t xml:space="preserve">, </w:t>
      </w:r>
      <w:proofErr w:type="spellStart"/>
      <w:r w:rsidRPr="00D35886">
        <w:rPr>
          <w:sz w:val="24"/>
          <w:szCs w:val="24"/>
        </w:rPr>
        <w:t>sleep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disorders</w:t>
      </w:r>
      <w:proofErr w:type="spellEnd"/>
      <w:r w:rsidRPr="00D35886">
        <w:rPr>
          <w:sz w:val="24"/>
          <w:szCs w:val="24"/>
        </w:rPr>
        <w:t xml:space="preserve"> and EEG-</w:t>
      </w:r>
      <w:proofErr w:type="spellStart"/>
      <w:r w:rsidRPr="00D35886">
        <w:rPr>
          <w:sz w:val="24"/>
          <w:szCs w:val="24"/>
        </w:rPr>
        <w:t>vigilance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regulation</w:t>
      </w:r>
      <w:proofErr w:type="spellEnd"/>
      <w:r w:rsidRPr="00D35886">
        <w:rPr>
          <w:sz w:val="24"/>
          <w:szCs w:val="24"/>
        </w:rPr>
        <w:t xml:space="preserve">, </w:t>
      </w:r>
      <w:proofErr w:type="spellStart"/>
      <w:r w:rsidRPr="00D35886">
        <w:rPr>
          <w:sz w:val="24"/>
          <w:szCs w:val="24"/>
        </w:rPr>
        <w:t>eye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diseases</w:t>
      </w:r>
      <w:proofErr w:type="spellEnd"/>
      <w:r w:rsidRPr="00D35886">
        <w:rPr>
          <w:sz w:val="24"/>
          <w:szCs w:val="24"/>
        </w:rPr>
        <w:t xml:space="preserve">, </w:t>
      </w:r>
      <w:proofErr w:type="spellStart"/>
      <w:r w:rsidRPr="00D35886">
        <w:rPr>
          <w:sz w:val="24"/>
          <w:szCs w:val="24"/>
        </w:rPr>
        <w:t>vocal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health</w:t>
      </w:r>
      <w:proofErr w:type="spellEnd"/>
      <w:r w:rsidRPr="00D35886">
        <w:rPr>
          <w:sz w:val="24"/>
          <w:szCs w:val="24"/>
        </w:rPr>
        <w:t xml:space="preserve">, and </w:t>
      </w:r>
      <w:proofErr w:type="spellStart"/>
      <w:r w:rsidRPr="00D35886">
        <w:rPr>
          <w:sz w:val="24"/>
          <w:szCs w:val="24"/>
        </w:rPr>
        <w:t>allergies</w:t>
      </w:r>
      <w:proofErr w:type="spellEnd"/>
      <w:r w:rsidRPr="00D35886">
        <w:rPr>
          <w:sz w:val="24"/>
          <w:szCs w:val="24"/>
        </w:rPr>
        <w:t xml:space="preserve">. </w:t>
      </w:r>
    </w:p>
    <w:p w14:paraId="51460F53" w14:textId="77777777" w:rsidR="007B5A72" w:rsidRPr="00D35886" w:rsidRDefault="007B5A72" w:rsidP="00D35886">
      <w:pPr>
        <w:pStyle w:val="p1"/>
        <w:jc w:val="both"/>
        <w:rPr>
          <w:sz w:val="24"/>
          <w:szCs w:val="24"/>
        </w:rPr>
      </w:pPr>
    </w:p>
    <w:p w14:paraId="6F0245CC" w14:textId="77777777" w:rsidR="007B5A72" w:rsidRPr="00D35886" w:rsidRDefault="002F1AA7" w:rsidP="00D35886">
      <w:pPr>
        <w:pStyle w:val="p1"/>
        <w:jc w:val="both"/>
        <w:rPr>
          <w:sz w:val="24"/>
          <w:szCs w:val="24"/>
        </w:rPr>
      </w:pPr>
      <w:r w:rsidRPr="00D35886">
        <w:rPr>
          <w:sz w:val="24"/>
          <w:szCs w:val="24"/>
        </w:rPr>
        <w:t xml:space="preserve">Baseline </w:t>
      </w:r>
      <w:proofErr w:type="spellStart"/>
      <w:r w:rsidRPr="00D35886">
        <w:rPr>
          <w:sz w:val="24"/>
          <w:szCs w:val="24"/>
        </w:rPr>
        <w:t>assessments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comprised</w:t>
      </w:r>
      <w:proofErr w:type="spellEnd"/>
      <w:r w:rsidRPr="00D35886">
        <w:rPr>
          <w:sz w:val="24"/>
          <w:szCs w:val="24"/>
        </w:rPr>
        <w:t xml:space="preserve"> a </w:t>
      </w:r>
      <w:proofErr w:type="spellStart"/>
      <w:r w:rsidRPr="00D35886">
        <w:rPr>
          <w:sz w:val="24"/>
          <w:szCs w:val="24"/>
        </w:rPr>
        <w:t>comprehensive</w:t>
      </w:r>
      <w:proofErr w:type="spellEnd"/>
      <w:r w:rsidRPr="00D35886">
        <w:rPr>
          <w:sz w:val="24"/>
          <w:szCs w:val="24"/>
        </w:rPr>
        <w:t xml:space="preserve"> 5–6 </w:t>
      </w:r>
      <w:proofErr w:type="spellStart"/>
      <w:r w:rsidRPr="00D35886">
        <w:rPr>
          <w:sz w:val="24"/>
          <w:szCs w:val="24"/>
        </w:rPr>
        <w:t>hour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core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protocol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involving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structured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interviews</w:t>
      </w:r>
      <w:proofErr w:type="spellEnd"/>
      <w:r w:rsidRPr="00D35886">
        <w:rPr>
          <w:sz w:val="24"/>
          <w:szCs w:val="24"/>
        </w:rPr>
        <w:t xml:space="preserve">, </w:t>
      </w:r>
      <w:proofErr w:type="spellStart"/>
      <w:r w:rsidRPr="00D35886">
        <w:rPr>
          <w:sz w:val="24"/>
          <w:szCs w:val="24"/>
        </w:rPr>
        <w:t>questionnaires</w:t>
      </w:r>
      <w:proofErr w:type="spellEnd"/>
      <w:r w:rsidRPr="00D35886">
        <w:rPr>
          <w:sz w:val="24"/>
          <w:szCs w:val="24"/>
        </w:rPr>
        <w:t xml:space="preserve">, </w:t>
      </w:r>
      <w:proofErr w:type="spellStart"/>
      <w:r w:rsidRPr="00D35886">
        <w:rPr>
          <w:sz w:val="24"/>
          <w:szCs w:val="24"/>
        </w:rPr>
        <w:t>physical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examinations</w:t>
      </w:r>
      <w:proofErr w:type="spellEnd"/>
      <w:r w:rsidRPr="00D35886">
        <w:rPr>
          <w:sz w:val="24"/>
          <w:szCs w:val="24"/>
        </w:rPr>
        <w:t xml:space="preserve">, and </w:t>
      </w:r>
      <w:proofErr w:type="spellStart"/>
      <w:r w:rsidRPr="00D35886">
        <w:rPr>
          <w:sz w:val="24"/>
          <w:szCs w:val="24"/>
        </w:rPr>
        <w:t>biospecimen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collection</w:t>
      </w:r>
      <w:proofErr w:type="spellEnd"/>
      <w:r w:rsidRPr="00D35886">
        <w:rPr>
          <w:sz w:val="24"/>
          <w:szCs w:val="24"/>
        </w:rPr>
        <w:t xml:space="preserve">. </w:t>
      </w:r>
    </w:p>
    <w:p w14:paraId="3DD71956" w14:textId="77777777" w:rsidR="007B5A72" w:rsidRPr="00D35886" w:rsidRDefault="007B5A72" w:rsidP="00D35886">
      <w:pPr>
        <w:pStyle w:val="p1"/>
        <w:jc w:val="both"/>
        <w:rPr>
          <w:sz w:val="24"/>
          <w:szCs w:val="24"/>
        </w:rPr>
      </w:pPr>
    </w:p>
    <w:p w14:paraId="0257F274" w14:textId="77777777" w:rsidR="007B5A72" w:rsidRPr="00D35886" w:rsidRDefault="002F1AA7" w:rsidP="00D35886">
      <w:pPr>
        <w:pStyle w:val="p1"/>
        <w:jc w:val="both"/>
        <w:rPr>
          <w:sz w:val="24"/>
          <w:szCs w:val="24"/>
        </w:rPr>
      </w:pPr>
      <w:proofErr w:type="spellStart"/>
      <w:r w:rsidRPr="00D35886">
        <w:rPr>
          <w:sz w:val="24"/>
          <w:szCs w:val="24"/>
        </w:rPr>
        <w:t>Participants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aged</w:t>
      </w:r>
      <w:proofErr w:type="spellEnd"/>
      <w:r w:rsidRPr="00D35886">
        <w:rPr>
          <w:sz w:val="24"/>
          <w:szCs w:val="24"/>
        </w:rPr>
        <w:t xml:space="preserve"> 60 and </w:t>
      </w:r>
      <w:proofErr w:type="spellStart"/>
      <w:r w:rsidRPr="00D35886">
        <w:rPr>
          <w:sz w:val="24"/>
          <w:szCs w:val="24"/>
        </w:rPr>
        <w:t>above</w:t>
      </w:r>
      <w:proofErr w:type="spellEnd"/>
      <w:r w:rsidRPr="00D35886">
        <w:rPr>
          <w:sz w:val="24"/>
          <w:szCs w:val="24"/>
        </w:rPr>
        <w:t xml:space="preserve"> </w:t>
      </w:r>
      <w:r w:rsidR="00AF6087" w:rsidRPr="00D35886">
        <w:rPr>
          <w:sz w:val="24"/>
          <w:szCs w:val="24"/>
        </w:rPr>
        <w:t xml:space="preserve">(&gt;3000 sample </w:t>
      </w:r>
      <w:proofErr w:type="spellStart"/>
      <w:r w:rsidR="00AF6087" w:rsidRPr="00D35886">
        <w:rPr>
          <w:sz w:val="24"/>
          <w:szCs w:val="24"/>
        </w:rPr>
        <w:t>size</w:t>
      </w:r>
      <w:proofErr w:type="spellEnd"/>
      <w:r w:rsidR="00AF6087" w:rsidRPr="00D35886">
        <w:rPr>
          <w:sz w:val="24"/>
          <w:szCs w:val="24"/>
        </w:rPr>
        <w:t xml:space="preserve">) </w:t>
      </w:r>
      <w:proofErr w:type="spellStart"/>
      <w:r w:rsidRPr="00D35886">
        <w:rPr>
          <w:sz w:val="24"/>
          <w:szCs w:val="24"/>
        </w:rPr>
        <w:t>underwent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two</w:t>
      </w:r>
      <w:proofErr w:type="spellEnd"/>
      <w:r w:rsidRPr="00D35886">
        <w:rPr>
          <w:sz w:val="24"/>
          <w:szCs w:val="24"/>
        </w:rPr>
        <w:t xml:space="preserve"> additional </w:t>
      </w:r>
      <w:proofErr w:type="spellStart"/>
      <w:r w:rsidRPr="00D35886">
        <w:rPr>
          <w:sz w:val="24"/>
          <w:szCs w:val="24"/>
        </w:rPr>
        <w:t>visits</w:t>
      </w:r>
      <w:proofErr w:type="spellEnd"/>
      <w:r w:rsidRPr="00D35886">
        <w:rPr>
          <w:sz w:val="24"/>
          <w:szCs w:val="24"/>
        </w:rPr>
        <w:t xml:space="preserve">, </w:t>
      </w:r>
      <w:proofErr w:type="spellStart"/>
      <w:r w:rsidRPr="00D35886">
        <w:rPr>
          <w:sz w:val="24"/>
          <w:szCs w:val="24"/>
        </w:rPr>
        <w:t>each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lasting</w:t>
      </w:r>
      <w:proofErr w:type="spellEnd"/>
      <w:r w:rsidRPr="00D35886">
        <w:rPr>
          <w:sz w:val="24"/>
          <w:szCs w:val="24"/>
        </w:rPr>
        <w:t xml:space="preserve"> 3–4 </w:t>
      </w:r>
      <w:proofErr w:type="spellStart"/>
      <w:r w:rsidRPr="00D35886">
        <w:rPr>
          <w:sz w:val="24"/>
          <w:szCs w:val="24"/>
        </w:rPr>
        <w:t>hours</w:t>
      </w:r>
      <w:proofErr w:type="spellEnd"/>
      <w:r w:rsidRPr="00D35886">
        <w:rPr>
          <w:sz w:val="24"/>
          <w:szCs w:val="24"/>
        </w:rPr>
        <w:t xml:space="preserve">, </w:t>
      </w:r>
      <w:proofErr w:type="spellStart"/>
      <w:r w:rsidRPr="00D35886">
        <w:rPr>
          <w:sz w:val="24"/>
          <w:szCs w:val="24"/>
        </w:rPr>
        <w:t>which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included</w:t>
      </w:r>
      <w:proofErr w:type="spellEnd"/>
      <w:r w:rsidRPr="00D35886">
        <w:rPr>
          <w:sz w:val="24"/>
          <w:szCs w:val="24"/>
        </w:rPr>
        <w:t xml:space="preserve"> </w:t>
      </w:r>
      <w:r w:rsidR="007B5A72" w:rsidRPr="00D35886">
        <w:rPr>
          <w:sz w:val="24"/>
          <w:szCs w:val="24"/>
        </w:rPr>
        <w:t xml:space="preserve">unter anderem </w:t>
      </w:r>
      <w:proofErr w:type="spellStart"/>
      <w:r w:rsidRPr="00D35886">
        <w:rPr>
          <w:sz w:val="24"/>
          <w:szCs w:val="24"/>
        </w:rPr>
        <w:t>electroencephalography</w:t>
      </w:r>
      <w:proofErr w:type="spellEnd"/>
      <w:r w:rsidRPr="00D35886">
        <w:rPr>
          <w:sz w:val="24"/>
          <w:szCs w:val="24"/>
        </w:rPr>
        <w:t xml:space="preserve"> (EEG). EEG </w:t>
      </w:r>
      <w:proofErr w:type="spellStart"/>
      <w:r w:rsidRPr="00D35886">
        <w:rPr>
          <w:sz w:val="24"/>
          <w:szCs w:val="24"/>
        </w:rPr>
        <w:t>data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were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collected</w:t>
      </w:r>
      <w:proofErr w:type="spellEnd"/>
      <w:r w:rsidRPr="00D35886">
        <w:rPr>
          <w:sz w:val="24"/>
          <w:szCs w:val="24"/>
        </w:rPr>
        <w:t xml:space="preserve"> </w:t>
      </w:r>
      <w:r w:rsidR="007B5A72" w:rsidRPr="00D35886">
        <w:rPr>
          <w:sz w:val="24"/>
          <w:szCs w:val="24"/>
        </w:rPr>
        <w:t xml:space="preserve">für drei </w:t>
      </w:r>
      <w:proofErr w:type="spellStart"/>
      <w:r w:rsidR="007B5A72" w:rsidRPr="00D35886">
        <w:rPr>
          <w:sz w:val="24"/>
          <w:szCs w:val="24"/>
        </w:rPr>
        <w:t>Erhebnungen</w:t>
      </w:r>
      <w:proofErr w:type="spellEnd"/>
      <w:r w:rsidR="007B5A72" w:rsidRPr="00D35886">
        <w:rPr>
          <w:sz w:val="24"/>
          <w:szCs w:val="24"/>
        </w:rPr>
        <w:t xml:space="preserve">. Die an der wir uns bedienen hatte das Ziel </w:t>
      </w:r>
      <w:proofErr w:type="spellStart"/>
      <w:r w:rsidRPr="00D35886">
        <w:rPr>
          <w:sz w:val="24"/>
          <w:szCs w:val="24"/>
        </w:rPr>
        <w:t>to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explore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the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regulation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of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vigilance</w:t>
      </w:r>
      <w:proofErr w:type="spellEnd"/>
      <w:r w:rsidRPr="00D35886">
        <w:rPr>
          <w:sz w:val="24"/>
          <w:szCs w:val="24"/>
        </w:rPr>
        <w:t xml:space="preserve"> and </w:t>
      </w:r>
      <w:proofErr w:type="spellStart"/>
      <w:r w:rsidRPr="00D35886">
        <w:rPr>
          <w:sz w:val="24"/>
          <w:szCs w:val="24"/>
        </w:rPr>
        <w:t>sleep</w:t>
      </w:r>
      <w:proofErr w:type="spellEnd"/>
      <w:r w:rsidRPr="00D35886">
        <w:rPr>
          <w:sz w:val="24"/>
          <w:szCs w:val="24"/>
        </w:rPr>
        <w:t xml:space="preserve">-wake </w:t>
      </w:r>
      <w:proofErr w:type="spellStart"/>
      <w:r w:rsidRPr="00D35886">
        <w:rPr>
          <w:sz w:val="24"/>
          <w:szCs w:val="24"/>
        </w:rPr>
        <w:t>rhythms</w:t>
      </w:r>
      <w:proofErr w:type="spellEnd"/>
      <w:r w:rsidRPr="00D35886">
        <w:rPr>
          <w:sz w:val="24"/>
          <w:szCs w:val="24"/>
        </w:rPr>
        <w:t xml:space="preserve"> in </w:t>
      </w:r>
      <w:proofErr w:type="spellStart"/>
      <w:r w:rsidRPr="00D35886">
        <w:rPr>
          <w:sz w:val="24"/>
          <w:szCs w:val="24"/>
        </w:rPr>
        <w:t>relation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to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neuropsychiatric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conditions</w:t>
      </w:r>
      <w:proofErr w:type="spellEnd"/>
      <w:r w:rsidRPr="00D35886">
        <w:rPr>
          <w:sz w:val="24"/>
          <w:szCs w:val="24"/>
        </w:rPr>
        <w:t xml:space="preserve">, </w:t>
      </w:r>
      <w:proofErr w:type="spellStart"/>
      <w:r w:rsidRPr="00D35886">
        <w:rPr>
          <w:sz w:val="24"/>
          <w:szCs w:val="24"/>
        </w:rPr>
        <w:t>specifically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testing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the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hypothesis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that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alterations</w:t>
      </w:r>
      <w:proofErr w:type="spellEnd"/>
      <w:r w:rsidRPr="00D35886">
        <w:rPr>
          <w:sz w:val="24"/>
          <w:szCs w:val="24"/>
        </w:rPr>
        <w:t xml:space="preserve"> in EEG-</w:t>
      </w:r>
      <w:proofErr w:type="spellStart"/>
      <w:r w:rsidRPr="00D35886">
        <w:rPr>
          <w:sz w:val="24"/>
          <w:szCs w:val="24"/>
        </w:rPr>
        <w:t>vigilance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patterns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are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linked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to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disorders</w:t>
      </w:r>
      <w:proofErr w:type="spellEnd"/>
      <w:r w:rsidRPr="00D35886">
        <w:rPr>
          <w:sz w:val="24"/>
          <w:szCs w:val="24"/>
        </w:rPr>
        <w:t xml:space="preserve"> such </w:t>
      </w:r>
      <w:proofErr w:type="spellStart"/>
      <w:r w:rsidRPr="00D35886">
        <w:rPr>
          <w:sz w:val="24"/>
          <w:szCs w:val="24"/>
        </w:rPr>
        <w:t>as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depression</w:t>
      </w:r>
      <w:proofErr w:type="spellEnd"/>
      <w:r w:rsidRPr="00D35886">
        <w:rPr>
          <w:sz w:val="24"/>
          <w:szCs w:val="24"/>
        </w:rPr>
        <w:t xml:space="preserve"> and </w:t>
      </w:r>
      <w:proofErr w:type="spellStart"/>
      <w:r w:rsidRPr="00D35886">
        <w:rPr>
          <w:sz w:val="24"/>
          <w:szCs w:val="24"/>
        </w:rPr>
        <w:t>attention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deficit</w:t>
      </w:r>
      <w:proofErr w:type="spellEnd"/>
      <w:r w:rsidRPr="00D35886">
        <w:rPr>
          <w:sz w:val="24"/>
          <w:szCs w:val="24"/>
        </w:rPr>
        <w:t>/</w:t>
      </w:r>
      <w:proofErr w:type="spellStart"/>
      <w:r w:rsidRPr="00D35886">
        <w:rPr>
          <w:sz w:val="24"/>
          <w:szCs w:val="24"/>
        </w:rPr>
        <w:t>hyperactivity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disorder</w:t>
      </w:r>
      <w:proofErr w:type="spellEnd"/>
      <w:r w:rsidRPr="00D35886">
        <w:rPr>
          <w:sz w:val="24"/>
          <w:szCs w:val="24"/>
        </w:rPr>
        <w:t xml:space="preserve">. </w:t>
      </w:r>
      <w:proofErr w:type="spellStart"/>
      <w:r w:rsidRPr="00D35886">
        <w:rPr>
          <w:sz w:val="24"/>
          <w:szCs w:val="24"/>
        </w:rPr>
        <w:t>Vigilance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regulation</w:t>
      </w:r>
      <w:proofErr w:type="spellEnd"/>
      <w:r w:rsidRPr="00D35886">
        <w:rPr>
          <w:sz w:val="24"/>
          <w:szCs w:val="24"/>
        </w:rPr>
        <w:t xml:space="preserve"> was </w:t>
      </w:r>
      <w:proofErr w:type="spellStart"/>
      <w:r w:rsidRPr="00D35886">
        <w:rPr>
          <w:sz w:val="24"/>
          <w:szCs w:val="24"/>
        </w:rPr>
        <w:t>quantified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using</w:t>
      </w:r>
      <w:proofErr w:type="spellEnd"/>
      <w:r w:rsidRPr="00D35886">
        <w:rPr>
          <w:sz w:val="24"/>
          <w:szCs w:val="24"/>
        </w:rPr>
        <w:t xml:space="preserve"> a 20-minute </w:t>
      </w:r>
      <w:proofErr w:type="spellStart"/>
      <w:r w:rsidRPr="00D35886">
        <w:rPr>
          <w:sz w:val="24"/>
          <w:szCs w:val="24"/>
        </w:rPr>
        <w:t>resting-state</w:t>
      </w:r>
      <w:proofErr w:type="spellEnd"/>
      <w:r w:rsidRPr="00D35886">
        <w:rPr>
          <w:sz w:val="24"/>
          <w:szCs w:val="24"/>
        </w:rPr>
        <w:t xml:space="preserve"> EEG and </w:t>
      </w:r>
      <w:proofErr w:type="spellStart"/>
      <w:r w:rsidRPr="00D35886">
        <w:rPr>
          <w:sz w:val="24"/>
          <w:szCs w:val="24"/>
        </w:rPr>
        <w:t>the</w:t>
      </w:r>
      <w:proofErr w:type="spellEnd"/>
      <w:r w:rsidRPr="00D35886">
        <w:rPr>
          <w:sz w:val="24"/>
          <w:szCs w:val="24"/>
        </w:rPr>
        <w:t xml:space="preserve"> Leipzig </w:t>
      </w:r>
      <w:proofErr w:type="spellStart"/>
      <w:r w:rsidRPr="00D35886">
        <w:rPr>
          <w:sz w:val="24"/>
          <w:szCs w:val="24"/>
        </w:rPr>
        <w:t>Vigilance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Algorithm</w:t>
      </w:r>
      <w:proofErr w:type="spellEnd"/>
      <w:r w:rsidRPr="00D35886">
        <w:rPr>
          <w:sz w:val="24"/>
          <w:szCs w:val="24"/>
        </w:rPr>
        <w:t xml:space="preserve"> Protocol (VIGALL</w:t>
      </w:r>
      <w:proofErr w:type="gramStart"/>
      <w:r w:rsidRPr="00D35886">
        <w:rPr>
          <w:sz w:val="24"/>
          <w:szCs w:val="24"/>
        </w:rPr>
        <w:t>).(</w:t>
      </w:r>
      <w:proofErr w:type="gramEnd"/>
      <w:r w:rsidRPr="00D35886">
        <w:rPr>
          <w:sz w:val="24"/>
          <w:szCs w:val="24"/>
        </w:rPr>
        <w:t>xx)</w:t>
      </w:r>
      <w:r w:rsidR="007B5A72" w:rsidRPr="00D35886">
        <w:rPr>
          <w:sz w:val="24"/>
          <w:szCs w:val="24"/>
        </w:rPr>
        <w:t xml:space="preserve">. </w:t>
      </w:r>
    </w:p>
    <w:p w14:paraId="3FFB15A8" w14:textId="77777777" w:rsidR="007B5A72" w:rsidRPr="00D35886" w:rsidRDefault="007B5A72" w:rsidP="00D35886">
      <w:pPr>
        <w:pStyle w:val="p1"/>
        <w:jc w:val="both"/>
        <w:rPr>
          <w:sz w:val="24"/>
          <w:szCs w:val="24"/>
        </w:rPr>
      </w:pPr>
    </w:p>
    <w:p w14:paraId="56C567D3" w14:textId="02FD06D0" w:rsidR="002F1AA7" w:rsidRPr="00D35886" w:rsidRDefault="007B5A72" w:rsidP="00D35886">
      <w:pPr>
        <w:pStyle w:val="p1"/>
        <w:jc w:val="both"/>
        <w:rPr>
          <w:sz w:val="24"/>
          <w:szCs w:val="24"/>
        </w:rPr>
      </w:pPr>
      <w:r w:rsidRPr="00D35886">
        <w:rPr>
          <w:b/>
          <w:bCs/>
          <w:sz w:val="24"/>
          <w:szCs w:val="24"/>
        </w:rPr>
        <w:t>-&gt; 5minuten</w:t>
      </w:r>
    </w:p>
    <w:p w14:paraId="045AC8A7" w14:textId="77777777" w:rsidR="000E1DBD" w:rsidRPr="00D35886" w:rsidRDefault="000E1DBD" w:rsidP="00D35886">
      <w:pPr>
        <w:jc w:val="both"/>
      </w:pPr>
    </w:p>
    <w:p w14:paraId="4A5829C7" w14:textId="77777777" w:rsidR="002F1AA7" w:rsidRPr="00D35886" w:rsidRDefault="002F1AA7" w:rsidP="00D35886">
      <w:pPr>
        <w:pStyle w:val="Listenabsatz"/>
        <w:jc w:val="both"/>
      </w:pPr>
    </w:p>
    <w:p w14:paraId="0F939A58" w14:textId="5454BC15" w:rsidR="00690B7F" w:rsidRPr="00D35886" w:rsidRDefault="00690B7F" w:rsidP="00D35886">
      <w:pPr>
        <w:pStyle w:val="Listenabsatz"/>
        <w:jc w:val="both"/>
        <w:rPr>
          <w:b/>
          <w:bCs/>
        </w:rPr>
      </w:pPr>
      <w:r w:rsidRPr="00D35886">
        <w:rPr>
          <w:b/>
          <w:bCs/>
        </w:rPr>
        <w:t xml:space="preserve">.2 </w:t>
      </w:r>
      <w:proofErr w:type="spellStart"/>
      <w:r w:rsidRPr="00D35886">
        <w:rPr>
          <w:b/>
          <w:bCs/>
        </w:rPr>
        <w:t>Procedure</w:t>
      </w:r>
      <w:proofErr w:type="spellEnd"/>
      <w:r w:rsidRPr="00D35886">
        <w:rPr>
          <w:b/>
          <w:bCs/>
        </w:rPr>
        <w:t xml:space="preserve"> (EEG Data</w:t>
      </w:r>
      <w:r w:rsidR="00016E99" w:rsidRPr="00D35886">
        <w:rPr>
          <w:b/>
          <w:bCs/>
        </w:rPr>
        <w:t xml:space="preserve">, </w:t>
      </w:r>
      <w:proofErr w:type="gramStart"/>
      <w:r w:rsidR="00016E99" w:rsidRPr="00D35886">
        <w:rPr>
          <w:b/>
          <w:bCs/>
        </w:rPr>
        <w:t>einstieg</w:t>
      </w:r>
      <w:r w:rsidRPr="00D35886">
        <w:rPr>
          <w:b/>
          <w:bCs/>
        </w:rPr>
        <w:t>)</w:t>
      </w:r>
      <w:r w:rsidR="00666EF7" w:rsidRPr="00D35886">
        <w:rPr>
          <w:b/>
          <w:bCs/>
        </w:rPr>
        <w:t>/</w:t>
      </w:r>
      <w:proofErr w:type="gramEnd"/>
      <w:r w:rsidR="00666EF7" w:rsidRPr="00D35886">
        <w:rPr>
          <w:b/>
          <w:bCs/>
        </w:rPr>
        <w:t xml:space="preserve"> EEG Recording </w:t>
      </w:r>
    </w:p>
    <w:p w14:paraId="7C05BE2A" w14:textId="4AC70940" w:rsidR="00025250" w:rsidRPr="00D35886" w:rsidRDefault="007B5A72" w:rsidP="00D35886">
      <w:pPr>
        <w:pStyle w:val="Listenabsatz"/>
        <w:jc w:val="both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VIGALL Modulbuch</w:t>
      </w:r>
    </w:p>
    <w:p w14:paraId="27808FAA" w14:textId="77777777" w:rsidR="007B5A72" w:rsidRPr="00D35886" w:rsidRDefault="007B5A72" w:rsidP="00D35886">
      <w:pPr>
        <w:pStyle w:val="Listenabsatz"/>
        <w:jc w:val="both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</w:p>
    <w:p w14:paraId="035D403B" w14:textId="77777777" w:rsidR="00025250" w:rsidRPr="00D35886" w:rsidRDefault="00025250" w:rsidP="00D35886">
      <w:pPr>
        <w:pStyle w:val="Listenabsatz"/>
        <w:jc w:val="both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Resting-state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EEG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recordings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were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conducted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in an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electrically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shielded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, sound-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attenuated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room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.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Participants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were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seated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in a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comfortable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, semi-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reclined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position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.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For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optimal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signal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quality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, 25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electrodes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were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positioned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according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to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the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extended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international 10-20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system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</w:t>
      </w:r>
    </w:p>
    <w:p w14:paraId="2B75CB5C" w14:textId="77777777" w:rsidR="00025250" w:rsidRPr="00D35886" w:rsidRDefault="00025250" w:rsidP="00D35886">
      <w:pPr>
        <w:pStyle w:val="Listenabsatz"/>
        <w:jc w:val="both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</w:p>
    <w:p w14:paraId="61075D8A" w14:textId="77777777" w:rsidR="00025250" w:rsidRPr="00D35886" w:rsidRDefault="00025250" w:rsidP="00D35886">
      <w:pPr>
        <w:pStyle w:val="Listenabsatz"/>
        <w:jc w:val="both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Prior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to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the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main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recording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, a Berger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manoeuvre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was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performed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,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during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which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participants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alternated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between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opening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and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closing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their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eyes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following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standardized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verbal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instructions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. This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procedure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was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repeated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three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times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to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ensure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reliable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alpha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reactivity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</w:t>
      </w:r>
    </w:p>
    <w:p w14:paraId="729C5E28" w14:textId="77777777" w:rsidR="00025250" w:rsidRPr="00D35886" w:rsidRDefault="00025250" w:rsidP="00D35886">
      <w:pPr>
        <w:pStyle w:val="Listenabsatz"/>
        <w:jc w:val="both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</w:p>
    <w:p w14:paraId="73D51B5D" w14:textId="77777777" w:rsidR="00025250" w:rsidRPr="00D35886" w:rsidRDefault="00025250" w:rsidP="00D35886">
      <w:pPr>
        <w:pStyle w:val="Listenabsatz"/>
        <w:jc w:val="both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For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the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main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session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,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participants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were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instructed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to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relax,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keep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their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eyes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closed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, and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minimize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movement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for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15–20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minutes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.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They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were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informed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that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falling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asleep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was not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problematic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and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were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encouraged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to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relax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as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much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as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possible. The light was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dimmed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and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the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session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was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conducted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without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interruptions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or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background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noise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</w:t>
      </w:r>
    </w:p>
    <w:p w14:paraId="5187C222" w14:textId="77777777" w:rsidR="00025250" w:rsidRPr="00D35886" w:rsidRDefault="00025250" w:rsidP="00D35886">
      <w:pPr>
        <w:pStyle w:val="Listenabsatz"/>
        <w:jc w:val="both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</w:p>
    <w:p w14:paraId="3A5C30F3" w14:textId="77777777" w:rsidR="00025250" w:rsidRPr="00D35886" w:rsidRDefault="00025250" w:rsidP="00D35886">
      <w:pPr>
        <w:pStyle w:val="Listenabsatz"/>
        <w:jc w:val="both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After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the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EEG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recording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,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participants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rated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the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likelihood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of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having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fallen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asleep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during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the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session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and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completed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questionnaires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assessing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their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current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well-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being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</w:t>
      </w:r>
    </w:p>
    <w:p w14:paraId="7CA762AA" w14:textId="77777777" w:rsidR="00025250" w:rsidRPr="00D35886" w:rsidRDefault="00025250" w:rsidP="00D35886">
      <w:pPr>
        <w:pStyle w:val="Listenabsatz"/>
        <w:jc w:val="both"/>
        <w:rPr>
          <w:b/>
          <w:bCs/>
        </w:rPr>
      </w:pPr>
    </w:p>
    <w:p w14:paraId="01F8ADED" w14:textId="110FC0E5" w:rsidR="007B5A72" w:rsidRPr="00D35886" w:rsidRDefault="007B5A72" w:rsidP="00D35886">
      <w:pPr>
        <w:pStyle w:val="Listenabsatz"/>
        <w:jc w:val="both"/>
        <w:rPr>
          <w:b/>
          <w:bCs/>
        </w:rPr>
      </w:pPr>
      <w:r w:rsidRPr="00D35886">
        <w:rPr>
          <w:b/>
          <w:bCs/>
        </w:rPr>
        <w:t>-ok</w:t>
      </w:r>
    </w:p>
    <w:p w14:paraId="455E3ED8" w14:textId="3208599E" w:rsidR="007B5A72" w:rsidRPr="00D35886" w:rsidRDefault="007B5A72" w:rsidP="00D35886">
      <w:pPr>
        <w:jc w:val="both"/>
        <w:rPr>
          <w:b/>
          <w:bCs/>
        </w:rPr>
      </w:pPr>
    </w:p>
    <w:p w14:paraId="459B4B49" w14:textId="3B6432FA" w:rsidR="00025250" w:rsidRPr="00D35886" w:rsidRDefault="00025250" w:rsidP="00D35886">
      <w:pPr>
        <w:pStyle w:val="Listenabsatz"/>
        <w:jc w:val="both"/>
        <w:rPr>
          <w:b/>
          <w:bCs/>
        </w:rPr>
      </w:pPr>
      <w:r w:rsidRPr="00D35886">
        <w:rPr>
          <w:b/>
          <w:bCs/>
        </w:rPr>
        <w:lastRenderedPageBreak/>
        <w:t>b)</w:t>
      </w:r>
    </w:p>
    <w:p w14:paraId="3197031A" w14:textId="77777777" w:rsidR="000C3364" w:rsidRPr="00D35886" w:rsidRDefault="000C3364" w:rsidP="00D35886">
      <w:pPr>
        <w:pStyle w:val="Listenabsatz"/>
        <w:jc w:val="both"/>
        <w:rPr>
          <w:b/>
          <w:bCs/>
        </w:rPr>
      </w:pPr>
    </w:p>
    <w:p w14:paraId="095ED371" w14:textId="77777777" w:rsidR="000C3364" w:rsidRPr="00D35886" w:rsidRDefault="000C3364" w:rsidP="00D35886">
      <w:pPr>
        <w:pStyle w:val="Listenabsatz"/>
        <w:jc w:val="both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Resting-state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EEG was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recorded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in an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electrically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shielded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, sound-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attenuated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room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with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participants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in a semi-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reclined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position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,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using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25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electrodes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in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the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extended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10-20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system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. After a Berger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manoeuvre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,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participants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relaxed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with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eyes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closed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for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15–20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minutes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,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undisturbed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.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They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were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informed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that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falling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asleep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was not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problematic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. At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session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end,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participants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rated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the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likelihood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of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having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fallen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asleep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</w:t>
      </w:r>
    </w:p>
    <w:p w14:paraId="15E2451C" w14:textId="77777777" w:rsidR="000C3364" w:rsidRPr="00D35886" w:rsidRDefault="000C3364" w:rsidP="00D35886">
      <w:pPr>
        <w:pStyle w:val="Listenabsatz"/>
        <w:jc w:val="both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</w:p>
    <w:p w14:paraId="48946D08" w14:textId="52A9438B" w:rsidR="000C3364" w:rsidRPr="00D35886" w:rsidRDefault="000C3364" w:rsidP="00D35886">
      <w:pPr>
        <w:pStyle w:val="Listenabsatz"/>
        <w:jc w:val="both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All EEGs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were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screened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by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a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clinician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to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exclude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pathological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patterns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and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alpha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variants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, and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resting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periods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were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checked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for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disturbances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.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Preprocessing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included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filtering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,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segmentation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,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artefact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screening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, ICA-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based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removal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of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artefacts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,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sleep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grapho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-element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marking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,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sampling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rate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reduction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, and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further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quality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control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,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following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standard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protocols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to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ensure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data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integrity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</w:t>
      </w:r>
    </w:p>
    <w:p w14:paraId="3DAB51E1" w14:textId="77777777" w:rsidR="007B5A72" w:rsidRPr="00D35886" w:rsidRDefault="007B5A72" w:rsidP="00D35886">
      <w:pPr>
        <w:pStyle w:val="Listenabsatz"/>
        <w:jc w:val="both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</w:p>
    <w:p w14:paraId="36B2EA2B" w14:textId="624CD0EB" w:rsidR="007B5A72" w:rsidRPr="00D35886" w:rsidRDefault="007B5A72" w:rsidP="00D35886">
      <w:pPr>
        <w:pStyle w:val="Listenabsatz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D358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-besser</w:t>
      </w:r>
    </w:p>
    <w:p w14:paraId="52DC6B03" w14:textId="0B10B075" w:rsidR="000C3364" w:rsidRPr="00D35886" w:rsidRDefault="000C3364" w:rsidP="00D35886">
      <w:pPr>
        <w:pStyle w:val="Listenabsatz"/>
        <w:jc w:val="both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</w:p>
    <w:p w14:paraId="47136A29" w14:textId="7E37A776" w:rsidR="000C3364" w:rsidRPr="00D35886" w:rsidRDefault="000C3364" w:rsidP="00D35886">
      <w:pPr>
        <w:pStyle w:val="Listenabsatz"/>
        <w:jc w:val="both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c)</w:t>
      </w:r>
    </w:p>
    <w:p w14:paraId="0AC488B7" w14:textId="77777777" w:rsidR="007B5A72" w:rsidRPr="00D35886" w:rsidRDefault="007B5A72" w:rsidP="00D35886">
      <w:pPr>
        <w:pStyle w:val="Listenabsatz"/>
        <w:jc w:val="both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</w:p>
    <w:p w14:paraId="70A5A43A" w14:textId="155577C1" w:rsidR="007B5A72" w:rsidRPr="00D35886" w:rsidRDefault="007B5A72" w:rsidP="00D35886">
      <w:pPr>
        <w:pStyle w:val="Listenabsatz"/>
        <w:jc w:val="both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Jawinski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/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Malver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/Smit</w:t>
      </w:r>
    </w:p>
    <w:p w14:paraId="49643DEE" w14:textId="77777777" w:rsidR="007B5A72" w:rsidRPr="00D35886" w:rsidRDefault="007B5A72" w:rsidP="00D35886">
      <w:pPr>
        <w:pStyle w:val="Listenabsatz"/>
        <w:jc w:val="both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</w:p>
    <w:p w14:paraId="4AF8C099" w14:textId="77777777" w:rsidR="00025250" w:rsidRPr="00D35886" w:rsidRDefault="00025250" w:rsidP="00D35886">
      <w:pPr>
        <w:pStyle w:val="Listenabsatz"/>
        <w:jc w:val="both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EEG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recordings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were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conducted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in a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darkened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,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electrically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shielded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, and sound-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attenuated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booth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to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minimize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external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disturbances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.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Participants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sat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in a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comfortable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chair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with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neck support and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were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brought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into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a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reclined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position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after EEG and ECG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electrodes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were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attached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. The light was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dimmed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, and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standardized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auditory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instructions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were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delivered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via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speakers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using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Presentation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software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(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Neurobehavioral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Systems Inc., Albany, USA). All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instructions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followed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a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presentation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script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to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ensure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consistency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across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sessions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</w:t>
      </w:r>
    </w:p>
    <w:p w14:paraId="440182C7" w14:textId="77777777" w:rsidR="00025250" w:rsidRPr="00D35886" w:rsidRDefault="00025250" w:rsidP="00D35886">
      <w:pPr>
        <w:pStyle w:val="Listenabsatz"/>
        <w:jc w:val="both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</w:p>
    <w:p w14:paraId="0902D3EE" w14:textId="77777777" w:rsidR="00025250" w:rsidRPr="00D35886" w:rsidRDefault="00025250" w:rsidP="00D35886">
      <w:pPr>
        <w:pStyle w:val="Listenabsatz"/>
        <w:jc w:val="both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Following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electrode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placement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,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participants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underwent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a Berger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maneuver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and a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brief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cognitive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activation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task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, in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which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they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were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asked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to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count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backwards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by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six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starting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at 100.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Subsequently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,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participants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were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instructed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to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close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their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eyes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, relax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as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completely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as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possible, and not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to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resist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any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feelings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of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drowsiness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. </w:t>
      </w:r>
      <w:proofErr w:type="spellStart"/>
      <w:r w:rsidRPr="00D358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Resting-state</w:t>
      </w:r>
      <w:proofErr w:type="spellEnd"/>
      <w:r w:rsidRPr="00D358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EEG was </w:t>
      </w:r>
      <w:proofErr w:type="spellStart"/>
      <w:r w:rsidRPr="00D358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then</w:t>
      </w:r>
      <w:proofErr w:type="spellEnd"/>
      <w:r w:rsidRPr="00D358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recorded</w:t>
      </w:r>
      <w:proofErr w:type="spellEnd"/>
      <w:r w:rsidRPr="00D358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for</w:t>
      </w:r>
      <w:proofErr w:type="spellEnd"/>
      <w:r w:rsidRPr="00D358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a total </w:t>
      </w:r>
      <w:proofErr w:type="spellStart"/>
      <w:r w:rsidRPr="00D358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of</w:t>
      </w:r>
      <w:proofErr w:type="spellEnd"/>
      <w:r w:rsidRPr="00D358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20 </w:t>
      </w:r>
      <w:proofErr w:type="spellStart"/>
      <w:r w:rsidRPr="00D358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minutes</w:t>
      </w:r>
      <w:proofErr w:type="spellEnd"/>
      <w:r w:rsidRPr="00D358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, </w:t>
      </w:r>
      <w:proofErr w:type="spellStart"/>
      <w:r w:rsidRPr="00D358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from</w:t>
      </w:r>
      <w:proofErr w:type="spellEnd"/>
      <w:r w:rsidRPr="00D358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which</w:t>
      </w:r>
      <w:proofErr w:type="spellEnd"/>
      <w:r w:rsidRPr="00D358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a </w:t>
      </w:r>
      <w:proofErr w:type="spellStart"/>
      <w:r w:rsidRPr="00D358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continuous</w:t>
      </w:r>
      <w:proofErr w:type="spellEnd"/>
      <w:r w:rsidRPr="00D358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5-minute </w:t>
      </w:r>
      <w:proofErr w:type="spellStart"/>
      <w:r w:rsidRPr="00D358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segment</w:t>
      </w:r>
      <w:proofErr w:type="spellEnd"/>
      <w:r w:rsidRPr="00D358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was </w:t>
      </w:r>
      <w:proofErr w:type="spellStart"/>
      <w:r w:rsidRPr="00D358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used</w:t>
      </w:r>
      <w:proofErr w:type="spellEnd"/>
      <w:r w:rsidRPr="00D358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for</w:t>
      </w:r>
      <w:proofErr w:type="spellEnd"/>
      <w:r w:rsidRPr="00D358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analysis</w:t>
      </w:r>
      <w:proofErr w:type="spellEnd"/>
      <w:r w:rsidRPr="00D358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.</w:t>
      </w:r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After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the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recording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,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participants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rated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the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likelihood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of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having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fallen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asleep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during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the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session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on a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four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-point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scale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(“I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definitely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did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not fall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asleep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”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to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“I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definitely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fell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asleep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”).</w:t>
      </w:r>
    </w:p>
    <w:p w14:paraId="4C88F773" w14:textId="77777777" w:rsidR="00025250" w:rsidRPr="00D35886" w:rsidRDefault="00025250" w:rsidP="00D35886">
      <w:pPr>
        <w:pStyle w:val="Listenabsatz"/>
        <w:jc w:val="both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</w:p>
    <w:p w14:paraId="5AFF8CCB" w14:textId="3D89D423" w:rsidR="00025250" w:rsidRPr="00D35886" w:rsidRDefault="00025250" w:rsidP="00D35886">
      <w:pPr>
        <w:pStyle w:val="Listenabsatz"/>
        <w:jc w:val="both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EEG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data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were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recorded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using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a 31-channel EEG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amplifier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(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QuickAmp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, Brain Products GmbH)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operated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by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trained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staff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.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Cleaned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EEG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data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were</w:t>
      </w:r>
      <w:proofErr w:type="spellEnd"/>
      <w:r w:rsidRPr="00D358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imported</w:t>
      </w:r>
      <w:proofErr w:type="spellEnd"/>
      <w:r w:rsidRPr="00D358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into</w:t>
      </w:r>
      <w:proofErr w:type="spellEnd"/>
      <w:r w:rsidRPr="00D358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MATLAB,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segmented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into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2-second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epochs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, and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spectral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power was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calculated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via Fast Fourier Transformation (FFT</w:t>
      </w:r>
      <w:r w:rsidRPr="00D358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). Power was </w:t>
      </w:r>
      <w:proofErr w:type="spellStart"/>
      <w:r w:rsidRPr="00D358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defined</w:t>
      </w:r>
      <w:proofErr w:type="spellEnd"/>
      <w:r w:rsidRPr="00D358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as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the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squared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radius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of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the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orthogonal sine and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cosine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amplitudes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,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averaged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over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the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window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size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,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with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the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mean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value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for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each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frequency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band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used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to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obtain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power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density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.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To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approximate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normality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, power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values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were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log-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transformed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. The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alpha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peak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frequency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was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determined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using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a power-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weighted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method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</w:t>
      </w:r>
    </w:p>
    <w:p w14:paraId="3D2CEA08" w14:textId="77777777" w:rsidR="00025250" w:rsidRPr="00D35886" w:rsidRDefault="00025250" w:rsidP="00D35886">
      <w:pPr>
        <w:pStyle w:val="Listenabsatz"/>
        <w:jc w:val="both"/>
        <w:rPr>
          <w:b/>
          <w:bCs/>
        </w:rPr>
      </w:pPr>
    </w:p>
    <w:p w14:paraId="78549127" w14:textId="10712A96" w:rsidR="00D35886" w:rsidRPr="00D35886" w:rsidRDefault="00D35886" w:rsidP="00D35886">
      <w:pPr>
        <w:pStyle w:val="Listenabsatz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D358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Brain Vision </w:t>
      </w:r>
      <w:proofErr w:type="spellStart"/>
      <w:r w:rsidRPr="00D358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Analyser</w:t>
      </w:r>
      <w:proofErr w:type="spellEnd"/>
    </w:p>
    <w:p w14:paraId="56ACD14A" w14:textId="5340F3D0" w:rsidR="00D35886" w:rsidRPr="00D35886" w:rsidRDefault="00D35886" w:rsidP="00D35886">
      <w:pPr>
        <w:pStyle w:val="Listenabsatz"/>
        <w:jc w:val="both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Resting-state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EEG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data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were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recorded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using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the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Brain Vision Analyzer (Brain Products GmbH, Gilching, Germany).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Participants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were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seated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comfortably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in a sound-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attenuated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room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and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instructed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to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relax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with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their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eyes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open/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closed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(je nach Paradigma). </w:t>
      </w:r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lastRenderedPageBreak/>
        <w:t xml:space="preserve">The EEG was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continuously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recorded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from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…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scalp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electrodes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placed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according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to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the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international 10-20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system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,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with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a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sampling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rate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of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…</w:t>
      </w:r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Hz.</w:t>
      </w:r>
    </w:p>
    <w:p w14:paraId="2D87FD7F" w14:textId="77777777" w:rsidR="00D35886" w:rsidRPr="00D35886" w:rsidRDefault="00D35886" w:rsidP="00D35886">
      <w:pPr>
        <w:pStyle w:val="Listenabsatz"/>
        <w:jc w:val="both"/>
        <w:rPr>
          <w:b/>
          <w:bCs/>
        </w:rPr>
      </w:pPr>
    </w:p>
    <w:p w14:paraId="4F425EFC" w14:textId="7B1F3BD6" w:rsidR="00690B7F" w:rsidRPr="00D35886" w:rsidRDefault="00690B7F" w:rsidP="00D35886">
      <w:pPr>
        <w:pStyle w:val="Listenabsatz"/>
        <w:jc w:val="both"/>
        <w:rPr>
          <w:b/>
          <w:bCs/>
        </w:rPr>
      </w:pPr>
      <w:r w:rsidRPr="00D35886">
        <w:rPr>
          <w:b/>
          <w:bCs/>
        </w:rPr>
        <w:t xml:space="preserve">.3 </w:t>
      </w:r>
      <w:proofErr w:type="gramStart"/>
      <w:r w:rsidRPr="00D35886">
        <w:rPr>
          <w:b/>
          <w:bCs/>
        </w:rPr>
        <w:t>ATC Codes</w:t>
      </w:r>
      <w:proofErr w:type="gramEnd"/>
    </w:p>
    <w:p w14:paraId="5C6F0806" w14:textId="5C70C472" w:rsidR="00340B1F" w:rsidRPr="005F7C5C" w:rsidRDefault="005F7C5C" w:rsidP="005F7C5C">
      <w:pPr>
        <w:spacing w:before="60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A </w:t>
      </w:r>
      <w:proofErr w:type="spellStart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key</w:t>
      </w:r>
      <w:proofErr w:type="spellEnd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strength</w:t>
      </w:r>
      <w:proofErr w:type="spellEnd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of</w:t>
      </w:r>
      <w:proofErr w:type="spellEnd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this</w:t>
      </w:r>
      <w:proofErr w:type="spellEnd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study</w:t>
      </w:r>
      <w:proofErr w:type="spellEnd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is</w:t>
      </w:r>
      <w:proofErr w:type="spellEnd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the</w:t>
      </w:r>
      <w:proofErr w:type="spellEnd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use</w:t>
      </w:r>
      <w:proofErr w:type="spellEnd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of</w:t>
      </w:r>
      <w:proofErr w:type="spellEnd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the</w:t>
      </w:r>
      <w:proofErr w:type="spellEnd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internationally</w:t>
      </w:r>
      <w:proofErr w:type="spellEnd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standardized</w:t>
      </w:r>
      <w:proofErr w:type="spellEnd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Anatomical</w:t>
      </w:r>
      <w:proofErr w:type="spellEnd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Therapeutic</w:t>
      </w:r>
      <w:proofErr w:type="spellEnd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Chemical (ATC) </w:t>
      </w:r>
      <w:proofErr w:type="spellStart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classification</w:t>
      </w:r>
      <w:proofErr w:type="spellEnd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system</w:t>
      </w:r>
      <w:proofErr w:type="spellEnd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, </w:t>
      </w:r>
      <w:proofErr w:type="spellStart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as</w:t>
      </w:r>
      <w:proofErr w:type="spellEnd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defined</w:t>
      </w:r>
      <w:proofErr w:type="spellEnd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by</w:t>
      </w:r>
      <w:proofErr w:type="spellEnd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the</w:t>
      </w:r>
      <w:proofErr w:type="spellEnd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World Health </w:t>
      </w:r>
      <w:proofErr w:type="spellStart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Organization</w:t>
      </w:r>
      <w:proofErr w:type="spellEnd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(WHO), </w:t>
      </w:r>
      <w:proofErr w:type="spellStart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to</w:t>
      </w:r>
      <w:proofErr w:type="spellEnd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categorize</w:t>
      </w:r>
      <w:proofErr w:type="spellEnd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medications</w:t>
      </w:r>
      <w:proofErr w:type="spellEnd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</w:t>
      </w:r>
      <w: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By </w:t>
      </w:r>
      <w:proofErr w:type="spellStart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systematically</w:t>
      </w:r>
      <w:proofErr w:type="spellEnd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converting</w:t>
      </w:r>
      <w:proofErr w:type="spellEnd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ATC </w:t>
      </w:r>
      <w:proofErr w:type="spellStart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codes</w:t>
      </w:r>
      <w:proofErr w:type="spellEnd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(e.g., "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#</w:t>
      </w:r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N05AH04</w:t>
      </w:r>
      <w: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#“</w:t>
      </w:r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psycholeptics</w:t>
      </w:r>
      <w:proofErr w:type="spellEnd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like</w:t>
      </w:r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Quetiapin</w:t>
      </w:r>
      <w: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)</w:t>
      </w:r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into</w:t>
      </w:r>
      <w:proofErr w:type="spellEnd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analyzable</w:t>
      </w:r>
      <w:proofErr w:type="spellEnd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variables, </w:t>
      </w:r>
      <w:proofErr w:type="spellStart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we</w:t>
      </w:r>
      <w:proofErr w:type="spellEnd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enable</w:t>
      </w:r>
      <w:proofErr w:type="spellEnd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precise</w:t>
      </w:r>
      <w:proofErr w:type="spellEnd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and </w:t>
      </w:r>
      <w:proofErr w:type="spellStart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reproducible</w:t>
      </w:r>
      <w:proofErr w:type="spellEnd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identification</w:t>
      </w:r>
      <w:proofErr w:type="spellEnd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of</w:t>
      </w:r>
      <w:proofErr w:type="spellEnd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medication</w:t>
      </w:r>
      <w:proofErr w:type="spellEnd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groups</w:t>
      </w:r>
      <w:proofErr w:type="spellEnd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based</w:t>
      </w:r>
      <w:proofErr w:type="spellEnd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on </w:t>
      </w:r>
      <w:proofErr w:type="spellStart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self-reported</w:t>
      </w:r>
      <w:proofErr w:type="spellEnd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data</w:t>
      </w:r>
      <w:proofErr w:type="spellEnd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. </w:t>
      </w:r>
      <w:proofErr w:type="spellStart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While</w:t>
      </w:r>
      <w:proofErr w:type="spellEnd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the</w:t>
      </w:r>
      <w:proofErr w:type="spellEnd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dataset</w:t>
      </w:r>
      <w:proofErr w:type="spellEnd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distinguishes</w:t>
      </w:r>
      <w:proofErr w:type="spellEnd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specific</w:t>
      </w:r>
      <w:proofErr w:type="spellEnd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subgroups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(</w:t>
      </w:r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'N05A_Antipsychotics','N05BA_Benzodiazepines','N05C_Sedatives','N06AF_MAOA','N06AB_SSRI','N06B_Stimulants'</w:t>
      </w:r>
      <w: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) </w:t>
      </w:r>
      <w:proofErr w:type="spellStart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within</w:t>
      </w:r>
      <w:proofErr w:type="spellEnd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the</w:t>
      </w:r>
      <w:proofErr w:type="spellEnd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main</w:t>
      </w:r>
      <w:proofErr w:type="spellEnd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ATC </w:t>
      </w:r>
      <w:proofErr w:type="spellStart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classes</w:t>
      </w:r>
      <w:proofErr w:type="spellEnd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N05 (</w:t>
      </w:r>
      <w:proofErr w:type="spellStart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psycholeptics</w:t>
      </w:r>
      <w:proofErr w:type="spellEnd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) and N06 (</w:t>
      </w:r>
      <w:proofErr w:type="spellStart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psychoanaleptics</w:t>
      </w:r>
      <w:proofErr w:type="spellEnd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), </w:t>
      </w:r>
      <w:proofErr w:type="spellStart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our</w:t>
      </w:r>
      <w:proofErr w:type="spellEnd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analysis</w:t>
      </w:r>
      <w:proofErr w:type="spellEnd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focuses</w:t>
      </w:r>
      <w:proofErr w:type="spellEnd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on </w:t>
      </w:r>
      <w:proofErr w:type="spellStart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these</w:t>
      </w:r>
      <w:proofErr w:type="spellEnd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main</w:t>
      </w:r>
      <w:proofErr w:type="spellEnd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groups</w:t>
      </w:r>
      <w:proofErr w:type="spellEnd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to</w:t>
      </w:r>
      <w:proofErr w:type="spellEnd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ensure</w:t>
      </w:r>
      <w:proofErr w:type="spellEnd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sufficient</w:t>
      </w:r>
      <w:proofErr w:type="spellEnd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statistical</w:t>
      </w:r>
      <w:proofErr w:type="spellEnd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power. </w:t>
      </w:r>
      <w:proofErr w:type="spellStart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Each</w:t>
      </w:r>
      <w:proofErr w:type="spellEnd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row</w:t>
      </w:r>
      <w:proofErr w:type="spellEnd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is</w:t>
      </w:r>
      <w:proofErr w:type="spellEnd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linked</w:t>
      </w:r>
      <w:proofErr w:type="spellEnd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to</w:t>
      </w:r>
      <w:proofErr w:type="spellEnd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a </w:t>
      </w:r>
      <w:proofErr w:type="spellStart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unique</w:t>
      </w:r>
      <w:proofErr w:type="spellEnd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, </w:t>
      </w:r>
      <w:proofErr w:type="spellStart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pseudonymized</w:t>
      </w:r>
      <w:proofErr w:type="spellEnd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participant</w:t>
      </w:r>
      <w:proofErr w:type="spellEnd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identifier</w:t>
      </w:r>
      <w:proofErr w:type="spellEnd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</w:t>
      </w:r>
    </w:p>
    <w:p w14:paraId="04B8AAF4" w14:textId="365A52F6" w:rsidR="005F7C5C" w:rsidRPr="005F7C5C" w:rsidRDefault="005F7C5C" w:rsidP="005F7C5C">
      <w:pPr>
        <w:spacing w:before="60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Antipsychotics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Psycholeptics</w:t>
      </w:r>
      <w:proofErr w:type="spellEnd"/>
    </w:p>
    <w:p w14:paraId="0D2AE91C" w14:textId="01E2048A" w:rsidR="00360E9F" w:rsidRPr="00D35886" w:rsidRDefault="00016E99" w:rsidP="00D35886">
      <w:pPr>
        <w:pStyle w:val="Listenabsatz"/>
        <w:jc w:val="both"/>
        <w:rPr>
          <w:b/>
          <w:bCs/>
        </w:rPr>
      </w:pPr>
      <w:r w:rsidRPr="00D35886">
        <w:rPr>
          <w:b/>
          <w:bCs/>
        </w:rPr>
        <w:t>.4 Physiological Data Collection and Processing (hart Facts EEG)</w:t>
      </w:r>
    </w:p>
    <w:p w14:paraId="5F1DC033" w14:textId="60DDF382" w:rsidR="00EA2D81" w:rsidRPr="00D35886" w:rsidRDefault="00360E9F" w:rsidP="00EA2D81">
      <w:pPr>
        <w:pStyle w:val="Listenabsatz"/>
        <w:jc w:val="both"/>
      </w:pPr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The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physiological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data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were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collected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as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previously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described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</w:t>
      </w:r>
      <w:r w:rsidR="005F7C5C"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r w:rsidR="005F7C5C"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The EEG </w:t>
      </w:r>
      <w:proofErr w:type="spellStart"/>
      <w:r w:rsidR="005F7C5C"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data</w:t>
      </w:r>
      <w:proofErr w:type="spellEnd"/>
      <w:r w:rsidR="005F7C5C"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="005F7C5C"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were</w:t>
      </w:r>
      <w:proofErr w:type="spellEnd"/>
      <w:r w:rsidR="005F7C5C"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="005F7C5C"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collected</w:t>
      </w:r>
      <w:proofErr w:type="spellEnd"/>
      <w:r w:rsidR="005F7C5C"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and </w:t>
      </w:r>
      <w:proofErr w:type="spellStart"/>
      <w:r w:rsidR="005F7C5C"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analyzed</w:t>
      </w:r>
      <w:proofErr w:type="spellEnd"/>
      <w:r w:rsidR="005F7C5C"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="005F7C5C"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as</w:t>
      </w:r>
      <w:proofErr w:type="spellEnd"/>
      <w:r w:rsidR="005F7C5C"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="005F7C5C"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described</w:t>
      </w:r>
      <w:proofErr w:type="spellEnd"/>
      <w:r w:rsidR="005F7C5C"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="005F7C5C"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by</w:t>
      </w:r>
      <w:proofErr w:type="spellEnd"/>
      <w:r w:rsidR="005F7C5C"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="005F7C5C"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Jawinski</w:t>
      </w:r>
      <w:proofErr w:type="spellEnd"/>
      <w:r w:rsidR="005F7C5C"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et al. (2017). Here, </w:t>
      </w:r>
      <w:proofErr w:type="spellStart"/>
      <w:r w:rsidR="005F7C5C"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we</w:t>
      </w:r>
      <w:proofErr w:type="spellEnd"/>
      <w:r w:rsidR="005F7C5C"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="005F7C5C"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analyze</w:t>
      </w:r>
      <w:proofErr w:type="spellEnd"/>
      <w:r w:rsidR="005F7C5C"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="005F7C5C"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the</w:t>
      </w:r>
      <w:proofErr w:type="spellEnd"/>
      <w:r w:rsidR="005F7C5C"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="005F7C5C"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first</w:t>
      </w:r>
      <w:proofErr w:type="spellEnd"/>
      <w:r w:rsidR="005F7C5C"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="005F7C5C"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five</w:t>
      </w:r>
      <w:proofErr w:type="spellEnd"/>
      <w:r w:rsidR="005F7C5C"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="005F7C5C"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minutes</w:t>
      </w:r>
      <w:proofErr w:type="spellEnd"/>
      <w:r w:rsidR="005F7C5C"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="005F7C5C"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the</w:t>
      </w:r>
      <w:proofErr w:type="spellEnd"/>
      <w:r w:rsidR="005F7C5C"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="005F7C5C"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resting-state</w:t>
      </w:r>
      <w:proofErr w:type="spellEnd"/>
      <w:r w:rsidR="005F7C5C"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="005F7C5C"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recording</w:t>
      </w:r>
      <w:proofErr w:type="spellEnd"/>
      <w:r w:rsidR="005F7C5C"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</w:t>
      </w:r>
      <w:r w:rsidR="00EA2D81" w:rsidRPr="00EA2D81">
        <w:t xml:space="preserve"> </w:t>
      </w:r>
      <w:r w:rsidR="00EA2D81" w:rsidRPr="00D35886">
        <w:t xml:space="preserve">VIGALL </w:t>
      </w:r>
      <w:proofErr w:type="spellStart"/>
      <w:r w:rsidR="00EA2D81" w:rsidRPr="00D35886">
        <w:t>is</w:t>
      </w:r>
      <w:proofErr w:type="spellEnd"/>
      <w:r w:rsidR="00EA2D81" w:rsidRPr="00D35886">
        <w:t xml:space="preserve"> a </w:t>
      </w:r>
      <w:proofErr w:type="spellStart"/>
      <w:r w:rsidR="00EA2D81" w:rsidRPr="00D35886">
        <w:t>novel</w:t>
      </w:r>
      <w:proofErr w:type="spellEnd"/>
      <w:r w:rsidR="00EA2D81" w:rsidRPr="00D35886">
        <w:t xml:space="preserve"> EEG- and </w:t>
      </w:r>
      <w:proofErr w:type="spellStart"/>
      <w:r w:rsidR="00EA2D81" w:rsidRPr="00D35886">
        <w:t>EOGbased</w:t>
      </w:r>
      <w:proofErr w:type="spellEnd"/>
      <w:r w:rsidR="00EA2D81" w:rsidRPr="00D35886">
        <w:t xml:space="preserve"> </w:t>
      </w:r>
      <w:proofErr w:type="spellStart"/>
      <w:r w:rsidR="00EA2D81" w:rsidRPr="00D35886">
        <w:t>computer</w:t>
      </w:r>
      <w:proofErr w:type="spellEnd"/>
      <w:r w:rsidR="00EA2D81" w:rsidRPr="00D35886">
        <w:t xml:space="preserve"> </w:t>
      </w:r>
      <w:proofErr w:type="spellStart"/>
      <w:r w:rsidR="00EA2D81" w:rsidRPr="00D35886">
        <w:t>algorithm</w:t>
      </w:r>
      <w:proofErr w:type="spellEnd"/>
      <w:r w:rsidR="00EA2D81" w:rsidRPr="00D35886">
        <w:t xml:space="preserve"> </w:t>
      </w:r>
      <w:proofErr w:type="spellStart"/>
      <w:r w:rsidR="00EA2D81" w:rsidRPr="00D35886">
        <w:t>utilizing</w:t>
      </w:r>
      <w:proofErr w:type="spellEnd"/>
      <w:r w:rsidR="00EA2D81" w:rsidRPr="00D35886">
        <w:t xml:space="preserve"> </w:t>
      </w:r>
      <w:proofErr w:type="spellStart"/>
      <w:r w:rsidR="00EA2D81" w:rsidRPr="00D35886">
        <w:t>low</w:t>
      </w:r>
      <w:proofErr w:type="spellEnd"/>
      <w:r w:rsidR="00EA2D81" w:rsidRPr="00D35886">
        <w:t xml:space="preserve">-resolution </w:t>
      </w:r>
      <w:proofErr w:type="spellStart"/>
      <w:r w:rsidR="00EA2D81" w:rsidRPr="00D35886">
        <w:t>electromagnetic</w:t>
      </w:r>
      <w:proofErr w:type="spellEnd"/>
      <w:r w:rsidR="00EA2D81" w:rsidRPr="00D35886">
        <w:t xml:space="preserve"> </w:t>
      </w:r>
      <w:proofErr w:type="spellStart"/>
      <w:r w:rsidR="00EA2D81" w:rsidRPr="00D35886">
        <w:t>tomography</w:t>
      </w:r>
      <w:proofErr w:type="spellEnd"/>
      <w:r w:rsidR="00EA2D81" w:rsidRPr="00D35886">
        <w:t xml:space="preserve"> (LORETA). By </w:t>
      </w:r>
      <w:proofErr w:type="spellStart"/>
      <w:r w:rsidR="00EA2D81" w:rsidRPr="00D35886">
        <w:t>measuring</w:t>
      </w:r>
      <w:proofErr w:type="spellEnd"/>
      <w:r w:rsidR="00EA2D81" w:rsidRPr="00D35886">
        <w:t xml:space="preserve"> </w:t>
      </w:r>
      <w:proofErr w:type="spellStart"/>
      <w:r w:rsidR="00EA2D81" w:rsidRPr="00D35886">
        <w:t>the</w:t>
      </w:r>
      <w:proofErr w:type="spellEnd"/>
      <w:r w:rsidR="00EA2D81" w:rsidRPr="00D35886">
        <w:t xml:space="preserve"> </w:t>
      </w:r>
      <w:proofErr w:type="spellStart"/>
      <w:r w:rsidR="00EA2D81" w:rsidRPr="00D35886">
        <w:t>topographic</w:t>
      </w:r>
      <w:proofErr w:type="spellEnd"/>
      <w:r w:rsidR="00EA2D81" w:rsidRPr="00D35886">
        <w:t xml:space="preserve"> </w:t>
      </w:r>
      <w:proofErr w:type="spellStart"/>
      <w:r w:rsidR="00EA2D81" w:rsidRPr="00D35886">
        <w:t>distribution</w:t>
      </w:r>
      <w:proofErr w:type="spellEnd"/>
      <w:r w:rsidR="00EA2D81" w:rsidRPr="00D35886">
        <w:t xml:space="preserve"> and </w:t>
      </w:r>
      <w:proofErr w:type="spellStart"/>
      <w:r w:rsidR="00EA2D81" w:rsidRPr="00D35886">
        <w:t>spectral</w:t>
      </w:r>
      <w:proofErr w:type="spellEnd"/>
      <w:r w:rsidR="00EA2D81" w:rsidRPr="00D35886">
        <w:t xml:space="preserve"> </w:t>
      </w:r>
      <w:proofErr w:type="spellStart"/>
      <w:r w:rsidR="00EA2D81" w:rsidRPr="00D35886">
        <w:t>composition</w:t>
      </w:r>
      <w:proofErr w:type="spellEnd"/>
      <w:r w:rsidR="00EA2D81" w:rsidRPr="00D35886">
        <w:t xml:space="preserve"> </w:t>
      </w:r>
      <w:proofErr w:type="spellStart"/>
      <w:r w:rsidR="00EA2D81" w:rsidRPr="00D35886">
        <w:t>of</w:t>
      </w:r>
      <w:proofErr w:type="spellEnd"/>
      <w:r w:rsidR="00EA2D81" w:rsidRPr="00D35886">
        <w:t xml:space="preserve"> </w:t>
      </w:r>
      <w:proofErr w:type="spellStart"/>
      <w:r w:rsidR="00EA2D81" w:rsidRPr="00D35886">
        <w:t>electroencephalic</w:t>
      </w:r>
      <w:proofErr w:type="spellEnd"/>
      <w:r w:rsidR="00EA2D81" w:rsidRPr="00D35886">
        <w:t xml:space="preserve"> </w:t>
      </w:r>
      <w:proofErr w:type="spellStart"/>
      <w:r w:rsidR="00EA2D81" w:rsidRPr="00D35886">
        <w:t>activity</w:t>
      </w:r>
      <w:proofErr w:type="spellEnd"/>
      <w:r w:rsidR="00EA2D81" w:rsidRPr="00D35886">
        <w:t xml:space="preserve"> </w:t>
      </w:r>
      <w:proofErr w:type="spellStart"/>
      <w:r w:rsidR="00EA2D81" w:rsidRPr="00D35886">
        <w:t>as</w:t>
      </w:r>
      <w:proofErr w:type="spellEnd"/>
      <w:r w:rsidR="00EA2D81" w:rsidRPr="00D35886">
        <w:t xml:space="preserve"> </w:t>
      </w:r>
      <w:proofErr w:type="spellStart"/>
      <w:r w:rsidR="00EA2D81" w:rsidRPr="00D35886">
        <w:t>well</w:t>
      </w:r>
      <w:proofErr w:type="spellEnd"/>
      <w:r w:rsidR="00EA2D81" w:rsidRPr="00D35886">
        <w:t xml:space="preserve"> </w:t>
      </w:r>
      <w:proofErr w:type="spellStart"/>
      <w:r w:rsidR="00EA2D81" w:rsidRPr="00D35886">
        <w:t>as</w:t>
      </w:r>
      <w:proofErr w:type="spellEnd"/>
      <w:r w:rsidR="00EA2D81" w:rsidRPr="00D35886">
        <w:t xml:space="preserve"> </w:t>
      </w:r>
      <w:proofErr w:type="spellStart"/>
      <w:r w:rsidR="00EA2D81" w:rsidRPr="00D35886">
        <w:t>the</w:t>
      </w:r>
      <w:proofErr w:type="spellEnd"/>
      <w:r w:rsidR="00EA2D81" w:rsidRPr="00D35886">
        <w:t xml:space="preserve"> </w:t>
      </w:r>
      <w:proofErr w:type="spellStart"/>
      <w:r w:rsidR="00EA2D81" w:rsidRPr="00D35886">
        <w:t>presence</w:t>
      </w:r>
      <w:proofErr w:type="spellEnd"/>
      <w:r w:rsidR="00EA2D81" w:rsidRPr="00D35886">
        <w:t xml:space="preserve"> </w:t>
      </w:r>
      <w:proofErr w:type="spellStart"/>
      <w:r w:rsidR="00EA2D81" w:rsidRPr="00D35886">
        <w:t>of</w:t>
      </w:r>
      <w:proofErr w:type="spellEnd"/>
      <w:r w:rsidR="00EA2D81" w:rsidRPr="00D35886">
        <w:t xml:space="preserve"> slow </w:t>
      </w:r>
      <w:proofErr w:type="spellStart"/>
      <w:r w:rsidR="00EA2D81" w:rsidRPr="00D35886">
        <w:t>eye</w:t>
      </w:r>
      <w:proofErr w:type="spellEnd"/>
      <w:r w:rsidR="00EA2D81" w:rsidRPr="00D35886">
        <w:t xml:space="preserve"> </w:t>
      </w:r>
      <w:proofErr w:type="spellStart"/>
      <w:r w:rsidR="00EA2D81" w:rsidRPr="00D35886">
        <w:t>movements</w:t>
      </w:r>
      <w:proofErr w:type="spellEnd"/>
      <w:r w:rsidR="00EA2D81" w:rsidRPr="00D35886">
        <w:t xml:space="preserve">, VIGALL </w:t>
      </w:r>
      <w:proofErr w:type="spellStart"/>
      <w:r w:rsidR="00EA2D81" w:rsidRPr="00D35886">
        <w:t>enables</w:t>
      </w:r>
      <w:proofErr w:type="spellEnd"/>
      <w:r w:rsidR="00EA2D81" w:rsidRPr="00D35886">
        <w:t xml:space="preserve"> </w:t>
      </w:r>
      <w:proofErr w:type="spellStart"/>
      <w:r w:rsidR="00EA2D81" w:rsidRPr="00D35886">
        <w:t>the</w:t>
      </w:r>
      <w:proofErr w:type="spellEnd"/>
      <w:r w:rsidR="00EA2D81" w:rsidRPr="00D35886">
        <w:t xml:space="preserve"> </w:t>
      </w:r>
      <w:proofErr w:type="spellStart"/>
      <w:r w:rsidR="00EA2D81" w:rsidRPr="00D35886">
        <w:t>objective</w:t>
      </w:r>
      <w:proofErr w:type="spellEnd"/>
      <w:r w:rsidR="00EA2D81" w:rsidRPr="00D35886">
        <w:t xml:space="preserve"> </w:t>
      </w:r>
      <w:proofErr w:type="spellStart"/>
      <w:r w:rsidR="00EA2D81" w:rsidRPr="00D35886">
        <w:t>classification</w:t>
      </w:r>
      <w:proofErr w:type="spellEnd"/>
      <w:r w:rsidR="00EA2D81" w:rsidRPr="00D35886">
        <w:t xml:space="preserve"> </w:t>
      </w:r>
      <w:proofErr w:type="spellStart"/>
      <w:r w:rsidR="00EA2D81" w:rsidRPr="00D35886">
        <w:t>of</w:t>
      </w:r>
      <w:proofErr w:type="spellEnd"/>
      <w:r w:rsidR="00EA2D81" w:rsidRPr="00D35886">
        <w:t xml:space="preserve"> so-</w:t>
      </w:r>
      <w:proofErr w:type="spellStart"/>
      <w:r w:rsidR="00EA2D81" w:rsidRPr="00D35886">
        <w:t>called</w:t>
      </w:r>
      <w:proofErr w:type="spellEnd"/>
      <w:r w:rsidR="00EA2D81" w:rsidRPr="00D35886">
        <w:t xml:space="preserve"> </w:t>
      </w:r>
      <w:proofErr w:type="spellStart"/>
      <w:r w:rsidR="00EA2D81" w:rsidRPr="00D35886">
        <w:t>stages</w:t>
      </w:r>
      <w:proofErr w:type="spellEnd"/>
      <w:r w:rsidR="00EA2D81" w:rsidRPr="00D35886">
        <w:t xml:space="preserve"> </w:t>
      </w:r>
      <w:proofErr w:type="spellStart"/>
      <w:r w:rsidR="00EA2D81" w:rsidRPr="00D35886">
        <w:t>of</w:t>
      </w:r>
      <w:proofErr w:type="spellEnd"/>
      <w:r w:rsidR="00EA2D81" w:rsidRPr="00D35886">
        <w:t xml:space="preserve"> </w:t>
      </w:r>
      <w:proofErr w:type="spellStart"/>
      <w:r w:rsidR="00EA2D81" w:rsidRPr="00D35886">
        <w:t>vigilance</w:t>
      </w:r>
      <w:proofErr w:type="spellEnd"/>
      <w:r w:rsidR="00EA2D81" w:rsidRPr="00D35886">
        <w:t xml:space="preserve"> (</w:t>
      </w:r>
      <w:proofErr w:type="spellStart"/>
      <w:r w:rsidR="00EA2D81" w:rsidRPr="00D35886">
        <w:t>brain</w:t>
      </w:r>
      <w:proofErr w:type="spellEnd"/>
      <w:r w:rsidR="00EA2D81" w:rsidRPr="00D35886">
        <w:t xml:space="preserve"> </w:t>
      </w:r>
      <w:proofErr w:type="spellStart"/>
      <w:r w:rsidR="00EA2D81" w:rsidRPr="00D35886">
        <w:t>arousal</w:t>
      </w:r>
      <w:proofErr w:type="spellEnd"/>
      <w:r w:rsidR="00EA2D81" w:rsidRPr="00D35886">
        <w:t xml:space="preserve">), ranging </w:t>
      </w:r>
      <w:proofErr w:type="spellStart"/>
      <w:r w:rsidR="00EA2D81" w:rsidRPr="00D35886">
        <w:t>from</w:t>
      </w:r>
      <w:proofErr w:type="spellEnd"/>
      <w:r w:rsidR="00EA2D81" w:rsidRPr="00D35886">
        <w:t xml:space="preserve"> </w:t>
      </w:r>
      <w:proofErr w:type="spellStart"/>
      <w:r w:rsidR="00EA2D81" w:rsidRPr="00D35886">
        <w:t>focused</w:t>
      </w:r>
      <w:proofErr w:type="spellEnd"/>
      <w:r w:rsidR="00EA2D81" w:rsidRPr="00D35886">
        <w:t xml:space="preserve"> </w:t>
      </w:r>
      <w:proofErr w:type="spellStart"/>
      <w:r w:rsidR="00EA2D81" w:rsidRPr="00D35886">
        <w:t>wakefulness</w:t>
      </w:r>
      <w:proofErr w:type="spellEnd"/>
      <w:r w:rsidR="00EA2D81" w:rsidRPr="00D35886">
        <w:t xml:space="preserve"> via relaxed </w:t>
      </w:r>
      <w:proofErr w:type="spellStart"/>
      <w:r w:rsidR="00EA2D81" w:rsidRPr="00D35886">
        <w:t>wakefulness</w:t>
      </w:r>
      <w:proofErr w:type="spellEnd"/>
      <w:r w:rsidR="00EA2D81" w:rsidRPr="00D35886">
        <w:t xml:space="preserve"> and </w:t>
      </w:r>
      <w:proofErr w:type="spellStart"/>
      <w:r w:rsidR="00EA2D81" w:rsidRPr="00D35886">
        <w:t>drowsiness</w:t>
      </w:r>
      <w:proofErr w:type="spellEnd"/>
      <w:r w:rsidR="00EA2D81" w:rsidRPr="00D35886">
        <w:t xml:space="preserve"> </w:t>
      </w:r>
      <w:proofErr w:type="spellStart"/>
      <w:r w:rsidR="00EA2D81" w:rsidRPr="00D35886">
        <w:t>to</w:t>
      </w:r>
      <w:proofErr w:type="spellEnd"/>
      <w:r w:rsidR="00EA2D81" w:rsidRPr="00D35886">
        <w:t xml:space="preserve"> </w:t>
      </w:r>
      <w:proofErr w:type="spellStart"/>
      <w:r w:rsidR="00EA2D81" w:rsidRPr="00D35886">
        <w:t>sleep</w:t>
      </w:r>
      <w:proofErr w:type="spellEnd"/>
      <w:r w:rsidR="00EA2D81" w:rsidRPr="00D35886">
        <w:t xml:space="preserve"> </w:t>
      </w:r>
      <w:proofErr w:type="spellStart"/>
      <w:r w:rsidR="00EA2D81" w:rsidRPr="00D35886">
        <w:t>onset</w:t>
      </w:r>
      <w:proofErr w:type="spellEnd"/>
      <w:r w:rsidR="00EA2D81" w:rsidRPr="00D35886">
        <w:t xml:space="preserve">. </w:t>
      </w:r>
      <w:proofErr w:type="spellStart"/>
      <w:r w:rsidR="00EA2D81" w:rsidRPr="00D35886">
        <w:t>undergoing</w:t>
      </w:r>
      <w:proofErr w:type="spellEnd"/>
      <w:r w:rsidR="00EA2D81" w:rsidRPr="00D35886">
        <w:t xml:space="preserve"> a 20-min </w:t>
      </w:r>
      <w:proofErr w:type="spellStart"/>
      <w:r w:rsidR="00EA2D81" w:rsidRPr="00D35886">
        <w:t>eyes-closed</w:t>
      </w:r>
      <w:proofErr w:type="spellEnd"/>
      <w:r w:rsidR="00EA2D81" w:rsidRPr="00D35886">
        <w:t xml:space="preserve"> </w:t>
      </w:r>
      <w:proofErr w:type="spellStart"/>
      <w:r w:rsidR="00EA2D81" w:rsidRPr="00D35886">
        <w:t>monotonous</w:t>
      </w:r>
      <w:proofErr w:type="spellEnd"/>
      <w:r w:rsidR="00EA2D81" w:rsidRPr="00D35886">
        <w:t xml:space="preserve"> </w:t>
      </w:r>
      <w:proofErr w:type="spellStart"/>
      <w:r w:rsidR="00EA2D81" w:rsidRPr="00D35886">
        <w:t>resting</w:t>
      </w:r>
      <w:proofErr w:type="spellEnd"/>
      <w:r w:rsidR="00EA2D81" w:rsidRPr="00D35886">
        <w:t xml:space="preserve"> EEG </w:t>
      </w:r>
      <w:proofErr w:type="spellStart"/>
      <w:r w:rsidR="00EA2D81" w:rsidRPr="00D35886">
        <w:t>paradigm</w:t>
      </w:r>
      <w:proofErr w:type="spellEnd"/>
      <w:r w:rsidR="00EA2D81" w:rsidRPr="00D35886">
        <w:t>.</w:t>
      </w:r>
    </w:p>
    <w:p w14:paraId="32558E17" w14:textId="025A3A39" w:rsidR="005F7C5C" w:rsidRPr="00EA2D81" w:rsidRDefault="00EA2D81" w:rsidP="005F7C5C">
      <w:pPr>
        <w:pStyle w:val="Listenabsatz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proofErr w:type="spellStart"/>
      <w:r w:rsidRPr="00EA2D8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todo</w:t>
      </w:r>
      <w:proofErr w:type="spellEnd"/>
    </w:p>
    <w:p w14:paraId="7BB917B9" w14:textId="1738CCD8" w:rsidR="005F7C5C" w:rsidRDefault="005F7C5C" w:rsidP="00D35886">
      <w:pPr>
        <w:pStyle w:val="Listenabsatz"/>
        <w:jc w:val="both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</w:p>
    <w:p w14:paraId="3BB7EE81" w14:textId="77777777" w:rsidR="00360E9F" w:rsidRPr="005F7C5C" w:rsidRDefault="00360E9F" w:rsidP="005F7C5C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</w:p>
    <w:p w14:paraId="14E09202" w14:textId="0B9A1CF5" w:rsidR="0060094E" w:rsidRPr="005F7C5C" w:rsidRDefault="00F94343" w:rsidP="005F7C5C">
      <w:pPr>
        <w:pStyle w:val="Listenabsatz"/>
        <w:jc w:val="both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Eight EEG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frequency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band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measures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were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assessed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alpha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,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beta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,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theta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,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delta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, and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broadband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power at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the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vertex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site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(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Cz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);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alpha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power and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alpha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peak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frequency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at occipital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leads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(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combined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O1-P7/O2-P8); and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the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frontal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theta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/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beta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ratio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(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Fz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). Variables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measured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at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Cz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and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Fz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were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referenced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against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combined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mastoids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. </w:t>
      </w:r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The EEG variables </w:t>
      </w:r>
      <w:proofErr w:type="spellStart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were</w:t>
      </w:r>
      <w:proofErr w:type="spellEnd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defined</w:t>
      </w:r>
      <w:proofErr w:type="spellEnd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according</w:t>
      </w:r>
      <w:proofErr w:type="spellEnd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to</w:t>
      </w:r>
      <w:proofErr w:type="spellEnd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the</w:t>
      </w:r>
      <w:proofErr w:type="spellEnd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following</w:t>
      </w:r>
      <w:proofErr w:type="spellEnd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frequency</w:t>
      </w:r>
      <w:proofErr w:type="spellEnd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band </w:t>
      </w:r>
      <w:proofErr w:type="spellStart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boundaries</w:t>
      </w:r>
      <w:proofErr w:type="spellEnd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delta</w:t>
      </w:r>
      <w:proofErr w:type="spellEnd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power (0.5–3.5 Hz), </w:t>
      </w:r>
      <w:proofErr w:type="spellStart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theta</w:t>
      </w:r>
      <w:proofErr w:type="spellEnd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power (4–7.5 Hz), </w:t>
      </w:r>
      <w:proofErr w:type="spellStart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alpha</w:t>
      </w:r>
      <w:proofErr w:type="spellEnd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power (8–12.5 Hz), </w:t>
      </w:r>
      <w:proofErr w:type="spellStart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beta</w:t>
      </w:r>
      <w:proofErr w:type="spellEnd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power (13–30 Hz), </w:t>
      </w:r>
      <w:proofErr w:type="spellStart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broadband</w:t>
      </w:r>
      <w:proofErr w:type="spellEnd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power (0.5–30 Hz), and </w:t>
      </w:r>
      <w:proofErr w:type="spellStart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alpha</w:t>
      </w:r>
      <w:proofErr w:type="spellEnd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peak</w:t>
      </w:r>
      <w:proofErr w:type="spellEnd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frequency</w:t>
      </w:r>
      <w:proofErr w:type="spellEnd"/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(7–14 Hz)</w:t>
      </w:r>
      <w:r w:rsidR="00666EF7"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="00666EF7"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consistent</w:t>
      </w:r>
      <w:proofErr w:type="spellEnd"/>
      <w:r w:rsidR="00666EF7"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="00666EF7"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with</w:t>
      </w:r>
      <w:proofErr w:type="spellEnd"/>
      <w:r w:rsidR="00666EF7"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r w:rsidR="007724A7"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(</w:t>
      </w:r>
      <w:r w:rsidR="00666EF7"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Malone et al.</w:t>
      </w:r>
      <w:r w:rsidR="007724A7"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,</w:t>
      </w:r>
      <w:r w:rsidR="00666EF7"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2014</w:t>
      </w:r>
      <w:r w:rsidR="007724A7"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)</w:t>
      </w:r>
      <w:r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</w:t>
      </w:r>
      <w:r w:rsidR="0060094E" w:rsidRPr="005F7C5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</w:p>
    <w:p w14:paraId="2CDFC02C" w14:textId="064E251B" w:rsidR="000E1DBD" w:rsidRPr="00D35886" w:rsidRDefault="000E1DBD" w:rsidP="00D35886">
      <w:pPr>
        <w:pStyle w:val="Listenabsatz"/>
        <w:jc w:val="both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</w:p>
    <w:p w14:paraId="190DFB31" w14:textId="77777777" w:rsidR="00AF6087" w:rsidRPr="00D35886" w:rsidRDefault="00AF6087" w:rsidP="00D35886">
      <w:pPr>
        <w:pStyle w:val="Listenabsatz"/>
        <w:jc w:val="both"/>
      </w:pPr>
    </w:p>
    <w:p w14:paraId="2D815085" w14:textId="77777777" w:rsidR="00AF6087" w:rsidRPr="00D35886" w:rsidRDefault="00AF6087" w:rsidP="00D35886">
      <w:pPr>
        <w:pStyle w:val="Listenabsatz"/>
        <w:jc w:val="both"/>
      </w:pPr>
    </w:p>
    <w:p w14:paraId="51AA8A17" w14:textId="66C93F71" w:rsidR="00016E99" w:rsidRPr="00D35886" w:rsidRDefault="00016E99" w:rsidP="00D35886">
      <w:pPr>
        <w:pStyle w:val="Listenabsatz"/>
        <w:jc w:val="both"/>
        <w:rPr>
          <w:b/>
          <w:bCs/>
        </w:rPr>
      </w:pPr>
      <w:r w:rsidRPr="00D35886">
        <w:rPr>
          <w:b/>
          <w:bCs/>
        </w:rPr>
        <w:t xml:space="preserve">.5 Statistical </w:t>
      </w:r>
      <w:proofErr w:type="spellStart"/>
      <w:r w:rsidRPr="00D35886">
        <w:rPr>
          <w:b/>
          <w:bCs/>
        </w:rPr>
        <w:t>Analyses</w:t>
      </w:r>
      <w:proofErr w:type="spellEnd"/>
    </w:p>
    <w:p w14:paraId="1B98A5B6" w14:textId="77777777" w:rsidR="0066421D" w:rsidRPr="00D35886" w:rsidRDefault="0066421D" w:rsidP="00D35886">
      <w:pPr>
        <w:pStyle w:val="Listenabsatz"/>
        <w:jc w:val="both"/>
        <w:rPr>
          <w:b/>
          <w:bCs/>
        </w:rPr>
      </w:pPr>
    </w:p>
    <w:p w14:paraId="0C9EF704" w14:textId="77777777" w:rsidR="00DC1C8B" w:rsidRPr="00D35886" w:rsidRDefault="00DC1C8B" w:rsidP="00D35886">
      <w:pPr>
        <w:pStyle w:val="Listenabsatz"/>
        <w:jc w:val="both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</w:p>
    <w:p w14:paraId="28968728" w14:textId="695505B6" w:rsidR="009266F0" w:rsidRPr="00D35886" w:rsidRDefault="00DC1C8B" w:rsidP="009266F0">
      <w:pPr>
        <w:pStyle w:val="p1"/>
        <w:jc w:val="both"/>
        <w:rPr>
          <w:sz w:val="24"/>
          <w:szCs w:val="24"/>
        </w:rPr>
      </w:pPr>
      <w:r w:rsidRPr="00D35886">
        <w:rPr>
          <w:sz w:val="24"/>
          <w:szCs w:val="24"/>
        </w:rPr>
        <w:t xml:space="preserve">The </w:t>
      </w:r>
      <w:proofErr w:type="spellStart"/>
      <w:r w:rsidRPr="00D35886">
        <w:rPr>
          <w:sz w:val="24"/>
          <w:szCs w:val="24"/>
        </w:rPr>
        <w:t>statistical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analysis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followed</w:t>
      </w:r>
      <w:proofErr w:type="spellEnd"/>
      <w:r w:rsidRPr="00D35886">
        <w:rPr>
          <w:sz w:val="24"/>
          <w:szCs w:val="24"/>
        </w:rPr>
        <w:t xml:space="preserve"> a </w:t>
      </w:r>
      <w:proofErr w:type="spellStart"/>
      <w:r w:rsidRPr="00D35886">
        <w:rPr>
          <w:sz w:val="24"/>
          <w:szCs w:val="24"/>
        </w:rPr>
        <w:t>structured</w:t>
      </w:r>
      <w:proofErr w:type="spellEnd"/>
      <w:r w:rsidRPr="00D35886">
        <w:rPr>
          <w:sz w:val="24"/>
          <w:szCs w:val="24"/>
        </w:rPr>
        <w:t xml:space="preserve">, </w:t>
      </w:r>
      <w:proofErr w:type="spellStart"/>
      <w:r w:rsidRPr="00D35886">
        <w:rPr>
          <w:sz w:val="24"/>
          <w:szCs w:val="24"/>
        </w:rPr>
        <w:t>pre</w:t>
      </w:r>
      <w:proofErr w:type="spellEnd"/>
      <w:r w:rsidRPr="00D35886">
        <w:rPr>
          <w:sz w:val="24"/>
          <w:szCs w:val="24"/>
        </w:rPr>
        <w:t xml:space="preserve">-registered </w:t>
      </w:r>
      <w:proofErr w:type="spellStart"/>
      <w:r w:rsidRPr="00D35886">
        <w:rPr>
          <w:sz w:val="24"/>
          <w:szCs w:val="24"/>
        </w:rPr>
        <w:t>protocol</w:t>
      </w:r>
      <w:proofErr w:type="spellEnd"/>
      <w:r w:rsidRPr="00D35886">
        <w:rPr>
          <w:sz w:val="24"/>
          <w:szCs w:val="24"/>
        </w:rPr>
        <w:t xml:space="preserve">. All EEG and </w:t>
      </w:r>
      <w:proofErr w:type="spellStart"/>
      <w:r w:rsidRPr="00D35886">
        <w:rPr>
          <w:sz w:val="24"/>
          <w:szCs w:val="24"/>
        </w:rPr>
        <w:t>clinical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data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were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merged</w:t>
      </w:r>
      <w:proofErr w:type="spellEnd"/>
      <w:r w:rsidRPr="00D35886">
        <w:rPr>
          <w:sz w:val="24"/>
          <w:szCs w:val="24"/>
        </w:rPr>
        <w:t xml:space="preserve"> and </w:t>
      </w:r>
      <w:proofErr w:type="spellStart"/>
      <w:r w:rsidRPr="00D35886">
        <w:rPr>
          <w:sz w:val="24"/>
          <w:szCs w:val="24"/>
        </w:rPr>
        <w:t>rigorously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cleaned</w:t>
      </w:r>
      <w:proofErr w:type="spellEnd"/>
      <w:r w:rsidRPr="00D35886">
        <w:rPr>
          <w:sz w:val="24"/>
          <w:szCs w:val="24"/>
        </w:rPr>
        <w:t xml:space="preserve">: </w:t>
      </w:r>
      <w:proofErr w:type="spellStart"/>
      <w:r w:rsidRPr="00D35886">
        <w:rPr>
          <w:sz w:val="24"/>
          <w:szCs w:val="24"/>
        </w:rPr>
        <w:t>duplicate</w:t>
      </w:r>
      <w:proofErr w:type="spellEnd"/>
      <w:r w:rsidRPr="00D35886">
        <w:rPr>
          <w:sz w:val="24"/>
          <w:szCs w:val="24"/>
        </w:rPr>
        <w:t xml:space="preserve"> and </w:t>
      </w:r>
      <w:proofErr w:type="spellStart"/>
      <w:r w:rsidRPr="00D35886">
        <w:rPr>
          <w:sz w:val="24"/>
          <w:szCs w:val="24"/>
        </w:rPr>
        <w:t>inconsistent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records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were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removed</w:t>
      </w:r>
      <w:proofErr w:type="spellEnd"/>
      <w:r w:rsidRPr="00D35886">
        <w:rPr>
          <w:sz w:val="24"/>
          <w:szCs w:val="24"/>
        </w:rPr>
        <w:t xml:space="preserve">, and </w:t>
      </w:r>
      <w:proofErr w:type="spellStart"/>
      <w:r w:rsidRPr="00D35886">
        <w:rPr>
          <w:sz w:val="24"/>
          <w:szCs w:val="24"/>
        </w:rPr>
        <w:t>the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exact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age</w:t>
      </w:r>
      <w:proofErr w:type="spellEnd"/>
      <w:r w:rsidRPr="00D35886">
        <w:rPr>
          <w:sz w:val="24"/>
          <w:szCs w:val="24"/>
        </w:rPr>
        <w:t xml:space="preserve"> at EEG </w:t>
      </w:r>
      <w:proofErr w:type="spellStart"/>
      <w:r w:rsidRPr="00D35886">
        <w:rPr>
          <w:sz w:val="24"/>
          <w:szCs w:val="24"/>
        </w:rPr>
        <w:t>recording</w:t>
      </w:r>
      <w:proofErr w:type="spellEnd"/>
      <w:r w:rsidRPr="00D35886">
        <w:rPr>
          <w:sz w:val="24"/>
          <w:szCs w:val="24"/>
        </w:rPr>
        <w:t xml:space="preserve"> was </w:t>
      </w:r>
      <w:proofErr w:type="spellStart"/>
      <w:r w:rsidRPr="00D35886">
        <w:rPr>
          <w:sz w:val="24"/>
          <w:szCs w:val="24"/>
        </w:rPr>
        <w:t>calculated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for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each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participant</w:t>
      </w:r>
      <w:proofErr w:type="spellEnd"/>
      <w:r w:rsidRPr="00D35886">
        <w:rPr>
          <w:sz w:val="24"/>
          <w:szCs w:val="24"/>
        </w:rPr>
        <w:t xml:space="preserve">. </w:t>
      </w:r>
      <w:proofErr w:type="spellStart"/>
      <w:r w:rsidRPr="00D35886">
        <w:rPr>
          <w:sz w:val="24"/>
          <w:szCs w:val="24"/>
        </w:rPr>
        <w:t>Only</w:t>
      </w:r>
      <w:proofErr w:type="spellEnd"/>
      <w:r w:rsidRPr="00D35886">
        <w:rPr>
          <w:sz w:val="24"/>
          <w:szCs w:val="24"/>
        </w:rPr>
        <w:t xml:space="preserve"> relevant variables (</w:t>
      </w:r>
      <w:proofErr w:type="spellStart"/>
      <w:r w:rsidRPr="00D35886">
        <w:rPr>
          <w:sz w:val="24"/>
          <w:szCs w:val="24"/>
        </w:rPr>
        <w:t>age</w:t>
      </w:r>
      <w:proofErr w:type="spellEnd"/>
      <w:r w:rsidRPr="00D35886">
        <w:rPr>
          <w:sz w:val="24"/>
          <w:szCs w:val="24"/>
        </w:rPr>
        <w:t xml:space="preserve">, sex, ATC </w:t>
      </w:r>
      <w:proofErr w:type="spellStart"/>
      <w:r w:rsidRPr="00D35886">
        <w:rPr>
          <w:sz w:val="24"/>
          <w:szCs w:val="24"/>
        </w:rPr>
        <w:t>medication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codes</w:t>
      </w:r>
      <w:proofErr w:type="spellEnd"/>
      <w:r w:rsidRPr="00D35886">
        <w:rPr>
          <w:sz w:val="24"/>
          <w:szCs w:val="24"/>
        </w:rPr>
        <w:t xml:space="preserve">, EEG </w:t>
      </w:r>
      <w:proofErr w:type="spellStart"/>
      <w:r w:rsidRPr="00D35886">
        <w:rPr>
          <w:sz w:val="24"/>
          <w:szCs w:val="24"/>
        </w:rPr>
        <w:t>parameters</w:t>
      </w:r>
      <w:proofErr w:type="spellEnd"/>
      <w:r w:rsidRPr="00D35886">
        <w:rPr>
          <w:sz w:val="24"/>
          <w:szCs w:val="24"/>
        </w:rPr>
        <w:t xml:space="preserve">) </w:t>
      </w:r>
      <w:proofErr w:type="spellStart"/>
      <w:r w:rsidRPr="00D35886">
        <w:rPr>
          <w:sz w:val="24"/>
          <w:szCs w:val="24"/>
        </w:rPr>
        <w:t>were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retained</w:t>
      </w:r>
      <w:proofErr w:type="spellEnd"/>
      <w:r w:rsidRPr="00D35886">
        <w:rPr>
          <w:sz w:val="24"/>
          <w:szCs w:val="24"/>
        </w:rPr>
        <w:t xml:space="preserve">. </w:t>
      </w:r>
      <w:proofErr w:type="spellStart"/>
      <w:r w:rsidR="009266F0" w:rsidRPr="009266F0">
        <w:t>No</w:t>
      </w:r>
      <w:proofErr w:type="spellEnd"/>
      <w:r w:rsidR="009266F0" w:rsidRPr="009266F0">
        <w:t xml:space="preserve"> experimental </w:t>
      </w:r>
      <w:proofErr w:type="spellStart"/>
      <w:r w:rsidR="009266F0" w:rsidRPr="009266F0">
        <w:t>conditions</w:t>
      </w:r>
      <w:proofErr w:type="spellEnd"/>
      <w:r w:rsidR="009266F0" w:rsidRPr="009266F0">
        <w:t xml:space="preserve"> </w:t>
      </w:r>
      <w:proofErr w:type="spellStart"/>
      <w:r w:rsidR="009266F0" w:rsidRPr="009266F0">
        <w:t>were</w:t>
      </w:r>
      <w:proofErr w:type="spellEnd"/>
      <w:r w:rsidR="009266F0" w:rsidRPr="009266F0">
        <w:t xml:space="preserve"> </w:t>
      </w:r>
      <w:proofErr w:type="spellStart"/>
      <w:r w:rsidR="009266F0" w:rsidRPr="009266F0">
        <w:t>assigned</w:t>
      </w:r>
      <w:proofErr w:type="spellEnd"/>
      <w:r w:rsidR="009266F0" w:rsidRPr="009266F0">
        <w:t xml:space="preserve">, </w:t>
      </w:r>
      <w:proofErr w:type="spellStart"/>
      <w:r w:rsidR="009266F0" w:rsidRPr="009266F0">
        <w:t>as</w:t>
      </w:r>
      <w:proofErr w:type="spellEnd"/>
      <w:r w:rsidR="009266F0" w:rsidRPr="009266F0">
        <w:t xml:space="preserve"> </w:t>
      </w:r>
      <w:proofErr w:type="spellStart"/>
      <w:r w:rsidR="009266F0" w:rsidRPr="009266F0">
        <w:t>this</w:t>
      </w:r>
      <w:proofErr w:type="spellEnd"/>
      <w:r w:rsidR="009266F0" w:rsidRPr="009266F0">
        <w:t xml:space="preserve"> </w:t>
      </w:r>
      <w:proofErr w:type="spellStart"/>
      <w:r w:rsidR="009266F0" w:rsidRPr="009266F0">
        <w:t>is</w:t>
      </w:r>
      <w:proofErr w:type="spellEnd"/>
      <w:r w:rsidR="009266F0" w:rsidRPr="009266F0">
        <w:t xml:space="preserve"> a </w:t>
      </w:r>
      <w:proofErr w:type="spellStart"/>
      <w:r w:rsidR="009266F0" w:rsidRPr="009266F0">
        <w:t>cross-sectional</w:t>
      </w:r>
      <w:proofErr w:type="spellEnd"/>
      <w:r w:rsidR="009266F0" w:rsidRPr="009266F0">
        <w:t xml:space="preserve">, non-experimental </w:t>
      </w:r>
      <w:proofErr w:type="spellStart"/>
      <w:r w:rsidR="009266F0" w:rsidRPr="009266F0">
        <w:t>study</w:t>
      </w:r>
      <w:proofErr w:type="spellEnd"/>
      <w:r w:rsidR="009266F0" w:rsidRPr="009266F0">
        <w:t xml:space="preserve">. </w:t>
      </w:r>
      <w:proofErr w:type="spellStart"/>
      <w:r w:rsidR="009266F0" w:rsidRPr="009266F0">
        <w:t>Instead</w:t>
      </w:r>
      <w:proofErr w:type="spellEnd"/>
      <w:r w:rsidR="009266F0" w:rsidRPr="009266F0">
        <w:t xml:space="preserve">, </w:t>
      </w:r>
      <w:proofErr w:type="spellStart"/>
      <w:r w:rsidR="009266F0" w:rsidRPr="009266F0">
        <w:t>participants</w:t>
      </w:r>
      <w:proofErr w:type="spellEnd"/>
      <w:r w:rsidR="009266F0" w:rsidRPr="009266F0">
        <w:t xml:space="preserve"> </w:t>
      </w:r>
      <w:proofErr w:type="spellStart"/>
      <w:r w:rsidR="009266F0" w:rsidRPr="009266F0">
        <w:t>were</w:t>
      </w:r>
      <w:proofErr w:type="spellEnd"/>
      <w:r w:rsidR="009266F0" w:rsidRPr="009266F0">
        <w:t xml:space="preserve"> </w:t>
      </w:r>
      <w:proofErr w:type="spellStart"/>
      <w:r w:rsidR="009266F0" w:rsidRPr="009266F0">
        <w:t>classified</w:t>
      </w:r>
      <w:proofErr w:type="spellEnd"/>
      <w:r w:rsidR="009266F0" w:rsidRPr="009266F0">
        <w:t xml:space="preserve"> </w:t>
      </w:r>
      <w:proofErr w:type="spellStart"/>
      <w:r w:rsidR="009266F0" w:rsidRPr="009266F0">
        <w:t>into</w:t>
      </w:r>
      <w:proofErr w:type="spellEnd"/>
      <w:r w:rsidR="009266F0" w:rsidRPr="009266F0">
        <w:t xml:space="preserve"> </w:t>
      </w:r>
      <w:proofErr w:type="spellStart"/>
      <w:r w:rsidR="009266F0" w:rsidRPr="009266F0">
        <w:t>case</w:t>
      </w:r>
      <w:proofErr w:type="spellEnd"/>
      <w:r w:rsidR="009266F0" w:rsidRPr="009266F0">
        <w:t xml:space="preserve"> </w:t>
      </w:r>
      <w:proofErr w:type="spellStart"/>
      <w:r w:rsidR="009266F0" w:rsidRPr="009266F0">
        <w:t>groups</w:t>
      </w:r>
      <w:proofErr w:type="spellEnd"/>
      <w:r w:rsidR="009266F0" w:rsidRPr="009266F0">
        <w:t xml:space="preserve"> </w:t>
      </w:r>
      <w:proofErr w:type="spellStart"/>
      <w:r w:rsidR="009266F0" w:rsidRPr="009266F0">
        <w:t>based</w:t>
      </w:r>
      <w:proofErr w:type="spellEnd"/>
      <w:r w:rsidR="009266F0" w:rsidRPr="009266F0">
        <w:t xml:space="preserve"> on </w:t>
      </w:r>
      <w:proofErr w:type="spellStart"/>
      <w:r w:rsidR="009266F0" w:rsidRPr="009266F0">
        <w:t>medication</w:t>
      </w:r>
      <w:proofErr w:type="spellEnd"/>
      <w:r w:rsidR="009266F0" w:rsidRPr="009266F0">
        <w:t xml:space="preserve"> </w:t>
      </w:r>
      <w:proofErr w:type="spellStart"/>
      <w:r w:rsidR="009266F0" w:rsidRPr="009266F0">
        <w:t>intake</w:t>
      </w:r>
      <w:proofErr w:type="spellEnd"/>
      <w:r w:rsidR="009266F0" w:rsidRPr="009266F0">
        <w:t xml:space="preserve"> (N03, N05, </w:t>
      </w:r>
      <w:proofErr w:type="spellStart"/>
      <w:r w:rsidR="009266F0" w:rsidRPr="009266F0">
        <w:t>or</w:t>
      </w:r>
      <w:proofErr w:type="spellEnd"/>
      <w:r w:rsidR="009266F0" w:rsidRPr="009266F0">
        <w:t xml:space="preserve"> N06) and </w:t>
      </w:r>
      <w:proofErr w:type="spellStart"/>
      <w:r w:rsidR="009266F0" w:rsidRPr="009266F0">
        <w:t>compared</w:t>
      </w:r>
      <w:proofErr w:type="spellEnd"/>
      <w:r w:rsidR="009266F0" w:rsidRPr="009266F0">
        <w:t xml:space="preserve"> </w:t>
      </w:r>
      <w:proofErr w:type="spellStart"/>
      <w:r w:rsidR="009266F0" w:rsidRPr="009266F0">
        <w:t>to</w:t>
      </w:r>
      <w:proofErr w:type="spellEnd"/>
      <w:r w:rsidR="009266F0" w:rsidRPr="009266F0">
        <w:t xml:space="preserve"> </w:t>
      </w:r>
      <w:proofErr w:type="spellStart"/>
      <w:r w:rsidR="009266F0" w:rsidRPr="009266F0">
        <w:t>corresponding</w:t>
      </w:r>
      <w:proofErr w:type="spellEnd"/>
      <w:r w:rsidR="009266F0" w:rsidRPr="009266F0">
        <w:t xml:space="preserve"> </w:t>
      </w:r>
      <w:proofErr w:type="spellStart"/>
      <w:r w:rsidR="009266F0" w:rsidRPr="009266F0">
        <w:t>control</w:t>
      </w:r>
      <w:proofErr w:type="spellEnd"/>
      <w:r w:rsidR="009266F0" w:rsidRPr="009266F0">
        <w:t xml:space="preserve"> </w:t>
      </w:r>
      <w:proofErr w:type="spellStart"/>
      <w:r w:rsidR="009266F0" w:rsidRPr="009266F0">
        <w:t>groups</w:t>
      </w:r>
      <w:proofErr w:type="spellEnd"/>
      <w:r w:rsidR="009266F0" w:rsidRPr="009266F0">
        <w:t xml:space="preserve"> </w:t>
      </w:r>
      <w:proofErr w:type="spellStart"/>
      <w:r w:rsidR="009266F0" w:rsidRPr="009266F0">
        <w:t>of</w:t>
      </w:r>
      <w:proofErr w:type="spellEnd"/>
      <w:r w:rsidR="009266F0" w:rsidRPr="009266F0">
        <w:t xml:space="preserve"> </w:t>
      </w:r>
      <w:proofErr w:type="spellStart"/>
      <w:r w:rsidR="009266F0" w:rsidRPr="009266F0">
        <w:t>participants</w:t>
      </w:r>
      <w:proofErr w:type="spellEnd"/>
      <w:r w:rsidR="009266F0" w:rsidRPr="009266F0">
        <w:t xml:space="preserve"> not </w:t>
      </w:r>
      <w:proofErr w:type="spellStart"/>
      <w:r w:rsidR="009266F0" w:rsidRPr="009266F0">
        <w:t>taking</w:t>
      </w:r>
      <w:proofErr w:type="spellEnd"/>
      <w:r w:rsidR="009266F0" w:rsidRPr="009266F0">
        <w:t xml:space="preserve"> </w:t>
      </w:r>
      <w:proofErr w:type="spellStart"/>
      <w:r w:rsidR="009266F0" w:rsidRPr="009266F0">
        <w:t>the</w:t>
      </w:r>
      <w:proofErr w:type="spellEnd"/>
      <w:r w:rsidR="009266F0" w:rsidRPr="009266F0">
        <w:t xml:space="preserve"> </w:t>
      </w:r>
      <w:proofErr w:type="spellStart"/>
      <w:r w:rsidR="009266F0" w:rsidRPr="009266F0">
        <w:t>respective</w:t>
      </w:r>
      <w:proofErr w:type="spellEnd"/>
      <w:r w:rsidR="009266F0" w:rsidRPr="009266F0">
        <w:t xml:space="preserve"> </w:t>
      </w:r>
      <w:proofErr w:type="spellStart"/>
      <w:r w:rsidR="009266F0" w:rsidRPr="009266F0">
        <w:t>medication</w:t>
      </w:r>
      <w:proofErr w:type="spellEnd"/>
      <w:r w:rsidR="009266F0" w:rsidRPr="009266F0">
        <w:t xml:space="preserve">. </w:t>
      </w:r>
      <w:r w:rsidR="009266F0" w:rsidRPr="009266F0">
        <w:lastRenderedPageBreak/>
        <w:t xml:space="preserve">All </w:t>
      </w:r>
      <w:proofErr w:type="spellStart"/>
      <w:r w:rsidR="009266F0" w:rsidRPr="009266F0">
        <w:t>necessary</w:t>
      </w:r>
      <w:proofErr w:type="spellEnd"/>
      <w:r w:rsidR="009266F0" w:rsidRPr="009266F0">
        <w:t xml:space="preserve"> </w:t>
      </w:r>
      <w:proofErr w:type="spellStart"/>
      <w:r w:rsidR="009266F0" w:rsidRPr="009266F0">
        <w:t>binary</w:t>
      </w:r>
      <w:proofErr w:type="spellEnd"/>
      <w:r w:rsidR="009266F0" w:rsidRPr="009266F0">
        <w:t xml:space="preserve"> variables </w:t>
      </w:r>
      <w:proofErr w:type="spellStart"/>
      <w:r w:rsidR="009266F0" w:rsidRPr="009266F0">
        <w:t>for</w:t>
      </w:r>
      <w:proofErr w:type="spellEnd"/>
      <w:r w:rsidR="009266F0" w:rsidRPr="009266F0">
        <w:t xml:space="preserve"> </w:t>
      </w:r>
      <w:proofErr w:type="spellStart"/>
      <w:r w:rsidR="009266F0" w:rsidRPr="009266F0">
        <w:t>group</w:t>
      </w:r>
      <w:proofErr w:type="spellEnd"/>
      <w:r w:rsidR="009266F0" w:rsidRPr="009266F0">
        <w:t xml:space="preserve"> </w:t>
      </w:r>
      <w:proofErr w:type="spellStart"/>
      <w:r w:rsidR="009266F0" w:rsidRPr="009266F0">
        <w:t>assignment</w:t>
      </w:r>
      <w:proofErr w:type="spellEnd"/>
      <w:r w:rsidR="009266F0" w:rsidRPr="009266F0">
        <w:t xml:space="preserve"> </w:t>
      </w:r>
      <w:proofErr w:type="spellStart"/>
      <w:r w:rsidR="009266F0" w:rsidRPr="009266F0">
        <w:t>were</w:t>
      </w:r>
      <w:proofErr w:type="spellEnd"/>
      <w:r w:rsidR="009266F0" w:rsidRPr="009266F0">
        <w:t xml:space="preserve"> </w:t>
      </w:r>
      <w:proofErr w:type="spellStart"/>
      <w:r w:rsidR="009266F0" w:rsidRPr="009266F0">
        <w:t>created</w:t>
      </w:r>
      <w:proofErr w:type="spellEnd"/>
      <w:r w:rsidR="009266F0" w:rsidRPr="009266F0">
        <w:t xml:space="preserve"> </w:t>
      </w:r>
      <w:proofErr w:type="spellStart"/>
      <w:r w:rsidR="009266F0" w:rsidRPr="009266F0">
        <w:t>accordingly</w:t>
      </w:r>
      <w:proofErr w:type="spellEnd"/>
      <w:r w:rsidR="009266F0" w:rsidRPr="009266F0">
        <w:t>.</w:t>
      </w:r>
      <w:r w:rsidR="009266F0" w:rsidRPr="009266F0">
        <w:rPr>
          <w:sz w:val="24"/>
          <w:szCs w:val="24"/>
        </w:rPr>
        <w:t xml:space="preserve"> </w:t>
      </w:r>
      <w:r w:rsidR="009266F0" w:rsidRPr="00D35886">
        <w:rPr>
          <w:sz w:val="24"/>
          <w:szCs w:val="24"/>
        </w:rPr>
        <w:t xml:space="preserve">These </w:t>
      </w:r>
      <w:proofErr w:type="spellStart"/>
      <w:r w:rsidR="009266F0" w:rsidRPr="00D35886">
        <w:rPr>
          <w:sz w:val="24"/>
          <w:szCs w:val="24"/>
        </w:rPr>
        <w:t>groups</w:t>
      </w:r>
      <w:proofErr w:type="spellEnd"/>
      <w:r w:rsidR="009266F0" w:rsidRPr="00D35886">
        <w:rPr>
          <w:sz w:val="24"/>
          <w:szCs w:val="24"/>
        </w:rPr>
        <w:t xml:space="preserve"> </w:t>
      </w:r>
      <w:proofErr w:type="spellStart"/>
      <w:r w:rsidR="009266F0" w:rsidRPr="00D35886">
        <w:rPr>
          <w:sz w:val="24"/>
          <w:szCs w:val="24"/>
        </w:rPr>
        <w:t>are</w:t>
      </w:r>
      <w:proofErr w:type="spellEnd"/>
      <w:r w:rsidR="009266F0" w:rsidRPr="00D35886">
        <w:rPr>
          <w:sz w:val="24"/>
          <w:szCs w:val="24"/>
        </w:rPr>
        <w:t xml:space="preserve"> </w:t>
      </w:r>
      <w:proofErr w:type="spellStart"/>
      <w:r w:rsidR="009266F0" w:rsidRPr="00D35886">
        <w:rPr>
          <w:sz w:val="24"/>
          <w:szCs w:val="24"/>
        </w:rPr>
        <w:t>widely</w:t>
      </w:r>
      <w:proofErr w:type="spellEnd"/>
      <w:r w:rsidR="009266F0" w:rsidRPr="00D35886">
        <w:rPr>
          <w:sz w:val="24"/>
          <w:szCs w:val="24"/>
        </w:rPr>
        <w:t xml:space="preserve"> </w:t>
      </w:r>
      <w:proofErr w:type="spellStart"/>
      <w:r w:rsidR="009266F0" w:rsidRPr="00D35886">
        <w:rPr>
          <w:sz w:val="24"/>
          <w:szCs w:val="24"/>
        </w:rPr>
        <w:t>used</w:t>
      </w:r>
      <w:proofErr w:type="spellEnd"/>
      <w:r w:rsidR="009266F0" w:rsidRPr="00D35886">
        <w:rPr>
          <w:sz w:val="24"/>
          <w:szCs w:val="24"/>
        </w:rPr>
        <w:t xml:space="preserve"> and integral </w:t>
      </w:r>
      <w:proofErr w:type="spellStart"/>
      <w:r w:rsidR="009266F0" w:rsidRPr="00D35886">
        <w:rPr>
          <w:sz w:val="24"/>
          <w:szCs w:val="24"/>
        </w:rPr>
        <w:t>to</w:t>
      </w:r>
      <w:proofErr w:type="spellEnd"/>
      <w:r w:rsidR="009266F0" w:rsidRPr="00D35886">
        <w:rPr>
          <w:sz w:val="24"/>
          <w:szCs w:val="24"/>
        </w:rPr>
        <w:t xml:space="preserve"> </w:t>
      </w:r>
      <w:proofErr w:type="spellStart"/>
      <w:r w:rsidR="009266F0" w:rsidRPr="00D35886">
        <w:rPr>
          <w:sz w:val="24"/>
          <w:szCs w:val="24"/>
        </w:rPr>
        <w:t>the</w:t>
      </w:r>
      <w:proofErr w:type="spellEnd"/>
      <w:r w:rsidR="009266F0">
        <w:rPr>
          <w:sz w:val="24"/>
          <w:szCs w:val="24"/>
        </w:rPr>
        <w:t xml:space="preserve"> </w:t>
      </w:r>
      <w:proofErr w:type="spellStart"/>
      <w:r w:rsidR="009266F0" w:rsidRPr="00D35886">
        <w:rPr>
          <w:sz w:val="24"/>
          <w:szCs w:val="24"/>
        </w:rPr>
        <w:t>data</w:t>
      </w:r>
      <w:proofErr w:type="spellEnd"/>
      <w:r w:rsidR="009266F0" w:rsidRPr="00D35886">
        <w:rPr>
          <w:sz w:val="24"/>
          <w:szCs w:val="24"/>
        </w:rPr>
        <w:t xml:space="preserve"> </w:t>
      </w:r>
      <w:proofErr w:type="spellStart"/>
      <w:r w:rsidR="009266F0" w:rsidRPr="00D35886">
        <w:rPr>
          <w:sz w:val="24"/>
          <w:szCs w:val="24"/>
        </w:rPr>
        <w:t>collection</w:t>
      </w:r>
      <w:proofErr w:type="spellEnd"/>
      <w:r w:rsidR="009266F0" w:rsidRPr="00D35886">
        <w:rPr>
          <w:sz w:val="24"/>
          <w:szCs w:val="24"/>
        </w:rPr>
        <w:t xml:space="preserve"> </w:t>
      </w:r>
      <w:proofErr w:type="spellStart"/>
      <w:r w:rsidR="009266F0" w:rsidRPr="00D35886">
        <w:rPr>
          <w:sz w:val="24"/>
          <w:szCs w:val="24"/>
        </w:rPr>
        <w:t>process</w:t>
      </w:r>
      <w:proofErr w:type="spellEnd"/>
      <w:r w:rsidR="009266F0" w:rsidRPr="00D35886">
        <w:rPr>
          <w:sz w:val="24"/>
          <w:szCs w:val="24"/>
        </w:rPr>
        <w:t xml:space="preserve">, </w:t>
      </w:r>
      <w:proofErr w:type="spellStart"/>
      <w:r w:rsidR="009266F0" w:rsidRPr="00D35886">
        <w:rPr>
          <w:sz w:val="24"/>
          <w:szCs w:val="24"/>
        </w:rPr>
        <w:t>providing</w:t>
      </w:r>
      <w:proofErr w:type="spellEnd"/>
      <w:r w:rsidR="009266F0" w:rsidRPr="00D35886">
        <w:rPr>
          <w:sz w:val="24"/>
          <w:szCs w:val="24"/>
        </w:rPr>
        <w:t xml:space="preserve"> strong </w:t>
      </w:r>
      <w:proofErr w:type="spellStart"/>
      <w:r w:rsidR="009266F0" w:rsidRPr="00D35886">
        <w:rPr>
          <w:sz w:val="24"/>
          <w:szCs w:val="24"/>
        </w:rPr>
        <w:t>statistical</w:t>
      </w:r>
      <w:proofErr w:type="spellEnd"/>
      <w:r w:rsidR="009266F0" w:rsidRPr="00D35886">
        <w:rPr>
          <w:sz w:val="24"/>
          <w:szCs w:val="24"/>
        </w:rPr>
        <w:t xml:space="preserve"> </w:t>
      </w:r>
      <w:proofErr w:type="spellStart"/>
      <w:r w:rsidR="009266F0" w:rsidRPr="00D35886">
        <w:rPr>
          <w:sz w:val="24"/>
          <w:szCs w:val="24"/>
        </w:rPr>
        <w:t>reliability</w:t>
      </w:r>
      <w:proofErr w:type="spellEnd"/>
      <w:r w:rsidR="009266F0">
        <w:rPr>
          <w:sz w:val="24"/>
          <w:szCs w:val="24"/>
        </w:rPr>
        <w:t>.</w:t>
      </w:r>
    </w:p>
    <w:p w14:paraId="75EE0D56" w14:textId="31CBC83F" w:rsidR="00DC1C8B" w:rsidRDefault="00DC1C8B" w:rsidP="00D35886">
      <w:pPr>
        <w:pStyle w:val="Listenabsatz"/>
        <w:jc w:val="both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</w:p>
    <w:p w14:paraId="484E9F53" w14:textId="77777777" w:rsidR="009266F0" w:rsidRPr="00D35886" w:rsidRDefault="009266F0" w:rsidP="00D35886">
      <w:pPr>
        <w:pStyle w:val="Listenabsatz"/>
        <w:jc w:val="both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</w:p>
    <w:p w14:paraId="4882A1FD" w14:textId="77777777" w:rsidR="00DC1C8B" w:rsidRPr="00D35886" w:rsidRDefault="00DC1C8B" w:rsidP="00D35886">
      <w:pPr>
        <w:pStyle w:val="Listenabsatz"/>
        <w:jc w:val="both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To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ensure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data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quality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, extreme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outliers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for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the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eight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main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EEG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measures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were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identified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and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excluded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using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an IQR-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based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rule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 Case-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control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datasets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were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then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constructed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for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each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medication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group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, and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demographic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characteristics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(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age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, sex)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were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compared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descriptively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between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cases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and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controls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. The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resulting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case-control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subsets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for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each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medication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group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were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saved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separately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for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further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analysis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</w:t>
      </w:r>
    </w:p>
    <w:p w14:paraId="568D4997" w14:textId="77777777" w:rsidR="00DC1C8B" w:rsidRPr="00D35886" w:rsidRDefault="00DC1C8B" w:rsidP="00D35886">
      <w:pPr>
        <w:pStyle w:val="Listenabsatz"/>
        <w:jc w:val="both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</w:p>
    <w:p w14:paraId="17C7FF64" w14:textId="054D082A" w:rsidR="00DC1C8B" w:rsidRPr="00D35886" w:rsidRDefault="00DC1C8B" w:rsidP="00D35886">
      <w:pPr>
        <w:pStyle w:val="Listenabsatz"/>
        <w:jc w:val="both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The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primary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analysis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consisted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of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multiple linear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regressions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for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each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medication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group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and EEG variable (EEG ~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medication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+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age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+ sex),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resulting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in 24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main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models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. All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regression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results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(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coefficients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, p-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values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,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effect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sizes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)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were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systematically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tabulated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and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formatted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for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reporting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. All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analyses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were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conducted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in R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using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reproducible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scripts</w:t>
      </w:r>
      <w:proofErr w:type="spellEnd"/>
      <w:r w:rsidRPr="00D358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</w:t>
      </w:r>
    </w:p>
    <w:p w14:paraId="6F193286" w14:textId="4686A377" w:rsidR="00DC1C8B" w:rsidRPr="00EA2D81" w:rsidRDefault="00EA2D81" w:rsidP="00EA2D81">
      <w:pPr>
        <w:pStyle w:val="Listenabsatz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EA2D8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Effekte der </w:t>
      </w:r>
      <w:proofErr w:type="spellStart"/>
      <w:r w:rsidRPr="00EA2D81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Covariaten</w:t>
      </w:r>
      <w:proofErr w:type="spellEnd"/>
    </w:p>
    <w:p w14:paraId="507DC023" w14:textId="77777777" w:rsidR="0066421D" w:rsidRPr="00D35886" w:rsidRDefault="0066421D" w:rsidP="00D35886">
      <w:pPr>
        <w:pStyle w:val="p1"/>
        <w:jc w:val="both"/>
        <w:rPr>
          <w:sz w:val="24"/>
          <w:szCs w:val="24"/>
        </w:rPr>
      </w:pPr>
    </w:p>
    <w:p w14:paraId="3B7E8ADA" w14:textId="77777777" w:rsidR="00D7268F" w:rsidRPr="00D35886" w:rsidRDefault="00D7268F" w:rsidP="00D35886">
      <w:pPr>
        <w:pStyle w:val="p1"/>
        <w:jc w:val="both"/>
        <w:rPr>
          <w:sz w:val="24"/>
          <w:szCs w:val="24"/>
        </w:rPr>
      </w:pPr>
      <w:proofErr w:type="spellStart"/>
      <w:r w:rsidRPr="009266F0">
        <w:rPr>
          <w:b/>
          <w:bCs/>
          <w:sz w:val="24"/>
          <w:szCs w:val="24"/>
        </w:rPr>
        <w:t>We</w:t>
      </w:r>
      <w:proofErr w:type="spellEnd"/>
      <w:r w:rsidRPr="009266F0">
        <w:rPr>
          <w:b/>
          <w:bCs/>
          <w:sz w:val="24"/>
          <w:szCs w:val="24"/>
        </w:rPr>
        <w:t xml:space="preserve"> will </w:t>
      </w:r>
      <w:proofErr w:type="spellStart"/>
      <w:r w:rsidRPr="009266F0">
        <w:rPr>
          <w:b/>
          <w:bCs/>
          <w:sz w:val="24"/>
          <w:szCs w:val="24"/>
        </w:rPr>
        <w:t>examine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whether</w:t>
      </w:r>
      <w:proofErr w:type="spellEnd"/>
      <w:r w:rsidRPr="00D35886">
        <w:rPr>
          <w:sz w:val="24"/>
          <w:szCs w:val="24"/>
        </w:rPr>
        <w:t xml:space="preserve"> different </w:t>
      </w:r>
      <w:proofErr w:type="spellStart"/>
      <w:r w:rsidRPr="00D35886">
        <w:rPr>
          <w:sz w:val="24"/>
          <w:szCs w:val="24"/>
        </w:rPr>
        <w:t>medical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groups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influence</w:t>
      </w:r>
      <w:proofErr w:type="spellEnd"/>
      <w:r w:rsidRPr="00D35886">
        <w:rPr>
          <w:sz w:val="24"/>
          <w:szCs w:val="24"/>
        </w:rPr>
        <w:t xml:space="preserve"> EEG variables </w:t>
      </w:r>
      <w:proofErr w:type="spellStart"/>
      <w:r w:rsidRPr="00D35886">
        <w:rPr>
          <w:sz w:val="24"/>
          <w:szCs w:val="24"/>
        </w:rPr>
        <w:t>differently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to</w:t>
      </w:r>
      <w:proofErr w:type="spellEnd"/>
    </w:p>
    <w:p w14:paraId="00A19AAD" w14:textId="77777777" w:rsidR="00D7268F" w:rsidRPr="00D35886" w:rsidRDefault="00D7268F" w:rsidP="00D35886">
      <w:pPr>
        <w:pStyle w:val="p1"/>
        <w:jc w:val="both"/>
        <w:rPr>
          <w:sz w:val="24"/>
          <w:szCs w:val="24"/>
        </w:rPr>
      </w:pPr>
      <w:proofErr w:type="spellStart"/>
      <w:r w:rsidRPr="00D35886">
        <w:rPr>
          <w:sz w:val="24"/>
          <w:szCs w:val="24"/>
        </w:rPr>
        <w:t>controls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using</w:t>
      </w:r>
      <w:proofErr w:type="spellEnd"/>
      <w:r w:rsidRPr="00D35886">
        <w:rPr>
          <w:sz w:val="24"/>
          <w:szCs w:val="24"/>
        </w:rPr>
        <w:t xml:space="preserve"> quantitative </w:t>
      </w:r>
      <w:proofErr w:type="spellStart"/>
      <w:r w:rsidRPr="00D35886">
        <w:rPr>
          <w:sz w:val="24"/>
          <w:szCs w:val="24"/>
        </w:rPr>
        <w:t>electroencephalography</w:t>
      </w:r>
      <w:proofErr w:type="spellEnd"/>
      <w:r w:rsidRPr="00D35886">
        <w:rPr>
          <w:sz w:val="24"/>
          <w:szCs w:val="24"/>
        </w:rPr>
        <w:t xml:space="preserve"> (QEEG) </w:t>
      </w:r>
      <w:proofErr w:type="spellStart"/>
      <w:r w:rsidRPr="00D35886">
        <w:rPr>
          <w:sz w:val="24"/>
          <w:szCs w:val="24"/>
        </w:rPr>
        <w:t>data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from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the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first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five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minutes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of</w:t>
      </w:r>
      <w:proofErr w:type="spellEnd"/>
    </w:p>
    <w:p w14:paraId="52B78B48" w14:textId="77777777" w:rsidR="00D7268F" w:rsidRPr="00D35886" w:rsidRDefault="00D7268F" w:rsidP="00D35886">
      <w:pPr>
        <w:pStyle w:val="p1"/>
        <w:jc w:val="both"/>
        <w:rPr>
          <w:sz w:val="24"/>
          <w:szCs w:val="24"/>
        </w:rPr>
      </w:pPr>
      <w:r w:rsidRPr="00D35886">
        <w:rPr>
          <w:sz w:val="24"/>
          <w:szCs w:val="24"/>
        </w:rPr>
        <w:t xml:space="preserve">a </w:t>
      </w:r>
      <w:proofErr w:type="spellStart"/>
      <w:r w:rsidRPr="00D35886">
        <w:rPr>
          <w:sz w:val="24"/>
          <w:szCs w:val="24"/>
        </w:rPr>
        <w:t>resting-state</w:t>
      </w:r>
      <w:proofErr w:type="spellEnd"/>
      <w:r w:rsidRPr="00D35886">
        <w:rPr>
          <w:sz w:val="24"/>
          <w:szCs w:val="24"/>
        </w:rPr>
        <w:t xml:space="preserve"> EEG </w:t>
      </w:r>
      <w:proofErr w:type="spellStart"/>
      <w:r w:rsidRPr="00D35886">
        <w:rPr>
          <w:sz w:val="24"/>
          <w:szCs w:val="24"/>
        </w:rPr>
        <w:t>task</w:t>
      </w:r>
      <w:proofErr w:type="spellEnd"/>
      <w:r w:rsidRPr="00D35886">
        <w:rPr>
          <w:sz w:val="24"/>
          <w:szCs w:val="24"/>
        </w:rPr>
        <w:t xml:space="preserve"> in </w:t>
      </w:r>
      <w:proofErr w:type="spellStart"/>
      <w:r w:rsidRPr="00D35886">
        <w:rPr>
          <w:sz w:val="24"/>
          <w:szCs w:val="24"/>
        </w:rPr>
        <w:t>case-control</w:t>
      </w:r>
      <w:proofErr w:type="spellEnd"/>
      <w:r w:rsidRPr="00D35886">
        <w:rPr>
          <w:sz w:val="24"/>
          <w:szCs w:val="24"/>
        </w:rPr>
        <w:t xml:space="preserve"> design.</w:t>
      </w:r>
    </w:p>
    <w:p w14:paraId="2F09F862" w14:textId="77777777" w:rsidR="00016E99" w:rsidRPr="00D35886" w:rsidRDefault="00016E99" w:rsidP="00D35886">
      <w:pPr>
        <w:pStyle w:val="Listenabsatz"/>
        <w:jc w:val="both"/>
      </w:pPr>
    </w:p>
    <w:p w14:paraId="78704CD2" w14:textId="77777777" w:rsidR="00E24FDA" w:rsidRPr="00D35886" w:rsidRDefault="00E24FDA" w:rsidP="00D35886">
      <w:pPr>
        <w:pStyle w:val="p1"/>
        <w:jc w:val="both"/>
        <w:rPr>
          <w:sz w:val="24"/>
          <w:szCs w:val="24"/>
        </w:rPr>
      </w:pPr>
    </w:p>
    <w:p w14:paraId="5DC2B5A8" w14:textId="77777777" w:rsidR="00E24FDA" w:rsidRPr="00D35886" w:rsidRDefault="00E24FDA" w:rsidP="00D35886">
      <w:pPr>
        <w:pStyle w:val="p1"/>
        <w:jc w:val="both"/>
        <w:rPr>
          <w:sz w:val="24"/>
          <w:szCs w:val="24"/>
        </w:rPr>
      </w:pPr>
    </w:p>
    <w:p w14:paraId="11BFCBC5" w14:textId="1E9361DF" w:rsidR="00E24FDA" w:rsidRPr="00D35886" w:rsidRDefault="00E24FDA" w:rsidP="00D35886">
      <w:pPr>
        <w:pStyle w:val="p1"/>
        <w:jc w:val="both"/>
        <w:rPr>
          <w:sz w:val="24"/>
          <w:szCs w:val="24"/>
        </w:rPr>
      </w:pPr>
      <w:r w:rsidRPr="00D35886">
        <w:rPr>
          <w:sz w:val="24"/>
          <w:szCs w:val="24"/>
        </w:rPr>
        <w:t xml:space="preserve">All </w:t>
      </w:r>
      <w:proofErr w:type="spellStart"/>
      <w:r w:rsidRPr="00D35886">
        <w:rPr>
          <w:sz w:val="24"/>
          <w:szCs w:val="24"/>
        </w:rPr>
        <w:t>statistical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analyses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were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conducted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using</w:t>
      </w:r>
      <w:proofErr w:type="spellEnd"/>
      <w:r w:rsidRPr="00D35886">
        <w:rPr>
          <w:sz w:val="24"/>
          <w:szCs w:val="24"/>
        </w:rPr>
        <w:t xml:space="preserve"> R (</w:t>
      </w:r>
      <w:proofErr w:type="spellStart"/>
      <w:r w:rsidRPr="00D35886">
        <w:rPr>
          <w:sz w:val="24"/>
          <w:szCs w:val="24"/>
        </w:rPr>
        <w:t>version</w:t>
      </w:r>
      <w:proofErr w:type="spellEnd"/>
      <w:r w:rsidRPr="00D35886">
        <w:rPr>
          <w:sz w:val="24"/>
          <w:szCs w:val="24"/>
        </w:rPr>
        <w:t xml:space="preserve"> </w:t>
      </w:r>
      <w:r w:rsidR="00526831" w:rsidRPr="00D35886">
        <w:rPr>
          <w:sz w:val="24"/>
          <w:szCs w:val="24"/>
        </w:rPr>
        <w:t>v4.3.0</w:t>
      </w:r>
      <w:r w:rsidRPr="00D35886">
        <w:rPr>
          <w:sz w:val="24"/>
          <w:szCs w:val="24"/>
        </w:rPr>
        <w:t xml:space="preserve">). </w:t>
      </w:r>
      <w:proofErr w:type="spellStart"/>
      <w:r w:rsidRPr="00D35886">
        <w:rPr>
          <w:sz w:val="24"/>
          <w:szCs w:val="24"/>
        </w:rPr>
        <w:t>To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examine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the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association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between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medication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group</w:t>
      </w:r>
      <w:proofErr w:type="spellEnd"/>
      <w:r w:rsidRPr="00D35886">
        <w:rPr>
          <w:sz w:val="24"/>
          <w:szCs w:val="24"/>
        </w:rPr>
        <w:t xml:space="preserve"> and EEG power variables, multiple linear </w:t>
      </w:r>
      <w:proofErr w:type="spellStart"/>
      <w:r w:rsidRPr="00D35886">
        <w:rPr>
          <w:sz w:val="24"/>
          <w:szCs w:val="24"/>
        </w:rPr>
        <w:t>regression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analyses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were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performed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separately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for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each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of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the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eight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dependent</w:t>
      </w:r>
      <w:proofErr w:type="spellEnd"/>
      <w:r w:rsidRPr="00D35886">
        <w:rPr>
          <w:sz w:val="24"/>
          <w:szCs w:val="24"/>
        </w:rPr>
        <w:t xml:space="preserve"> EEG </w:t>
      </w:r>
      <w:proofErr w:type="spellStart"/>
      <w:r w:rsidRPr="00D35886">
        <w:rPr>
          <w:sz w:val="24"/>
          <w:szCs w:val="24"/>
        </w:rPr>
        <w:t>measures</w:t>
      </w:r>
      <w:proofErr w:type="spellEnd"/>
      <w:r w:rsidR="009266F0">
        <w:rPr>
          <w:sz w:val="24"/>
          <w:szCs w:val="24"/>
        </w:rPr>
        <w:t xml:space="preserve">. </w:t>
      </w:r>
      <w:proofErr w:type="spellStart"/>
      <w:r w:rsidRPr="00D35886">
        <w:rPr>
          <w:sz w:val="24"/>
          <w:szCs w:val="24"/>
        </w:rPr>
        <w:t>Medication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group</w:t>
      </w:r>
      <w:proofErr w:type="spellEnd"/>
      <w:r w:rsidRPr="00D35886">
        <w:rPr>
          <w:sz w:val="24"/>
          <w:szCs w:val="24"/>
        </w:rPr>
        <w:t xml:space="preserve"> versus </w:t>
      </w:r>
      <w:proofErr w:type="spellStart"/>
      <w:r w:rsidRPr="00D35886">
        <w:rPr>
          <w:sz w:val="24"/>
          <w:szCs w:val="24"/>
        </w:rPr>
        <w:t>control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group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served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as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the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independent</w:t>
      </w:r>
      <w:proofErr w:type="spellEnd"/>
      <w:r w:rsidRPr="00D35886">
        <w:rPr>
          <w:sz w:val="24"/>
          <w:szCs w:val="24"/>
        </w:rPr>
        <w:t xml:space="preserve"> variable in </w:t>
      </w:r>
      <w:proofErr w:type="spellStart"/>
      <w:r w:rsidRPr="00D35886">
        <w:rPr>
          <w:sz w:val="24"/>
          <w:szCs w:val="24"/>
        </w:rPr>
        <w:t>each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model</w:t>
      </w:r>
      <w:proofErr w:type="spellEnd"/>
      <w:r w:rsidRPr="00D35886">
        <w:rPr>
          <w:sz w:val="24"/>
          <w:szCs w:val="24"/>
        </w:rPr>
        <w:t xml:space="preserve">, </w:t>
      </w:r>
      <w:proofErr w:type="spellStart"/>
      <w:r w:rsidRPr="00D35886">
        <w:rPr>
          <w:sz w:val="24"/>
          <w:szCs w:val="24"/>
        </w:rPr>
        <w:t>with</w:t>
      </w:r>
      <w:proofErr w:type="spellEnd"/>
      <w:r w:rsidRPr="00D35886">
        <w:rPr>
          <w:sz w:val="24"/>
          <w:szCs w:val="24"/>
        </w:rPr>
        <w:t xml:space="preserve"> sex and </w:t>
      </w:r>
      <w:proofErr w:type="spellStart"/>
      <w:r w:rsidRPr="00D35886">
        <w:rPr>
          <w:sz w:val="24"/>
          <w:szCs w:val="24"/>
        </w:rPr>
        <w:t>age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included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as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covariates</w:t>
      </w:r>
      <w:proofErr w:type="spellEnd"/>
      <w:r w:rsidRPr="00D35886">
        <w:rPr>
          <w:sz w:val="24"/>
          <w:szCs w:val="24"/>
        </w:rPr>
        <w:t xml:space="preserve">. The </w:t>
      </w:r>
      <w:proofErr w:type="spellStart"/>
      <w:r w:rsidRPr="00D35886">
        <w:rPr>
          <w:sz w:val="24"/>
          <w:szCs w:val="24"/>
        </w:rPr>
        <w:t>regression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models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were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implemented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using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the</w:t>
      </w:r>
      <w:proofErr w:type="spellEnd"/>
      <w:r w:rsidRPr="00D35886">
        <w:rPr>
          <w:sz w:val="24"/>
          <w:szCs w:val="24"/>
        </w:rPr>
        <w:t xml:space="preserve"> “lm” </w:t>
      </w:r>
      <w:proofErr w:type="spellStart"/>
      <w:r w:rsidRPr="00D35886">
        <w:rPr>
          <w:sz w:val="24"/>
          <w:szCs w:val="24"/>
        </w:rPr>
        <w:t>function</w:t>
      </w:r>
      <w:proofErr w:type="spellEnd"/>
      <w:r w:rsidRPr="00D35886">
        <w:rPr>
          <w:sz w:val="24"/>
          <w:szCs w:val="24"/>
        </w:rPr>
        <w:t xml:space="preserve"> in R. </w:t>
      </w:r>
    </w:p>
    <w:p w14:paraId="05F900F6" w14:textId="77777777" w:rsidR="00E24FDA" w:rsidRPr="00D35886" w:rsidRDefault="00E24FDA" w:rsidP="00D35886">
      <w:pPr>
        <w:pStyle w:val="p1"/>
        <w:jc w:val="both"/>
        <w:rPr>
          <w:sz w:val="24"/>
          <w:szCs w:val="24"/>
        </w:rPr>
      </w:pPr>
    </w:p>
    <w:p w14:paraId="3CA6A047" w14:textId="77777777" w:rsidR="00E24FDA" w:rsidRPr="00D35886" w:rsidRDefault="00E24FDA" w:rsidP="00D35886">
      <w:pPr>
        <w:pStyle w:val="p1"/>
        <w:jc w:val="both"/>
        <w:rPr>
          <w:sz w:val="24"/>
          <w:szCs w:val="24"/>
        </w:rPr>
      </w:pPr>
      <w:r w:rsidRPr="00D35886">
        <w:rPr>
          <w:sz w:val="24"/>
          <w:szCs w:val="24"/>
        </w:rPr>
        <w:t xml:space="preserve">Extreme </w:t>
      </w:r>
      <w:proofErr w:type="spellStart"/>
      <w:r w:rsidRPr="00D35886">
        <w:rPr>
          <w:sz w:val="24"/>
          <w:szCs w:val="24"/>
        </w:rPr>
        <w:t>outliers</w:t>
      </w:r>
      <w:proofErr w:type="spellEnd"/>
      <w:r w:rsidRPr="00D35886">
        <w:rPr>
          <w:sz w:val="24"/>
          <w:szCs w:val="24"/>
        </w:rPr>
        <w:t>—</w:t>
      </w:r>
      <w:proofErr w:type="spellStart"/>
      <w:r w:rsidRPr="00D35886">
        <w:rPr>
          <w:sz w:val="24"/>
          <w:szCs w:val="24"/>
        </w:rPr>
        <w:t>defined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as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values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exceeding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three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times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the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interquartile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range</w:t>
      </w:r>
      <w:proofErr w:type="spellEnd"/>
      <w:r w:rsidRPr="00D35886">
        <w:rPr>
          <w:sz w:val="24"/>
          <w:szCs w:val="24"/>
        </w:rPr>
        <w:t xml:space="preserve"> (IQR) </w:t>
      </w:r>
      <w:proofErr w:type="spellStart"/>
      <w:r w:rsidRPr="00D35886">
        <w:rPr>
          <w:sz w:val="24"/>
          <w:szCs w:val="24"/>
        </w:rPr>
        <w:t>above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the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third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quartile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or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below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the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first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quartile</w:t>
      </w:r>
      <w:proofErr w:type="spellEnd"/>
      <w:r w:rsidRPr="00D35886">
        <w:rPr>
          <w:sz w:val="24"/>
          <w:szCs w:val="24"/>
        </w:rPr>
        <w:t xml:space="preserve"> in </w:t>
      </w:r>
      <w:proofErr w:type="spellStart"/>
      <w:r w:rsidRPr="00D35886">
        <w:rPr>
          <w:sz w:val="24"/>
          <w:szCs w:val="24"/>
        </w:rPr>
        <w:t>any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dependent</w:t>
      </w:r>
      <w:proofErr w:type="spellEnd"/>
      <w:r w:rsidRPr="00D35886">
        <w:rPr>
          <w:sz w:val="24"/>
          <w:szCs w:val="24"/>
        </w:rPr>
        <w:t xml:space="preserve"> EEG variable—</w:t>
      </w:r>
      <w:proofErr w:type="spellStart"/>
      <w:r w:rsidRPr="00D35886">
        <w:rPr>
          <w:sz w:val="24"/>
          <w:szCs w:val="24"/>
        </w:rPr>
        <w:t>were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excluded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from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analyses</w:t>
      </w:r>
      <w:proofErr w:type="spellEnd"/>
      <w:r w:rsidRPr="00D35886">
        <w:rPr>
          <w:sz w:val="24"/>
          <w:szCs w:val="24"/>
        </w:rPr>
        <w:t xml:space="preserve">. Group </w:t>
      </w:r>
      <w:proofErr w:type="spellStart"/>
      <w:r w:rsidRPr="00D35886">
        <w:rPr>
          <w:sz w:val="24"/>
          <w:szCs w:val="24"/>
        </w:rPr>
        <w:t>assignment</w:t>
      </w:r>
      <w:proofErr w:type="spellEnd"/>
      <w:r w:rsidRPr="00D35886">
        <w:rPr>
          <w:sz w:val="24"/>
          <w:szCs w:val="24"/>
        </w:rPr>
        <w:t xml:space="preserve"> was </w:t>
      </w:r>
      <w:proofErr w:type="spellStart"/>
      <w:r w:rsidRPr="00D35886">
        <w:rPr>
          <w:sz w:val="24"/>
          <w:szCs w:val="24"/>
        </w:rPr>
        <w:t>based</w:t>
      </w:r>
      <w:proofErr w:type="spellEnd"/>
      <w:r w:rsidRPr="00D35886">
        <w:rPr>
          <w:sz w:val="24"/>
          <w:szCs w:val="24"/>
        </w:rPr>
        <w:t xml:space="preserve"> on ATC-</w:t>
      </w:r>
      <w:proofErr w:type="spellStart"/>
      <w:r w:rsidRPr="00D35886">
        <w:rPr>
          <w:sz w:val="24"/>
          <w:szCs w:val="24"/>
        </w:rPr>
        <w:t>coded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medication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information</w:t>
      </w:r>
      <w:proofErr w:type="spellEnd"/>
      <w:r w:rsidRPr="00D35886">
        <w:rPr>
          <w:sz w:val="24"/>
          <w:szCs w:val="24"/>
        </w:rPr>
        <w:t xml:space="preserve">, </w:t>
      </w:r>
      <w:proofErr w:type="spellStart"/>
      <w:r w:rsidRPr="00D35886">
        <w:rPr>
          <w:sz w:val="24"/>
          <w:szCs w:val="24"/>
        </w:rPr>
        <w:t>allowing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for</w:t>
      </w:r>
      <w:proofErr w:type="spellEnd"/>
      <w:r w:rsidRPr="00D35886">
        <w:rPr>
          <w:sz w:val="24"/>
          <w:szCs w:val="24"/>
        </w:rPr>
        <w:t xml:space="preserve"> a </w:t>
      </w:r>
      <w:proofErr w:type="spellStart"/>
      <w:r w:rsidRPr="00D35886">
        <w:rPr>
          <w:sz w:val="24"/>
          <w:szCs w:val="24"/>
        </w:rPr>
        <w:t>standardized</w:t>
      </w:r>
      <w:proofErr w:type="spellEnd"/>
      <w:r w:rsidRPr="00D35886">
        <w:rPr>
          <w:sz w:val="24"/>
          <w:szCs w:val="24"/>
        </w:rPr>
        <w:t xml:space="preserve"> and </w:t>
      </w:r>
      <w:proofErr w:type="spellStart"/>
      <w:r w:rsidRPr="00D35886">
        <w:rPr>
          <w:sz w:val="24"/>
          <w:szCs w:val="24"/>
        </w:rPr>
        <w:t>reproducible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categorization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of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pharmacological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exposures</w:t>
      </w:r>
      <w:proofErr w:type="spellEnd"/>
      <w:r w:rsidRPr="00D35886">
        <w:rPr>
          <w:sz w:val="24"/>
          <w:szCs w:val="24"/>
        </w:rPr>
        <w:t xml:space="preserve">. </w:t>
      </w:r>
      <w:proofErr w:type="spellStart"/>
      <w:r w:rsidRPr="00D35886">
        <w:rPr>
          <w:sz w:val="24"/>
          <w:szCs w:val="24"/>
        </w:rPr>
        <w:t>For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each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medication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group</w:t>
      </w:r>
      <w:proofErr w:type="spellEnd"/>
      <w:r w:rsidRPr="00D35886">
        <w:rPr>
          <w:sz w:val="24"/>
          <w:szCs w:val="24"/>
        </w:rPr>
        <w:t xml:space="preserve">, </w:t>
      </w:r>
      <w:proofErr w:type="spellStart"/>
      <w:r w:rsidRPr="00D35886">
        <w:rPr>
          <w:sz w:val="24"/>
          <w:szCs w:val="24"/>
        </w:rPr>
        <w:t>comparisons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were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made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with</w:t>
      </w:r>
      <w:proofErr w:type="spellEnd"/>
      <w:r w:rsidRPr="00D35886">
        <w:rPr>
          <w:sz w:val="24"/>
          <w:szCs w:val="24"/>
        </w:rPr>
        <w:t xml:space="preserve"> a </w:t>
      </w:r>
      <w:proofErr w:type="spellStart"/>
      <w:r w:rsidRPr="00D35886">
        <w:rPr>
          <w:sz w:val="24"/>
          <w:szCs w:val="24"/>
        </w:rPr>
        <w:t>corresponding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control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group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of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participants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without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intake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of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the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respective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medication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class</w:t>
      </w:r>
      <w:proofErr w:type="spellEnd"/>
      <w:r w:rsidRPr="00D35886">
        <w:rPr>
          <w:sz w:val="24"/>
          <w:szCs w:val="24"/>
        </w:rPr>
        <w:t xml:space="preserve">. </w:t>
      </w:r>
    </w:p>
    <w:p w14:paraId="5F5FA57F" w14:textId="15D73790" w:rsidR="00E24FDA" w:rsidRPr="009266F0" w:rsidRDefault="009266F0" w:rsidP="009266F0">
      <w:pPr>
        <w:pStyle w:val="p1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proofErr w:type="spellStart"/>
      <w:r w:rsidRPr="009266F0">
        <w:rPr>
          <w:b/>
          <w:bCs/>
          <w:sz w:val="24"/>
          <w:szCs w:val="24"/>
        </w:rPr>
        <w:t>doppelung</w:t>
      </w:r>
      <w:proofErr w:type="spellEnd"/>
    </w:p>
    <w:p w14:paraId="2848AC71" w14:textId="660AEA00" w:rsidR="0066421D" w:rsidRPr="00D35886" w:rsidRDefault="00E24FDA" w:rsidP="00D35886">
      <w:pPr>
        <w:pStyle w:val="p1"/>
        <w:jc w:val="both"/>
        <w:rPr>
          <w:sz w:val="24"/>
          <w:szCs w:val="24"/>
        </w:rPr>
      </w:pPr>
      <w:r w:rsidRPr="00D35886">
        <w:rPr>
          <w:sz w:val="24"/>
          <w:szCs w:val="24"/>
        </w:rPr>
        <w:t xml:space="preserve">Statistical </w:t>
      </w:r>
      <w:proofErr w:type="spellStart"/>
      <w:r w:rsidRPr="00D35886">
        <w:rPr>
          <w:sz w:val="24"/>
          <w:szCs w:val="24"/>
        </w:rPr>
        <w:t>significance</w:t>
      </w:r>
      <w:proofErr w:type="spellEnd"/>
      <w:r w:rsidRPr="00D35886">
        <w:rPr>
          <w:sz w:val="24"/>
          <w:szCs w:val="24"/>
        </w:rPr>
        <w:t xml:space="preserve"> was </w:t>
      </w:r>
      <w:proofErr w:type="spellStart"/>
      <w:r w:rsidRPr="00D35886">
        <w:rPr>
          <w:sz w:val="24"/>
          <w:szCs w:val="24"/>
        </w:rPr>
        <w:t>determined</w:t>
      </w:r>
      <w:proofErr w:type="spellEnd"/>
      <w:r w:rsidRPr="00D35886">
        <w:rPr>
          <w:sz w:val="24"/>
          <w:szCs w:val="24"/>
        </w:rPr>
        <w:t xml:space="preserve"> at an </w:t>
      </w:r>
      <w:proofErr w:type="spellStart"/>
      <w:r w:rsidRPr="00D35886">
        <w:rPr>
          <w:sz w:val="24"/>
          <w:szCs w:val="24"/>
        </w:rPr>
        <w:t>alpha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level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of</w:t>
      </w:r>
      <w:proofErr w:type="spellEnd"/>
      <w:r w:rsidRPr="00D35886">
        <w:rPr>
          <w:sz w:val="24"/>
          <w:szCs w:val="24"/>
        </w:rPr>
        <w:t xml:space="preserve"> p &lt; .05 (</w:t>
      </w:r>
      <w:proofErr w:type="spellStart"/>
      <w:r w:rsidRPr="00D35886">
        <w:rPr>
          <w:sz w:val="24"/>
          <w:szCs w:val="24"/>
        </w:rPr>
        <w:t>two-tailed</w:t>
      </w:r>
      <w:proofErr w:type="spellEnd"/>
      <w:r w:rsidRPr="00D35886">
        <w:rPr>
          <w:sz w:val="24"/>
          <w:szCs w:val="24"/>
        </w:rPr>
        <w:t xml:space="preserve">). </w:t>
      </w:r>
      <w:r w:rsidR="0066421D" w:rsidRPr="00D35886">
        <w:rPr>
          <w:rStyle w:val="apple-converted-space"/>
          <w:rFonts w:eastAsiaTheme="majorEastAsia"/>
          <w:sz w:val="24"/>
          <w:szCs w:val="24"/>
        </w:rPr>
        <w:t> </w:t>
      </w:r>
      <w:proofErr w:type="spellStart"/>
      <w:r w:rsidR="0066421D" w:rsidRPr="00D35886">
        <w:rPr>
          <w:sz w:val="24"/>
          <w:szCs w:val="24"/>
        </w:rPr>
        <w:t>We</w:t>
      </w:r>
      <w:proofErr w:type="spellEnd"/>
      <w:r w:rsidR="0066421D" w:rsidRPr="00D35886">
        <w:rPr>
          <w:sz w:val="24"/>
          <w:szCs w:val="24"/>
        </w:rPr>
        <w:t xml:space="preserve"> </w:t>
      </w:r>
      <w:proofErr w:type="spellStart"/>
      <w:r w:rsidR="0066421D" w:rsidRPr="00D35886">
        <w:rPr>
          <w:sz w:val="24"/>
          <w:szCs w:val="24"/>
        </w:rPr>
        <w:t>appl</w:t>
      </w:r>
      <w:r w:rsidR="009266F0">
        <w:rPr>
          <w:sz w:val="24"/>
          <w:szCs w:val="24"/>
        </w:rPr>
        <w:t>ied</w:t>
      </w:r>
      <w:proofErr w:type="spellEnd"/>
      <w:r w:rsidR="009266F0">
        <w:rPr>
          <w:sz w:val="24"/>
          <w:szCs w:val="24"/>
        </w:rPr>
        <w:t xml:space="preserve"> </w:t>
      </w:r>
      <w:proofErr w:type="spellStart"/>
      <w:r w:rsidR="0066421D" w:rsidRPr="00D35886">
        <w:rPr>
          <w:sz w:val="24"/>
          <w:szCs w:val="24"/>
        </w:rPr>
        <w:t>Bonferroni</w:t>
      </w:r>
      <w:proofErr w:type="spellEnd"/>
    </w:p>
    <w:p w14:paraId="070C2460" w14:textId="4BBFE2BB" w:rsidR="0066421D" w:rsidRPr="00D35886" w:rsidRDefault="0066421D" w:rsidP="00D35886">
      <w:pPr>
        <w:pStyle w:val="p1"/>
        <w:jc w:val="both"/>
        <w:rPr>
          <w:sz w:val="24"/>
          <w:szCs w:val="24"/>
        </w:rPr>
      </w:pPr>
      <w:proofErr w:type="spellStart"/>
      <w:r w:rsidRPr="00D35886">
        <w:rPr>
          <w:sz w:val="24"/>
          <w:szCs w:val="24"/>
        </w:rPr>
        <w:t>correction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to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account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for</w:t>
      </w:r>
      <w:proofErr w:type="spellEnd"/>
      <w:r w:rsidRPr="00D35886">
        <w:rPr>
          <w:sz w:val="24"/>
          <w:szCs w:val="24"/>
        </w:rPr>
        <w:t xml:space="preserve"> multiple </w:t>
      </w:r>
      <w:proofErr w:type="spellStart"/>
      <w:r w:rsidRPr="00D35886">
        <w:rPr>
          <w:sz w:val="24"/>
          <w:szCs w:val="24"/>
        </w:rPr>
        <w:t>comparisons</w:t>
      </w:r>
      <w:proofErr w:type="spellEnd"/>
      <w:r w:rsidRPr="00D35886">
        <w:rPr>
          <w:sz w:val="24"/>
          <w:szCs w:val="24"/>
        </w:rPr>
        <w:t xml:space="preserve">. </w:t>
      </w:r>
      <w:proofErr w:type="spellStart"/>
      <w:r w:rsidRPr="00D35886">
        <w:rPr>
          <w:sz w:val="24"/>
          <w:szCs w:val="24"/>
        </w:rPr>
        <w:t>We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regard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results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with</w:t>
      </w:r>
      <w:proofErr w:type="spellEnd"/>
      <w:r w:rsidRPr="00D35886">
        <w:rPr>
          <w:sz w:val="24"/>
          <w:szCs w:val="24"/>
        </w:rPr>
        <w:t xml:space="preserve"> p &lt; 0.05 </w:t>
      </w:r>
      <w:proofErr w:type="spellStart"/>
      <w:r w:rsidRPr="00D35886">
        <w:rPr>
          <w:sz w:val="24"/>
          <w:szCs w:val="24"/>
        </w:rPr>
        <w:t>as</w:t>
      </w:r>
      <w:proofErr w:type="spellEnd"/>
    </w:p>
    <w:p w14:paraId="77DC28A0" w14:textId="77777777" w:rsidR="0066421D" w:rsidRPr="00D35886" w:rsidRDefault="0066421D" w:rsidP="00D35886">
      <w:pPr>
        <w:pStyle w:val="p1"/>
        <w:jc w:val="both"/>
        <w:rPr>
          <w:sz w:val="24"/>
          <w:szCs w:val="24"/>
        </w:rPr>
      </w:pPr>
      <w:proofErr w:type="spellStart"/>
      <w:r w:rsidRPr="00D35886">
        <w:rPr>
          <w:sz w:val="24"/>
          <w:szCs w:val="24"/>
        </w:rPr>
        <w:t>nominally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significant</w:t>
      </w:r>
      <w:proofErr w:type="spellEnd"/>
      <w:r w:rsidRPr="00D35886">
        <w:rPr>
          <w:sz w:val="24"/>
          <w:szCs w:val="24"/>
        </w:rPr>
        <w:t xml:space="preserve"> and </w:t>
      </w:r>
      <w:proofErr w:type="spellStart"/>
      <w:r w:rsidRPr="00D35886">
        <w:rPr>
          <w:sz w:val="24"/>
          <w:szCs w:val="24"/>
        </w:rPr>
        <w:t>results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with</w:t>
      </w:r>
      <w:proofErr w:type="spellEnd"/>
      <w:r w:rsidRPr="00D35886">
        <w:rPr>
          <w:sz w:val="24"/>
          <w:szCs w:val="24"/>
        </w:rPr>
        <w:t xml:space="preserve"> p &lt; 0.05/8 (</w:t>
      </w:r>
      <w:proofErr w:type="spellStart"/>
      <w:r w:rsidRPr="00D35886">
        <w:rPr>
          <w:sz w:val="24"/>
          <w:szCs w:val="24"/>
        </w:rPr>
        <w:t>number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of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dependent</w:t>
      </w:r>
      <w:proofErr w:type="spellEnd"/>
      <w:r w:rsidRPr="00D35886">
        <w:rPr>
          <w:sz w:val="24"/>
          <w:szCs w:val="24"/>
        </w:rPr>
        <w:t xml:space="preserve"> variables </w:t>
      </w:r>
      <w:proofErr w:type="spellStart"/>
      <w:r w:rsidRPr="00D35886">
        <w:rPr>
          <w:sz w:val="24"/>
          <w:szCs w:val="24"/>
        </w:rPr>
        <w:t>tested</w:t>
      </w:r>
      <w:proofErr w:type="spellEnd"/>
      <w:r w:rsidRPr="00D35886">
        <w:rPr>
          <w:sz w:val="24"/>
          <w:szCs w:val="24"/>
        </w:rPr>
        <w:t xml:space="preserve">) </w:t>
      </w:r>
      <w:proofErr w:type="spellStart"/>
      <w:r w:rsidRPr="00D35886">
        <w:rPr>
          <w:sz w:val="24"/>
          <w:szCs w:val="24"/>
        </w:rPr>
        <w:t>as</w:t>
      </w:r>
      <w:proofErr w:type="spellEnd"/>
    </w:p>
    <w:p w14:paraId="410B6FC3" w14:textId="52ED7C9C" w:rsidR="00E24FDA" w:rsidRPr="009266F0" w:rsidRDefault="0066421D" w:rsidP="009266F0">
      <w:pPr>
        <w:pStyle w:val="StandardWeb"/>
        <w:spacing w:before="0" w:beforeAutospacing="0"/>
        <w:jc w:val="both"/>
        <w:rPr>
          <w:color w:val="000000"/>
        </w:rPr>
      </w:pPr>
      <w:proofErr w:type="spellStart"/>
      <w:r w:rsidRPr="00D35886">
        <w:t>significant</w:t>
      </w:r>
      <w:proofErr w:type="spellEnd"/>
      <w:r w:rsidRPr="00D35886">
        <w:t xml:space="preserve"> after multiple </w:t>
      </w:r>
      <w:proofErr w:type="spellStart"/>
      <w:r w:rsidRPr="00D35886">
        <w:t>testing</w:t>
      </w:r>
      <w:proofErr w:type="spellEnd"/>
      <w:r w:rsidRPr="00D35886">
        <w:t xml:space="preserve"> </w:t>
      </w:r>
      <w:proofErr w:type="spellStart"/>
      <w:r w:rsidRPr="00D35886">
        <w:t>correction</w:t>
      </w:r>
      <w:proofErr w:type="spellEnd"/>
      <w:r w:rsidRPr="00D35886">
        <w:t>.</w:t>
      </w:r>
      <w:r w:rsidR="009266F0" w:rsidRPr="009266F0">
        <w:rPr>
          <w:rFonts w:ascii="Segoe UI" w:hAnsi="Segoe UI" w:cs="Segoe UI"/>
          <w:color w:val="1F2328"/>
        </w:rPr>
        <w:t xml:space="preserve"> </w:t>
      </w:r>
      <w:r w:rsidR="009266F0" w:rsidRPr="009266F0">
        <w:rPr>
          <w:color w:val="000000"/>
        </w:rPr>
        <w:t xml:space="preserve">Given </w:t>
      </w:r>
      <w:proofErr w:type="spellStart"/>
      <w:r w:rsidR="009266F0" w:rsidRPr="009266F0">
        <w:rPr>
          <w:color w:val="000000"/>
        </w:rPr>
        <w:t>that</w:t>
      </w:r>
      <w:proofErr w:type="spellEnd"/>
      <w:r w:rsidR="009266F0" w:rsidRPr="009266F0">
        <w:rPr>
          <w:color w:val="000000"/>
        </w:rPr>
        <w:t xml:space="preserve"> </w:t>
      </w:r>
      <w:proofErr w:type="spellStart"/>
      <w:r w:rsidR="009266F0" w:rsidRPr="009266F0">
        <w:rPr>
          <w:color w:val="000000"/>
        </w:rPr>
        <w:t>our</w:t>
      </w:r>
      <w:proofErr w:type="spellEnd"/>
      <w:r w:rsidR="009266F0" w:rsidRPr="009266F0">
        <w:rPr>
          <w:color w:val="000000"/>
        </w:rPr>
        <w:t xml:space="preserve"> </w:t>
      </w:r>
      <w:proofErr w:type="spellStart"/>
      <w:r w:rsidR="009266F0" w:rsidRPr="009266F0">
        <w:rPr>
          <w:color w:val="000000"/>
        </w:rPr>
        <w:t>primary</w:t>
      </w:r>
      <w:proofErr w:type="spellEnd"/>
      <w:r w:rsidR="009266F0" w:rsidRPr="009266F0">
        <w:rPr>
          <w:color w:val="000000"/>
        </w:rPr>
        <w:t xml:space="preserve"> </w:t>
      </w:r>
      <w:proofErr w:type="spellStart"/>
      <w:r w:rsidR="009266F0" w:rsidRPr="009266F0">
        <w:rPr>
          <w:color w:val="000000"/>
        </w:rPr>
        <w:t>hypotheses</w:t>
      </w:r>
      <w:proofErr w:type="spellEnd"/>
      <w:r w:rsidR="009266F0" w:rsidRPr="009266F0">
        <w:rPr>
          <w:color w:val="000000"/>
        </w:rPr>
        <w:t xml:space="preserve"> </w:t>
      </w:r>
      <w:proofErr w:type="spellStart"/>
      <w:r w:rsidR="009266F0" w:rsidRPr="009266F0">
        <w:rPr>
          <w:color w:val="000000"/>
        </w:rPr>
        <w:t>focused</w:t>
      </w:r>
      <w:proofErr w:type="spellEnd"/>
      <w:r w:rsidR="009266F0" w:rsidRPr="009266F0">
        <w:rPr>
          <w:color w:val="000000"/>
        </w:rPr>
        <w:t xml:space="preserve"> on </w:t>
      </w:r>
      <w:proofErr w:type="spellStart"/>
      <w:r w:rsidR="009266F0" w:rsidRPr="009266F0">
        <w:rPr>
          <w:color w:val="000000"/>
        </w:rPr>
        <w:t>effects</w:t>
      </w:r>
      <w:proofErr w:type="spellEnd"/>
      <w:r w:rsidR="009266F0" w:rsidRPr="009266F0">
        <w:rPr>
          <w:color w:val="000000"/>
        </w:rPr>
        <w:t xml:space="preserve"> </w:t>
      </w:r>
      <w:proofErr w:type="spellStart"/>
      <w:r w:rsidR="009266F0" w:rsidRPr="009266F0">
        <w:rPr>
          <w:color w:val="000000"/>
        </w:rPr>
        <w:t>within</w:t>
      </w:r>
      <w:proofErr w:type="spellEnd"/>
      <w:r w:rsidR="009266F0" w:rsidRPr="009266F0">
        <w:rPr>
          <w:color w:val="000000"/>
        </w:rPr>
        <w:t xml:space="preserve"> </w:t>
      </w:r>
      <w:proofErr w:type="spellStart"/>
      <w:r w:rsidR="009266F0" w:rsidRPr="009266F0">
        <w:rPr>
          <w:color w:val="000000"/>
        </w:rPr>
        <w:t>medication</w:t>
      </w:r>
      <w:proofErr w:type="spellEnd"/>
      <w:r w:rsidR="009266F0" w:rsidRPr="009266F0">
        <w:rPr>
          <w:color w:val="000000"/>
        </w:rPr>
        <w:t xml:space="preserve"> </w:t>
      </w:r>
      <w:proofErr w:type="spellStart"/>
      <w:r w:rsidR="009266F0" w:rsidRPr="009266F0">
        <w:rPr>
          <w:color w:val="000000"/>
        </w:rPr>
        <w:t>groups</w:t>
      </w:r>
      <w:proofErr w:type="spellEnd"/>
      <w:r w:rsidR="009266F0" w:rsidRPr="009266F0">
        <w:rPr>
          <w:color w:val="000000"/>
        </w:rPr>
        <w:t xml:space="preserve">, </w:t>
      </w:r>
      <w:proofErr w:type="spellStart"/>
      <w:r w:rsidR="009266F0" w:rsidRPr="009266F0">
        <w:rPr>
          <w:color w:val="000000"/>
        </w:rPr>
        <w:t>we</w:t>
      </w:r>
      <w:proofErr w:type="spellEnd"/>
      <w:r w:rsidR="009266F0" w:rsidRPr="009266F0">
        <w:rPr>
          <w:color w:val="000000"/>
        </w:rPr>
        <w:t xml:space="preserve"> </w:t>
      </w:r>
      <w:proofErr w:type="spellStart"/>
      <w:r w:rsidR="009266F0" w:rsidRPr="009266F0">
        <w:rPr>
          <w:color w:val="000000"/>
        </w:rPr>
        <w:t>applied</w:t>
      </w:r>
      <w:proofErr w:type="spellEnd"/>
      <w:r w:rsidR="009266F0" w:rsidRPr="009266F0">
        <w:rPr>
          <w:color w:val="000000"/>
        </w:rPr>
        <w:t xml:space="preserve"> </w:t>
      </w:r>
      <w:proofErr w:type="spellStart"/>
      <w:r w:rsidR="009266F0" w:rsidRPr="009266F0">
        <w:rPr>
          <w:color w:val="000000"/>
        </w:rPr>
        <w:t>the</w:t>
      </w:r>
      <w:proofErr w:type="spellEnd"/>
      <w:r w:rsidR="009266F0" w:rsidRPr="009266F0">
        <w:rPr>
          <w:color w:val="000000"/>
        </w:rPr>
        <w:t xml:space="preserve"> </w:t>
      </w:r>
      <w:proofErr w:type="spellStart"/>
      <w:r w:rsidR="009266F0" w:rsidRPr="009266F0">
        <w:rPr>
          <w:color w:val="000000"/>
        </w:rPr>
        <w:t>Bonferroni</w:t>
      </w:r>
      <w:proofErr w:type="spellEnd"/>
      <w:r w:rsidR="009266F0" w:rsidRPr="009266F0">
        <w:rPr>
          <w:color w:val="000000"/>
        </w:rPr>
        <w:t xml:space="preserve"> </w:t>
      </w:r>
      <w:proofErr w:type="spellStart"/>
      <w:r w:rsidR="009266F0" w:rsidRPr="009266F0">
        <w:rPr>
          <w:color w:val="000000"/>
        </w:rPr>
        <w:t>correction</w:t>
      </w:r>
      <w:proofErr w:type="spellEnd"/>
      <w:r w:rsidR="009266F0" w:rsidRPr="009266F0">
        <w:rPr>
          <w:color w:val="000000"/>
        </w:rPr>
        <w:t xml:space="preserve"> per </w:t>
      </w:r>
      <w:proofErr w:type="spellStart"/>
      <w:r w:rsidR="009266F0" w:rsidRPr="009266F0">
        <w:rPr>
          <w:color w:val="000000"/>
        </w:rPr>
        <w:t>group</w:t>
      </w:r>
      <w:proofErr w:type="spellEnd"/>
      <w:r w:rsidR="009266F0" w:rsidRPr="009266F0">
        <w:rPr>
          <w:color w:val="000000"/>
        </w:rPr>
        <w:t xml:space="preserve"> (8 </w:t>
      </w:r>
      <w:proofErr w:type="spellStart"/>
      <w:r w:rsidR="009266F0" w:rsidRPr="009266F0">
        <w:rPr>
          <w:color w:val="000000"/>
        </w:rPr>
        <w:t>tests</w:t>
      </w:r>
      <w:proofErr w:type="spellEnd"/>
      <w:r w:rsidR="009266F0" w:rsidRPr="009266F0">
        <w:rPr>
          <w:color w:val="000000"/>
        </w:rPr>
        <w:t xml:space="preserve"> </w:t>
      </w:r>
      <w:proofErr w:type="spellStart"/>
      <w:r w:rsidR="009266F0" w:rsidRPr="009266F0">
        <w:rPr>
          <w:color w:val="000000"/>
        </w:rPr>
        <w:t>each</w:t>
      </w:r>
      <w:proofErr w:type="spellEnd"/>
      <w:r w:rsidR="009266F0" w:rsidRPr="009266F0">
        <w:rPr>
          <w:color w:val="000000"/>
        </w:rPr>
        <w:t xml:space="preserve">), </w:t>
      </w:r>
      <w:proofErr w:type="spellStart"/>
      <w:r w:rsidR="009266F0" w:rsidRPr="009266F0">
        <w:rPr>
          <w:color w:val="000000"/>
        </w:rPr>
        <w:t>rather</w:t>
      </w:r>
      <w:proofErr w:type="spellEnd"/>
      <w:r w:rsidR="009266F0" w:rsidRPr="009266F0">
        <w:rPr>
          <w:color w:val="000000"/>
        </w:rPr>
        <w:t xml:space="preserve"> </w:t>
      </w:r>
      <w:proofErr w:type="spellStart"/>
      <w:r w:rsidR="009266F0" w:rsidRPr="009266F0">
        <w:rPr>
          <w:color w:val="000000"/>
        </w:rPr>
        <w:t>than</w:t>
      </w:r>
      <w:proofErr w:type="spellEnd"/>
      <w:r w:rsidR="009266F0" w:rsidRPr="009266F0">
        <w:rPr>
          <w:color w:val="000000"/>
        </w:rPr>
        <w:t xml:space="preserve"> </w:t>
      </w:r>
      <w:proofErr w:type="spellStart"/>
      <w:r w:rsidR="009266F0" w:rsidRPr="009266F0">
        <w:rPr>
          <w:color w:val="000000"/>
        </w:rPr>
        <w:t>across</w:t>
      </w:r>
      <w:proofErr w:type="spellEnd"/>
      <w:r w:rsidR="009266F0" w:rsidRPr="009266F0">
        <w:rPr>
          <w:color w:val="000000"/>
        </w:rPr>
        <w:t xml:space="preserve"> all 24 </w:t>
      </w:r>
      <w:proofErr w:type="spellStart"/>
      <w:r w:rsidR="009266F0" w:rsidRPr="009266F0">
        <w:rPr>
          <w:color w:val="000000"/>
        </w:rPr>
        <w:t>tests</w:t>
      </w:r>
      <w:proofErr w:type="spellEnd"/>
      <w:r w:rsidR="009266F0" w:rsidRPr="009266F0">
        <w:rPr>
          <w:color w:val="000000"/>
        </w:rPr>
        <w:t xml:space="preserve">. </w:t>
      </w:r>
    </w:p>
    <w:p w14:paraId="2B10EAAB" w14:textId="0AA6398D" w:rsidR="0066421D" w:rsidRPr="009266F0" w:rsidRDefault="009266F0" w:rsidP="009266F0">
      <w:pPr>
        <w:pStyle w:val="StandardWeb"/>
        <w:spacing w:before="0" w:beforeAutospacing="0"/>
        <w:jc w:val="both"/>
        <w:rPr>
          <w:color w:val="000000"/>
        </w:rPr>
      </w:pPr>
      <w:r w:rsidRPr="009266F0">
        <w:rPr>
          <w:color w:val="000000"/>
        </w:rPr>
        <w:t xml:space="preserve">After </w:t>
      </w:r>
      <w:proofErr w:type="spellStart"/>
      <w:r w:rsidRPr="009266F0">
        <w:rPr>
          <w:color w:val="000000"/>
        </w:rPr>
        <w:t>applying</w:t>
      </w:r>
      <w:proofErr w:type="spellEnd"/>
      <w:r w:rsidRPr="009266F0">
        <w:rPr>
          <w:color w:val="000000"/>
        </w:rPr>
        <w:t xml:space="preserve"> </w:t>
      </w:r>
      <w:proofErr w:type="spellStart"/>
      <w:r w:rsidRPr="009266F0">
        <w:rPr>
          <w:color w:val="000000"/>
        </w:rPr>
        <w:t>the</w:t>
      </w:r>
      <w:proofErr w:type="spellEnd"/>
      <w:r w:rsidRPr="009266F0">
        <w:rPr>
          <w:color w:val="000000"/>
        </w:rPr>
        <w:t xml:space="preserve"> </w:t>
      </w:r>
      <w:proofErr w:type="spellStart"/>
      <w:r w:rsidRPr="009266F0">
        <w:rPr>
          <w:color w:val="000000"/>
        </w:rPr>
        <w:t>Bonferroni</w:t>
      </w:r>
      <w:proofErr w:type="spellEnd"/>
      <w:r w:rsidRPr="009266F0">
        <w:rPr>
          <w:color w:val="000000"/>
        </w:rPr>
        <w:t xml:space="preserve"> </w:t>
      </w:r>
      <w:proofErr w:type="spellStart"/>
      <w:r w:rsidRPr="009266F0">
        <w:rPr>
          <w:color w:val="000000"/>
        </w:rPr>
        <w:t>correction</w:t>
      </w:r>
      <w:proofErr w:type="spellEnd"/>
      <w:r w:rsidRPr="009266F0">
        <w:rPr>
          <w:color w:val="000000"/>
        </w:rPr>
        <w:t xml:space="preserve"> </w:t>
      </w:r>
      <w:proofErr w:type="spellStart"/>
      <w:r w:rsidRPr="009266F0">
        <w:rPr>
          <w:color w:val="000000"/>
        </w:rPr>
        <w:t>for</w:t>
      </w:r>
      <w:proofErr w:type="spellEnd"/>
      <w:r w:rsidRPr="009266F0">
        <w:rPr>
          <w:color w:val="000000"/>
        </w:rPr>
        <w:t xml:space="preserve"> 8 </w:t>
      </w:r>
      <w:proofErr w:type="spellStart"/>
      <w:r w:rsidRPr="009266F0">
        <w:rPr>
          <w:color w:val="000000"/>
        </w:rPr>
        <w:t>tests</w:t>
      </w:r>
      <w:proofErr w:type="spellEnd"/>
      <w:r w:rsidRPr="009266F0">
        <w:rPr>
          <w:color w:val="000000"/>
        </w:rPr>
        <w:t xml:space="preserve"> (</w:t>
      </w:r>
      <w:proofErr w:type="spellStart"/>
      <w:r w:rsidRPr="009266F0">
        <w:rPr>
          <w:color w:val="000000"/>
        </w:rPr>
        <w:t>corrected</w:t>
      </w:r>
      <w:proofErr w:type="spellEnd"/>
      <w:r w:rsidRPr="009266F0">
        <w:rPr>
          <w:color w:val="000000"/>
        </w:rPr>
        <w:t xml:space="preserve"> </w:t>
      </w:r>
      <w:proofErr w:type="spellStart"/>
      <w:r w:rsidRPr="009266F0">
        <w:rPr>
          <w:color w:val="000000"/>
        </w:rPr>
        <w:t>significance</w:t>
      </w:r>
      <w:proofErr w:type="spellEnd"/>
      <w:r w:rsidRPr="009266F0">
        <w:rPr>
          <w:color w:val="000000"/>
        </w:rPr>
        <w:t xml:space="preserve"> </w:t>
      </w:r>
      <w:proofErr w:type="spellStart"/>
      <w:r w:rsidRPr="009266F0">
        <w:rPr>
          <w:color w:val="000000"/>
        </w:rPr>
        <w:t>level</w:t>
      </w:r>
      <w:proofErr w:type="spellEnd"/>
      <w:r w:rsidRPr="009266F0">
        <w:rPr>
          <w:color w:val="000000"/>
        </w:rPr>
        <w:t xml:space="preserve"> α = 0.00625), </w:t>
      </w:r>
      <w:proofErr w:type="spellStart"/>
      <w:r w:rsidRPr="009266F0">
        <w:rPr>
          <w:color w:val="000000"/>
        </w:rPr>
        <w:t>the</w:t>
      </w:r>
      <w:proofErr w:type="spellEnd"/>
      <w:r w:rsidRPr="009266F0">
        <w:rPr>
          <w:color w:val="000000"/>
        </w:rPr>
        <w:t xml:space="preserve"> </w:t>
      </w:r>
      <w:proofErr w:type="spellStart"/>
      <w:r w:rsidRPr="009266F0">
        <w:rPr>
          <w:color w:val="000000"/>
        </w:rPr>
        <w:t>effects</w:t>
      </w:r>
      <w:proofErr w:type="spellEnd"/>
      <w:r w:rsidRPr="009266F0">
        <w:rPr>
          <w:color w:val="000000"/>
        </w:rPr>
        <w:t xml:space="preserve"> </w:t>
      </w:r>
      <w:proofErr w:type="spellStart"/>
      <w:r w:rsidRPr="009266F0">
        <w:rPr>
          <w:color w:val="000000"/>
        </w:rPr>
        <w:t>of</w:t>
      </w:r>
      <w:proofErr w:type="spellEnd"/>
      <w:r w:rsidRPr="009266F0">
        <w:rPr>
          <w:color w:val="000000"/>
        </w:rPr>
        <w:t xml:space="preserve"> N03 on occipital </w:t>
      </w:r>
      <w:proofErr w:type="spellStart"/>
      <w:r w:rsidRPr="009266F0">
        <w:rPr>
          <w:color w:val="000000"/>
        </w:rPr>
        <w:t>peak</w:t>
      </w:r>
      <w:proofErr w:type="spellEnd"/>
      <w:r w:rsidRPr="009266F0">
        <w:rPr>
          <w:color w:val="000000"/>
        </w:rPr>
        <w:t xml:space="preserve"> </w:t>
      </w:r>
      <w:proofErr w:type="spellStart"/>
      <w:r w:rsidRPr="009266F0">
        <w:rPr>
          <w:color w:val="000000"/>
        </w:rPr>
        <w:t>frequency</w:t>
      </w:r>
      <w:proofErr w:type="spellEnd"/>
      <w:r w:rsidRPr="009266F0">
        <w:rPr>
          <w:color w:val="000000"/>
        </w:rPr>
        <w:t xml:space="preserve"> (p = 0.0009) and N06 on occipital </w:t>
      </w:r>
      <w:proofErr w:type="spellStart"/>
      <w:r w:rsidRPr="009266F0">
        <w:rPr>
          <w:color w:val="000000"/>
        </w:rPr>
        <w:t>peak</w:t>
      </w:r>
      <w:proofErr w:type="spellEnd"/>
      <w:r w:rsidRPr="009266F0">
        <w:rPr>
          <w:color w:val="000000"/>
        </w:rPr>
        <w:t xml:space="preserve"> </w:t>
      </w:r>
      <w:proofErr w:type="spellStart"/>
      <w:r w:rsidRPr="009266F0">
        <w:rPr>
          <w:color w:val="000000"/>
        </w:rPr>
        <w:t>frequency</w:t>
      </w:r>
      <w:proofErr w:type="spellEnd"/>
      <w:r w:rsidRPr="009266F0">
        <w:rPr>
          <w:color w:val="000000"/>
        </w:rPr>
        <w:t xml:space="preserve"> (p = 0.0042) </w:t>
      </w:r>
      <w:proofErr w:type="spellStart"/>
      <w:r w:rsidRPr="009266F0">
        <w:rPr>
          <w:color w:val="000000"/>
        </w:rPr>
        <w:t>remain</w:t>
      </w:r>
      <w:proofErr w:type="spellEnd"/>
      <w:r w:rsidRPr="009266F0">
        <w:rPr>
          <w:color w:val="000000"/>
        </w:rPr>
        <w:t xml:space="preserve"> </w:t>
      </w:r>
      <w:proofErr w:type="spellStart"/>
      <w:r w:rsidRPr="009266F0">
        <w:rPr>
          <w:color w:val="000000"/>
        </w:rPr>
        <w:t>significant</w:t>
      </w:r>
      <w:proofErr w:type="spellEnd"/>
      <w:r w:rsidRPr="009266F0">
        <w:rPr>
          <w:color w:val="000000"/>
        </w:rPr>
        <w:t xml:space="preserve">. The </w:t>
      </w:r>
      <w:proofErr w:type="spellStart"/>
      <w:r w:rsidRPr="009266F0">
        <w:rPr>
          <w:color w:val="000000"/>
        </w:rPr>
        <w:t>other</w:t>
      </w:r>
      <w:proofErr w:type="spellEnd"/>
      <w:r w:rsidRPr="009266F0">
        <w:rPr>
          <w:color w:val="000000"/>
        </w:rPr>
        <w:t xml:space="preserve"> </w:t>
      </w:r>
      <w:proofErr w:type="spellStart"/>
      <w:r w:rsidRPr="009266F0">
        <w:rPr>
          <w:color w:val="000000"/>
        </w:rPr>
        <w:t>previously</w:t>
      </w:r>
      <w:proofErr w:type="spellEnd"/>
      <w:r w:rsidRPr="009266F0">
        <w:rPr>
          <w:color w:val="000000"/>
        </w:rPr>
        <w:t xml:space="preserve"> </w:t>
      </w:r>
      <w:proofErr w:type="spellStart"/>
      <w:r w:rsidRPr="009266F0">
        <w:rPr>
          <w:color w:val="000000"/>
        </w:rPr>
        <w:t>significant</w:t>
      </w:r>
      <w:proofErr w:type="spellEnd"/>
      <w:r w:rsidRPr="009266F0">
        <w:rPr>
          <w:color w:val="000000"/>
        </w:rPr>
        <w:t xml:space="preserve"> </w:t>
      </w:r>
      <w:proofErr w:type="spellStart"/>
      <w:r w:rsidRPr="009266F0">
        <w:rPr>
          <w:color w:val="000000"/>
        </w:rPr>
        <w:t>findings</w:t>
      </w:r>
      <w:proofErr w:type="spellEnd"/>
      <w:r w:rsidRPr="009266F0">
        <w:rPr>
          <w:color w:val="000000"/>
        </w:rPr>
        <w:t xml:space="preserve">, such </w:t>
      </w:r>
      <w:proofErr w:type="spellStart"/>
      <w:r w:rsidRPr="009266F0">
        <w:rPr>
          <w:color w:val="000000"/>
        </w:rPr>
        <w:t>as</w:t>
      </w:r>
      <w:proofErr w:type="spellEnd"/>
      <w:r w:rsidRPr="009266F0">
        <w:rPr>
          <w:color w:val="000000"/>
        </w:rPr>
        <w:t xml:space="preserve"> </w:t>
      </w:r>
      <w:proofErr w:type="spellStart"/>
      <w:r w:rsidRPr="009266F0">
        <w:rPr>
          <w:color w:val="000000"/>
        </w:rPr>
        <w:t>the</w:t>
      </w:r>
      <w:proofErr w:type="spellEnd"/>
      <w:r w:rsidRPr="009266F0">
        <w:rPr>
          <w:color w:val="000000"/>
        </w:rPr>
        <w:t xml:space="preserve"> </w:t>
      </w:r>
      <w:proofErr w:type="spellStart"/>
      <w:r w:rsidRPr="009266F0">
        <w:rPr>
          <w:color w:val="000000"/>
        </w:rPr>
        <w:t>effect</w:t>
      </w:r>
      <w:proofErr w:type="spellEnd"/>
      <w:r w:rsidRPr="009266F0">
        <w:rPr>
          <w:color w:val="000000"/>
        </w:rPr>
        <w:t xml:space="preserve"> </w:t>
      </w:r>
      <w:proofErr w:type="spellStart"/>
      <w:r w:rsidRPr="009266F0">
        <w:rPr>
          <w:color w:val="000000"/>
        </w:rPr>
        <w:t>of</w:t>
      </w:r>
      <w:proofErr w:type="spellEnd"/>
      <w:r w:rsidRPr="009266F0">
        <w:rPr>
          <w:color w:val="000000"/>
        </w:rPr>
        <w:t xml:space="preserve"> N05 on </w:t>
      </w:r>
      <w:proofErr w:type="spellStart"/>
      <w:r w:rsidRPr="009266F0">
        <w:rPr>
          <w:color w:val="000000"/>
        </w:rPr>
        <w:t>beta</w:t>
      </w:r>
      <w:proofErr w:type="spellEnd"/>
      <w:r w:rsidRPr="009266F0">
        <w:rPr>
          <w:color w:val="000000"/>
        </w:rPr>
        <w:t xml:space="preserve"> power (p = 0.0362) </w:t>
      </w:r>
      <w:proofErr w:type="spellStart"/>
      <w:r w:rsidRPr="009266F0">
        <w:rPr>
          <w:color w:val="000000"/>
        </w:rPr>
        <w:t>or</w:t>
      </w:r>
      <w:proofErr w:type="spellEnd"/>
      <w:r w:rsidRPr="009266F0">
        <w:rPr>
          <w:color w:val="000000"/>
        </w:rPr>
        <w:t xml:space="preserve"> N06 on TBR (p = 0.0432), </w:t>
      </w:r>
      <w:proofErr w:type="spellStart"/>
      <w:r w:rsidRPr="009266F0">
        <w:rPr>
          <w:color w:val="000000"/>
        </w:rPr>
        <w:t>no</w:t>
      </w:r>
      <w:proofErr w:type="spellEnd"/>
      <w:r w:rsidRPr="009266F0">
        <w:rPr>
          <w:color w:val="000000"/>
        </w:rPr>
        <w:t xml:space="preserve"> </w:t>
      </w:r>
      <w:proofErr w:type="spellStart"/>
      <w:r w:rsidRPr="009266F0">
        <w:rPr>
          <w:color w:val="000000"/>
        </w:rPr>
        <w:t>longer</w:t>
      </w:r>
      <w:proofErr w:type="spellEnd"/>
      <w:r w:rsidRPr="009266F0">
        <w:rPr>
          <w:color w:val="000000"/>
        </w:rPr>
        <w:t xml:space="preserve"> </w:t>
      </w:r>
      <w:proofErr w:type="spellStart"/>
      <w:r w:rsidRPr="009266F0">
        <w:rPr>
          <w:color w:val="000000"/>
        </w:rPr>
        <w:t>reach</w:t>
      </w:r>
      <w:proofErr w:type="spellEnd"/>
      <w:r w:rsidRPr="009266F0">
        <w:rPr>
          <w:color w:val="000000"/>
        </w:rPr>
        <w:t xml:space="preserve"> </w:t>
      </w:r>
      <w:proofErr w:type="spellStart"/>
      <w:r w:rsidRPr="009266F0">
        <w:rPr>
          <w:color w:val="000000"/>
        </w:rPr>
        <w:t>statistical</w:t>
      </w:r>
      <w:proofErr w:type="spellEnd"/>
      <w:r w:rsidRPr="009266F0">
        <w:rPr>
          <w:color w:val="000000"/>
        </w:rPr>
        <w:t xml:space="preserve"> </w:t>
      </w:r>
      <w:proofErr w:type="spellStart"/>
      <w:r w:rsidRPr="009266F0">
        <w:rPr>
          <w:color w:val="000000"/>
        </w:rPr>
        <w:t>significance</w:t>
      </w:r>
      <w:proofErr w:type="spellEnd"/>
      <w:r w:rsidRPr="009266F0">
        <w:rPr>
          <w:color w:val="000000"/>
        </w:rPr>
        <w:t xml:space="preserve"> after </w:t>
      </w:r>
      <w:proofErr w:type="spellStart"/>
      <w:r w:rsidRPr="009266F0">
        <w:rPr>
          <w:color w:val="000000"/>
        </w:rPr>
        <w:t>correction</w:t>
      </w:r>
      <w:proofErr w:type="spellEnd"/>
      <w:r w:rsidRPr="009266F0">
        <w:rPr>
          <w:color w:val="000000"/>
        </w:rPr>
        <w:t xml:space="preserve">. The </w:t>
      </w:r>
      <w:proofErr w:type="spellStart"/>
      <w:r w:rsidRPr="009266F0">
        <w:rPr>
          <w:color w:val="000000"/>
        </w:rPr>
        <w:t>effect</w:t>
      </w:r>
      <w:proofErr w:type="spellEnd"/>
      <w:r w:rsidRPr="009266F0">
        <w:rPr>
          <w:color w:val="000000"/>
        </w:rPr>
        <w:t xml:space="preserve"> </w:t>
      </w:r>
      <w:proofErr w:type="spellStart"/>
      <w:r w:rsidRPr="009266F0">
        <w:rPr>
          <w:color w:val="000000"/>
        </w:rPr>
        <w:t>of</w:t>
      </w:r>
      <w:proofErr w:type="spellEnd"/>
      <w:r w:rsidRPr="009266F0">
        <w:rPr>
          <w:color w:val="000000"/>
        </w:rPr>
        <w:t xml:space="preserve"> N05 on </w:t>
      </w:r>
      <w:proofErr w:type="spellStart"/>
      <w:r w:rsidRPr="009266F0">
        <w:rPr>
          <w:color w:val="000000"/>
        </w:rPr>
        <w:t>beta</w:t>
      </w:r>
      <w:proofErr w:type="spellEnd"/>
      <w:r w:rsidRPr="009266F0">
        <w:rPr>
          <w:color w:val="000000"/>
        </w:rPr>
        <w:t xml:space="preserve"> power and N06 on TBR </w:t>
      </w:r>
      <w:proofErr w:type="spellStart"/>
      <w:r w:rsidRPr="009266F0">
        <w:rPr>
          <w:color w:val="000000"/>
        </w:rPr>
        <w:t>showed</w:t>
      </w:r>
      <w:proofErr w:type="spellEnd"/>
      <w:r w:rsidRPr="009266F0">
        <w:rPr>
          <w:color w:val="000000"/>
        </w:rPr>
        <w:t xml:space="preserve"> nominal </w:t>
      </w:r>
      <w:proofErr w:type="spellStart"/>
      <w:r w:rsidRPr="009266F0">
        <w:rPr>
          <w:color w:val="000000"/>
        </w:rPr>
        <w:t>significance</w:t>
      </w:r>
      <w:proofErr w:type="spellEnd"/>
      <w:r w:rsidRPr="009266F0">
        <w:rPr>
          <w:color w:val="000000"/>
        </w:rPr>
        <w:t xml:space="preserve"> (p &lt; .05) but </w:t>
      </w:r>
      <w:proofErr w:type="spellStart"/>
      <w:r w:rsidRPr="009266F0">
        <w:rPr>
          <w:color w:val="000000"/>
        </w:rPr>
        <w:t>did</w:t>
      </w:r>
      <w:proofErr w:type="spellEnd"/>
      <w:r w:rsidRPr="009266F0">
        <w:rPr>
          <w:color w:val="000000"/>
        </w:rPr>
        <w:t xml:space="preserve"> not </w:t>
      </w:r>
      <w:proofErr w:type="spellStart"/>
      <w:r w:rsidRPr="009266F0">
        <w:rPr>
          <w:color w:val="000000"/>
        </w:rPr>
        <w:t>survive</w:t>
      </w:r>
      <w:proofErr w:type="spellEnd"/>
      <w:r w:rsidRPr="009266F0">
        <w:rPr>
          <w:color w:val="000000"/>
        </w:rPr>
        <w:t xml:space="preserve"> </w:t>
      </w:r>
      <w:proofErr w:type="spellStart"/>
      <w:r w:rsidRPr="009266F0">
        <w:rPr>
          <w:color w:val="000000"/>
        </w:rPr>
        <w:t>correction</w:t>
      </w:r>
      <w:proofErr w:type="spellEnd"/>
      <w:r w:rsidRPr="009266F0">
        <w:rPr>
          <w:color w:val="000000"/>
        </w:rPr>
        <w:t xml:space="preserve"> </w:t>
      </w:r>
      <w:proofErr w:type="spellStart"/>
      <w:r w:rsidRPr="009266F0">
        <w:rPr>
          <w:color w:val="000000"/>
        </w:rPr>
        <w:t>for</w:t>
      </w:r>
      <w:proofErr w:type="spellEnd"/>
      <w:r w:rsidRPr="009266F0">
        <w:rPr>
          <w:color w:val="000000"/>
        </w:rPr>
        <w:t xml:space="preserve"> multiple </w:t>
      </w:r>
      <w:proofErr w:type="spellStart"/>
      <w:r w:rsidRPr="009266F0">
        <w:rPr>
          <w:color w:val="000000"/>
        </w:rPr>
        <w:t>comparisons</w:t>
      </w:r>
      <w:proofErr w:type="spellEnd"/>
      <w:r w:rsidRPr="009266F0">
        <w:rPr>
          <w:color w:val="000000"/>
        </w:rPr>
        <w:t xml:space="preserve">. These </w:t>
      </w:r>
      <w:proofErr w:type="spellStart"/>
      <w:r w:rsidRPr="009266F0">
        <w:rPr>
          <w:color w:val="000000"/>
        </w:rPr>
        <w:t>results</w:t>
      </w:r>
      <w:proofErr w:type="spellEnd"/>
      <w:r w:rsidRPr="009266F0">
        <w:rPr>
          <w:color w:val="000000"/>
        </w:rPr>
        <w:t xml:space="preserve"> </w:t>
      </w:r>
      <w:proofErr w:type="spellStart"/>
      <w:r>
        <w:rPr>
          <w:color w:val="000000"/>
        </w:rPr>
        <w:t>m</w:t>
      </w:r>
      <w:r w:rsidRPr="009266F0">
        <w:rPr>
          <w:color w:val="000000"/>
        </w:rPr>
        <w:t>ay</w:t>
      </w:r>
      <w:proofErr w:type="spellEnd"/>
      <w:r w:rsidRPr="009266F0">
        <w:rPr>
          <w:color w:val="000000"/>
        </w:rPr>
        <w:t xml:space="preserve"> </w:t>
      </w:r>
      <w:proofErr w:type="spellStart"/>
      <w:r w:rsidRPr="009266F0">
        <w:rPr>
          <w:color w:val="000000"/>
        </w:rPr>
        <w:t>indicate</w:t>
      </w:r>
      <w:proofErr w:type="spellEnd"/>
      <w:r w:rsidRPr="009266F0">
        <w:rPr>
          <w:color w:val="000000"/>
        </w:rPr>
        <w:t xml:space="preserve"> potential </w:t>
      </w:r>
      <w:proofErr w:type="spellStart"/>
      <w:r w:rsidRPr="009266F0">
        <w:rPr>
          <w:color w:val="000000"/>
        </w:rPr>
        <w:t>associations</w:t>
      </w:r>
      <w:proofErr w:type="spellEnd"/>
      <w:r w:rsidRPr="009266F0">
        <w:rPr>
          <w:color w:val="000000"/>
        </w:rPr>
        <w:t xml:space="preserve"> </w:t>
      </w:r>
      <w:proofErr w:type="spellStart"/>
      <w:r w:rsidRPr="009266F0">
        <w:rPr>
          <w:color w:val="000000"/>
        </w:rPr>
        <w:t>that</w:t>
      </w:r>
      <w:proofErr w:type="spellEnd"/>
      <w:r w:rsidRPr="009266F0">
        <w:rPr>
          <w:color w:val="000000"/>
        </w:rPr>
        <w:t xml:space="preserve"> </w:t>
      </w:r>
      <w:proofErr w:type="spellStart"/>
      <w:r w:rsidRPr="009266F0">
        <w:rPr>
          <w:color w:val="000000"/>
        </w:rPr>
        <w:t>warrant</w:t>
      </w:r>
      <w:proofErr w:type="spellEnd"/>
      <w:r w:rsidRPr="009266F0">
        <w:rPr>
          <w:color w:val="000000"/>
        </w:rPr>
        <w:t xml:space="preserve"> </w:t>
      </w:r>
      <w:proofErr w:type="spellStart"/>
      <w:r w:rsidRPr="009266F0">
        <w:rPr>
          <w:color w:val="000000"/>
        </w:rPr>
        <w:t>further</w:t>
      </w:r>
      <w:proofErr w:type="spellEnd"/>
      <w:r w:rsidRPr="009266F0">
        <w:rPr>
          <w:color w:val="000000"/>
        </w:rPr>
        <w:t xml:space="preserve"> </w:t>
      </w:r>
      <w:proofErr w:type="spellStart"/>
      <w:r w:rsidRPr="009266F0">
        <w:rPr>
          <w:color w:val="000000"/>
        </w:rPr>
        <w:t>investigation</w:t>
      </w:r>
      <w:proofErr w:type="spellEnd"/>
      <w:r w:rsidRPr="009266F0">
        <w:rPr>
          <w:color w:val="000000"/>
        </w:rPr>
        <w:t xml:space="preserve"> in larger </w:t>
      </w:r>
      <w:proofErr w:type="spellStart"/>
      <w:r w:rsidRPr="009266F0">
        <w:rPr>
          <w:color w:val="000000"/>
        </w:rPr>
        <w:t>samples</w:t>
      </w:r>
      <w:proofErr w:type="spellEnd"/>
      <w:r w:rsidRPr="009266F0">
        <w:rPr>
          <w:color w:val="000000"/>
        </w:rPr>
        <w:t>.</w:t>
      </w:r>
      <w:r>
        <w:rPr>
          <w:color w:val="000000"/>
        </w:rPr>
        <w:t xml:space="preserve"> </w:t>
      </w:r>
      <w:proofErr w:type="spellStart"/>
      <w:r w:rsidRPr="009266F0">
        <w:rPr>
          <w:b/>
          <w:bCs/>
        </w:rPr>
        <w:t>Bonferroni</w:t>
      </w:r>
      <w:proofErr w:type="spellEnd"/>
    </w:p>
    <w:p w14:paraId="4E7CF19F" w14:textId="77777777" w:rsidR="009266F0" w:rsidRPr="00D35886" w:rsidRDefault="009266F0" w:rsidP="00D35886">
      <w:pPr>
        <w:pStyle w:val="p1"/>
        <w:jc w:val="both"/>
        <w:rPr>
          <w:sz w:val="24"/>
          <w:szCs w:val="24"/>
        </w:rPr>
      </w:pPr>
    </w:p>
    <w:p w14:paraId="0C087FB0" w14:textId="77777777" w:rsidR="0066421D" w:rsidRPr="00D35886" w:rsidRDefault="0066421D" w:rsidP="00D35886">
      <w:pPr>
        <w:pStyle w:val="p1"/>
        <w:jc w:val="both"/>
        <w:rPr>
          <w:sz w:val="24"/>
          <w:szCs w:val="24"/>
        </w:rPr>
      </w:pPr>
      <w:r w:rsidRPr="00D35886">
        <w:rPr>
          <w:sz w:val="24"/>
          <w:szCs w:val="24"/>
        </w:rPr>
        <w:t xml:space="preserve">The </w:t>
      </w:r>
      <w:proofErr w:type="spellStart"/>
      <w:r w:rsidRPr="00D35886">
        <w:rPr>
          <w:sz w:val="24"/>
          <w:szCs w:val="24"/>
        </w:rPr>
        <w:t>results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indicate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that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both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age</w:t>
      </w:r>
      <w:proofErr w:type="spellEnd"/>
      <w:r w:rsidRPr="00D35886">
        <w:rPr>
          <w:sz w:val="24"/>
          <w:szCs w:val="24"/>
        </w:rPr>
        <w:t xml:space="preserve"> and sex </w:t>
      </w:r>
      <w:proofErr w:type="spellStart"/>
      <w:r w:rsidRPr="00D35886">
        <w:rPr>
          <w:sz w:val="24"/>
          <w:szCs w:val="24"/>
        </w:rPr>
        <w:t>are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important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predictors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for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the</w:t>
      </w:r>
      <w:proofErr w:type="spellEnd"/>
      <w:r w:rsidRPr="00D35886">
        <w:rPr>
          <w:sz w:val="24"/>
          <w:szCs w:val="24"/>
        </w:rPr>
        <w:t xml:space="preserve"> EEG </w:t>
      </w:r>
      <w:proofErr w:type="spellStart"/>
      <w:r w:rsidRPr="00D35886">
        <w:rPr>
          <w:sz w:val="24"/>
          <w:szCs w:val="24"/>
        </w:rPr>
        <w:t>parameters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analyzed</w:t>
      </w:r>
      <w:proofErr w:type="spellEnd"/>
      <w:r w:rsidRPr="00D35886">
        <w:rPr>
          <w:sz w:val="24"/>
          <w:szCs w:val="24"/>
        </w:rPr>
        <w:t xml:space="preserve">. Statistical </w:t>
      </w:r>
      <w:proofErr w:type="spellStart"/>
      <w:r w:rsidRPr="00D35886">
        <w:rPr>
          <w:sz w:val="24"/>
          <w:szCs w:val="24"/>
        </w:rPr>
        <w:t>significance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is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extremely</w:t>
      </w:r>
      <w:proofErr w:type="spellEnd"/>
      <w:r w:rsidRPr="00D35886">
        <w:rPr>
          <w:sz w:val="24"/>
          <w:szCs w:val="24"/>
        </w:rPr>
        <w:t xml:space="preserve"> high, </w:t>
      </w:r>
      <w:proofErr w:type="spellStart"/>
      <w:r w:rsidRPr="00D35886">
        <w:rPr>
          <w:sz w:val="24"/>
          <w:szCs w:val="24"/>
        </w:rPr>
        <w:t>as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indicated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by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the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very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small</w:t>
      </w:r>
      <w:proofErr w:type="spellEnd"/>
      <w:r w:rsidRPr="00D35886">
        <w:rPr>
          <w:sz w:val="24"/>
          <w:szCs w:val="24"/>
        </w:rPr>
        <w:t xml:space="preserve"> p-</w:t>
      </w:r>
      <w:proofErr w:type="spellStart"/>
      <w:r w:rsidRPr="00D35886">
        <w:rPr>
          <w:sz w:val="24"/>
          <w:szCs w:val="24"/>
        </w:rPr>
        <w:t>values</w:t>
      </w:r>
      <w:proofErr w:type="spellEnd"/>
      <w:r w:rsidRPr="00D35886">
        <w:rPr>
          <w:sz w:val="24"/>
          <w:szCs w:val="24"/>
        </w:rPr>
        <w:t xml:space="preserve"> (</w:t>
      </w:r>
      <w:proofErr w:type="spellStart"/>
      <w:r w:rsidRPr="00D35886">
        <w:rPr>
          <w:sz w:val="24"/>
          <w:szCs w:val="24"/>
        </w:rPr>
        <w:t>for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age</w:t>
      </w:r>
      <w:proofErr w:type="spellEnd"/>
      <w:r w:rsidRPr="00D35886">
        <w:rPr>
          <w:sz w:val="24"/>
          <w:szCs w:val="24"/>
        </w:rPr>
        <w:t>: p-</w:t>
      </w:r>
      <w:proofErr w:type="spellStart"/>
      <w:r w:rsidRPr="00D35886">
        <w:rPr>
          <w:sz w:val="24"/>
          <w:szCs w:val="24"/>
        </w:rPr>
        <w:t>values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ranged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from</w:t>
      </w:r>
      <w:proofErr w:type="spellEnd"/>
      <w:r w:rsidRPr="00D35886">
        <w:rPr>
          <w:sz w:val="24"/>
          <w:szCs w:val="24"/>
        </w:rPr>
        <w:t xml:space="preserve"> 1.9×10⁻²⁵ </w:t>
      </w:r>
      <w:proofErr w:type="spellStart"/>
      <w:r w:rsidRPr="00D35886">
        <w:rPr>
          <w:sz w:val="24"/>
          <w:szCs w:val="24"/>
        </w:rPr>
        <w:t>to</w:t>
      </w:r>
      <w:proofErr w:type="spellEnd"/>
      <w:r w:rsidRPr="00D35886">
        <w:rPr>
          <w:sz w:val="24"/>
          <w:szCs w:val="24"/>
        </w:rPr>
        <w:t xml:space="preserve"> 8.5×10⁻⁵; </w:t>
      </w:r>
      <w:proofErr w:type="spellStart"/>
      <w:r w:rsidRPr="00D35886">
        <w:rPr>
          <w:sz w:val="24"/>
          <w:szCs w:val="24"/>
        </w:rPr>
        <w:t>for</w:t>
      </w:r>
      <w:proofErr w:type="spellEnd"/>
      <w:r w:rsidRPr="00D35886">
        <w:rPr>
          <w:sz w:val="24"/>
          <w:szCs w:val="24"/>
        </w:rPr>
        <w:t xml:space="preserve"> sex: </w:t>
      </w:r>
      <w:proofErr w:type="spellStart"/>
      <w:r w:rsidRPr="00D35886">
        <w:rPr>
          <w:sz w:val="24"/>
          <w:szCs w:val="24"/>
        </w:rPr>
        <w:t>from</w:t>
      </w:r>
      <w:proofErr w:type="spellEnd"/>
      <w:r w:rsidRPr="00D35886">
        <w:rPr>
          <w:sz w:val="24"/>
          <w:szCs w:val="24"/>
        </w:rPr>
        <w:t xml:space="preserve"> 2.5×10⁻⁴⁰ </w:t>
      </w:r>
      <w:proofErr w:type="spellStart"/>
      <w:r w:rsidRPr="00D35886">
        <w:rPr>
          <w:sz w:val="24"/>
          <w:szCs w:val="24"/>
        </w:rPr>
        <w:t>to</w:t>
      </w:r>
      <w:proofErr w:type="spellEnd"/>
      <w:r w:rsidRPr="00D35886">
        <w:rPr>
          <w:sz w:val="24"/>
          <w:szCs w:val="24"/>
        </w:rPr>
        <w:t xml:space="preserve"> 3.9×10⁻¹²), and all </w:t>
      </w:r>
      <w:proofErr w:type="spellStart"/>
      <w:r w:rsidRPr="00D35886">
        <w:rPr>
          <w:sz w:val="24"/>
          <w:szCs w:val="24"/>
        </w:rPr>
        <w:t>eight</w:t>
      </w:r>
      <w:proofErr w:type="spellEnd"/>
      <w:r w:rsidRPr="00D35886">
        <w:rPr>
          <w:sz w:val="24"/>
          <w:szCs w:val="24"/>
        </w:rPr>
        <w:t xml:space="preserve"> EEG power variables </w:t>
      </w:r>
      <w:proofErr w:type="spellStart"/>
      <w:r w:rsidRPr="00D35886">
        <w:rPr>
          <w:sz w:val="24"/>
          <w:szCs w:val="24"/>
        </w:rPr>
        <w:t>tested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show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significant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effects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for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both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predictors</w:t>
      </w:r>
      <w:proofErr w:type="spellEnd"/>
      <w:r w:rsidRPr="00D35886">
        <w:rPr>
          <w:sz w:val="24"/>
          <w:szCs w:val="24"/>
        </w:rPr>
        <w:t xml:space="preserve"> (p &lt; 0.05 in all </w:t>
      </w:r>
      <w:proofErr w:type="spellStart"/>
      <w:r w:rsidRPr="00D35886">
        <w:rPr>
          <w:sz w:val="24"/>
          <w:szCs w:val="24"/>
        </w:rPr>
        <w:t>cases</w:t>
      </w:r>
      <w:proofErr w:type="spellEnd"/>
      <w:r w:rsidRPr="00D35886">
        <w:rPr>
          <w:sz w:val="24"/>
          <w:szCs w:val="24"/>
        </w:rPr>
        <w:t>).</w:t>
      </w:r>
    </w:p>
    <w:p w14:paraId="3D172841" w14:textId="77777777" w:rsidR="0066421D" w:rsidRPr="00D35886" w:rsidRDefault="0066421D" w:rsidP="00D35886">
      <w:pPr>
        <w:pStyle w:val="p1"/>
        <w:jc w:val="both"/>
        <w:rPr>
          <w:sz w:val="24"/>
          <w:szCs w:val="24"/>
        </w:rPr>
      </w:pPr>
    </w:p>
    <w:p w14:paraId="0D4E8A88" w14:textId="118AE096" w:rsidR="0066421D" w:rsidRPr="00D35886" w:rsidRDefault="0066421D" w:rsidP="00D35886">
      <w:pPr>
        <w:pStyle w:val="p1"/>
        <w:jc w:val="both"/>
        <w:rPr>
          <w:sz w:val="24"/>
          <w:szCs w:val="24"/>
        </w:rPr>
      </w:pPr>
      <w:proofErr w:type="spellStart"/>
      <w:r w:rsidRPr="00D35886">
        <w:rPr>
          <w:sz w:val="24"/>
          <w:szCs w:val="24"/>
        </w:rPr>
        <w:t>However</w:t>
      </w:r>
      <w:proofErr w:type="spellEnd"/>
      <w:r w:rsidRPr="00D35886">
        <w:rPr>
          <w:sz w:val="24"/>
          <w:szCs w:val="24"/>
        </w:rPr>
        <w:t xml:space="preserve">, </w:t>
      </w:r>
      <w:proofErr w:type="spellStart"/>
      <w:r w:rsidRPr="00D35886">
        <w:rPr>
          <w:sz w:val="24"/>
          <w:szCs w:val="24"/>
        </w:rPr>
        <w:t>the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practical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relevance</w:t>
      </w:r>
      <w:proofErr w:type="spellEnd"/>
      <w:r w:rsidRPr="00D35886">
        <w:rPr>
          <w:sz w:val="24"/>
          <w:szCs w:val="24"/>
        </w:rPr>
        <w:t xml:space="preserve">, </w:t>
      </w:r>
      <w:proofErr w:type="spellStart"/>
      <w:r w:rsidRPr="00D35886">
        <w:rPr>
          <w:sz w:val="24"/>
          <w:szCs w:val="24"/>
        </w:rPr>
        <w:t>as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reflected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by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the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effect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sizes</w:t>
      </w:r>
      <w:proofErr w:type="spellEnd"/>
      <w:r w:rsidRPr="00D35886">
        <w:rPr>
          <w:sz w:val="24"/>
          <w:szCs w:val="24"/>
        </w:rPr>
        <w:t xml:space="preserve"> (Eta²), </w:t>
      </w:r>
      <w:proofErr w:type="spellStart"/>
      <w:r w:rsidRPr="00D35886">
        <w:rPr>
          <w:sz w:val="24"/>
          <w:szCs w:val="24"/>
        </w:rPr>
        <w:t>remains</w:t>
      </w:r>
      <w:proofErr w:type="spellEnd"/>
      <w:r w:rsidRPr="00D35886">
        <w:rPr>
          <w:sz w:val="24"/>
          <w:szCs w:val="24"/>
        </w:rPr>
        <w:t xml:space="preserve"> moderate, </w:t>
      </w:r>
      <w:proofErr w:type="spellStart"/>
      <w:r w:rsidRPr="00D35886">
        <w:rPr>
          <w:sz w:val="24"/>
          <w:szCs w:val="24"/>
        </w:rPr>
        <w:t>with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most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values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falling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within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the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small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to</w:t>
      </w:r>
      <w:proofErr w:type="spellEnd"/>
      <w:r w:rsidRPr="00D35886">
        <w:rPr>
          <w:sz w:val="24"/>
          <w:szCs w:val="24"/>
        </w:rPr>
        <w:t xml:space="preserve"> moderate </w:t>
      </w:r>
      <w:proofErr w:type="spellStart"/>
      <w:r w:rsidRPr="00D35886">
        <w:rPr>
          <w:sz w:val="24"/>
          <w:szCs w:val="24"/>
        </w:rPr>
        <w:t>range</w:t>
      </w:r>
      <w:proofErr w:type="spellEnd"/>
      <w:r w:rsidRPr="00D35886">
        <w:rPr>
          <w:sz w:val="24"/>
          <w:szCs w:val="24"/>
        </w:rPr>
        <w:t xml:space="preserve"> (</w:t>
      </w:r>
      <w:proofErr w:type="spellStart"/>
      <w:r w:rsidRPr="00D35886">
        <w:rPr>
          <w:sz w:val="24"/>
          <w:szCs w:val="24"/>
        </w:rPr>
        <w:t>from</w:t>
      </w:r>
      <w:proofErr w:type="spellEnd"/>
      <w:r w:rsidRPr="00D35886">
        <w:rPr>
          <w:sz w:val="24"/>
          <w:szCs w:val="24"/>
        </w:rPr>
        <w:t xml:space="preserve"> 6.3×10⁻³ </w:t>
      </w:r>
      <w:proofErr w:type="spellStart"/>
      <w:r w:rsidRPr="00D35886">
        <w:rPr>
          <w:sz w:val="24"/>
          <w:szCs w:val="24"/>
        </w:rPr>
        <w:t>to</w:t>
      </w:r>
      <w:proofErr w:type="spellEnd"/>
      <w:r w:rsidRPr="00D35886">
        <w:rPr>
          <w:sz w:val="24"/>
          <w:szCs w:val="24"/>
        </w:rPr>
        <w:t xml:space="preserve"> 5.1×10) </w:t>
      </w:r>
      <w:proofErr w:type="spellStart"/>
      <w:r w:rsidRPr="00D35886">
        <w:rPr>
          <w:sz w:val="24"/>
          <w:szCs w:val="24"/>
        </w:rPr>
        <w:t>exceeding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the</w:t>
      </w:r>
      <w:proofErr w:type="spellEnd"/>
      <w:r w:rsidRPr="00D35886">
        <w:rPr>
          <w:sz w:val="24"/>
          <w:szCs w:val="24"/>
        </w:rPr>
        <w:t xml:space="preserve"> 0.01 </w:t>
      </w:r>
      <w:proofErr w:type="spellStart"/>
      <w:r w:rsidRPr="00D35886">
        <w:rPr>
          <w:sz w:val="24"/>
          <w:szCs w:val="24"/>
        </w:rPr>
        <w:t>threshold</w:t>
      </w:r>
      <w:proofErr w:type="spellEnd"/>
      <w:r w:rsidRPr="00D35886">
        <w:rPr>
          <w:sz w:val="24"/>
          <w:szCs w:val="24"/>
        </w:rPr>
        <w:t xml:space="preserve">. These </w:t>
      </w:r>
      <w:proofErr w:type="spellStart"/>
      <w:r w:rsidRPr="00D35886">
        <w:rPr>
          <w:sz w:val="24"/>
          <w:szCs w:val="24"/>
        </w:rPr>
        <w:t>findings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suggest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that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age</w:t>
      </w:r>
      <w:proofErr w:type="spellEnd"/>
      <w:r w:rsidRPr="00D35886">
        <w:rPr>
          <w:sz w:val="24"/>
          <w:szCs w:val="24"/>
        </w:rPr>
        <w:t xml:space="preserve"> and sex </w:t>
      </w:r>
      <w:proofErr w:type="spellStart"/>
      <w:r w:rsidRPr="00D35886">
        <w:rPr>
          <w:sz w:val="24"/>
          <w:szCs w:val="24"/>
        </w:rPr>
        <w:t>should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be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considered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as</w:t>
      </w:r>
      <w:proofErr w:type="spellEnd"/>
      <w:r w:rsidRPr="00D35886">
        <w:rPr>
          <w:sz w:val="24"/>
          <w:szCs w:val="24"/>
        </w:rPr>
        <w:t xml:space="preserve"> relevant </w:t>
      </w:r>
      <w:proofErr w:type="spellStart"/>
      <w:r w:rsidRPr="00D35886">
        <w:rPr>
          <w:sz w:val="24"/>
          <w:szCs w:val="24"/>
        </w:rPr>
        <w:t>covariates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when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interpreting</w:t>
      </w:r>
      <w:proofErr w:type="spellEnd"/>
      <w:r w:rsidRPr="00D35886">
        <w:rPr>
          <w:sz w:val="24"/>
          <w:szCs w:val="24"/>
        </w:rPr>
        <w:t xml:space="preserve"> EEG </w:t>
      </w:r>
      <w:proofErr w:type="spellStart"/>
      <w:r w:rsidRPr="00D35886">
        <w:rPr>
          <w:sz w:val="24"/>
          <w:szCs w:val="24"/>
        </w:rPr>
        <w:t>data</w:t>
      </w:r>
      <w:proofErr w:type="spellEnd"/>
      <w:r w:rsidRPr="00D35886">
        <w:rPr>
          <w:sz w:val="24"/>
          <w:szCs w:val="24"/>
        </w:rPr>
        <w:t xml:space="preserve">, </w:t>
      </w:r>
      <w:proofErr w:type="spellStart"/>
      <w:r w:rsidRPr="00D35886">
        <w:rPr>
          <w:sz w:val="24"/>
          <w:szCs w:val="24"/>
        </w:rPr>
        <w:t>as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their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influence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is</w:t>
      </w:r>
      <w:proofErr w:type="spellEnd"/>
      <w:r w:rsidRPr="00D35886">
        <w:rPr>
          <w:sz w:val="24"/>
          <w:szCs w:val="24"/>
        </w:rPr>
        <w:t xml:space="preserve"> robust </w:t>
      </w:r>
      <w:proofErr w:type="spellStart"/>
      <w:r w:rsidRPr="00D35886">
        <w:rPr>
          <w:sz w:val="24"/>
          <w:szCs w:val="24"/>
        </w:rPr>
        <w:t>across</w:t>
      </w:r>
      <w:proofErr w:type="spellEnd"/>
      <w:r w:rsidRPr="00D35886">
        <w:rPr>
          <w:sz w:val="24"/>
          <w:szCs w:val="24"/>
        </w:rPr>
        <w:t xml:space="preserve"> all </w:t>
      </w:r>
      <w:proofErr w:type="spellStart"/>
      <w:r w:rsidRPr="00D35886">
        <w:rPr>
          <w:sz w:val="24"/>
          <w:szCs w:val="24"/>
        </w:rPr>
        <w:t>examined</w:t>
      </w:r>
      <w:proofErr w:type="spellEnd"/>
      <w:r w:rsidRPr="00D35886">
        <w:rPr>
          <w:sz w:val="24"/>
          <w:szCs w:val="24"/>
        </w:rPr>
        <w:t xml:space="preserve"> variables, </w:t>
      </w:r>
      <w:proofErr w:type="spellStart"/>
      <w:r w:rsidRPr="00D35886">
        <w:rPr>
          <w:sz w:val="24"/>
          <w:szCs w:val="24"/>
        </w:rPr>
        <w:t>even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if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the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magnitude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of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their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impact</w:t>
      </w:r>
      <w:proofErr w:type="spellEnd"/>
      <w:r w:rsidRPr="00D35886">
        <w:rPr>
          <w:sz w:val="24"/>
          <w:szCs w:val="24"/>
        </w:rPr>
        <w:t xml:space="preserve"> </w:t>
      </w:r>
      <w:proofErr w:type="spellStart"/>
      <w:r w:rsidRPr="00D35886">
        <w:rPr>
          <w:sz w:val="24"/>
          <w:szCs w:val="24"/>
        </w:rPr>
        <w:t>is</w:t>
      </w:r>
      <w:proofErr w:type="spellEnd"/>
      <w:r w:rsidRPr="00D35886">
        <w:rPr>
          <w:sz w:val="24"/>
          <w:szCs w:val="24"/>
        </w:rPr>
        <w:t xml:space="preserve"> not large.</w:t>
      </w:r>
    </w:p>
    <w:p w14:paraId="48475EF7" w14:textId="24A8C300" w:rsidR="00D7268F" w:rsidRDefault="009266F0" w:rsidP="00D35886">
      <w:pPr>
        <w:pStyle w:val="p1"/>
        <w:jc w:val="both"/>
        <w:rPr>
          <w:b/>
          <w:bCs/>
          <w:sz w:val="24"/>
          <w:szCs w:val="24"/>
        </w:rPr>
      </w:pPr>
      <w:proofErr w:type="spellStart"/>
      <w:r w:rsidRPr="009266F0">
        <w:rPr>
          <w:b/>
          <w:bCs/>
          <w:sz w:val="24"/>
          <w:szCs w:val="24"/>
        </w:rPr>
        <w:t>Covariates</w:t>
      </w:r>
      <w:proofErr w:type="spellEnd"/>
    </w:p>
    <w:p w14:paraId="329D4FC4" w14:textId="77777777" w:rsidR="009266F0" w:rsidRPr="009266F0" w:rsidRDefault="009266F0" w:rsidP="00D35886">
      <w:pPr>
        <w:pStyle w:val="p1"/>
        <w:jc w:val="both"/>
        <w:rPr>
          <w:b/>
          <w:bCs/>
          <w:sz w:val="24"/>
          <w:szCs w:val="24"/>
        </w:rPr>
      </w:pPr>
    </w:p>
    <w:p w14:paraId="15BC07F6" w14:textId="77777777" w:rsidR="00690B7F" w:rsidRDefault="00690B7F" w:rsidP="00D35886">
      <w:pPr>
        <w:pStyle w:val="Listenabsatz"/>
        <w:jc w:val="both"/>
      </w:pPr>
    </w:p>
    <w:p w14:paraId="1F63104C" w14:textId="77777777" w:rsidR="002F7592" w:rsidRDefault="002F7592" w:rsidP="00D35886">
      <w:pPr>
        <w:pStyle w:val="Listenabsatz"/>
        <w:jc w:val="both"/>
      </w:pPr>
    </w:p>
    <w:p w14:paraId="42C2CFC3" w14:textId="77777777" w:rsidR="002F7592" w:rsidRDefault="002F7592" w:rsidP="00D35886">
      <w:pPr>
        <w:pStyle w:val="Listenabsatz"/>
        <w:jc w:val="both"/>
      </w:pPr>
    </w:p>
    <w:p w14:paraId="654AC83F" w14:textId="77777777" w:rsidR="002F7592" w:rsidRDefault="002F7592" w:rsidP="00D35886">
      <w:pPr>
        <w:pStyle w:val="Listenabsatz"/>
        <w:jc w:val="both"/>
      </w:pPr>
    </w:p>
    <w:p w14:paraId="38010B35" w14:textId="77777777" w:rsidR="002F7592" w:rsidRDefault="002F7592" w:rsidP="00D35886">
      <w:pPr>
        <w:pStyle w:val="Listenabsatz"/>
        <w:jc w:val="both"/>
      </w:pPr>
    </w:p>
    <w:p w14:paraId="78C82DD6" w14:textId="77777777" w:rsidR="002F7592" w:rsidRDefault="002F7592" w:rsidP="00D35886">
      <w:pPr>
        <w:pStyle w:val="Listenabsatz"/>
        <w:jc w:val="both"/>
      </w:pPr>
    </w:p>
    <w:p w14:paraId="5CB6F4DE" w14:textId="77777777" w:rsidR="002F7592" w:rsidRDefault="002F7592" w:rsidP="00D35886">
      <w:pPr>
        <w:pStyle w:val="Listenabsatz"/>
        <w:jc w:val="both"/>
      </w:pPr>
    </w:p>
    <w:p w14:paraId="4153F696" w14:textId="77777777" w:rsidR="002F7592" w:rsidRDefault="002F7592" w:rsidP="00D35886">
      <w:pPr>
        <w:pStyle w:val="Listenabsatz"/>
        <w:jc w:val="both"/>
      </w:pPr>
    </w:p>
    <w:p w14:paraId="05420BF4" w14:textId="77777777" w:rsidR="002F7592" w:rsidRDefault="002F7592" w:rsidP="00D35886">
      <w:pPr>
        <w:pStyle w:val="Listenabsatz"/>
        <w:jc w:val="both"/>
      </w:pPr>
    </w:p>
    <w:p w14:paraId="595CA61B" w14:textId="77777777" w:rsidR="002F7592" w:rsidRPr="00D35886" w:rsidRDefault="002F7592" w:rsidP="00D35886">
      <w:pPr>
        <w:pStyle w:val="Listenabsatz"/>
        <w:jc w:val="both"/>
      </w:pPr>
    </w:p>
    <w:p w14:paraId="5C7689D4" w14:textId="3E38EFA2" w:rsidR="00690B7F" w:rsidRDefault="00690B7F" w:rsidP="00D35886">
      <w:pPr>
        <w:pStyle w:val="Listenabsatz"/>
        <w:jc w:val="both"/>
        <w:rPr>
          <w:b/>
          <w:bCs/>
        </w:rPr>
      </w:pPr>
      <w:proofErr w:type="spellStart"/>
      <w:r w:rsidRPr="00D35886">
        <w:rPr>
          <w:b/>
          <w:bCs/>
        </w:rPr>
        <w:t>Results</w:t>
      </w:r>
      <w:proofErr w:type="spellEnd"/>
    </w:p>
    <w:p w14:paraId="55496A99" w14:textId="77777777" w:rsidR="002F7592" w:rsidRPr="007C286B" w:rsidRDefault="002F7592" w:rsidP="002F759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Textteile:</w:t>
      </w:r>
    </w:p>
    <w:p w14:paraId="7C8B575B" w14:textId="77777777" w:rsidR="002F7592" w:rsidRPr="007C286B" w:rsidRDefault="002F7592" w:rsidP="002F7592">
      <w:pPr>
        <w:rPr>
          <w:rFonts w:ascii="Times New Roman" w:hAnsi="Times New Roman" w:cs="Times New Roman"/>
          <w:sz w:val="20"/>
          <w:szCs w:val="20"/>
        </w:rPr>
      </w:pPr>
      <w:r w:rsidRPr="007C286B">
        <w:rPr>
          <w:rFonts w:ascii="Times New Roman" w:hAnsi="Times New Roman" w:cs="Times New Roman"/>
          <w:sz w:val="20"/>
          <w:szCs w:val="20"/>
        </w:rPr>
        <w:t>**</w:t>
      </w:r>
      <w:proofErr w:type="gramStart"/>
      <w:r w:rsidRPr="007C286B">
        <w:rPr>
          <w:rFonts w:ascii="Times New Roman" w:hAnsi="Times New Roman" w:cs="Times New Roman"/>
          <w:sz w:val="20"/>
          <w:szCs w:val="20"/>
        </w:rPr>
        <w:t>Note.*</w:t>
      </w:r>
      <w:proofErr w:type="gramEnd"/>
      <w:r w:rsidRPr="007C286B">
        <w:rPr>
          <w:rFonts w:ascii="Times New Roman" w:hAnsi="Times New Roman" w:cs="Times New Roman"/>
          <w:sz w:val="20"/>
          <w:szCs w:val="20"/>
        </w:rPr>
        <w:t xml:space="preserve">* *p* &lt; .05 (*), **p* &lt; .01 (**), ***p* &lt; .001 (***); partial η² = partial </w:t>
      </w:r>
      <w:proofErr w:type="spellStart"/>
      <w:r w:rsidRPr="007C286B">
        <w:rPr>
          <w:rFonts w:ascii="Times New Roman" w:hAnsi="Times New Roman" w:cs="Times New Roman"/>
          <w:sz w:val="20"/>
          <w:szCs w:val="20"/>
        </w:rPr>
        <w:t>eta</w:t>
      </w:r>
      <w:proofErr w:type="spellEnd"/>
      <w:r w:rsidRPr="007C28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C286B">
        <w:rPr>
          <w:rFonts w:ascii="Times New Roman" w:hAnsi="Times New Roman" w:cs="Times New Roman"/>
          <w:sz w:val="20"/>
          <w:szCs w:val="20"/>
        </w:rPr>
        <w:t>squared</w:t>
      </w:r>
      <w:proofErr w:type="spellEnd"/>
      <w:r w:rsidRPr="007C286B">
        <w:rPr>
          <w:rFonts w:ascii="Times New Roman" w:hAnsi="Times New Roman" w:cs="Times New Roman"/>
          <w:sz w:val="20"/>
          <w:szCs w:val="20"/>
        </w:rPr>
        <w:t xml:space="preserve">.  </w:t>
      </w:r>
    </w:p>
    <w:p w14:paraId="08A32DDB" w14:textId="77777777" w:rsidR="002F7592" w:rsidRDefault="002F7592" w:rsidP="002F7592">
      <w:pPr>
        <w:rPr>
          <w:rFonts w:ascii="Times New Roman" w:hAnsi="Times New Roman" w:cs="Times New Roman"/>
          <w:sz w:val="20"/>
          <w:szCs w:val="20"/>
        </w:rPr>
      </w:pPr>
      <w:r w:rsidRPr="007C286B">
        <w:rPr>
          <w:rFonts w:ascii="Times New Roman" w:hAnsi="Times New Roman" w:cs="Times New Roman"/>
          <w:sz w:val="20"/>
          <w:szCs w:val="20"/>
        </w:rPr>
        <w:t xml:space="preserve">EEG variables: Occipital Peak </w:t>
      </w:r>
      <w:proofErr w:type="spellStart"/>
      <w:r w:rsidRPr="007C286B">
        <w:rPr>
          <w:rFonts w:ascii="Times New Roman" w:hAnsi="Times New Roman" w:cs="Times New Roman"/>
          <w:sz w:val="20"/>
          <w:szCs w:val="20"/>
        </w:rPr>
        <w:t>Frequency</w:t>
      </w:r>
      <w:proofErr w:type="spellEnd"/>
      <w:r w:rsidRPr="007C286B">
        <w:rPr>
          <w:rFonts w:ascii="Times New Roman" w:hAnsi="Times New Roman" w:cs="Times New Roman"/>
          <w:sz w:val="20"/>
          <w:szCs w:val="20"/>
        </w:rPr>
        <w:t xml:space="preserve"> in Hertz (Hz), Beta band power in </w:t>
      </w:r>
      <w:proofErr w:type="spellStart"/>
      <w:r w:rsidRPr="007C286B">
        <w:rPr>
          <w:rFonts w:ascii="Times New Roman" w:hAnsi="Times New Roman" w:cs="Times New Roman"/>
          <w:sz w:val="20"/>
          <w:szCs w:val="20"/>
        </w:rPr>
        <w:t>decibels</w:t>
      </w:r>
      <w:proofErr w:type="spellEnd"/>
      <w:r w:rsidRPr="007C286B">
        <w:rPr>
          <w:rFonts w:ascii="Times New Roman" w:hAnsi="Times New Roman" w:cs="Times New Roman"/>
          <w:sz w:val="20"/>
          <w:szCs w:val="20"/>
        </w:rPr>
        <w:t xml:space="preserve"> per Hertz (dB/Hz), Theta/Beta Ratio </w:t>
      </w:r>
      <w:proofErr w:type="spellStart"/>
      <w:r w:rsidRPr="007C286B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7C28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C286B">
        <w:rPr>
          <w:rFonts w:ascii="Times New Roman" w:hAnsi="Times New Roman" w:cs="Times New Roman"/>
          <w:sz w:val="20"/>
          <w:szCs w:val="20"/>
        </w:rPr>
        <w:t>dimensionless</w:t>
      </w:r>
      <w:proofErr w:type="spellEnd"/>
      <w:r w:rsidRPr="007C286B">
        <w:rPr>
          <w:rFonts w:ascii="Times New Roman" w:hAnsi="Times New Roman" w:cs="Times New Roman"/>
          <w:sz w:val="20"/>
          <w:szCs w:val="20"/>
        </w:rPr>
        <w:t>.</w:t>
      </w:r>
    </w:p>
    <w:p w14:paraId="7722DE55" w14:textId="77777777" w:rsidR="002F7592" w:rsidRDefault="002F7592" w:rsidP="002F7592">
      <w:pPr>
        <w:rPr>
          <w:rFonts w:ascii="Times New Roman" w:hAnsi="Times New Roman" w:cs="Times New Roman"/>
          <w:sz w:val="20"/>
          <w:szCs w:val="20"/>
        </w:rPr>
      </w:pPr>
    </w:p>
    <w:p w14:paraId="0FB8506D" w14:textId="77777777" w:rsidR="002F7592" w:rsidRPr="009A1955" w:rsidRDefault="002F7592" w:rsidP="002F75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A1955">
        <w:rPr>
          <w:rStyle w:val="Fett"/>
          <w:rFonts w:ascii="Times New Roman" w:hAnsi="Times New Roman" w:cs="Times New Roman"/>
          <w:color w:val="000000" w:themeColor="text1"/>
          <w:sz w:val="20"/>
          <w:szCs w:val="20"/>
        </w:rPr>
        <w:t>Note.</w:t>
      </w:r>
      <w:r w:rsidRPr="009A1955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 </w:t>
      </w:r>
      <w:r w:rsidRPr="009A195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N (</w:t>
      </w:r>
      <w:proofErr w:type="spellStart"/>
      <w:r w:rsidRPr="009A195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cases</w:t>
      </w:r>
      <w:proofErr w:type="spellEnd"/>
      <w:r w:rsidRPr="009A195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/</w:t>
      </w:r>
      <w:proofErr w:type="spellStart"/>
      <w:r w:rsidRPr="009A195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controls</w:t>
      </w:r>
      <w:proofErr w:type="spellEnd"/>
      <w:r w:rsidRPr="009A195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): N03 = 102/2961, N05 = 135/2961, N06 = 282/2961.</w:t>
      </w:r>
    </w:p>
    <w:p w14:paraId="2CF22E81" w14:textId="77777777" w:rsidR="002F7592" w:rsidRPr="007C286B" w:rsidRDefault="002F7592" w:rsidP="002F7592">
      <w:pPr>
        <w:pStyle w:val="StandardWeb"/>
        <w:spacing w:before="0" w:beforeAutospacing="0"/>
        <w:rPr>
          <w:color w:val="1F2328"/>
          <w:sz w:val="20"/>
          <w:szCs w:val="20"/>
        </w:rPr>
      </w:pPr>
    </w:p>
    <w:p w14:paraId="61EEDA96" w14:textId="77777777" w:rsidR="002F7592" w:rsidRDefault="002F7592" w:rsidP="002F7592">
      <w:pPr>
        <w:pStyle w:val="StandardWeb"/>
        <w:spacing w:before="0" w:beforeAutospacing="0"/>
        <w:rPr>
          <w:rStyle w:val="apple-converted-space"/>
          <w:rFonts w:eastAsiaTheme="majorEastAsia"/>
          <w:color w:val="1F2328"/>
          <w:sz w:val="20"/>
          <w:szCs w:val="20"/>
        </w:rPr>
      </w:pPr>
      <w:r w:rsidRPr="007C286B">
        <w:rPr>
          <w:color w:val="1F2328"/>
          <w:sz w:val="20"/>
          <w:szCs w:val="20"/>
        </w:rPr>
        <w:t xml:space="preserve">This </w:t>
      </w:r>
      <w:proofErr w:type="spellStart"/>
      <w:r w:rsidRPr="007C286B">
        <w:rPr>
          <w:color w:val="1F2328"/>
          <w:sz w:val="20"/>
          <w:szCs w:val="20"/>
        </w:rPr>
        <w:t>table</w:t>
      </w:r>
      <w:proofErr w:type="spellEnd"/>
      <w:r w:rsidRPr="007C286B">
        <w:rPr>
          <w:color w:val="1F2328"/>
          <w:sz w:val="20"/>
          <w:szCs w:val="20"/>
        </w:rPr>
        <w:t xml:space="preserve"> </w:t>
      </w:r>
      <w:proofErr w:type="spellStart"/>
      <w:r w:rsidRPr="007C286B">
        <w:rPr>
          <w:color w:val="1F2328"/>
          <w:sz w:val="20"/>
          <w:szCs w:val="20"/>
        </w:rPr>
        <w:t>presents</w:t>
      </w:r>
      <w:proofErr w:type="spellEnd"/>
      <w:r w:rsidRPr="007C286B">
        <w:rPr>
          <w:color w:val="1F2328"/>
          <w:sz w:val="20"/>
          <w:szCs w:val="20"/>
        </w:rPr>
        <w:t xml:space="preserve"> </w:t>
      </w:r>
      <w:proofErr w:type="spellStart"/>
      <w:r w:rsidRPr="007C286B">
        <w:rPr>
          <w:color w:val="1F2328"/>
          <w:sz w:val="20"/>
          <w:szCs w:val="20"/>
        </w:rPr>
        <w:t>the</w:t>
      </w:r>
      <w:proofErr w:type="spellEnd"/>
      <w:r w:rsidRPr="007C286B">
        <w:rPr>
          <w:color w:val="1F2328"/>
          <w:sz w:val="20"/>
          <w:szCs w:val="20"/>
        </w:rPr>
        <w:t xml:space="preserve"> </w:t>
      </w:r>
      <w:proofErr w:type="spellStart"/>
      <w:r w:rsidRPr="007C286B">
        <w:rPr>
          <w:color w:val="1F2328"/>
          <w:sz w:val="20"/>
          <w:szCs w:val="20"/>
        </w:rPr>
        <w:t>results</w:t>
      </w:r>
      <w:proofErr w:type="spellEnd"/>
      <w:r w:rsidRPr="007C286B">
        <w:rPr>
          <w:color w:val="1F2328"/>
          <w:sz w:val="20"/>
          <w:szCs w:val="20"/>
        </w:rPr>
        <w:t xml:space="preserve"> </w:t>
      </w:r>
      <w:proofErr w:type="spellStart"/>
      <w:r w:rsidRPr="007C286B">
        <w:rPr>
          <w:color w:val="1F2328"/>
          <w:sz w:val="20"/>
          <w:szCs w:val="20"/>
        </w:rPr>
        <w:t>of</w:t>
      </w:r>
      <w:proofErr w:type="spellEnd"/>
      <w:r w:rsidRPr="007C286B">
        <w:rPr>
          <w:color w:val="1F2328"/>
          <w:sz w:val="20"/>
          <w:szCs w:val="20"/>
        </w:rPr>
        <w:t xml:space="preserve"> linear </w:t>
      </w:r>
      <w:proofErr w:type="spellStart"/>
      <w:r w:rsidRPr="007C286B">
        <w:rPr>
          <w:color w:val="1F2328"/>
          <w:sz w:val="20"/>
          <w:szCs w:val="20"/>
        </w:rPr>
        <w:t>regression</w:t>
      </w:r>
      <w:proofErr w:type="spellEnd"/>
      <w:r w:rsidRPr="007C286B">
        <w:rPr>
          <w:color w:val="1F2328"/>
          <w:sz w:val="20"/>
          <w:szCs w:val="20"/>
        </w:rPr>
        <w:t xml:space="preserve"> </w:t>
      </w:r>
      <w:proofErr w:type="spellStart"/>
      <w:r w:rsidRPr="007C286B">
        <w:rPr>
          <w:color w:val="1F2328"/>
          <w:sz w:val="20"/>
          <w:szCs w:val="20"/>
        </w:rPr>
        <w:t>analyses</w:t>
      </w:r>
      <w:proofErr w:type="spellEnd"/>
      <w:r w:rsidRPr="007C286B">
        <w:rPr>
          <w:color w:val="1F2328"/>
          <w:sz w:val="20"/>
          <w:szCs w:val="20"/>
        </w:rPr>
        <w:t xml:space="preserve"> </w:t>
      </w:r>
      <w:proofErr w:type="spellStart"/>
      <w:r w:rsidRPr="007C286B">
        <w:rPr>
          <w:color w:val="1F2328"/>
          <w:sz w:val="20"/>
          <w:szCs w:val="20"/>
        </w:rPr>
        <w:t>examining</w:t>
      </w:r>
      <w:proofErr w:type="spellEnd"/>
      <w:r w:rsidRPr="007C286B">
        <w:rPr>
          <w:color w:val="1F2328"/>
          <w:sz w:val="20"/>
          <w:szCs w:val="20"/>
        </w:rPr>
        <w:t xml:space="preserve"> </w:t>
      </w:r>
      <w:proofErr w:type="spellStart"/>
      <w:r w:rsidRPr="007C286B">
        <w:rPr>
          <w:color w:val="1F2328"/>
          <w:sz w:val="20"/>
          <w:szCs w:val="20"/>
        </w:rPr>
        <w:t>the</w:t>
      </w:r>
      <w:proofErr w:type="spellEnd"/>
      <w:r w:rsidRPr="007C286B">
        <w:rPr>
          <w:color w:val="1F2328"/>
          <w:sz w:val="20"/>
          <w:szCs w:val="20"/>
        </w:rPr>
        <w:t xml:space="preserve"> </w:t>
      </w:r>
      <w:proofErr w:type="spellStart"/>
      <w:r w:rsidRPr="007C286B">
        <w:rPr>
          <w:color w:val="1F2328"/>
          <w:sz w:val="20"/>
          <w:szCs w:val="20"/>
        </w:rPr>
        <w:t>association</w:t>
      </w:r>
      <w:proofErr w:type="spellEnd"/>
      <w:r w:rsidRPr="007C286B">
        <w:rPr>
          <w:color w:val="1F2328"/>
          <w:sz w:val="20"/>
          <w:szCs w:val="20"/>
        </w:rPr>
        <w:t xml:space="preserve"> </w:t>
      </w:r>
      <w:proofErr w:type="spellStart"/>
      <w:r w:rsidRPr="007C286B">
        <w:rPr>
          <w:color w:val="1F2328"/>
          <w:sz w:val="20"/>
          <w:szCs w:val="20"/>
        </w:rPr>
        <w:t>between</w:t>
      </w:r>
      <w:proofErr w:type="spellEnd"/>
      <w:r w:rsidRPr="007C286B">
        <w:rPr>
          <w:color w:val="1F2328"/>
          <w:sz w:val="20"/>
          <w:szCs w:val="20"/>
        </w:rPr>
        <w:t xml:space="preserve"> </w:t>
      </w:r>
      <w:proofErr w:type="spellStart"/>
      <w:r w:rsidRPr="007C286B">
        <w:rPr>
          <w:color w:val="1F2328"/>
          <w:sz w:val="20"/>
          <w:szCs w:val="20"/>
        </w:rPr>
        <w:t>three</w:t>
      </w:r>
      <w:proofErr w:type="spellEnd"/>
      <w:r w:rsidRPr="007C286B">
        <w:rPr>
          <w:color w:val="1F2328"/>
          <w:sz w:val="20"/>
          <w:szCs w:val="20"/>
        </w:rPr>
        <w:t xml:space="preserve"> </w:t>
      </w:r>
      <w:proofErr w:type="spellStart"/>
      <w:r w:rsidRPr="007C286B">
        <w:rPr>
          <w:color w:val="1F2328"/>
          <w:sz w:val="20"/>
          <w:szCs w:val="20"/>
        </w:rPr>
        <w:t>medication</w:t>
      </w:r>
      <w:proofErr w:type="spellEnd"/>
      <w:r w:rsidRPr="007C286B">
        <w:rPr>
          <w:color w:val="1F2328"/>
          <w:sz w:val="20"/>
          <w:szCs w:val="20"/>
        </w:rPr>
        <w:t xml:space="preserve"> </w:t>
      </w:r>
      <w:proofErr w:type="spellStart"/>
      <w:r w:rsidRPr="007C286B">
        <w:rPr>
          <w:color w:val="1F2328"/>
          <w:sz w:val="20"/>
          <w:szCs w:val="20"/>
        </w:rPr>
        <w:t>groups</w:t>
      </w:r>
      <w:proofErr w:type="spellEnd"/>
      <w:r w:rsidRPr="007C286B">
        <w:rPr>
          <w:color w:val="1F2328"/>
          <w:sz w:val="20"/>
          <w:szCs w:val="20"/>
        </w:rPr>
        <w:t xml:space="preserve"> </w:t>
      </w:r>
      <w:r>
        <w:rPr>
          <w:color w:val="1F2328"/>
          <w:sz w:val="20"/>
          <w:szCs w:val="20"/>
        </w:rPr>
        <w:t xml:space="preserve">(Med. Group) </w:t>
      </w:r>
      <w:r w:rsidRPr="007C286B">
        <w:rPr>
          <w:color w:val="1F2328"/>
          <w:sz w:val="20"/>
          <w:szCs w:val="20"/>
        </w:rPr>
        <w:t xml:space="preserve">N03: </w:t>
      </w:r>
      <w:proofErr w:type="spellStart"/>
      <w:r w:rsidRPr="007C286B">
        <w:rPr>
          <w:color w:val="1F2328"/>
          <w:sz w:val="20"/>
          <w:szCs w:val="20"/>
        </w:rPr>
        <w:t>antiepileptics</w:t>
      </w:r>
      <w:proofErr w:type="spellEnd"/>
      <w:r w:rsidRPr="007C286B">
        <w:rPr>
          <w:color w:val="1F2328"/>
          <w:sz w:val="20"/>
          <w:szCs w:val="20"/>
        </w:rPr>
        <w:t xml:space="preserve">, N05: </w:t>
      </w:r>
      <w:proofErr w:type="spellStart"/>
      <w:r w:rsidRPr="007C286B">
        <w:rPr>
          <w:color w:val="1F2328"/>
          <w:sz w:val="20"/>
          <w:szCs w:val="20"/>
        </w:rPr>
        <w:t>psycholeptics</w:t>
      </w:r>
      <w:proofErr w:type="spellEnd"/>
      <w:r w:rsidRPr="007C286B">
        <w:rPr>
          <w:color w:val="1F2328"/>
          <w:sz w:val="20"/>
          <w:szCs w:val="20"/>
        </w:rPr>
        <w:t xml:space="preserve">, N06: </w:t>
      </w:r>
      <w:proofErr w:type="spellStart"/>
      <w:r w:rsidRPr="007C286B">
        <w:rPr>
          <w:color w:val="1F2328"/>
          <w:sz w:val="20"/>
          <w:szCs w:val="20"/>
        </w:rPr>
        <w:t>psychoanaleptics</w:t>
      </w:r>
      <w:proofErr w:type="spellEnd"/>
      <w:r w:rsidRPr="007C286B">
        <w:rPr>
          <w:color w:val="1F2328"/>
          <w:sz w:val="20"/>
          <w:szCs w:val="20"/>
        </w:rPr>
        <w:t xml:space="preserve">; ATC </w:t>
      </w:r>
      <w:proofErr w:type="spellStart"/>
      <w:r w:rsidRPr="007C286B">
        <w:rPr>
          <w:color w:val="1F2328"/>
          <w:sz w:val="20"/>
          <w:szCs w:val="20"/>
        </w:rPr>
        <w:t>classification</w:t>
      </w:r>
      <w:proofErr w:type="spellEnd"/>
      <w:r w:rsidRPr="007C286B">
        <w:rPr>
          <w:color w:val="1F2328"/>
          <w:sz w:val="20"/>
          <w:szCs w:val="20"/>
        </w:rPr>
        <w:t xml:space="preserve"> and </w:t>
      </w:r>
      <w:proofErr w:type="spellStart"/>
      <w:r w:rsidRPr="007C286B">
        <w:rPr>
          <w:color w:val="1F2328"/>
          <w:sz w:val="20"/>
          <w:szCs w:val="20"/>
        </w:rPr>
        <w:t>eight</w:t>
      </w:r>
      <w:proofErr w:type="spellEnd"/>
      <w:r w:rsidRPr="007C286B">
        <w:rPr>
          <w:color w:val="1F2328"/>
          <w:sz w:val="20"/>
          <w:szCs w:val="20"/>
        </w:rPr>
        <w:t xml:space="preserve"> EEG </w:t>
      </w:r>
      <w:proofErr w:type="spellStart"/>
      <w:r w:rsidRPr="007C286B">
        <w:rPr>
          <w:color w:val="1F2328"/>
          <w:sz w:val="20"/>
          <w:szCs w:val="20"/>
        </w:rPr>
        <w:t>outcome</w:t>
      </w:r>
      <w:proofErr w:type="spellEnd"/>
      <w:r w:rsidRPr="007C286B">
        <w:rPr>
          <w:color w:val="1F2328"/>
          <w:sz w:val="20"/>
          <w:szCs w:val="20"/>
        </w:rPr>
        <w:t xml:space="preserve"> variables. </w:t>
      </w:r>
      <w:proofErr w:type="spellStart"/>
      <w:r w:rsidRPr="007C286B">
        <w:rPr>
          <w:color w:val="1F2328"/>
          <w:sz w:val="20"/>
          <w:szCs w:val="20"/>
        </w:rPr>
        <w:t>For</w:t>
      </w:r>
      <w:proofErr w:type="spellEnd"/>
      <w:r w:rsidRPr="007C286B">
        <w:rPr>
          <w:color w:val="1F2328"/>
          <w:sz w:val="20"/>
          <w:szCs w:val="20"/>
        </w:rPr>
        <w:t xml:space="preserve"> </w:t>
      </w:r>
      <w:proofErr w:type="spellStart"/>
      <w:r w:rsidRPr="007C286B">
        <w:rPr>
          <w:color w:val="1F2328"/>
          <w:sz w:val="20"/>
          <w:szCs w:val="20"/>
        </w:rPr>
        <w:t>each</w:t>
      </w:r>
      <w:proofErr w:type="spellEnd"/>
      <w:r w:rsidRPr="007C286B">
        <w:rPr>
          <w:color w:val="1F2328"/>
          <w:sz w:val="20"/>
          <w:szCs w:val="20"/>
        </w:rPr>
        <w:t xml:space="preserve"> </w:t>
      </w:r>
      <w:proofErr w:type="spellStart"/>
      <w:r w:rsidRPr="007C286B">
        <w:rPr>
          <w:color w:val="1F2328"/>
          <w:sz w:val="20"/>
          <w:szCs w:val="20"/>
        </w:rPr>
        <w:t>medication</w:t>
      </w:r>
      <w:proofErr w:type="spellEnd"/>
      <w:r w:rsidRPr="007C286B">
        <w:rPr>
          <w:color w:val="1F2328"/>
          <w:sz w:val="20"/>
          <w:szCs w:val="20"/>
        </w:rPr>
        <w:t xml:space="preserve"> </w:t>
      </w:r>
      <w:proofErr w:type="spellStart"/>
      <w:r w:rsidRPr="007C286B">
        <w:rPr>
          <w:color w:val="1F2328"/>
          <w:sz w:val="20"/>
          <w:szCs w:val="20"/>
        </w:rPr>
        <w:t>group</w:t>
      </w:r>
      <w:proofErr w:type="spellEnd"/>
      <w:r w:rsidRPr="007C286B">
        <w:rPr>
          <w:color w:val="1F2328"/>
          <w:sz w:val="20"/>
          <w:szCs w:val="20"/>
        </w:rPr>
        <w:t xml:space="preserve"> and EEG variable, </w:t>
      </w:r>
      <w:proofErr w:type="spellStart"/>
      <w:r w:rsidRPr="007C286B">
        <w:rPr>
          <w:color w:val="1F2328"/>
          <w:sz w:val="20"/>
          <w:szCs w:val="20"/>
        </w:rPr>
        <w:t>the</w:t>
      </w:r>
      <w:proofErr w:type="spellEnd"/>
      <w:r w:rsidRPr="007C286B">
        <w:rPr>
          <w:color w:val="1F2328"/>
          <w:sz w:val="20"/>
          <w:szCs w:val="20"/>
        </w:rPr>
        <w:t xml:space="preserve"> t-</w:t>
      </w:r>
      <w:proofErr w:type="spellStart"/>
      <w:r w:rsidRPr="007C286B">
        <w:rPr>
          <w:color w:val="1F2328"/>
          <w:sz w:val="20"/>
          <w:szCs w:val="20"/>
        </w:rPr>
        <w:t>value</w:t>
      </w:r>
      <w:proofErr w:type="spellEnd"/>
      <w:r w:rsidRPr="007C286B">
        <w:rPr>
          <w:color w:val="1F2328"/>
          <w:sz w:val="20"/>
          <w:szCs w:val="20"/>
        </w:rPr>
        <w:t xml:space="preserve">, </w:t>
      </w:r>
      <w:proofErr w:type="spellStart"/>
      <w:r w:rsidRPr="007C286B">
        <w:rPr>
          <w:color w:val="1F2328"/>
          <w:sz w:val="20"/>
          <w:szCs w:val="20"/>
        </w:rPr>
        <w:t>degrees</w:t>
      </w:r>
      <w:proofErr w:type="spellEnd"/>
      <w:r w:rsidRPr="007C286B">
        <w:rPr>
          <w:color w:val="1F2328"/>
          <w:sz w:val="20"/>
          <w:szCs w:val="20"/>
        </w:rPr>
        <w:t xml:space="preserve"> </w:t>
      </w:r>
      <w:proofErr w:type="spellStart"/>
      <w:r w:rsidRPr="007C286B">
        <w:rPr>
          <w:color w:val="1F2328"/>
          <w:sz w:val="20"/>
          <w:szCs w:val="20"/>
        </w:rPr>
        <w:t>of</w:t>
      </w:r>
      <w:proofErr w:type="spellEnd"/>
      <w:r w:rsidRPr="007C286B">
        <w:rPr>
          <w:color w:val="1F2328"/>
          <w:sz w:val="20"/>
          <w:szCs w:val="20"/>
        </w:rPr>
        <w:t xml:space="preserve"> </w:t>
      </w:r>
      <w:proofErr w:type="spellStart"/>
      <w:r w:rsidRPr="007C286B">
        <w:rPr>
          <w:color w:val="1F2328"/>
          <w:sz w:val="20"/>
          <w:szCs w:val="20"/>
        </w:rPr>
        <w:t>freedom</w:t>
      </w:r>
      <w:proofErr w:type="spellEnd"/>
      <w:r w:rsidRPr="007C286B">
        <w:rPr>
          <w:color w:val="1F2328"/>
          <w:sz w:val="20"/>
          <w:szCs w:val="20"/>
        </w:rPr>
        <w:t xml:space="preserve"> (</w:t>
      </w:r>
      <w:proofErr w:type="spellStart"/>
      <w:r w:rsidRPr="007C286B">
        <w:rPr>
          <w:color w:val="1F2328"/>
          <w:sz w:val="20"/>
          <w:szCs w:val="20"/>
        </w:rPr>
        <w:t>df</w:t>
      </w:r>
      <w:proofErr w:type="spellEnd"/>
      <w:r w:rsidRPr="007C286B">
        <w:rPr>
          <w:color w:val="1F2328"/>
          <w:sz w:val="20"/>
          <w:szCs w:val="20"/>
        </w:rPr>
        <w:t>), p-</w:t>
      </w:r>
      <w:proofErr w:type="spellStart"/>
      <w:r w:rsidRPr="007C286B">
        <w:rPr>
          <w:color w:val="1F2328"/>
          <w:sz w:val="20"/>
          <w:szCs w:val="20"/>
        </w:rPr>
        <w:t>value</w:t>
      </w:r>
      <w:proofErr w:type="spellEnd"/>
      <w:r w:rsidRPr="007C286B">
        <w:rPr>
          <w:color w:val="1F2328"/>
          <w:sz w:val="20"/>
          <w:szCs w:val="20"/>
        </w:rPr>
        <w:t xml:space="preserve">, and partial </w:t>
      </w:r>
      <w:proofErr w:type="spellStart"/>
      <w:r w:rsidRPr="007C286B">
        <w:rPr>
          <w:color w:val="1F2328"/>
          <w:sz w:val="20"/>
          <w:szCs w:val="20"/>
        </w:rPr>
        <w:t>eta</w:t>
      </w:r>
      <w:proofErr w:type="spellEnd"/>
      <w:r w:rsidRPr="007C286B">
        <w:rPr>
          <w:color w:val="1F2328"/>
          <w:sz w:val="20"/>
          <w:szCs w:val="20"/>
        </w:rPr>
        <w:t xml:space="preserve"> </w:t>
      </w:r>
      <w:proofErr w:type="spellStart"/>
      <w:r w:rsidRPr="007C286B">
        <w:rPr>
          <w:color w:val="1F2328"/>
          <w:sz w:val="20"/>
          <w:szCs w:val="20"/>
        </w:rPr>
        <w:t>squared</w:t>
      </w:r>
      <w:proofErr w:type="spellEnd"/>
      <w:r w:rsidRPr="007C286B">
        <w:rPr>
          <w:color w:val="1F2328"/>
          <w:sz w:val="20"/>
          <w:szCs w:val="20"/>
        </w:rPr>
        <w:t xml:space="preserve"> (η²) </w:t>
      </w:r>
      <w:proofErr w:type="spellStart"/>
      <w:r w:rsidRPr="007C286B">
        <w:rPr>
          <w:color w:val="1F2328"/>
          <w:sz w:val="20"/>
          <w:szCs w:val="20"/>
        </w:rPr>
        <w:t>are</w:t>
      </w:r>
      <w:proofErr w:type="spellEnd"/>
      <w:r w:rsidRPr="007C286B">
        <w:rPr>
          <w:color w:val="1F2328"/>
          <w:sz w:val="20"/>
          <w:szCs w:val="20"/>
        </w:rPr>
        <w:t xml:space="preserve"> </w:t>
      </w:r>
      <w:proofErr w:type="spellStart"/>
      <w:r w:rsidRPr="007C286B">
        <w:rPr>
          <w:color w:val="1F2328"/>
          <w:sz w:val="20"/>
          <w:szCs w:val="20"/>
        </w:rPr>
        <w:t>reported</w:t>
      </w:r>
      <w:proofErr w:type="spellEnd"/>
      <w:r w:rsidRPr="007C286B">
        <w:rPr>
          <w:color w:val="1F2328"/>
          <w:sz w:val="20"/>
          <w:szCs w:val="20"/>
        </w:rPr>
        <w:t>.</w:t>
      </w:r>
      <w:r w:rsidRPr="007C286B">
        <w:rPr>
          <w:rStyle w:val="apple-converted-space"/>
          <w:rFonts w:eastAsiaTheme="majorEastAsia"/>
          <w:color w:val="1F2328"/>
          <w:sz w:val="20"/>
          <w:szCs w:val="20"/>
        </w:rPr>
        <w:t> </w:t>
      </w:r>
    </w:p>
    <w:p w14:paraId="23449086" w14:textId="77777777" w:rsidR="002F7592" w:rsidRPr="0048583D" w:rsidRDefault="002F7592" w:rsidP="002F7592">
      <w:pPr>
        <w:pStyle w:val="StandardWeb"/>
        <w:spacing w:before="0" w:beforeAutospacing="0"/>
        <w:rPr>
          <w:color w:val="1F2328"/>
          <w:sz w:val="20"/>
          <w:szCs w:val="20"/>
        </w:rPr>
      </w:pPr>
      <w:r w:rsidRPr="0048583D">
        <w:rPr>
          <w:color w:val="1F2328"/>
          <w:sz w:val="20"/>
          <w:szCs w:val="20"/>
          <w:shd w:val="clear" w:color="auto" w:fill="FFFFFF"/>
        </w:rPr>
        <w:t xml:space="preserve">EEG variable </w:t>
      </w:r>
      <w:proofErr w:type="spellStart"/>
      <w:r w:rsidRPr="0048583D">
        <w:rPr>
          <w:color w:val="1F2328"/>
          <w:sz w:val="20"/>
          <w:szCs w:val="20"/>
          <w:shd w:val="clear" w:color="auto" w:fill="FFFFFF"/>
        </w:rPr>
        <w:t>abbreviations</w:t>
      </w:r>
      <w:proofErr w:type="spellEnd"/>
      <w:r w:rsidRPr="0048583D">
        <w:rPr>
          <w:color w:val="1F2328"/>
          <w:sz w:val="20"/>
          <w:szCs w:val="20"/>
          <w:shd w:val="clear" w:color="auto" w:fill="FFFFFF"/>
        </w:rPr>
        <w:t xml:space="preserve">: </w:t>
      </w:r>
      <w:proofErr w:type="spellStart"/>
      <w:r w:rsidRPr="0048583D">
        <w:rPr>
          <w:color w:val="1F2328"/>
          <w:sz w:val="20"/>
          <w:szCs w:val="20"/>
          <w:shd w:val="clear" w:color="auto" w:fill="FFFFFF"/>
        </w:rPr>
        <w:t>pow_cz_broadband</w:t>
      </w:r>
      <w:proofErr w:type="spellEnd"/>
      <w:r w:rsidRPr="0048583D">
        <w:rPr>
          <w:color w:val="1F2328"/>
          <w:sz w:val="20"/>
          <w:szCs w:val="20"/>
          <w:shd w:val="clear" w:color="auto" w:fill="FFFFFF"/>
        </w:rPr>
        <w:t xml:space="preserve"> = </w:t>
      </w:r>
      <w:proofErr w:type="spellStart"/>
      <w:r w:rsidRPr="0048583D">
        <w:rPr>
          <w:color w:val="1F2328"/>
          <w:sz w:val="20"/>
          <w:szCs w:val="20"/>
          <w:shd w:val="clear" w:color="auto" w:fill="FFFFFF"/>
        </w:rPr>
        <w:t>broadband</w:t>
      </w:r>
      <w:proofErr w:type="spellEnd"/>
      <w:r w:rsidRPr="0048583D">
        <w:rPr>
          <w:color w:val="1F2328"/>
          <w:sz w:val="20"/>
          <w:szCs w:val="20"/>
          <w:shd w:val="clear" w:color="auto" w:fill="FFFFFF"/>
        </w:rPr>
        <w:t xml:space="preserve"> power at </w:t>
      </w:r>
      <w:proofErr w:type="spellStart"/>
      <w:r w:rsidRPr="0048583D">
        <w:rPr>
          <w:color w:val="1F2328"/>
          <w:sz w:val="20"/>
          <w:szCs w:val="20"/>
          <w:shd w:val="clear" w:color="auto" w:fill="FFFFFF"/>
        </w:rPr>
        <w:t>Cz</w:t>
      </w:r>
      <w:proofErr w:type="spellEnd"/>
      <w:r w:rsidRPr="0048583D">
        <w:rPr>
          <w:color w:val="1F2328"/>
          <w:sz w:val="20"/>
          <w:szCs w:val="20"/>
          <w:shd w:val="clear" w:color="auto" w:fill="FFFFFF"/>
        </w:rPr>
        <w:t xml:space="preserve">, </w:t>
      </w:r>
      <w:proofErr w:type="spellStart"/>
      <w:r w:rsidRPr="0048583D">
        <w:rPr>
          <w:color w:val="1F2328"/>
          <w:sz w:val="20"/>
          <w:szCs w:val="20"/>
          <w:shd w:val="clear" w:color="auto" w:fill="FFFFFF"/>
        </w:rPr>
        <w:t>pow_cz_delta</w:t>
      </w:r>
      <w:proofErr w:type="spellEnd"/>
      <w:r w:rsidRPr="0048583D">
        <w:rPr>
          <w:color w:val="1F2328"/>
          <w:sz w:val="20"/>
          <w:szCs w:val="20"/>
          <w:shd w:val="clear" w:color="auto" w:fill="FFFFFF"/>
        </w:rPr>
        <w:t xml:space="preserve"> = </w:t>
      </w:r>
      <w:proofErr w:type="spellStart"/>
      <w:r w:rsidRPr="0048583D">
        <w:rPr>
          <w:color w:val="1F2328"/>
          <w:sz w:val="20"/>
          <w:szCs w:val="20"/>
          <w:shd w:val="clear" w:color="auto" w:fill="FFFFFF"/>
        </w:rPr>
        <w:t>delta</w:t>
      </w:r>
      <w:proofErr w:type="spellEnd"/>
      <w:r w:rsidRPr="0048583D">
        <w:rPr>
          <w:color w:val="1F2328"/>
          <w:sz w:val="20"/>
          <w:szCs w:val="20"/>
          <w:shd w:val="clear" w:color="auto" w:fill="FFFFFF"/>
        </w:rPr>
        <w:t xml:space="preserve"> power at </w:t>
      </w:r>
      <w:proofErr w:type="spellStart"/>
      <w:r w:rsidRPr="0048583D">
        <w:rPr>
          <w:color w:val="1F2328"/>
          <w:sz w:val="20"/>
          <w:szCs w:val="20"/>
          <w:shd w:val="clear" w:color="auto" w:fill="FFFFFF"/>
        </w:rPr>
        <w:t>Cz</w:t>
      </w:r>
      <w:proofErr w:type="spellEnd"/>
      <w:r w:rsidRPr="0048583D">
        <w:rPr>
          <w:color w:val="1F2328"/>
          <w:sz w:val="20"/>
          <w:szCs w:val="20"/>
          <w:shd w:val="clear" w:color="auto" w:fill="FFFFFF"/>
        </w:rPr>
        <w:t xml:space="preserve">, </w:t>
      </w:r>
      <w:proofErr w:type="spellStart"/>
      <w:r w:rsidRPr="0048583D">
        <w:rPr>
          <w:color w:val="1F2328"/>
          <w:sz w:val="20"/>
          <w:szCs w:val="20"/>
          <w:shd w:val="clear" w:color="auto" w:fill="FFFFFF"/>
        </w:rPr>
        <w:t>pow_cz_theta</w:t>
      </w:r>
      <w:proofErr w:type="spellEnd"/>
      <w:r w:rsidRPr="0048583D">
        <w:rPr>
          <w:color w:val="1F2328"/>
          <w:sz w:val="20"/>
          <w:szCs w:val="20"/>
          <w:shd w:val="clear" w:color="auto" w:fill="FFFFFF"/>
        </w:rPr>
        <w:t xml:space="preserve"> = </w:t>
      </w:r>
      <w:proofErr w:type="spellStart"/>
      <w:r w:rsidRPr="0048583D">
        <w:rPr>
          <w:color w:val="1F2328"/>
          <w:sz w:val="20"/>
          <w:szCs w:val="20"/>
          <w:shd w:val="clear" w:color="auto" w:fill="FFFFFF"/>
        </w:rPr>
        <w:t>theta</w:t>
      </w:r>
      <w:proofErr w:type="spellEnd"/>
      <w:r w:rsidRPr="0048583D">
        <w:rPr>
          <w:color w:val="1F2328"/>
          <w:sz w:val="20"/>
          <w:szCs w:val="20"/>
          <w:shd w:val="clear" w:color="auto" w:fill="FFFFFF"/>
        </w:rPr>
        <w:t xml:space="preserve"> power at </w:t>
      </w:r>
      <w:proofErr w:type="spellStart"/>
      <w:r w:rsidRPr="0048583D">
        <w:rPr>
          <w:color w:val="1F2328"/>
          <w:sz w:val="20"/>
          <w:szCs w:val="20"/>
          <w:shd w:val="clear" w:color="auto" w:fill="FFFFFF"/>
        </w:rPr>
        <w:t>Cz</w:t>
      </w:r>
      <w:proofErr w:type="spellEnd"/>
      <w:r w:rsidRPr="0048583D">
        <w:rPr>
          <w:color w:val="1F2328"/>
          <w:sz w:val="20"/>
          <w:szCs w:val="20"/>
          <w:shd w:val="clear" w:color="auto" w:fill="FFFFFF"/>
        </w:rPr>
        <w:t xml:space="preserve">, </w:t>
      </w:r>
      <w:proofErr w:type="spellStart"/>
      <w:r w:rsidRPr="0048583D">
        <w:rPr>
          <w:color w:val="1F2328"/>
          <w:sz w:val="20"/>
          <w:szCs w:val="20"/>
          <w:shd w:val="clear" w:color="auto" w:fill="FFFFFF"/>
        </w:rPr>
        <w:t>pow_cz_alpha</w:t>
      </w:r>
      <w:proofErr w:type="spellEnd"/>
      <w:r w:rsidRPr="0048583D">
        <w:rPr>
          <w:color w:val="1F2328"/>
          <w:sz w:val="20"/>
          <w:szCs w:val="20"/>
          <w:shd w:val="clear" w:color="auto" w:fill="FFFFFF"/>
        </w:rPr>
        <w:t xml:space="preserve"> = </w:t>
      </w:r>
      <w:proofErr w:type="spellStart"/>
      <w:r w:rsidRPr="0048583D">
        <w:rPr>
          <w:color w:val="1F2328"/>
          <w:sz w:val="20"/>
          <w:szCs w:val="20"/>
          <w:shd w:val="clear" w:color="auto" w:fill="FFFFFF"/>
        </w:rPr>
        <w:t>alpha</w:t>
      </w:r>
      <w:proofErr w:type="spellEnd"/>
      <w:r w:rsidRPr="0048583D">
        <w:rPr>
          <w:color w:val="1F2328"/>
          <w:sz w:val="20"/>
          <w:szCs w:val="20"/>
          <w:shd w:val="clear" w:color="auto" w:fill="FFFFFF"/>
        </w:rPr>
        <w:t xml:space="preserve"> power at </w:t>
      </w:r>
      <w:proofErr w:type="spellStart"/>
      <w:r w:rsidRPr="0048583D">
        <w:rPr>
          <w:color w:val="1F2328"/>
          <w:sz w:val="20"/>
          <w:szCs w:val="20"/>
          <w:shd w:val="clear" w:color="auto" w:fill="FFFFFF"/>
        </w:rPr>
        <w:t>Cz</w:t>
      </w:r>
      <w:proofErr w:type="spellEnd"/>
      <w:r w:rsidRPr="0048583D">
        <w:rPr>
          <w:color w:val="1F2328"/>
          <w:sz w:val="20"/>
          <w:szCs w:val="20"/>
          <w:shd w:val="clear" w:color="auto" w:fill="FFFFFF"/>
        </w:rPr>
        <w:t xml:space="preserve">, </w:t>
      </w:r>
      <w:proofErr w:type="spellStart"/>
      <w:r w:rsidRPr="0048583D">
        <w:rPr>
          <w:color w:val="1F2328"/>
          <w:sz w:val="20"/>
          <w:szCs w:val="20"/>
          <w:shd w:val="clear" w:color="auto" w:fill="FFFFFF"/>
        </w:rPr>
        <w:t>pow_cz_beta</w:t>
      </w:r>
      <w:proofErr w:type="spellEnd"/>
      <w:r w:rsidRPr="0048583D">
        <w:rPr>
          <w:color w:val="1F2328"/>
          <w:sz w:val="20"/>
          <w:szCs w:val="20"/>
          <w:shd w:val="clear" w:color="auto" w:fill="FFFFFF"/>
        </w:rPr>
        <w:t xml:space="preserve"> = </w:t>
      </w:r>
      <w:proofErr w:type="spellStart"/>
      <w:r w:rsidRPr="0048583D">
        <w:rPr>
          <w:color w:val="1F2328"/>
          <w:sz w:val="20"/>
          <w:szCs w:val="20"/>
          <w:shd w:val="clear" w:color="auto" w:fill="FFFFFF"/>
        </w:rPr>
        <w:t>beta</w:t>
      </w:r>
      <w:proofErr w:type="spellEnd"/>
      <w:r w:rsidRPr="0048583D">
        <w:rPr>
          <w:color w:val="1F2328"/>
          <w:sz w:val="20"/>
          <w:szCs w:val="20"/>
          <w:shd w:val="clear" w:color="auto" w:fill="FFFFFF"/>
        </w:rPr>
        <w:t xml:space="preserve"> power at </w:t>
      </w:r>
      <w:proofErr w:type="spellStart"/>
      <w:r w:rsidRPr="0048583D">
        <w:rPr>
          <w:color w:val="1F2328"/>
          <w:sz w:val="20"/>
          <w:szCs w:val="20"/>
          <w:shd w:val="clear" w:color="auto" w:fill="FFFFFF"/>
        </w:rPr>
        <w:t>Cz</w:t>
      </w:r>
      <w:proofErr w:type="spellEnd"/>
      <w:r w:rsidRPr="0048583D">
        <w:rPr>
          <w:color w:val="1F2328"/>
          <w:sz w:val="20"/>
          <w:szCs w:val="20"/>
          <w:shd w:val="clear" w:color="auto" w:fill="FFFFFF"/>
        </w:rPr>
        <w:t xml:space="preserve">, </w:t>
      </w:r>
      <w:proofErr w:type="spellStart"/>
      <w:r w:rsidRPr="0048583D">
        <w:rPr>
          <w:color w:val="1F2328"/>
          <w:sz w:val="20"/>
          <w:szCs w:val="20"/>
          <w:shd w:val="clear" w:color="auto" w:fill="FFFFFF"/>
        </w:rPr>
        <w:t>pow_occipital_alpha</w:t>
      </w:r>
      <w:proofErr w:type="spellEnd"/>
      <w:r w:rsidRPr="0048583D">
        <w:rPr>
          <w:color w:val="1F2328"/>
          <w:sz w:val="20"/>
          <w:szCs w:val="20"/>
          <w:shd w:val="clear" w:color="auto" w:fill="FFFFFF"/>
        </w:rPr>
        <w:t xml:space="preserve"> = </w:t>
      </w:r>
      <w:proofErr w:type="spellStart"/>
      <w:r w:rsidRPr="0048583D">
        <w:rPr>
          <w:color w:val="1F2328"/>
          <w:sz w:val="20"/>
          <w:szCs w:val="20"/>
          <w:shd w:val="clear" w:color="auto" w:fill="FFFFFF"/>
        </w:rPr>
        <w:t>alpha</w:t>
      </w:r>
      <w:proofErr w:type="spellEnd"/>
      <w:r w:rsidRPr="0048583D">
        <w:rPr>
          <w:color w:val="1F2328"/>
          <w:sz w:val="20"/>
          <w:szCs w:val="20"/>
          <w:shd w:val="clear" w:color="auto" w:fill="FFFFFF"/>
        </w:rPr>
        <w:t xml:space="preserve"> power at occipital </w:t>
      </w:r>
      <w:proofErr w:type="spellStart"/>
      <w:r w:rsidRPr="0048583D">
        <w:rPr>
          <w:color w:val="1F2328"/>
          <w:sz w:val="20"/>
          <w:szCs w:val="20"/>
          <w:shd w:val="clear" w:color="auto" w:fill="FFFFFF"/>
        </w:rPr>
        <w:t>electrodes</w:t>
      </w:r>
      <w:proofErr w:type="spellEnd"/>
      <w:r w:rsidRPr="0048583D">
        <w:rPr>
          <w:color w:val="1F2328"/>
          <w:sz w:val="20"/>
          <w:szCs w:val="20"/>
          <w:shd w:val="clear" w:color="auto" w:fill="FFFFFF"/>
        </w:rPr>
        <w:t xml:space="preserve">, </w:t>
      </w:r>
      <w:proofErr w:type="spellStart"/>
      <w:r w:rsidRPr="0048583D">
        <w:rPr>
          <w:color w:val="1F2328"/>
          <w:sz w:val="20"/>
          <w:szCs w:val="20"/>
          <w:shd w:val="clear" w:color="auto" w:fill="FFFFFF"/>
        </w:rPr>
        <w:t>pow_occipital_peakfreq</w:t>
      </w:r>
      <w:proofErr w:type="spellEnd"/>
      <w:r w:rsidRPr="0048583D">
        <w:rPr>
          <w:color w:val="1F2328"/>
          <w:sz w:val="20"/>
          <w:szCs w:val="20"/>
          <w:shd w:val="clear" w:color="auto" w:fill="FFFFFF"/>
        </w:rPr>
        <w:t xml:space="preserve"> = occipital </w:t>
      </w:r>
      <w:proofErr w:type="spellStart"/>
      <w:r w:rsidRPr="0048583D">
        <w:rPr>
          <w:color w:val="1F2328"/>
          <w:sz w:val="20"/>
          <w:szCs w:val="20"/>
          <w:shd w:val="clear" w:color="auto" w:fill="FFFFFF"/>
        </w:rPr>
        <w:t>peak</w:t>
      </w:r>
      <w:proofErr w:type="spellEnd"/>
      <w:r w:rsidRPr="0048583D">
        <w:rPr>
          <w:color w:val="1F2328"/>
          <w:sz w:val="20"/>
          <w:szCs w:val="20"/>
          <w:shd w:val="clear" w:color="auto" w:fill="FFFFFF"/>
        </w:rPr>
        <w:t xml:space="preserve"> </w:t>
      </w:r>
      <w:proofErr w:type="spellStart"/>
      <w:r w:rsidRPr="0048583D">
        <w:rPr>
          <w:color w:val="1F2328"/>
          <w:sz w:val="20"/>
          <w:szCs w:val="20"/>
          <w:shd w:val="clear" w:color="auto" w:fill="FFFFFF"/>
        </w:rPr>
        <w:t>frequency</w:t>
      </w:r>
      <w:proofErr w:type="spellEnd"/>
      <w:r w:rsidRPr="0048583D">
        <w:rPr>
          <w:color w:val="1F2328"/>
          <w:sz w:val="20"/>
          <w:szCs w:val="20"/>
          <w:shd w:val="clear" w:color="auto" w:fill="FFFFFF"/>
        </w:rPr>
        <w:t xml:space="preserve"> (Hz), </w:t>
      </w:r>
      <w:proofErr w:type="spellStart"/>
      <w:r w:rsidRPr="0048583D">
        <w:rPr>
          <w:color w:val="1F2328"/>
          <w:sz w:val="20"/>
          <w:szCs w:val="20"/>
          <w:shd w:val="clear" w:color="auto" w:fill="FFFFFF"/>
        </w:rPr>
        <w:t>tbr_tbr_cz</w:t>
      </w:r>
      <w:proofErr w:type="spellEnd"/>
      <w:r w:rsidRPr="0048583D">
        <w:rPr>
          <w:color w:val="1F2328"/>
          <w:sz w:val="20"/>
          <w:szCs w:val="20"/>
          <w:shd w:val="clear" w:color="auto" w:fill="FFFFFF"/>
        </w:rPr>
        <w:t xml:space="preserve"> = </w:t>
      </w:r>
      <w:proofErr w:type="spellStart"/>
      <w:r w:rsidRPr="0048583D">
        <w:rPr>
          <w:color w:val="1F2328"/>
          <w:sz w:val="20"/>
          <w:szCs w:val="20"/>
          <w:shd w:val="clear" w:color="auto" w:fill="FFFFFF"/>
        </w:rPr>
        <w:t>theta</w:t>
      </w:r>
      <w:proofErr w:type="spellEnd"/>
      <w:r w:rsidRPr="0048583D">
        <w:rPr>
          <w:color w:val="1F2328"/>
          <w:sz w:val="20"/>
          <w:szCs w:val="20"/>
          <w:shd w:val="clear" w:color="auto" w:fill="FFFFFF"/>
        </w:rPr>
        <w:t>/</w:t>
      </w:r>
      <w:proofErr w:type="spellStart"/>
      <w:r w:rsidRPr="0048583D">
        <w:rPr>
          <w:color w:val="1F2328"/>
          <w:sz w:val="20"/>
          <w:szCs w:val="20"/>
          <w:shd w:val="clear" w:color="auto" w:fill="FFFFFF"/>
        </w:rPr>
        <w:t>beta</w:t>
      </w:r>
      <w:proofErr w:type="spellEnd"/>
      <w:r w:rsidRPr="0048583D">
        <w:rPr>
          <w:color w:val="1F2328"/>
          <w:sz w:val="20"/>
          <w:szCs w:val="20"/>
          <w:shd w:val="clear" w:color="auto" w:fill="FFFFFF"/>
        </w:rPr>
        <w:t xml:space="preserve"> </w:t>
      </w:r>
      <w:proofErr w:type="spellStart"/>
      <w:r w:rsidRPr="0048583D">
        <w:rPr>
          <w:color w:val="1F2328"/>
          <w:sz w:val="20"/>
          <w:szCs w:val="20"/>
          <w:shd w:val="clear" w:color="auto" w:fill="FFFFFF"/>
        </w:rPr>
        <w:t>ratio</w:t>
      </w:r>
      <w:proofErr w:type="spellEnd"/>
      <w:r w:rsidRPr="0048583D">
        <w:rPr>
          <w:color w:val="1F2328"/>
          <w:sz w:val="20"/>
          <w:szCs w:val="20"/>
          <w:shd w:val="clear" w:color="auto" w:fill="FFFFFF"/>
        </w:rPr>
        <w:t xml:space="preserve"> at </w:t>
      </w:r>
      <w:proofErr w:type="spellStart"/>
      <w:r w:rsidRPr="0048583D">
        <w:rPr>
          <w:color w:val="1F2328"/>
          <w:sz w:val="20"/>
          <w:szCs w:val="20"/>
          <w:shd w:val="clear" w:color="auto" w:fill="FFFFFF"/>
        </w:rPr>
        <w:t>Cz</w:t>
      </w:r>
      <w:proofErr w:type="spellEnd"/>
      <w:r w:rsidRPr="0048583D">
        <w:rPr>
          <w:color w:val="1F2328"/>
          <w:sz w:val="20"/>
          <w:szCs w:val="20"/>
          <w:shd w:val="clear" w:color="auto" w:fill="FFFFFF"/>
        </w:rPr>
        <w:t>.</w:t>
      </w:r>
    </w:p>
    <w:p w14:paraId="18692AF7" w14:textId="77777777" w:rsidR="002F7592" w:rsidRDefault="002F7592" w:rsidP="002F7592">
      <w:pPr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</w:pPr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 xml:space="preserve">Linear </w:t>
      </w:r>
      <w:proofErr w:type="spellStart"/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>regression</w:t>
      </w:r>
      <w:proofErr w:type="spellEnd"/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>results</w:t>
      </w:r>
      <w:proofErr w:type="spellEnd"/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>for</w:t>
      </w:r>
      <w:proofErr w:type="spellEnd"/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>the</w:t>
      </w:r>
      <w:proofErr w:type="spellEnd"/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>effects</w:t>
      </w:r>
      <w:proofErr w:type="spellEnd"/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>of</w:t>
      </w:r>
      <w:proofErr w:type="spellEnd"/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 xml:space="preserve"> ATC </w:t>
      </w:r>
      <w:proofErr w:type="spellStart"/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>medication</w:t>
      </w:r>
      <w:proofErr w:type="spellEnd"/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>groups</w:t>
      </w:r>
      <w:proofErr w:type="spellEnd"/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 xml:space="preserve"> (N03: </w:t>
      </w:r>
      <w:proofErr w:type="spellStart"/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>antiepileptics</w:t>
      </w:r>
      <w:proofErr w:type="spellEnd"/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 xml:space="preserve">, N05: </w:t>
      </w:r>
      <w:proofErr w:type="spellStart"/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>psycholeptics</w:t>
      </w:r>
      <w:proofErr w:type="spellEnd"/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 xml:space="preserve">, N06: </w:t>
      </w:r>
      <w:proofErr w:type="spellStart"/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>psychoanaleptics</w:t>
      </w:r>
      <w:proofErr w:type="spellEnd"/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 xml:space="preserve">) </w:t>
      </w:r>
    </w:p>
    <w:p w14:paraId="15A207BF" w14:textId="77777777" w:rsidR="002F7592" w:rsidRDefault="002F7592" w:rsidP="002F7592">
      <w:pPr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</w:pPr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 xml:space="preserve">on </w:t>
      </w:r>
      <w:proofErr w:type="spellStart"/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>resting-state</w:t>
      </w:r>
      <w:proofErr w:type="spellEnd"/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 xml:space="preserve"> EEG power variables. </w:t>
      </w:r>
      <w:proofErr w:type="spellStart"/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>Shown</w:t>
      </w:r>
      <w:proofErr w:type="spellEnd"/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>are</w:t>
      </w:r>
      <w:proofErr w:type="spellEnd"/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 xml:space="preserve"> t-</w:t>
      </w:r>
      <w:proofErr w:type="spellStart"/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>values</w:t>
      </w:r>
      <w:proofErr w:type="spellEnd"/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 xml:space="preserve">, </w:t>
      </w:r>
      <w:proofErr w:type="spellStart"/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>degrees</w:t>
      </w:r>
      <w:proofErr w:type="spellEnd"/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>of</w:t>
      </w:r>
      <w:proofErr w:type="spellEnd"/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>freedom</w:t>
      </w:r>
      <w:proofErr w:type="spellEnd"/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 xml:space="preserve"> (</w:t>
      </w:r>
      <w:proofErr w:type="spellStart"/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>df</w:t>
      </w:r>
      <w:proofErr w:type="spellEnd"/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>), p-</w:t>
      </w:r>
      <w:proofErr w:type="spellStart"/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>values</w:t>
      </w:r>
      <w:proofErr w:type="spellEnd"/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 xml:space="preserve">, and partial </w:t>
      </w:r>
      <w:proofErr w:type="spellStart"/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>eta</w:t>
      </w:r>
      <w:proofErr w:type="spellEnd"/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>squared</w:t>
      </w:r>
      <w:proofErr w:type="spellEnd"/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 xml:space="preserve"> (η²) </w:t>
      </w:r>
      <w:proofErr w:type="spellStart"/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>for</w:t>
      </w:r>
      <w:proofErr w:type="spellEnd"/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>each</w:t>
      </w:r>
      <w:proofErr w:type="spellEnd"/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>group</w:t>
      </w:r>
      <w:proofErr w:type="spellEnd"/>
      <w:r w:rsidRPr="00256807"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t xml:space="preserve"> and variable. </w:t>
      </w:r>
    </w:p>
    <w:p w14:paraId="42C87F5A" w14:textId="1C02812B" w:rsidR="002F7592" w:rsidRPr="00923A5D" w:rsidRDefault="002F7592" w:rsidP="00923A5D">
      <w:pPr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de-DE"/>
          <w14:ligatures w14:val="none"/>
        </w:rPr>
        <w:sectPr w:rsidR="002F7592" w:rsidRPr="00923A5D" w:rsidSect="002F7592">
          <w:footerReference w:type="even" r:id="rId7"/>
          <w:footerReference w:type="default" r:id="rId8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256807">
        <w:rPr>
          <w:rStyle w:val="Hervorhebung"/>
          <w:rFonts w:ascii="Times New Roman" w:hAnsi="Times New Roman" w:cs="Times New Roman"/>
          <w:color w:val="1F2328"/>
          <w:sz w:val="20"/>
          <w:szCs w:val="20"/>
        </w:rPr>
        <w:t>p</w:t>
      </w:r>
      <w:r w:rsidRPr="00256807">
        <w:rPr>
          <w:rStyle w:val="apple-converted-space"/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 </w:t>
      </w:r>
      <w:r w:rsidRPr="00256807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&lt; .05 (*),</w:t>
      </w:r>
      <w:r w:rsidRPr="00256807">
        <w:rPr>
          <w:rStyle w:val="apple-converted-space"/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 </w:t>
      </w:r>
      <w:r w:rsidRPr="00256807">
        <w:rPr>
          <w:rStyle w:val="Hervorhebung"/>
          <w:rFonts w:ascii="Times New Roman" w:hAnsi="Times New Roman" w:cs="Times New Roman"/>
          <w:color w:val="1F2328"/>
          <w:sz w:val="20"/>
          <w:szCs w:val="20"/>
        </w:rPr>
        <w:t>p</w:t>
      </w:r>
      <w:r w:rsidRPr="00256807">
        <w:rPr>
          <w:rStyle w:val="apple-converted-space"/>
          <w:rFonts w:ascii="Times New Roman" w:hAnsi="Times New Roman" w:cs="Times New Roman"/>
          <w:i/>
          <w:iCs/>
          <w:color w:val="1F2328"/>
          <w:sz w:val="20"/>
          <w:szCs w:val="20"/>
        </w:rPr>
        <w:t> </w:t>
      </w:r>
      <w:r w:rsidRPr="00256807">
        <w:rPr>
          <w:rStyle w:val="Hervorhebung"/>
          <w:rFonts w:ascii="Times New Roman" w:hAnsi="Times New Roman" w:cs="Times New Roman"/>
          <w:color w:val="1F2328"/>
          <w:sz w:val="20"/>
          <w:szCs w:val="20"/>
        </w:rPr>
        <w:t>&lt; .01 (**),</w:t>
      </w:r>
      <w:r w:rsidRPr="00256807">
        <w:rPr>
          <w:rStyle w:val="apple-converted-space"/>
          <w:rFonts w:ascii="Times New Roman" w:hAnsi="Times New Roman" w:cs="Times New Roman"/>
          <w:i/>
          <w:iCs/>
          <w:color w:val="1F2328"/>
          <w:sz w:val="20"/>
          <w:szCs w:val="20"/>
        </w:rPr>
        <w:t> </w:t>
      </w:r>
      <w:r w:rsidRPr="00256807">
        <w:rPr>
          <w:rStyle w:val="Hervorhebung"/>
          <w:rFonts w:ascii="Times New Roman" w:hAnsi="Times New Roman" w:cs="Times New Roman"/>
          <w:color w:val="1F2328"/>
          <w:sz w:val="20"/>
          <w:szCs w:val="20"/>
        </w:rPr>
        <w:t>p</w:t>
      </w:r>
      <w:r w:rsidRPr="00256807">
        <w:rPr>
          <w:rStyle w:val="apple-converted-space"/>
          <w:rFonts w:ascii="Times New Roman" w:hAnsi="Times New Roman" w:cs="Times New Roman"/>
          <w:b/>
          <w:bCs/>
          <w:i/>
          <w:iCs/>
          <w:color w:val="1F2328"/>
          <w:sz w:val="20"/>
          <w:szCs w:val="20"/>
        </w:rPr>
        <w:t> </w:t>
      </w:r>
      <w:r w:rsidRPr="00256807">
        <w:rPr>
          <w:rStyle w:val="Fett"/>
          <w:rFonts w:ascii="Times New Roman" w:hAnsi="Times New Roman" w:cs="Times New Roman"/>
          <w:b w:val="0"/>
          <w:bCs w:val="0"/>
          <w:i/>
          <w:iCs/>
          <w:color w:val="1F2328"/>
          <w:sz w:val="20"/>
          <w:szCs w:val="20"/>
        </w:rPr>
        <w:t>&lt; .001 (</w:t>
      </w:r>
      <w:proofErr w:type="gramStart"/>
      <w:r w:rsidRPr="00256807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);.</w:t>
      </w:r>
      <w:proofErr w:type="gramEnd"/>
      <w:r>
        <w:rPr>
          <w:rFonts w:ascii="Times New Roman" w:hAnsi="Times New Roman" w:cs="Times New Roman"/>
          <w:color w:val="1F2328"/>
          <w:sz w:val="20"/>
          <w:szCs w:val="20"/>
        </w:rPr>
        <w:t xml:space="preserve"> </w:t>
      </w:r>
      <w:r>
        <w:rPr>
          <w:rStyle w:val="apple-converted-space"/>
          <w:rFonts w:ascii="Segoe UI" w:hAnsi="Segoe UI" w:cs="Segoe UI"/>
          <w:color w:val="1F2328"/>
          <w:shd w:val="clear" w:color="auto" w:fill="FFFFFF"/>
        </w:rPr>
        <w:t> </w:t>
      </w:r>
      <w:r w:rsidRPr="00AB2C55">
        <w:rPr>
          <w:rStyle w:val="Hervorhebung"/>
          <w:rFonts w:ascii="Times New Roman" w:hAnsi="Times New Roman" w:cs="Times New Roman"/>
          <w:sz w:val="20"/>
          <w:szCs w:val="20"/>
        </w:rPr>
        <w:t xml:space="preserve">partial η² = partial </w:t>
      </w:r>
      <w:proofErr w:type="spellStart"/>
      <w:r w:rsidRPr="00AB2C55">
        <w:rPr>
          <w:rStyle w:val="Hervorhebung"/>
          <w:rFonts w:ascii="Times New Roman" w:hAnsi="Times New Roman" w:cs="Times New Roman"/>
          <w:sz w:val="20"/>
          <w:szCs w:val="20"/>
        </w:rPr>
        <w:t>eta</w:t>
      </w:r>
      <w:proofErr w:type="spellEnd"/>
      <w:r w:rsidRPr="00AB2C55">
        <w:rPr>
          <w:rStyle w:val="Hervorhebung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AB2C55">
        <w:rPr>
          <w:rStyle w:val="Hervorhebung"/>
          <w:rFonts w:ascii="Times New Roman" w:hAnsi="Times New Roman" w:cs="Times New Roman"/>
          <w:sz w:val="20"/>
          <w:szCs w:val="20"/>
        </w:rPr>
        <w:t>squared</w:t>
      </w:r>
      <w:r>
        <w:rPr>
          <w:rStyle w:val="Hervorhebung"/>
          <w:rFonts w:ascii="Times New Roman" w:hAnsi="Times New Roman" w:cs="Times New Roman"/>
          <w:sz w:val="20"/>
          <w:szCs w:val="20"/>
        </w:rPr>
        <w:t>,</w:t>
      </w:r>
      <w:r w:rsidRPr="00AB2C55">
        <w:rPr>
          <w:rStyle w:val="Hervorhebung"/>
          <w:rFonts w:ascii="Times New Roman" w:hAnsi="Times New Roman" w:cs="Times New Roman"/>
          <w:sz w:val="20"/>
          <w:szCs w:val="20"/>
        </w:rPr>
        <w:t>Occ</w:t>
      </w:r>
      <w:r w:rsidRPr="00256807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ipital</w:t>
      </w:r>
      <w:proofErr w:type="spellEnd"/>
      <w:proofErr w:type="gramEnd"/>
      <w:r w:rsidRPr="00256807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 xml:space="preserve"> Peak </w:t>
      </w:r>
      <w:proofErr w:type="spellStart"/>
      <w:r w:rsidRPr="00256807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Frequency</w:t>
      </w:r>
      <w:proofErr w:type="spellEnd"/>
      <w:r w:rsidRPr="00256807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 xml:space="preserve"> </w:t>
      </w:r>
      <w:proofErr w:type="spellStart"/>
      <w:r w:rsidRPr="00256807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is</w:t>
      </w:r>
      <w:proofErr w:type="spellEnd"/>
      <w:r w:rsidRPr="00256807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 xml:space="preserve"> in Hertz (Hz); all band power </w:t>
      </w:r>
      <w:proofErr w:type="spellStart"/>
      <w:r w:rsidRPr="00256807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measures</w:t>
      </w:r>
      <w:proofErr w:type="spellEnd"/>
      <w:r w:rsidRPr="00256807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 xml:space="preserve"> </w:t>
      </w:r>
      <w:proofErr w:type="spellStart"/>
      <w:r w:rsidRPr="00256807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are</w:t>
      </w:r>
      <w:proofErr w:type="spellEnd"/>
      <w:r w:rsidRPr="00256807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 xml:space="preserve"> in </w:t>
      </w:r>
      <w:proofErr w:type="spellStart"/>
      <w:r w:rsidRPr="00256807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decibels</w:t>
      </w:r>
      <w:proofErr w:type="spellEnd"/>
      <w:r w:rsidRPr="00256807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 xml:space="preserve"> per Hertz (dB/Hz); Theta/Beta Ratio at </w:t>
      </w:r>
      <w:proofErr w:type="spellStart"/>
      <w:r w:rsidRPr="00256807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Cz</w:t>
      </w:r>
      <w:proofErr w:type="spellEnd"/>
      <w:r w:rsidRPr="00256807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 xml:space="preserve"> </w:t>
      </w:r>
      <w:proofErr w:type="spellStart"/>
      <w:r w:rsidRPr="00256807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is</w:t>
      </w:r>
      <w:proofErr w:type="spellEnd"/>
      <w:r w:rsidRPr="00256807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 xml:space="preserve"> </w:t>
      </w:r>
      <w:proofErr w:type="spellStart"/>
      <w:r w:rsidRPr="00256807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unitles</w:t>
      </w:r>
      <w:proofErr w:type="spellEnd"/>
    </w:p>
    <w:p w14:paraId="4BAC82FE" w14:textId="77777777" w:rsidR="002F7592" w:rsidRPr="00923A5D" w:rsidRDefault="002F7592" w:rsidP="00923A5D">
      <w:pPr>
        <w:jc w:val="both"/>
        <w:rPr>
          <w:b/>
          <w:bCs/>
        </w:rPr>
      </w:pPr>
    </w:p>
    <w:p w14:paraId="506A7630" w14:textId="77777777" w:rsidR="002F7592" w:rsidRDefault="002F7592" w:rsidP="00D35886">
      <w:pPr>
        <w:pStyle w:val="Listenabsatz"/>
        <w:jc w:val="both"/>
        <w:rPr>
          <w:b/>
          <w:bCs/>
        </w:rPr>
      </w:pPr>
    </w:p>
    <w:p w14:paraId="719F53A8" w14:textId="77777777" w:rsidR="002F7592" w:rsidRPr="009B01EB" w:rsidRDefault="002F7592" w:rsidP="002F7592">
      <w:pPr>
        <w:jc w:val="both"/>
        <w:rPr>
          <w:rStyle w:val="Fett"/>
          <w:rFonts w:ascii="Times New Roman" w:hAnsi="Times New Roman" w:cs="Times New Roman"/>
          <w:color w:val="1F2328"/>
          <w:sz w:val="20"/>
          <w:szCs w:val="20"/>
        </w:rPr>
      </w:pPr>
      <w:r>
        <w:rPr>
          <w:rStyle w:val="Fett"/>
          <w:rFonts w:ascii="Times New Roman" w:hAnsi="Times New Roman" w:cs="Times New Roman"/>
          <w:color w:val="1F2328"/>
          <w:sz w:val="20"/>
          <w:szCs w:val="20"/>
        </w:rPr>
        <w:t xml:space="preserve">Table 1. </w:t>
      </w:r>
      <w:r w:rsidRPr="00F53F7A">
        <w:rPr>
          <w:rStyle w:val="Fett"/>
          <w:rFonts w:ascii="Times New Roman" w:hAnsi="Times New Roman" w:cs="Times New Roman"/>
          <w:b w:val="0"/>
          <w:bCs w:val="0"/>
          <w:color w:val="1F2328"/>
          <w:sz w:val="20"/>
          <w:szCs w:val="20"/>
        </w:rPr>
        <w:t xml:space="preserve">Linear Regression </w:t>
      </w:r>
      <w:proofErr w:type="spellStart"/>
      <w:r w:rsidRPr="00F53F7A">
        <w:rPr>
          <w:rStyle w:val="Fett"/>
          <w:rFonts w:ascii="Times New Roman" w:hAnsi="Times New Roman" w:cs="Times New Roman"/>
          <w:b w:val="0"/>
          <w:bCs w:val="0"/>
          <w:color w:val="1F2328"/>
          <w:sz w:val="20"/>
          <w:szCs w:val="20"/>
        </w:rPr>
        <w:t>results</w:t>
      </w:r>
      <w:proofErr w:type="spellEnd"/>
      <w:r w:rsidRPr="00F53F7A">
        <w:rPr>
          <w:rStyle w:val="Fett"/>
          <w:rFonts w:ascii="Times New Roman" w:hAnsi="Times New Roman" w:cs="Times New Roman"/>
          <w:b w:val="0"/>
          <w:bCs w:val="0"/>
          <w:color w:val="1F2328"/>
          <w:sz w:val="20"/>
          <w:szCs w:val="20"/>
        </w:rPr>
        <w:t xml:space="preserve"> </w:t>
      </w:r>
      <w:proofErr w:type="spellStart"/>
      <w:r w:rsidRPr="00F53F7A">
        <w:rPr>
          <w:rStyle w:val="Fett"/>
          <w:rFonts w:ascii="Times New Roman" w:hAnsi="Times New Roman" w:cs="Times New Roman"/>
          <w:b w:val="0"/>
          <w:bCs w:val="0"/>
          <w:color w:val="1F2328"/>
          <w:sz w:val="20"/>
          <w:szCs w:val="20"/>
        </w:rPr>
        <w:t>for</w:t>
      </w:r>
      <w:proofErr w:type="spellEnd"/>
      <w:r w:rsidRPr="00F53F7A">
        <w:rPr>
          <w:rStyle w:val="Fett"/>
          <w:rFonts w:ascii="Times New Roman" w:hAnsi="Times New Roman" w:cs="Times New Roman"/>
          <w:b w:val="0"/>
          <w:bCs w:val="0"/>
          <w:color w:val="1F2328"/>
          <w:sz w:val="20"/>
          <w:szCs w:val="20"/>
        </w:rPr>
        <w:t xml:space="preserve"> </w:t>
      </w:r>
      <w:proofErr w:type="spellStart"/>
      <w:r w:rsidRPr="00F53F7A">
        <w:rPr>
          <w:rStyle w:val="Fett"/>
          <w:rFonts w:ascii="Times New Roman" w:hAnsi="Times New Roman" w:cs="Times New Roman"/>
          <w:b w:val="0"/>
          <w:bCs w:val="0"/>
          <w:color w:val="1F2328"/>
          <w:sz w:val="20"/>
          <w:szCs w:val="20"/>
        </w:rPr>
        <w:t>the</w:t>
      </w:r>
      <w:proofErr w:type="spellEnd"/>
      <w:r w:rsidRPr="00F53F7A">
        <w:rPr>
          <w:rStyle w:val="Fett"/>
          <w:rFonts w:ascii="Times New Roman" w:hAnsi="Times New Roman" w:cs="Times New Roman"/>
          <w:b w:val="0"/>
          <w:bCs w:val="0"/>
          <w:color w:val="1F2328"/>
          <w:sz w:val="20"/>
          <w:szCs w:val="20"/>
        </w:rPr>
        <w:t xml:space="preserve"> </w:t>
      </w:r>
      <w:proofErr w:type="spellStart"/>
      <w:r w:rsidRPr="00F53F7A">
        <w:rPr>
          <w:rStyle w:val="Fett"/>
          <w:rFonts w:ascii="Times New Roman" w:hAnsi="Times New Roman" w:cs="Times New Roman"/>
          <w:b w:val="0"/>
          <w:bCs w:val="0"/>
          <w:color w:val="1F2328"/>
          <w:sz w:val="20"/>
          <w:szCs w:val="20"/>
        </w:rPr>
        <w:t>effects</w:t>
      </w:r>
      <w:proofErr w:type="spellEnd"/>
      <w:r w:rsidRPr="00F53F7A">
        <w:rPr>
          <w:rStyle w:val="Fett"/>
          <w:rFonts w:ascii="Times New Roman" w:hAnsi="Times New Roman" w:cs="Times New Roman"/>
          <w:b w:val="0"/>
          <w:bCs w:val="0"/>
          <w:color w:val="1F2328"/>
          <w:sz w:val="20"/>
          <w:szCs w:val="20"/>
        </w:rPr>
        <w:t xml:space="preserve"> </w:t>
      </w:r>
      <w:proofErr w:type="spellStart"/>
      <w:r w:rsidRPr="00F53F7A">
        <w:rPr>
          <w:rStyle w:val="Fett"/>
          <w:rFonts w:ascii="Times New Roman" w:hAnsi="Times New Roman" w:cs="Times New Roman"/>
          <w:b w:val="0"/>
          <w:bCs w:val="0"/>
          <w:color w:val="1F2328"/>
          <w:sz w:val="20"/>
          <w:szCs w:val="20"/>
        </w:rPr>
        <w:t>of</w:t>
      </w:r>
      <w:proofErr w:type="spellEnd"/>
      <w:r w:rsidRPr="00F53F7A">
        <w:rPr>
          <w:rStyle w:val="Fett"/>
          <w:rFonts w:ascii="Times New Roman" w:hAnsi="Times New Roman" w:cs="Times New Roman"/>
          <w:b w:val="0"/>
          <w:bCs w:val="0"/>
          <w:color w:val="1F2328"/>
          <w:sz w:val="20"/>
          <w:szCs w:val="20"/>
        </w:rPr>
        <w:t xml:space="preserve"> ATC </w:t>
      </w:r>
      <w:proofErr w:type="spellStart"/>
      <w:r w:rsidRPr="00F53F7A">
        <w:rPr>
          <w:rStyle w:val="Fett"/>
          <w:rFonts w:ascii="Times New Roman" w:hAnsi="Times New Roman" w:cs="Times New Roman"/>
          <w:b w:val="0"/>
          <w:bCs w:val="0"/>
          <w:color w:val="1F2328"/>
          <w:sz w:val="20"/>
          <w:szCs w:val="20"/>
        </w:rPr>
        <w:t>medication</w:t>
      </w:r>
      <w:proofErr w:type="spellEnd"/>
      <w:r w:rsidRPr="00F53F7A">
        <w:rPr>
          <w:rStyle w:val="Fett"/>
          <w:rFonts w:ascii="Times New Roman" w:hAnsi="Times New Roman" w:cs="Times New Roman"/>
          <w:b w:val="0"/>
          <w:bCs w:val="0"/>
          <w:color w:val="1F2328"/>
          <w:sz w:val="20"/>
          <w:szCs w:val="20"/>
        </w:rPr>
        <w:t xml:space="preserve"> </w:t>
      </w:r>
      <w:proofErr w:type="spellStart"/>
      <w:r w:rsidRPr="00F53F7A">
        <w:rPr>
          <w:rStyle w:val="Fett"/>
          <w:rFonts w:ascii="Times New Roman" w:hAnsi="Times New Roman" w:cs="Times New Roman"/>
          <w:b w:val="0"/>
          <w:bCs w:val="0"/>
          <w:color w:val="1F2328"/>
          <w:sz w:val="20"/>
          <w:szCs w:val="20"/>
        </w:rPr>
        <w:t>groups</w:t>
      </w:r>
      <w:proofErr w:type="spellEnd"/>
      <w:r w:rsidRPr="00F53F7A">
        <w:rPr>
          <w:rStyle w:val="Fett"/>
          <w:rFonts w:ascii="Times New Roman" w:hAnsi="Times New Roman" w:cs="Times New Roman"/>
          <w:b w:val="0"/>
          <w:bCs w:val="0"/>
          <w:color w:val="1F2328"/>
          <w:sz w:val="20"/>
          <w:szCs w:val="20"/>
        </w:rPr>
        <w:t xml:space="preserve"> on </w:t>
      </w:r>
      <w:proofErr w:type="spellStart"/>
      <w:r w:rsidRPr="00F53F7A">
        <w:rPr>
          <w:rStyle w:val="Fett"/>
          <w:rFonts w:ascii="Times New Roman" w:hAnsi="Times New Roman" w:cs="Times New Roman"/>
          <w:b w:val="0"/>
          <w:bCs w:val="0"/>
          <w:color w:val="1F2328"/>
          <w:sz w:val="20"/>
          <w:szCs w:val="20"/>
        </w:rPr>
        <w:t>resting-state</w:t>
      </w:r>
      <w:proofErr w:type="spellEnd"/>
      <w:r w:rsidRPr="00F53F7A">
        <w:rPr>
          <w:rStyle w:val="Fett"/>
          <w:rFonts w:ascii="Times New Roman" w:hAnsi="Times New Roman" w:cs="Times New Roman"/>
          <w:b w:val="0"/>
          <w:bCs w:val="0"/>
          <w:color w:val="1F2328"/>
          <w:sz w:val="20"/>
          <w:szCs w:val="20"/>
        </w:rPr>
        <w:t xml:space="preserve"> EEG power variables</w:t>
      </w:r>
    </w:p>
    <w:p w14:paraId="085948EC" w14:textId="77777777" w:rsidR="002F7592" w:rsidRPr="00306F5B" w:rsidRDefault="002F7592" w:rsidP="002F7592">
      <w:pPr>
        <w:jc w:val="both"/>
        <w:rPr>
          <w:rFonts w:ascii="Times New Roman" w:hAnsi="Times New Roman" w:cs="Times New Roman"/>
          <w:b/>
          <w:bCs/>
          <w:i/>
          <w:iCs/>
          <w:color w:val="1F2328"/>
          <w:sz w:val="20"/>
          <w:szCs w:val="20"/>
        </w:rPr>
      </w:pPr>
    </w:p>
    <w:tbl>
      <w:tblPr>
        <w:tblStyle w:val="FormatvorlageThesisAPA"/>
        <w:tblW w:w="13324" w:type="dxa"/>
        <w:tblLook w:val="04A0" w:firstRow="1" w:lastRow="0" w:firstColumn="1" w:lastColumn="0" w:noHBand="0" w:noVBand="1"/>
        <w:tblCaption w:val="fff"/>
        <w:tblDescription w:val="fff"/>
      </w:tblPr>
      <w:tblGrid>
        <w:gridCol w:w="2127"/>
        <w:gridCol w:w="3118"/>
        <w:gridCol w:w="1984"/>
        <w:gridCol w:w="1135"/>
        <w:gridCol w:w="1134"/>
        <w:gridCol w:w="1417"/>
        <w:gridCol w:w="2409"/>
      </w:tblGrid>
      <w:tr w:rsidR="002F7592" w:rsidRPr="007C286B" w14:paraId="2503F6BC" w14:textId="77777777" w:rsidTr="00630DFB">
        <w:trPr>
          <w:trHeight w:val="431"/>
        </w:trPr>
        <w:tc>
          <w:tcPr>
            <w:tcW w:w="2127" w:type="dxa"/>
            <w:tcBorders>
              <w:top w:val="single" w:sz="18" w:space="0" w:color="auto"/>
              <w:bottom w:val="single" w:sz="4" w:space="0" w:color="auto"/>
            </w:tcBorders>
          </w:tcPr>
          <w:p w14:paraId="644F46FF" w14:textId="77777777" w:rsidR="002F7592" w:rsidRDefault="002F7592" w:rsidP="00630DFB">
            <w:pPr>
              <w:rPr>
                <w:rFonts w:cs="Times New Roman"/>
                <w:sz w:val="20"/>
                <w:szCs w:val="20"/>
              </w:rPr>
            </w:pPr>
          </w:p>
          <w:p w14:paraId="5063867E" w14:textId="77777777" w:rsidR="002F7592" w:rsidRPr="003D5153" w:rsidRDefault="002F7592" w:rsidP="00630DFB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3D5153">
              <w:rPr>
                <w:rFonts w:cs="Times New Roman"/>
                <w:sz w:val="20"/>
                <w:szCs w:val="20"/>
              </w:rPr>
              <w:t>Medication</w:t>
            </w:r>
            <w:proofErr w:type="spellEnd"/>
            <w:r w:rsidRPr="003D5153">
              <w:rPr>
                <w:rFonts w:cs="Times New Roman"/>
                <w:sz w:val="20"/>
                <w:szCs w:val="20"/>
              </w:rPr>
              <w:t xml:space="preserve"> </w:t>
            </w:r>
          </w:p>
          <w:p w14:paraId="152B7228" w14:textId="77777777" w:rsidR="002F7592" w:rsidRPr="003D5153" w:rsidRDefault="002F7592" w:rsidP="00630DFB">
            <w:pPr>
              <w:rPr>
                <w:rFonts w:cs="Times New Roman"/>
                <w:sz w:val="20"/>
                <w:szCs w:val="20"/>
              </w:rPr>
            </w:pPr>
            <w:r w:rsidRPr="003D5153">
              <w:rPr>
                <w:rFonts w:cs="Times New Roman"/>
                <w:sz w:val="20"/>
                <w:szCs w:val="20"/>
              </w:rPr>
              <w:t xml:space="preserve"> Group</w:t>
            </w:r>
          </w:p>
          <w:p w14:paraId="3EC72EF7" w14:textId="77777777" w:rsidR="002F7592" w:rsidRPr="007C286B" w:rsidRDefault="002F7592" w:rsidP="00630DFB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18" w:space="0" w:color="auto"/>
              <w:bottom w:val="single" w:sz="4" w:space="0" w:color="auto"/>
            </w:tcBorders>
          </w:tcPr>
          <w:p w14:paraId="7A6189AD" w14:textId="77777777" w:rsidR="002F7592" w:rsidRDefault="002F7592" w:rsidP="00630DFB">
            <w:pPr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</w:pPr>
          </w:p>
          <w:p w14:paraId="0AEBAAC9" w14:textId="77777777" w:rsidR="002F7592" w:rsidRPr="003D5153" w:rsidRDefault="002F7592" w:rsidP="00630DFB">
            <w:pPr>
              <w:rPr>
                <w:rFonts w:cs="Times New Roman"/>
                <w:b/>
                <w:bCs/>
                <w:sz w:val="20"/>
                <w:szCs w:val="20"/>
              </w:rPr>
            </w:pPr>
            <w:r w:rsidRPr="003D5153"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  <w:t>EEG-Variable</w:t>
            </w:r>
          </w:p>
        </w:tc>
        <w:tc>
          <w:tcPr>
            <w:tcW w:w="1984" w:type="dxa"/>
            <w:tcBorders>
              <w:top w:val="single" w:sz="18" w:space="0" w:color="auto"/>
              <w:bottom w:val="single" w:sz="4" w:space="0" w:color="auto"/>
            </w:tcBorders>
          </w:tcPr>
          <w:p w14:paraId="0E039AF1" w14:textId="77777777" w:rsidR="002F7592" w:rsidRDefault="002F7592" w:rsidP="00630DFB">
            <w:pPr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</w:pPr>
          </w:p>
          <w:p w14:paraId="3B5BD2B0" w14:textId="77777777" w:rsidR="002F7592" w:rsidRPr="003D5153" w:rsidRDefault="002F7592" w:rsidP="00630DFB">
            <w:pPr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</w:pPr>
            <w:r w:rsidRPr="00AB2C55"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  <w:t>N</w:t>
            </w:r>
            <w:r w:rsidRPr="003D5153">
              <w:rPr>
                <w:rStyle w:val="Fett"/>
                <w:rFonts w:cs="Times New Roman"/>
                <w:b w:val="0"/>
                <w:bCs w:val="0"/>
                <w:i/>
                <w:iCs/>
                <w:sz w:val="20"/>
                <w:szCs w:val="20"/>
              </w:rPr>
              <w:t xml:space="preserve"> </w:t>
            </w:r>
            <w:r w:rsidRPr="003D5153">
              <w:rPr>
                <w:rStyle w:val="Fett"/>
                <w:rFonts w:cs="Times New Roman"/>
                <w:b w:val="0"/>
                <w:bCs w:val="0"/>
                <w:sz w:val="20"/>
                <w:szCs w:val="20"/>
              </w:rPr>
              <w:t>(</w:t>
            </w:r>
            <w:proofErr w:type="spellStart"/>
            <w:r w:rsidRPr="003D5153">
              <w:rPr>
                <w:rStyle w:val="Fett"/>
                <w:rFonts w:cs="Times New Roman"/>
                <w:b w:val="0"/>
                <w:bCs w:val="0"/>
                <w:sz w:val="20"/>
                <w:szCs w:val="20"/>
              </w:rPr>
              <w:t>case</w:t>
            </w:r>
            <w:proofErr w:type="spellEnd"/>
            <w:r w:rsidRPr="003D5153">
              <w:rPr>
                <w:rStyle w:val="Fett"/>
                <w:rFonts w:cs="Times New Roman"/>
                <w:b w:val="0"/>
                <w:bCs w:val="0"/>
                <w:sz w:val="20"/>
                <w:szCs w:val="20"/>
              </w:rPr>
              <w:t>/</w:t>
            </w:r>
            <w:proofErr w:type="spellStart"/>
            <w:r w:rsidRPr="003D5153">
              <w:rPr>
                <w:rStyle w:val="Fett"/>
                <w:rFonts w:cs="Times New Roman"/>
                <w:b w:val="0"/>
                <w:bCs w:val="0"/>
                <w:sz w:val="20"/>
                <w:szCs w:val="20"/>
              </w:rPr>
              <w:t>control</w:t>
            </w:r>
            <w:proofErr w:type="spellEnd"/>
            <w:r w:rsidRPr="003D5153">
              <w:rPr>
                <w:rStyle w:val="Fett"/>
                <w:rFonts w:cs="Times New Roman"/>
                <w:b w:val="0"/>
                <w:bCs w:val="0"/>
                <w:sz w:val="20"/>
                <w:szCs w:val="20"/>
              </w:rPr>
              <w:t>)</w:t>
            </w:r>
          </w:p>
        </w:tc>
        <w:tc>
          <w:tcPr>
            <w:tcW w:w="1135" w:type="dxa"/>
            <w:tcBorders>
              <w:top w:val="single" w:sz="18" w:space="0" w:color="auto"/>
              <w:bottom w:val="single" w:sz="4" w:space="0" w:color="auto"/>
            </w:tcBorders>
          </w:tcPr>
          <w:p w14:paraId="4CAE7A2F" w14:textId="77777777" w:rsidR="002F7592" w:rsidRPr="003D5153" w:rsidRDefault="002F7592" w:rsidP="00630DFB">
            <w:pPr>
              <w:rPr>
                <w:rStyle w:val="Fett"/>
                <w:rFonts w:cs="Times New Roman"/>
                <w:color w:val="1F2328"/>
                <w:sz w:val="20"/>
                <w:szCs w:val="20"/>
              </w:rPr>
            </w:pPr>
          </w:p>
          <w:p w14:paraId="5C924B84" w14:textId="77777777" w:rsidR="002F7592" w:rsidRPr="003D5153" w:rsidRDefault="002F7592" w:rsidP="00630DFB">
            <w:pPr>
              <w:rPr>
                <w:rFonts w:cs="Times New Roman"/>
                <w:b/>
                <w:bCs/>
                <w:i/>
                <w:iCs/>
                <w:sz w:val="20"/>
                <w:szCs w:val="20"/>
              </w:rPr>
            </w:pPr>
            <w:r w:rsidRPr="003D5153">
              <w:rPr>
                <w:rStyle w:val="Fett"/>
                <w:rFonts w:cs="Times New Roman"/>
                <w:b w:val="0"/>
                <w:bCs w:val="0"/>
                <w:i/>
                <w:iCs/>
                <w:color w:val="1F2328"/>
                <w:sz w:val="20"/>
                <w:szCs w:val="20"/>
              </w:rPr>
              <w:t>t</w:t>
            </w:r>
          </w:p>
        </w:tc>
        <w:tc>
          <w:tcPr>
            <w:tcW w:w="1134" w:type="dxa"/>
            <w:tcBorders>
              <w:top w:val="single" w:sz="18" w:space="0" w:color="auto"/>
              <w:bottom w:val="single" w:sz="4" w:space="0" w:color="auto"/>
            </w:tcBorders>
          </w:tcPr>
          <w:p w14:paraId="7367FD1D" w14:textId="77777777" w:rsidR="002F7592" w:rsidRPr="003D5153" w:rsidRDefault="002F7592" w:rsidP="00630DFB">
            <w:pPr>
              <w:rPr>
                <w:rStyle w:val="Fett"/>
                <w:rFonts w:cs="Times New Roman"/>
                <w:b w:val="0"/>
                <w:bCs w:val="0"/>
                <w:i/>
                <w:iCs/>
                <w:color w:val="1F2328"/>
                <w:sz w:val="20"/>
                <w:szCs w:val="20"/>
              </w:rPr>
            </w:pPr>
          </w:p>
          <w:p w14:paraId="77662C88" w14:textId="77777777" w:rsidR="002F7592" w:rsidRPr="003D5153" w:rsidRDefault="002F7592" w:rsidP="00630DFB">
            <w:pPr>
              <w:rPr>
                <w:rFonts w:cs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3D5153">
              <w:rPr>
                <w:rStyle w:val="Fett"/>
                <w:rFonts w:cs="Times New Roman"/>
                <w:b w:val="0"/>
                <w:bCs w:val="0"/>
                <w:i/>
                <w:iCs/>
                <w:color w:val="1F2328"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1417" w:type="dxa"/>
            <w:tcBorders>
              <w:top w:val="single" w:sz="18" w:space="0" w:color="auto"/>
              <w:bottom w:val="single" w:sz="4" w:space="0" w:color="auto"/>
            </w:tcBorders>
          </w:tcPr>
          <w:p w14:paraId="25C745EF" w14:textId="77777777" w:rsidR="002F7592" w:rsidRDefault="002F7592" w:rsidP="00630DFB">
            <w:pPr>
              <w:rPr>
                <w:rStyle w:val="Fett"/>
                <w:rFonts w:cs="Times New Roman"/>
                <w:i/>
                <w:iCs/>
                <w:color w:val="1F2328"/>
                <w:sz w:val="20"/>
                <w:szCs w:val="20"/>
              </w:rPr>
            </w:pPr>
          </w:p>
          <w:p w14:paraId="68D2A449" w14:textId="77777777" w:rsidR="002F7592" w:rsidRPr="003D5153" w:rsidRDefault="002F7592" w:rsidP="00630DFB">
            <w:pPr>
              <w:rPr>
                <w:rFonts w:cs="Times New Roman"/>
                <w:b/>
                <w:bCs/>
                <w:i/>
                <w:iCs/>
                <w:sz w:val="20"/>
                <w:szCs w:val="20"/>
              </w:rPr>
            </w:pPr>
            <w:r w:rsidRPr="003D5153">
              <w:rPr>
                <w:rStyle w:val="Fett"/>
                <w:rFonts w:cs="Times New Roman"/>
                <w:b w:val="0"/>
                <w:bCs w:val="0"/>
                <w:i/>
                <w:iCs/>
                <w:color w:val="1F2328"/>
                <w:sz w:val="20"/>
                <w:szCs w:val="20"/>
              </w:rPr>
              <w:t>p</w:t>
            </w:r>
          </w:p>
        </w:tc>
        <w:tc>
          <w:tcPr>
            <w:tcW w:w="2409" w:type="dxa"/>
            <w:tcBorders>
              <w:top w:val="single" w:sz="18" w:space="0" w:color="auto"/>
              <w:bottom w:val="single" w:sz="4" w:space="0" w:color="auto"/>
            </w:tcBorders>
          </w:tcPr>
          <w:p w14:paraId="73F562C7" w14:textId="77777777" w:rsidR="002F7592" w:rsidRDefault="002F7592" w:rsidP="00630DFB">
            <w:pPr>
              <w:rPr>
                <w:rStyle w:val="Fett"/>
                <w:rFonts w:cs="Times New Roman"/>
                <w:i/>
                <w:iCs/>
                <w:color w:val="1F2328"/>
                <w:sz w:val="20"/>
                <w:szCs w:val="20"/>
              </w:rPr>
            </w:pPr>
          </w:p>
          <w:p w14:paraId="27DB5977" w14:textId="77777777" w:rsidR="002F7592" w:rsidRPr="003D5153" w:rsidRDefault="002F7592" w:rsidP="00630DFB">
            <w:pPr>
              <w:rPr>
                <w:rFonts w:cs="Times New Roman"/>
                <w:b/>
                <w:bCs/>
                <w:i/>
                <w:iCs/>
                <w:sz w:val="20"/>
                <w:szCs w:val="20"/>
              </w:rPr>
            </w:pPr>
            <w:r w:rsidRPr="003D5153">
              <w:rPr>
                <w:rStyle w:val="Fett"/>
                <w:rFonts w:cs="Times New Roman"/>
                <w:b w:val="0"/>
                <w:bCs w:val="0"/>
                <w:i/>
                <w:iCs/>
                <w:color w:val="1F2328"/>
                <w:sz w:val="20"/>
                <w:szCs w:val="20"/>
              </w:rPr>
              <w:t>partial η²</w:t>
            </w:r>
          </w:p>
        </w:tc>
      </w:tr>
      <w:tr w:rsidR="002F7592" w:rsidRPr="007C286B" w14:paraId="7F352584" w14:textId="77777777" w:rsidTr="00630DFB">
        <w:trPr>
          <w:trHeight w:val="5692"/>
        </w:trPr>
        <w:tc>
          <w:tcPr>
            <w:tcW w:w="2127" w:type="dxa"/>
            <w:tcBorders>
              <w:top w:val="single" w:sz="4" w:space="0" w:color="auto"/>
              <w:bottom w:val="single" w:sz="18" w:space="0" w:color="auto"/>
            </w:tcBorders>
          </w:tcPr>
          <w:p w14:paraId="241D4F3C" w14:textId="52DE073D" w:rsidR="002F7592" w:rsidRDefault="002F7592" w:rsidP="00630DFB">
            <w:pPr>
              <w:spacing w:line="276" w:lineRule="auto"/>
              <w:rPr>
                <w:rFonts w:cs="Times New Roman"/>
                <w:color w:val="1F2328"/>
                <w:sz w:val="20"/>
                <w:szCs w:val="20"/>
              </w:rPr>
            </w:pPr>
            <w:r w:rsidRPr="007C286B">
              <w:rPr>
                <w:rFonts w:cs="Times New Roman"/>
                <w:color w:val="1F2328"/>
                <w:sz w:val="20"/>
                <w:szCs w:val="20"/>
              </w:rPr>
              <w:t>N03</w:t>
            </w:r>
            <w:r>
              <w:rPr>
                <w:rFonts w:cs="Times New Roman"/>
                <w:color w:val="1F2328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color w:val="1F2328"/>
                <w:sz w:val="20"/>
                <w:szCs w:val="20"/>
              </w:rPr>
              <w:t>Antiepileptics</w:t>
            </w:r>
            <w:proofErr w:type="spellEnd"/>
          </w:p>
          <w:p w14:paraId="13756879" w14:textId="77777777" w:rsidR="002F7592" w:rsidRDefault="002F7592" w:rsidP="00630DFB">
            <w:pPr>
              <w:spacing w:line="276" w:lineRule="auto"/>
              <w:rPr>
                <w:rFonts w:cs="Times New Roman"/>
                <w:color w:val="1F2328"/>
                <w:sz w:val="20"/>
                <w:szCs w:val="20"/>
              </w:rPr>
            </w:pPr>
          </w:p>
          <w:p w14:paraId="1A359BDD" w14:textId="77777777" w:rsidR="002F7592" w:rsidRDefault="002F7592" w:rsidP="00630DFB">
            <w:pPr>
              <w:spacing w:line="276" w:lineRule="auto"/>
              <w:rPr>
                <w:rFonts w:cs="Times New Roman"/>
                <w:color w:val="1F2328"/>
                <w:sz w:val="20"/>
                <w:szCs w:val="20"/>
              </w:rPr>
            </w:pPr>
          </w:p>
          <w:p w14:paraId="15A91FB7" w14:textId="77777777" w:rsidR="002F7592" w:rsidRDefault="002F7592" w:rsidP="00630DFB">
            <w:pPr>
              <w:spacing w:line="276" w:lineRule="auto"/>
              <w:rPr>
                <w:rFonts w:cs="Times New Roman"/>
                <w:color w:val="1F2328"/>
                <w:sz w:val="20"/>
                <w:szCs w:val="20"/>
              </w:rPr>
            </w:pPr>
          </w:p>
          <w:p w14:paraId="14326C53" w14:textId="77777777" w:rsidR="002F7592" w:rsidRDefault="002F7592" w:rsidP="00630DFB">
            <w:pPr>
              <w:spacing w:line="276" w:lineRule="auto"/>
              <w:rPr>
                <w:rFonts w:cs="Times New Roman"/>
                <w:color w:val="1F2328"/>
                <w:sz w:val="20"/>
                <w:szCs w:val="20"/>
              </w:rPr>
            </w:pPr>
          </w:p>
          <w:p w14:paraId="6D727282" w14:textId="77777777" w:rsidR="002F7592" w:rsidRDefault="002F7592" w:rsidP="00630DFB">
            <w:pPr>
              <w:spacing w:line="276" w:lineRule="auto"/>
              <w:rPr>
                <w:rFonts w:cs="Times New Roman"/>
                <w:color w:val="1F2328"/>
                <w:sz w:val="20"/>
                <w:szCs w:val="20"/>
              </w:rPr>
            </w:pPr>
          </w:p>
          <w:p w14:paraId="5A9FD492" w14:textId="77777777" w:rsidR="002F7592" w:rsidRDefault="002F7592" w:rsidP="00630DFB">
            <w:pPr>
              <w:spacing w:line="276" w:lineRule="auto"/>
              <w:rPr>
                <w:rFonts w:cs="Times New Roman"/>
                <w:color w:val="1F2328"/>
                <w:sz w:val="20"/>
                <w:szCs w:val="20"/>
              </w:rPr>
            </w:pPr>
          </w:p>
          <w:p w14:paraId="504703E2" w14:textId="77777777" w:rsidR="00923A5D" w:rsidRDefault="002F7592" w:rsidP="00630DFB">
            <w:pPr>
              <w:spacing w:line="276" w:lineRule="auto"/>
              <w:rPr>
                <w:rFonts w:cs="Times New Roman"/>
                <w:color w:val="1F2328"/>
                <w:sz w:val="20"/>
                <w:szCs w:val="20"/>
              </w:rPr>
            </w:pP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  <w:t>N05</w:t>
            </w:r>
            <w:r>
              <w:rPr>
                <w:rFonts w:cs="Times New Roman"/>
                <w:color w:val="1F2328"/>
                <w:sz w:val="20"/>
                <w:szCs w:val="20"/>
              </w:rPr>
              <w:t xml:space="preserve"> </w:t>
            </w:r>
            <w:proofErr w:type="spellStart"/>
            <w:r w:rsidR="00923A5D">
              <w:rPr>
                <w:rFonts w:cs="Times New Roman"/>
                <w:color w:val="1F2328"/>
                <w:sz w:val="20"/>
                <w:szCs w:val="20"/>
              </w:rPr>
              <w:t>Psycholeptics</w:t>
            </w:r>
            <w:proofErr w:type="spellEnd"/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</w:p>
          <w:p w14:paraId="1C46057C" w14:textId="77777777" w:rsidR="00923A5D" w:rsidRDefault="00923A5D" w:rsidP="00630DFB">
            <w:pPr>
              <w:spacing w:line="276" w:lineRule="auto"/>
              <w:rPr>
                <w:rFonts w:cs="Times New Roman"/>
                <w:color w:val="1F2328"/>
                <w:sz w:val="20"/>
                <w:szCs w:val="20"/>
              </w:rPr>
            </w:pPr>
          </w:p>
          <w:p w14:paraId="3B03EDE7" w14:textId="77777777" w:rsidR="00923A5D" w:rsidRDefault="00923A5D" w:rsidP="00630DFB">
            <w:pPr>
              <w:spacing w:line="276" w:lineRule="auto"/>
              <w:rPr>
                <w:rFonts w:cs="Times New Roman"/>
                <w:color w:val="1F2328"/>
                <w:sz w:val="20"/>
                <w:szCs w:val="20"/>
              </w:rPr>
            </w:pPr>
          </w:p>
          <w:p w14:paraId="1512004F" w14:textId="77777777" w:rsidR="00923A5D" w:rsidRDefault="00923A5D" w:rsidP="00630DFB">
            <w:pPr>
              <w:spacing w:line="276" w:lineRule="auto"/>
              <w:rPr>
                <w:rFonts w:cs="Times New Roman"/>
                <w:color w:val="1F2328"/>
                <w:sz w:val="20"/>
                <w:szCs w:val="20"/>
              </w:rPr>
            </w:pPr>
          </w:p>
          <w:p w14:paraId="6D1A2C54" w14:textId="77777777" w:rsidR="00923A5D" w:rsidRDefault="00923A5D" w:rsidP="00630DFB">
            <w:pPr>
              <w:spacing w:line="276" w:lineRule="auto"/>
              <w:rPr>
                <w:rFonts w:cs="Times New Roman"/>
                <w:color w:val="1F2328"/>
                <w:sz w:val="20"/>
                <w:szCs w:val="20"/>
              </w:rPr>
            </w:pPr>
          </w:p>
          <w:p w14:paraId="0B81DF7B" w14:textId="77777777" w:rsidR="00923A5D" w:rsidRDefault="00923A5D" w:rsidP="00630DFB">
            <w:pPr>
              <w:spacing w:line="276" w:lineRule="auto"/>
              <w:rPr>
                <w:rFonts w:cs="Times New Roman"/>
                <w:color w:val="1F2328"/>
                <w:sz w:val="20"/>
                <w:szCs w:val="20"/>
              </w:rPr>
            </w:pPr>
          </w:p>
          <w:p w14:paraId="40AABBBB" w14:textId="5A356DA3" w:rsidR="002F7592" w:rsidRPr="00CD7DE1" w:rsidRDefault="002F7592" w:rsidP="00630DFB">
            <w:pPr>
              <w:spacing w:line="276" w:lineRule="auto"/>
              <w:rPr>
                <w:rFonts w:cs="Times New Roman"/>
                <w:color w:val="1F2328"/>
                <w:sz w:val="20"/>
                <w:szCs w:val="20"/>
              </w:rPr>
            </w:pPr>
            <w:r w:rsidRPr="007C286B">
              <w:rPr>
                <w:rFonts w:cs="Times New Roman"/>
                <w:color w:val="1F2328"/>
                <w:sz w:val="20"/>
                <w:szCs w:val="20"/>
              </w:rPr>
              <w:t>N06</w:t>
            </w:r>
            <w:r w:rsidR="00923A5D">
              <w:rPr>
                <w:rFonts w:cs="Times New Roman"/>
                <w:color w:val="1F2328"/>
                <w:sz w:val="20"/>
                <w:szCs w:val="20"/>
              </w:rPr>
              <w:t xml:space="preserve"> </w:t>
            </w:r>
            <w:proofErr w:type="spellStart"/>
            <w:r w:rsidR="00923A5D">
              <w:rPr>
                <w:rFonts w:cs="Times New Roman"/>
                <w:color w:val="1F2328"/>
                <w:sz w:val="20"/>
                <w:szCs w:val="20"/>
              </w:rPr>
              <w:t>Psychoanaleptics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bottom w:val="single" w:sz="18" w:space="0" w:color="auto"/>
            </w:tcBorders>
          </w:tcPr>
          <w:p w14:paraId="70F0D4D7" w14:textId="77777777" w:rsidR="002F7592" w:rsidRPr="00F279B7" w:rsidRDefault="002F7592" w:rsidP="00630DFB">
            <w:pPr>
              <w:spacing w:line="276" w:lineRule="auto"/>
              <w:rPr>
                <w:rStyle w:val="Fett"/>
                <w:rFonts w:cs="Times New Roman"/>
                <w:i/>
                <w:iCs/>
                <w:color w:val="1F2328"/>
                <w:sz w:val="20"/>
                <w:szCs w:val="20"/>
              </w:rPr>
            </w:pPr>
            <w:r w:rsidRPr="00F279B7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 xml:space="preserve">Occipital Peak </w:t>
            </w:r>
            <w:proofErr w:type="spellStart"/>
            <w:r w:rsidRPr="00F279B7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Frequency</w:t>
            </w:r>
            <w:proofErr w:type="spellEnd"/>
            <w:r w:rsidRPr="00F279B7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F279B7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 xml:space="preserve">Beta band power at </w:t>
            </w:r>
            <w:proofErr w:type="spellStart"/>
            <w:r w:rsidRPr="00F279B7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Cz</w:t>
            </w:r>
            <w:proofErr w:type="spellEnd"/>
            <w:r w:rsidRPr="00F279B7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F279B7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 xml:space="preserve">Alpha band power at </w:t>
            </w:r>
            <w:proofErr w:type="spellStart"/>
            <w:r w:rsidRPr="00F279B7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Cz</w:t>
            </w:r>
            <w:proofErr w:type="spellEnd"/>
            <w:r w:rsidRPr="00F279B7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F279B7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 xml:space="preserve">Broadband power at </w:t>
            </w:r>
            <w:proofErr w:type="spellStart"/>
            <w:r w:rsidRPr="00F279B7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Cz</w:t>
            </w:r>
            <w:proofErr w:type="spellEnd"/>
            <w:r w:rsidRPr="00F279B7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F279B7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 xml:space="preserve">Delta band power at </w:t>
            </w:r>
            <w:proofErr w:type="spellStart"/>
            <w:r w:rsidRPr="00F279B7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Cz</w:t>
            </w:r>
            <w:proofErr w:type="spellEnd"/>
            <w:r w:rsidRPr="00F279B7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F279B7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 xml:space="preserve">Theta band power at </w:t>
            </w:r>
            <w:proofErr w:type="spellStart"/>
            <w:r w:rsidRPr="00F279B7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Cz</w:t>
            </w:r>
            <w:proofErr w:type="spellEnd"/>
            <w:r w:rsidRPr="00F279B7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F279B7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Occipital Alpha Power</w:t>
            </w:r>
            <w:r w:rsidRPr="00F279B7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F279B7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 xml:space="preserve">Theta/Beta Ratio at </w:t>
            </w:r>
            <w:proofErr w:type="spellStart"/>
            <w:r w:rsidRPr="00F279B7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Cz</w:t>
            </w:r>
            <w:proofErr w:type="spellEnd"/>
            <w:r w:rsidRPr="00F279B7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F279B7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 xml:space="preserve">Beta band power at </w:t>
            </w:r>
            <w:proofErr w:type="spellStart"/>
            <w:r w:rsidRPr="00F279B7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Cz</w:t>
            </w:r>
            <w:proofErr w:type="spellEnd"/>
            <w:r w:rsidRPr="00F279B7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F279B7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 xml:space="preserve">Alpha band power at </w:t>
            </w:r>
            <w:proofErr w:type="spellStart"/>
            <w:r w:rsidRPr="00F279B7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Cz</w:t>
            </w:r>
            <w:proofErr w:type="spellEnd"/>
            <w:r w:rsidRPr="00F279B7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F279B7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 xml:space="preserve">Broadband power at </w:t>
            </w:r>
            <w:proofErr w:type="spellStart"/>
            <w:r w:rsidRPr="00F279B7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Cz</w:t>
            </w:r>
            <w:proofErr w:type="spellEnd"/>
            <w:r w:rsidRPr="00F279B7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F279B7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 xml:space="preserve">Delta band power at </w:t>
            </w:r>
            <w:proofErr w:type="spellStart"/>
            <w:r w:rsidRPr="00F279B7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Cz</w:t>
            </w:r>
            <w:proofErr w:type="spellEnd"/>
            <w:r w:rsidRPr="00F279B7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F279B7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 xml:space="preserve">Theta band power at </w:t>
            </w:r>
            <w:proofErr w:type="spellStart"/>
            <w:r w:rsidRPr="00F279B7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Cz</w:t>
            </w:r>
            <w:proofErr w:type="spellEnd"/>
            <w:r w:rsidRPr="00F279B7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F279B7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Occipital Alpha Power</w:t>
            </w:r>
            <w:r w:rsidRPr="00F279B7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F279B7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 xml:space="preserve">Occipital Peak </w:t>
            </w:r>
            <w:proofErr w:type="spellStart"/>
            <w:r w:rsidRPr="00F279B7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Frequency</w:t>
            </w:r>
            <w:proofErr w:type="spellEnd"/>
            <w:r w:rsidRPr="00F279B7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F279B7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 xml:space="preserve">Theta/Beta Ratio at </w:t>
            </w:r>
            <w:proofErr w:type="spellStart"/>
            <w:r w:rsidRPr="00F279B7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Cz</w:t>
            </w:r>
            <w:proofErr w:type="spellEnd"/>
            <w:r w:rsidRPr="00F279B7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F279B7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 xml:space="preserve">Occipital Peak </w:t>
            </w:r>
            <w:proofErr w:type="spellStart"/>
            <w:r w:rsidRPr="00F279B7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Frequency</w:t>
            </w:r>
            <w:proofErr w:type="spellEnd"/>
            <w:r w:rsidRPr="00F279B7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F279B7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 xml:space="preserve">Beta band power at </w:t>
            </w:r>
            <w:proofErr w:type="spellStart"/>
            <w:r w:rsidRPr="00F279B7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Cz</w:t>
            </w:r>
            <w:proofErr w:type="spellEnd"/>
            <w:r w:rsidRPr="00F279B7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F279B7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 xml:space="preserve">Alpha band power at </w:t>
            </w:r>
            <w:proofErr w:type="spellStart"/>
            <w:r w:rsidRPr="00F279B7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Cz</w:t>
            </w:r>
            <w:proofErr w:type="spellEnd"/>
            <w:r w:rsidRPr="00F279B7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F279B7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 xml:space="preserve">Broadband power at </w:t>
            </w:r>
            <w:proofErr w:type="spellStart"/>
            <w:r w:rsidRPr="00F279B7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Cz</w:t>
            </w:r>
            <w:proofErr w:type="spellEnd"/>
            <w:r w:rsidRPr="00F279B7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F279B7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 xml:space="preserve">Delta band power at </w:t>
            </w:r>
            <w:proofErr w:type="spellStart"/>
            <w:r w:rsidRPr="00F279B7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Cz</w:t>
            </w:r>
            <w:proofErr w:type="spellEnd"/>
            <w:r w:rsidRPr="00F279B7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F279B7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 xml:space="preserve">Theta band power at </w:t>
            </w:r>
            <w:proofErr w:type="spellStart"/>
            <w:r w:rsidRPr="00F279B7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Cz</w:t>
            </w:r>
            <w:proofErr w:type="spellEnd"/>
            <w:r w:rsidRPr="00F279B7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F279B7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Occipital Alpha Power</w:t>
            </w:r>
            <w:r w:rsidRPr="00F279B7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F279B7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 xml:space="preserve">Theta/Beta Ratio at </w:t>
            </w:r>
            <w:proofErr w:type="spellStart"/>
            <w:r w:rsidRPr="00F279B7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Cz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bottom w:val="single" w:sz="18" w:space="0" w:color="auto"/>
            </w:tcBorders>
          </w:tcPr>
          <w:p w14:paraId="62222920" w14:textId="77777777" w:rsidR="002F7592" w:rsidRDefault="002F7592" w:rsidP="00630DFB">
            <w:pPr>
              <w:spacing w:line="276" w:lineRule="auto"/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</w:pPr>
            <w:r w:rsidRPr="007204F0"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  <w:t>102 / 2961</w:t>
            </w:r>
          </w:p>
          <w:p w14:paraId="5390958D" w14:textId="77777777" w:rsidR="002F7592" w:rsidRPr="007204F0" w:rsidRDefault="002F7592" w:rsidP="00630DFB">
            <w:pPr>
              <w:spacing w:line="276" w:lineRule="auto"/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</w:pPr>
            <w:r w:rsidRPr="007204F0"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  <w:t>102 / 2961</w:t>
            </w:r>
          </w:p>
          <w:p w14:paraId="6CC635C2" w14:textId="77777777" w:rsidR="002F7592" w:rsidRPr="007204F0" w:rsidRDefault="002F7592" w:rsidP="00630DFB">
            <w:pPr>
              <w:spacing w:line="276" w:lineRule="auto"/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</w:pPr>
            <w:r w:rsidRPr="007204F0"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  <w:t>102 / 2961</w:t>
            </w:r>
          </w:p>
          <w:p w14:paraId="0B095721" w14:textId="77777777" w:rsidR="002F7592" w:rsidRPr="007204F0" w:rsidRDefault="002F7592" w:rsidP="00630DFB">
            <w:pPr>
              <w:spacing w:line="276" w:lineRule="auto"/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</w:pPr>
            <w:r w:rsidRPr="007204F0"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  <w:t>102 / 2961</w:t>
            </w:r>
          </w:p>
          <w:p w14:paraId="00604603" w14:textId="77777777" w:rsidR="002F7592" w:rsidRPr="007204F0" w:rsidRDefault="002F7592" w:rsidP="00630DFB">
            <w:pPr>
              <w:spacing w:line="276" w:lineRule="auto"/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</w:pPr>
            <w:r w:rsidRPr="007204F0"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  <w:t>102 / 2961</w:t>
            </w:r>
          </w:p>
          <w:p w14:paraId="086A9D56" w14:textId="77777777" w:rsidR="002F7592" w:rsidRPr="007204F0" w:rsidRDefault="002F7592" w:rsidP="00630DFB">
            <w:pPr>
              <w:spacing w:line="276" w:lineRule="auto"/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</w:pPr>
            <w:r w:rsidRPr="007204F0"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  <w:t>102 / 2961</w:t>
            </w:r>
          </w:p>
          <w:p w14:paraId="7D22A137" w14:textId="77777777" w:rsidR="002F7592" w:rsidRPr="007204F0" w:rsidRDefault="002F7592" w:rsidP="00630DFB">
            <w:pPr>
              <w:spacing w:line="276" w:lineRule="auto"/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</w:pPr>
            <w:r w:rsidRPr="007204F0"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  <w:t>102 / 2961</w:t>
            </w:r>
          </w:p>
          <w:p w14:paraId="348FB34F" w14:textId="77777777" w:rsidR="002F7592" w:rsidRPr="007204F0" w:rsidRDefault="002F7592" w:rsidP="00630DFB">
            <w:pPr>
              <w:spacing w:line="276" w:lineRule="auto"/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</w:pPr>
            <w:r w:rsidRPr="007204F0"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  <w:t>102 / 2961</w:t>
            </w:r>
          </w:p>
          <w:p w14:paraId="07DE9D51" w14:textId="77777777" w:rsidR="002F7592" w:rsidRPr="007204F0" w:rsidRDefault="002F7592" w:rsidP="00630DFB">
            <w:pPr>
              <w:spacing w:line="276" w:lineRule="auto"/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</w:pPr>
            <w:r w:rsidRPr="007204F0"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  <w:t>135 / 2961</w:t>
            </w:r>
          </w:p>
          <w:p w14:paraId="0245E813" w14:textId="77777777" w:rsidR="002F7592" w:rsidRPr="007204F0" w:rsidRDefault="002F7592" w:rsidP="00630DFB">
            <w:pPr>
              <w:spacing w:line="276" w:lineRule="auto"/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</w:pPr>
            <w:r w:rsidRPr="007204F0"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  <w:t>135 / 2961</w:t>
            </w:r>
          </w:p>
          <w:p w14:paraId="4EE4C47E" w14:textId="77777777" w:rsidR="002F7592" w:rsidRPr="007204F0" w:rsidRDefault="002F7592" w:rsidP="00630DFB">
            <w:pPr>
              <w:spacing w:line="276" w:lineRule="auto"/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</w:pPr>
            <w:r w:rsidRPr="007204F0"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  <w:t>135 / 2961</w:t>
            </w:r>
          </w:p>
          <w:p w14:paraId="3952FA55" w14:textId="77777777" w:rsidR="002F7592" w:rsidRPr="007204F0" w:rsidRDefault="002F7592" w:rsidP="00630DFB">
            <w:pPr>
              <w:spacing w:line="276" w:lineRule="auto"/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</w:pPr>
            <w:r w:rsidRPr="007204F0"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  <w:t>135 / 2961</w:t>
            </w:r>
          </w:p>
          <w:p w14:paraId="3F5A5037" w14:textId="77777777" w:rsidR="002F7592" w:rsidRPr="007204F0" w:rsidRDefault="002F7592" w:rsidP="00630DFB">
            <w:pPr>
              <w:spacing w:line="276" w:lineRule="auto"/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</w:pPr>
            <w:r w:rsidRPr="007204F0"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  <w:t>135 / 2961</w:t>
            </w:r>
          </w:p>
          <w:p w14:paraId="06C436CF" w14:textId="77777777" w:rsidR="002F7592" w:rsidRPr="007204F0" w:rsidRDefault="002F7592" w:rsidP="00630DFB">
            <w:pPr>
              <w:spacing w:line="276" w:lineRule="auto"/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</w:pPr>
            <w:r w:rsidRPr="007204F0"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  <w:t>135 / 2961</w:t>
            </w:r>
          </w:p>
          <w:p w14:paraId="30775B19" w14:textId="77777777" w:rsidR="002F7592" w:rsidRPr="007204F0" w:rsidRDefault="002F7592" w:rsidP="00630DFB">
            <w:pPr>
              <w:spacing w:line="276" w:lineRule="auto"/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</w:pPr>
            <w:r w:rsidRPr="007204F0"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  <w:t>135 / 2961</w:t>
            </w:r>
          </w:p>
          <w:p w14:paraId="6DEE94E3" w14:textId="77777777" w:rsidR="002F7592" w:rsidRPr="007204F0" w:rsidRDefault="002F7592" w:rsidP="00630DFB">
            <w:pPr>
              <w:spacing w:line="276" w:lineRule="auto"/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</w:pPr>
            <w:r w:rsidRPr="007204F0"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  <w:t>135 / 2961</w:t>
            </w:r>
          </w:p>
          <w:p w14:paraId="74D2BB41" w14:textId="18D0CD79" w:rsidR="002F7592" w:rsidRPr="007204F0" w:rsidRDefault="00923A5D" w:rsidP="00630DFB">
            <w:pPr>
              <w:spacing w:line="276" w:lineRule="auto"/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</w:pPr>
            <w:r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  <w:t>282</w:t>
            </w:r>
            <w:r w:rsidR="002F7592" w:rsidRPr="007204F0"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  <w:t xml:space="preserve"> / 2961</w:t>
            </w:r>
          </w:p>
          <w:p w14:paraId="536690F1" w14:textId="6B51F705" w:rsidR="002F7592" w:rsidRPr="007204F0" w:rsidRDefault="00923A5D" w:rsidP="00630DFB">
            <w:pPr>
              <w:spacing w:line="276" w:lineRule="auto"/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</w:pPr>
            <w:r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  <w:t>282</w:t>
            </w:r>
            <w:r w:rsidR="002F7592" w:rsidRPr="007204F0"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  <w:t xml:space="preserve"> / 2961</w:t>
            </w:r>
          </w:p>
          <w:p w14:paraId="20D34FC9" w14:textId="77777777" w:rsidR="002F7592" w:rsidRPr="007204F0" w:rsidRDefault="002F7592" w:rsidP="00630DFB">
            <w:pPr>
              <w:spacing w:line="276" w:lineRule="auto"/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</w:pPr>
            <w:r w:rsidRPr="007204F0"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  <w:t>282 / 2961</w:t>
            </w:r>
          </w:p>
          <w:p w14:paraId="65A88A83" w14:textId="77777777" w:rsidR="002F7592" w:rsidRPr="007204F0" w:rsidRDefault="002F7592" w:rsidP="00630DFB">
            <w:pPr>
              <w:spacing w:line="276" w:lineRule="auto"/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</w:pPr>
            <w:r w:rsidRPr="007204F0"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  <w:t>282 / 2961</w:t>
            </w:r>
          </w:p>
          <w:p w14:paraId="0DD6C226" w14:textId="77777777" w:rsidR="002F7592" w:rsidRPr="007204F0" w:rsidRDefault="002F7592" w:rsidP="00630DFB">
            <w:pPr>
              <w:spacing w:line="276" w:lineRule="auto"/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</w:pPr>
            <w:r w:rsidRPr="007204F0"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  <w:t>282 / 2961</w:t>
            </w:r>
          </w:p>
          <w:p w14:paraId="02E2D744" w14:textId="77777777" w:rsidR="002F7592" w:rsidRPr="007204F0" w:rsidRDefault="002F7592" w:rsidP="00630DFB">
            <w:pPr>
              <w:spacing w:line="276" w:lineRule="auto"/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</w:pPr>
            <w:r w:rsidRPr="007204F0"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  <w:t>282 / 2961</w:t>
            </w:r>
          </w:p>
          <w:p w14:paraId="53690CAA" w14:textId="77777777" w:rsidR="002F7592" w:rsidRPr="007204F0" w:rsidRDefault="002F7592" w:rsidP="00630DFB">
            <w:pPr>
              <w:spacing w:line="276" w:lineRule="auto"/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</w:pPr>
            <w:r w:rsidRPr="007204F0"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  <w:t>282 / 2961</w:t>
            </w:r>
          </w:p>
          <w:p w14:paraId="0017C21C" w14:textId="77777777" w:rsidR="002F7592" w:rsidRPr="007C286B" w:rsidRDefault="002F7592" w:rsidP="00630DFB">
            <w:pPr>
              <w:spacing w:line="276" w:lineRule="auto"/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</w:pPr>
            <w:r w:rsidRPr="007204F0">
              <w:rPr>
                <w:rStyle w:val="Fett"/>
                <w:rFonts w:cs="Times New Roman"/>
                <w:b w:val="0"/>
                <w:bCs w:val="0"/>
                <w:color w:val="1F2328"/>
                <w:sz w:val="20"/>
                <w:szCs w:val="20"/>
              </w:rPr>
              <w:t>282 / 2961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18" w:space="0" w:color="auto"/>
            </w:tcBorders>
          </w:tcPr>
          <w:p w14:paraId="2A7E6951" w14:textId="77777777" w:rsidR="002F7592" w:rsidRPr="009A1955" w:rsidRDefault="002F7592" w:rsidP="00630DFB">
            <w:pPr>
              <w:spacing w:line="276" w:lineRule="auto"/>
              <w:rPr>
                <w:rStyle w:val="Fett"/>
                <w:rFonts w:cs="Times New Roman"/>
                <w:i/>
                <w:iCs/>
                <w:color w:val="1F2328"/>
                <w:sz w:val="20"/>
                <w:szCs w:val="20"/>
              </w:rPr>
            </w:pP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-3.33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-0.35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0.58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0.13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0.18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1.02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-0.13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0.67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2.10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1.21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1.69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0.58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0.22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0.79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0.62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-1.83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-2.87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0.34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-0.21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0.53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1.24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1.63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-0.43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2.02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18" w:space="0" w:color="auto"/>
            </w:tcBorders>
          </w:tcPr>
          <w:p w14:paraId="4E9B044B" w14:textId="77777777" w:rsidR="002F7592" w:rsidRPr="009A1955" w:rsidRDefault="002F7592" w:rsidP="00630DFB">
            <w:pPr>
              <w:spacing w:line="276" w:lineRule="auto"/>
              <w:rPr>
                <w:rStyle w:val="Fett"/>
                <w:rFonts w:cs="Times New Roman"/>
                <w:i/>
                <w:iCs/>
                <w:color w:val="1F2328"/>
                <w:sz w:val="20"/>
                <w:szCs w:val="20"/>
              </w:rPr>
            </w:pP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3059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3059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3059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3059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3059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3059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3059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3059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3092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3092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3092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3092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3092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3092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3092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3092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3239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3239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3239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3239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3239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3239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3239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3239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18" w:space="0" w:color="auto"/>
            </w:tcBorders>
          </w:tcPr>
          <w:p w14:paraId="2C009DBE" w14:textId="77777777" w:rsidR="002F7592" w:rsidRPr="009A1955" w:rsidRDefault="002F7592" w:rsidP="00630DFB">
            <w:pPr>
              <w:spacing w:line="276" w:lineRule="auto"/>
              <w:rPr>
                <w:rStyle w:val="Fett"/>
                <w:rFonts w:cs="Times New Roman"/>
                <w:i/>
                <w:iCs/>
                <w:color w:val="1F2328"/>
                <w:sz w:val="20"/>
                <w:szCs w:val="20"/>
              </w:rPr>
            </w:pPr>
            <w:r w:rsidRPr="00912C4F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0.0009</w:t>
            </w:r>
            <w:r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 xml:space="preserve">      </w:t>
            </w:r>
            <w:r w:rsidRPr="00912C4F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***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0.7271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0.5605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0.8976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0.8602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0.3068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0.8941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0.5036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F279B7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0.0362</w:t>
            </w:r>
            <w:r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 xml:space="preserve">        </w:t>
            </w:r>
            <w:r w:rsidRPr="00F279B7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*</w:t>
            </w:r>
            <w:r w:rsidRPr="00F279B7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0.2250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0.0907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0.5629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0.8287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0.4282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0.5324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0.0671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F279B7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 xml:space="preserve">0.0042    </w:t>
            </w:r>
            <w:r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 xml:space="preserve">   </w:t>
            </w:r>
            <w:r w:rsidRPr="00F279B7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**</w:t>
            </w:r>
            <w:r w:rsidRPr="00912C4F">
              <w:rPr>
                <w:rFonts w:cs="Times New Roman"/>
                <w:i/>
                <w:iCs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0.7359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0.8313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0.5930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0.2134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0.1038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0.6676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F279B7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 xml:space="preserve">0.0432    </w:t>
            </w:r>
            <w:r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 xml:space="preserve">    </w:t>
            </w:r>
            <w:r w:rsidRPr="00F279B7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*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18" w:space="0" w:color="auto"/>
            </w:tcBorders>
          </w:tcPr>
          <w:p w14:paraId="2EB05C77" w14:textId="77777777" w:rsidR="002F7592" w:rsidRPr="007C286B" w:rsidRDefault="002F7592" w:rsidP="00630DFB">
            <w:pPr>
              <w:spacing w:line="276" w:lineRule="auto"/>
              <w:rPr>
                <w:rFonts w:cs="Times New Roman"/>
                <w:b/>
                <w:bCs/>
                <w:color w:val="1F2328"/>
                <w:sz w:val="20"/>
                <w:szCs w:val="20"/>
              </w:rPr>
            </w:pP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0.0065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0.0004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0.0000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0.0001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0.0002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0.0001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0.0002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0.0001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0.0031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0.0007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0.0018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0.0002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0.0000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0.0002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0.0003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0.0027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0.0031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0.0002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0.0000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0.0002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0.0003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0.0005</w:t>
            </w:r>
          </w:p>
          <w:p w14:paraId="3ED7FDEC" w14:textId="77777777" w:rsidR="002F7592" w:rsidRPr="009A1955" w:rsidRDefault="002F7592" w:rsidP="00630DFB">
            <w:pPr>
              <w:keepNext/>
              <w:spacing w:line="276" w:lineRule="auto"/>
              <w:rPr>
                <w:rStyle w:val="Fett"/>
                <w:rFonts w:cs="Times New Roman"/>
                <w:i/>
                <w:iCs/>
                <w:color w:val="1F2328"/>
                <w:sz w:val="20"/>
                <w:szCs w:val="20"/>
              </w:rPr>
            </w:pP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0.0001</w:t>
            </w:r>
            <w:r w:rsidRPr="007C286B">
              <w:rPr>
                <w:rFonts w:cs="Times New Roman"/>
                <w:color w:val="1F2328"/>
                <w:sz w:val="20"/>
                <w:szCs w:val="20"/>
              </w:rPr>
              <w:br/>
            </w:r>
            <w:r w:rsidRPr="007C286B">
              <w:rPr>
                <w:rFonts w:cs="Times New Roman"/>
                <w:color w:val="1F2328"/>
                <w:sz w:val="20"/>
                <w:szCs w:val="20"/>
                <w:shd w:val="clear" w:color="auto" w:fill="FFFFFF"/>
              </w:rPr>
              <w:t>0.0004</w:t>
            </w:r>
          </w:p>
        </w:tc>
      </w:tr>
    </w:tbl>
    <w:p w14:paraId="1D675567" w14:textId="5FE1B6F7" w:rsidR="00923A5D" w:rsidRPr="00113F2C" w:rsidRDefault="002F7592" w:rsidP="00113F2C">
      <w:pPr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sectPr w:rsidR="00923A5D" w:rsidRPr="00113F2C" w:rsidSect="002F7592">
          <w:pgSz w:w="16838" w:h="11906" w:orient="landscape"/>
          <w:pgMar w:top="1417" w:right="1134" w:bottom="1417" w:left="1417" w:header="708" w:footer="708" w:gutter="0"/>
          <w:cols w:space="708"/>
          <w:docGrid w:linePitch="360"/>
        </w:sectPr>
      </w:pPr>
      <w:r w:rsidRPr="00256807">
        <w:rPr>
          <w:rStyle w:val="Fett"/>
          <w:rFonts w:ascii="Times New Roman" w:hAnsi="Times New Roman" w:cs="Times New Roman"/>
          <w:color w:val="1F2328"/>
          <w:sz w:val="20"/>
          <w:szCs w:val="20"/>
        </w:rPr>
        <w:t>Note.</w:t>
      </w:r>
      <w:r>
        <w:rPr>
          <w:rFonts w:ascii="Times New Roman" w:hAnsi="Times New Roman" w:cs="Times New Roman"/>
          <w:color w:val="1F2328"/>
          <w:sz w:val="20"/>
          <w:szCs w:val="20"/>
        </w:rPr>
        <w:t xml:space="preserve"> </w:t>
      </w:r>
      <w:r>
        <w:rPr>
          <w:rStyle w:val="apple-converted-space"/>
          <w:rFonts w:ascii="Segoe UI" w:hAnsi="Segoe UI" w:cs="Segoe UI"/>
          <w:color w:val="1F2328"/>
          <w:shd w:val="clear" w:color="auto" w:fill="FFFFFF"/>
        </w:rPr>
        <w:t> </w:t>
      </w:r>
      <w:r w:rsidRPr="00AB2C55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p</w:t>
      </w:r>
      <w:r w:rsidRPr="00AB2C55">
        <w:rPr>
          <w:rFonts w:ascii="Times New Roman" w:hAnsi="Times New Roman" w:cs="Times New Roman"/>
          <w:sz w:val="20"/>
          <w:szCs w:val="20"/>
        </w:rPr>
        <w:t> </w:t>
      </w:r>
      <w:r w:rsidRPr="00AB2C55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&lt; .05 (</w:t>
      </w:r>
      <w:r w:rsidRPr="00AB2C55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),</w:t>
      </w:r>
      <w:r w:rsidRPr="00AB2C55">
        <w:rPr>
          <w:rFonts w:ascii="Times New Roman" w:hAnsi="Times New Roman" w:cs="Times New Roman"/>
          <w:sz w:val="20"/>
          <w:szCs w:val="20"/>
          <w:shd w:val="clear" w:color="auto" w:fill="FFFFFF"/>
        </w:rPr>
        <w:t> </w:t>
      </w:r>
      <w:r w:rsidRPr="00AB2C55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p</w:t>
      </w:r>
      <w:r w:rsidRPr="00AB2C55">
        <w:rPr>
          <w:rFonts w:ascii="Times New Roman" w:hAnsi="Times New Roman" w:cs="Times New Roman"/>
          <w:sz w:val="20"/>
          <w:szCs w:val="20"/>
          <w:shd w:val="clear" w:color="auto" w:fill="FFFFFF"/>
        </w:rPr>
        <w:t> </w:t>
      </w:r>
      <w:r w:rsidRPr="00AB2C55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&lt; .01 (</w:t>
      </w:r>
      <w:r w:rsidRPr="00582B4F">
        <w:rPr>
          <w:rFonts w:ascii="Times New Roman" w:hAnsi="Times New Roman" w:cs="Times New Roman"/>
          <w:sz w:val="20"/>
          <w:szCs w:val="20"/>
          <w:shd w:val="clear" w:color="auto" w:fill="FFFFFF"/>
        </w:rPr>
        <w:t>), </w:t>
      </w:r>
      <w:r w:rsidRPr="00AB2C55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p</w:t>
      </w:r>
      <w:r w:rsidRPr="00AB2C55">
        <w:rPr>
          <w:rFonts w:ascii="Times New Roman" w:hAnsi="Times New Roman" w:cs="Times New Roman"/>
          <w:sz w:val="20"/>
          <w:szCs w:val="20"/>
          <w:shd w:val="clear" w:color="auto" w:fill="FFFFFF"/>
        </w:rPr>
        <w:t> </w:t>
      </w:r>
      <w:r w:rsidRPr="00582B4F">
        <w:rPr>
          <w:rFonts w:ascii="Times New Roman" w:hAnsi="Times New Roman" w:cs="Times New Roman"/>
          <w:sz w:val="20"/>
          <w:szCs w:val="20"/>
          <w:shd w:val="clear" w:color="auto" w:fill="FFFFFF"/>
        </w:rPr>
        <w:t>&lt; .001 (</w:t>
      </w:r>
      <w:r w:rsidRPr="00582B4F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);</w:t>
      </w:r>
      <w:r w:rsidRPr="00AB2C55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 xml:space="preserve"> partial η² = partial </w:t>
      </w:r>
      <w:proofErr w:type="spellStart"/>
      <w:r w:rsidRPr="00AB2C55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eta</w:t>
      </w:r>
      <w:proofErr w:type="spellEnd"/>
      <w:r w:rsidRPr="00AB2C55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 xml:space="preserve"> </w:t>
      </w:r>
      <w:proofErr w:type="spellStart"/>
      <w:r w:rsidRPr="00AB2C55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squared</w:t>
      </w:r>
      <w:proofErr w:type="spellEnd"/>
      <w:r w:rsidRPr="00AB2C55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 xml:space="preserve">. Occipital Peak </w:t>
      </w:r>
      <w:proofErr w:type="spellStart"/>
      <w:r w:rsidRPr="00AB2C55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Frequency</w:t>
      </w:r>
      <w:proofErr w:type="spellEnd"/>
      <w:r w:rsidRPr="00AB2C55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 xml:space="preserve"> in Hertz (Hz); all band power in </w:t>
      </w:r>
      <w:proofErr w:type="spellStart"/>
      <w:r w:rsidRPr="00AB2C55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decibels</w:t>
      </w:r>
      <w:proofErr w:type="spellEnd"/>
      <w:r w:rsidRPr="00AB2C55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 xml:space="preserve"> per Hertz (dB/Hz); Theta/Beta Ratio at </w:t>
      </w:r>
      <w:proofErr w:type="spellStart"/>
      <w:r w:rsidRPr="00AB2C55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Cz</w:t>
      </w:r>
      <w:proofErr w:type="spellEnd"/>
      <w:r w:rsidRPr="00AB2C55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 xml:space="preserve"> </w:t>
      </w:r>
      <w:proofErr w:type="spellStart"/>
      <w:r w:rsidRPr="00AB2C55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is</w:t>
      </w:r>
      <w:proofErr w:type="spellEnd"/>
      <w:r w:rsidRPr="00AB2C55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 xml:space="preserve"> </w:t>
      </w:r>
      <w:proofErr w:type="spellStart"/>
      <w:r w:rsidRPr="00AB2C55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unitless</w:t>
      </w:r>
      <w:proofErr w:type="spellEnd"/>
      <w:r w:rsidRPr="00AB2C55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 xml:space="preserve">. Sample </w:t>
      </w:r>
      <w:proofErr w:type="spellStart"/>
      <w:r w:rsidRPr="00AB2C55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sizes</w:t>
      </w:r>
      <w:proofErr w:type="spellEnd"/>
      <w:r w:rsidRPr="00AB2C55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 xml:space="preserve"> (N, </w:t>
      </w:r>
      <w:proofErr w:type="spellStart"/>
      <w:r w:rsidRPr="00AB2C55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cases</w:t>
      </w:r>
      <w:proofErr w:type="spellEnd"/>
      <w:r w:rsidRPr="00AB2C55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/</w:t>
      </w:r>
      <w:proofErr w:type="spellStart"/>
      <w:r w:rsidRPr="00AB2C55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controls</w:t>
      </w:r>
      <w:proofErr w:type="spellEnd"/>
      <w:r w:rsidRPr="00AB2C55">
        <w:rPr>
          <w:rFonts w:ascii="Times New Roman" w:hAnsi="Times New Roman" w:cs="Times New Roman"/>
          <w:color w:val="1F2328"/>
          <w:sz w:val="20"/>
          <w:szCs w:val="20"/>
          <w:shd w:val="clear" w:color="auto" w:fill="FFFFFF"/>
        </w:rPr>
        <w:t>): N03 = 102/2961, N05 = 135/2961, N06 = 282/2961.</w:t>
      </w:r>
    </w:p>
    <w:p w14:paraId="01E58322" w14:textId="77777777" w:rsidR="00113F2C" w:rsidRPr="00113F2C" w:rsidRDefault="00113F2C" w:rsidP="00113F2C">
      <w:pPr>
        <w:spacing w:before="300" w:after="150"/>
        <w:outlineLvl w:val="0"/>
        <w:rPr>
          <w:rFonts w:ascii="Times New Roman" w:eastAsia="Times New Roman" w:hAnsi="Times New Roman" w:cs="Times New Roman"/>
          <w:color w:val="333333"/>
          <w:kern w:val="36"/>
          <w:lang w:eastAsia="de-DE"/>
          <w14:ligatures w14:val="none"/>
        </w:rPr>
      </w:pPr>
      <w:r w:rsidRPr="00113F2C">
        <w:rPr>
          <w:rFonts w:ascii="Times New Roman" w:eastAsia="Times New Roman" w:hAnsi="Times New Roman" w:cs="Times New Roman"/>
          <w:b/>
          <w:bCs/>
          <w:color w:val="333333"/>
          <w:kern w:val="36"/>
          <w:lang w:eastAsia="de-DE"/>
          <w14:ligatures w14:val="none"/>
        </w:rPr>
        <w:lastRenderedPageBreak/>
        <w:t xml:space="preserve">Figure 1 A-D. </w:t>
      </w:r>
      <w:r w:rsidRPr="00113F2C">
        <w:rPr>
          <w:rFonts w:ascii="Times New Roman" w:eastAsia="Times New Roman" w:hAnsi="Times New Roman" w:cs="Times New Roman"/>
          <w:color w:val="333333"/>
          <w:kern w:val="36"/>
          <w:lang w:eastAsia="de-DE"/>
          <w14:ligatures w14:val="none"/>
        </w:rPr>
        <w:t xml:space="preserve">Boxplots </w:t>
      </w:r>
      <w:proofErr w:type="spellStart"/>
      <w:r w:rsidRPr="00113F2C">
        <w:rPr>
          <w:rFonts w:ascii="Times New Roman" w:eastAsia="Times New Roman" w:hAnsi="Times New Roman" w:cs="Times New Roman"/>
          <w:color w:val="333333"/>
          <w:kern w:val="36"/>
          <w:lang w:eastAsia="de-DE"/>
          <w14:ligatures w14:val="none"/>
        </w:rPr>
        <w:t>comparing</w:t>
      </w:r>
      <w:proofErr w:type="spellEnd"/>
      <w:r w:rsidRPr="00113F2C">
        <w:rPr>
          <w:rFonts w:ascii="Times New Roman" w:eastAsia="Times New Roman" w:hAnsi="Times New Roman" w:cs="Times New Roman"/>
          <w:color w:val="333333"/>
          <w:kern w:val="36"/>
          <w:lang w:eastAsia="de-DE"/>
          <w14:ligatures w14:val="none"/>
        </w:rPr>
        <w:t xml:space="preserve"> EEG variables </w:t>
      </w:r>
      <w:proofErr w:type="spellStart"/>
      <w:r w:rsidRPr="00113F2C">
        <w:rPr>
          <w:rFonts w:ascii="Times New Roman" w:eastAsia="Times New Roman" w:hAnsi="Times New Roman" w:cs="Times New Roman"/>
          <w:color w:val="333333"/>
          <w:kern w:val="36"/>
          <w:lang w:eastAsia="de-DE"/>
          <w14:ligatures w14:val="none"/>
        </w:rPr>
        <w:t>between</w:t>
      </w:r>
      <w:proofErr w:type="spellEnd"/>
      <w:r w:rsidRPr="00113F2C">
        <w:rPr>
          <w:rFonts w:ascii="Times New Roman" w:eastAsia="Times New Roman" w:hAnsi="Times New Roman" w:cs="Times New Roman"/>
          <w:color w:val="333333"/>
          <w:kern w:val="36"/>
          <w:lang w:eastAsia="de-DE"/>
          <w14:ligatures w14:val="none"/>
        </w:rPr>
        <w:t xml:space="preserve"> </w:t>
      </w:r>
      <w:proofErr w:type="spellStart"/>
      <w:r w:rsidRPr="00113F2C">
        <w:rPr>
          <w:rFonts w:ascii="Times New Roman" w:eastAsia="Times New Roman" w:hAnsi="Times New Roman" w:cs="Times New Roman"/>
          <w:color w:val="333333"/>
          <w:kern w:val="36"/>
          <w:lang w:eastAsia="de-DE"/>
          <w14:ligatures w14:val="none"/>
        </w:rPr>
        <w:t>control</w:t>
      </w:r>
      <w:proofErr w:type="spellEnd"/>
      <w:r w:rsidRPr="00113F2C">
        <w:rPr>
          <w:rFonts w:ascii="Times New Roman" w:eastAsia="Times New Roman" w:hAnsi="Times New Roman" w:cs="Times New Roman"/>
          <w:color w:val="333333"/>
          <w:kern w:val="36"/>
          <w:lang w:eastAsia="de-DE"/>
          <w14:ligatures w14:val="none"/>
        </w:rPr>
        <w:t xml:space="preserve"> and </w:t>
      </w:r>
      <w:proofErr w:type="spellStart"/>
      <w:r w:rsidRPr="00113F2C">
        <w:rPr>
          <w:rFonts w:ascii="Times New Roman" w:eastAsia="Times New Roman" w:hAnsi="Times New Roman" w:cs="Times New Roman"/>
          <w:color w:val="333333"/>
          <w:kern w:val="36"/>
          <w:lang w:eastAsia="de-DE"/>
          <w14:ligatures w14:val="none"/>
        </w:rPr>
        <w:t>case</w:t>
      </w:r>
      <w:proofErr w:type="spellEnd"/>
      <w:r w:rsidRPr="00113F2C">
        <w:rPr>
          <w:rFonts w:ascii="Times New Roman" w:eastAsia="Times New Roman" w:hAnsi="Times New Roman" w:cs="Times New Roman"/>
          <w:color w:val="333333"/>
          <w:kern w:val="36"/>
          <w:lang w:eastAsia="de-DE"/>
          <w14:ligatures w14:val="none"/>
        </w:rPr>
        <w:t xml:space="preserve"> </w:t>
      </w:r>
      <w:proofErr w:type="spellStart"/>
      <w:r w:rsidRPr="00113F2C">
        <w:rPr>
          <w:rFonts w:ascii="Times New Roman" w:eastAsia="Times New Roman" w:hAnsi="Times New Roman" w:cs="Times New Roman"/>
          <w:color w:val="333333"/>
          <w:kern w:val="36"/>
          <w:lang w:eastAsia="de-DE"/>
          <w14:ligatures w14:val="none"/>
        </w:rPr>
        <w:t>groups</w:t>
      </w:r>
      <w:proofErr w:type="spellEnd"/>
      <w:r w:rsidRPr="00113F2C">
        <w:rPr>
          <w:rFonts w:ascii="Times New Roman" w:eastAsia="Times New Roman" w:hAnsi="Times New Roman" w:cs="Times New Roman"/>
          <w:color w:val="333333"/>
          <w:kern w:val="36"/>
          <w:lang w:eastAsia="de-DE"/>
          <w14:ligatures w14:val="none"/>
        </w:rPr>
        <w:t xml:space="preserve"> </w:t>
      </w:r>
      <w:proofErr w:type="spellStart"/>
      <w:r w:rsidRPr="00113F2C">
        <w:rPr>
          <w:rFonts w:ascii="Times New Roman" w:eastAsia="Times New Roman" w:hAnsi="Times New Roman" w:cs="Times New Roman"/>
          <w:color w:val="333333"/>
          <w:kern w:val="36"/>
          <w:lang w:eastAsia="de-DE"/>
          <w14:ligatures w14:val="none"/>
        </w:rPr>
        <w:t>across</w:t>
      </w:r>
      <w:proofErr w:type="spellEnd"/>
      <w:r w:rsidRPr="00113F2C">
        <w:rPr>
          <w:rFonts w:ascii="Times New Roman" w:eastAsia="Times New Roman" w:hAnsi="Times New Roman" w:cs="Times New Roman"/>
          <w:color w:val="333333"/>
          <w:kern w:val="36"/>
          <w:lang w:eastAsia="de-DE"/>
          <w14:ligatures w14:val="none"/>
        </w:rPr>
        <w:t xml:space="preserve"> ATC </w:t>
      </w:r>
      <w:proofErr w:type="spellStart"/>
      <w:r w:rsidRPr="00113F2C">
        <w:rPr>
          <w:rFonts w:ascii="Times New Roman" w:eastAsia="Times New Roman" w:hAnsi="Times New Roman" w:cs="Times New Roman"/>
          <w:color w:val="333333"/>
          <w:kern w:val="36"/>
          <w:lang w:eastAsia="de-DE"/>
          <w14:ligatures w14:val="none"/>
        </w:rPr>
        <w:t>medication</w:t>
      </w:r>
      <w:proofErr w:type="spellEnd"/>
      <w:r w:rsidRPr="00113F2C">
        <w:rPr>
          <w:rFonts w:ascii="Times New Roman" w:eastAsia="Times New Roman" w:hAnsi="Times New Roman" w:cs="Times New Roman"/>
          <w:color w:val="333333"/>
          <w:kern w:val="36"/>
          <w:lang w:eastAsia="de-DE"/>
          <w14:ligatures w14:val="none"/>
        </w:rPr>
        <w:t xml:space="preserve"> </w:t>
      </w:r>
      <w:proofErr w:type="spellStart"/>
      <w:r w:rsidRPr="00113F2C">
        <w:rPr>
          <w:rFonts w:ascii="Times New Roman" w:eastAsia="Times New Roman" w:hAnsi="Times New Roman" w:cs="Times New Roman"/>
          <w:color w:val="333333"/>
          <w:kern w:val="36"/>
          <w:lang w:eastAsia="de-DE"/>
          <w14:ligatures w14:val="none"/>
        </w:rPr>
        <w:t>groups</w:t>
      </w:r>
      <w:proofErr w:type="spellEnd"/>
      <w:r w:rsidRPr="00113F2C">
        <w:rPr>
          <w:rFonts w:ascii="Times New Roman" w:eastAsia="Times New Roman" w:hAnsi="Times New Roman" w:cs="Times New Roman"/>
          <w:color w:val="333333"/>
          <w:kern w:val="36"/>
          <w:lang w:eastAsia="de-DE"/>
          <w14:ligatures w14:val="none"/>
        </w:rPr>
        <w:t xml:space="preserve"> N03, N05 and N06</w:t>
      </w:r>
    </w:p>
    <w:p w14:paraId="6D4D58E1" w14:textId="77777777" w:rsidR="00923A5D" w:rsidRPr="00113F2C" w:rsidRDefault="00923A5D" w:rsidP="00923A5D">
      <w:pPr>
        <w:jc w:val="both"/>
        <w:rPr>
          <w:rStyle w:val="Fett"/>
          <w:rFonts w:ascii="Helvetica Neue" w:hAnsi="Helvetica Neue"/>
          <w:b w:val="0"/>
          <w:bCs w:val="0"/>
          <w:color w:val="333333"/>
          <w:sz w:val="21"/>
          <w:szCs w:val="21"/>
        </w:rPr>
      </w:pPr>
    </w:p>
    <w:p w14:paraId="00681EF8" w14:textId="77777777" w:rsidR="00923A5D" w:rsidRDefault="00923A5D" w:rsidP="00D35886">
      <w:pPr>
        <w:pStyle w:val="Listenabsatz"/>
        <w:jc w:val="both"/>
        <w:rPr>
          <w:rStyle w:val="Fett"/>
          <w:rFonts w:ascii="Helvetica Neue" w:hAnsi="Helvetica Neue"/>
          <w:color w:val="333333"/>
          <w:sz w:val="21"/>
          <w:szCs w:val="21"/>
        </w:rPr>
      </w:pPr>
    </w:p>
    <w:p w14:paraId="4CB39ED3" w14:textId="77777777" w:rsidR="00923A5D" w:rsidRDefault="00923A5D" w:rsidP="00D35886">
      <w:pPr>
        <w:pStyle w:val="Listenabsatz"/>
        <w:jc w:val="both"/>
        <w:rPr>
          <w:rStyle w:val="Fett"/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b/>
          <w:bCs/>
          <w:noProof/>
          <w:color w:val="333333"/>
          <w:sz w:val="21"/>
          <w:szCs w:val="21"/>
        </w:rPr>
        <w:drawing>
          <wp:inline distT="0" distB="0" distL="0" distR="0" wp14:anchorId="65B45BAA" wp14:editId="2F24498E">
            <wp:extent cx="6637655" cy="4132564"/>
            <wp:effectExtent l="0" t="0" r="4445" b="0"/>
            <wp:docPr id="25859526" name="Grafik 1" descr="Ein Bild, das Text, Diagramm, Screenshot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59526" name="Grafik 1" descr="Ein Bild, das Text, Diagramm, Screenshot, Design enthält.&#10;&#10;KI-generierte Inhalte können fehlerhaft sein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7618" cy="426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F0BE6" w14:textId="5D597A3F" w:rsidR="00923A5D" w:rsidRDefault="00923A5D" w:rsidP="00923A5D">
      <w:pPr>
        <w:pStyle w:val="Listenabsatz"/>
        <w:jc w:val="both"/>
        <w:rPr>
          <w:b/>
          <w:bCs/>
        </w:rPr>
      </w:pPr>
      <w:r>
        <w:rPr>
          <w:rStyle w:val="Fett"/>
          <w:rFonts w:ascii="Helvetica Neue" w:hAnsi="Helvetica Neue"/>
          <w:color w:val="333333"/>
          <w:sz w:val="21"/>
          <w:szCs w:val="21"/>
        </w:rPr>
        <w:t>A</w:t>
      </w:r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) N03 (</w:t>
      </w:r>
      <w:proofErr w:type="spellStart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antiepileptics</w:t>
      </w:r>
      <w:proofErr w:type="spellEnd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): occipital </w:t>
      </w:r>
      <w:proofErr w:type="spellStart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peak</w:t>
      </w:r>
      <w:proofErr w:type="spellEnd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frequency</w:t>
      </w:r>
      <w:proofErr w:type="spellEnd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 (Hz); (</w:t>
      </w:r>
      <w:r>
        <w:rPr>
          <w:rStyle w:val="Fett"/>
          <w:rFonts w:ascii="Helvetica Neue" w:hAnsi="Helvetica Neue"/>
          <w:color w:val="333333"/>
          <w:sz w:val="21"/>
          <w:szCs w:val="21"/>
        </w:rPr>
        <w:t>B</w:t>
      </w:r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) N06 (</w:t>
      </w:r>
      <w:proofErr w:type="spellStart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psychoanaleptics</w:t>
      </w:r>
      <w:proofErr w:type="spellEnd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): occipital </w:t>
      </w:r>
      <w:proofErr w:type="spellStart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peak</w:t>
      </w:r>
      <w:proofErr w:type="spellEnd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frequency</w:t>
      </w:r>
      <w:proofErr w:type="spellEnd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 (Hz); (</w:t>
      </w:r>
      <w:r>
        <w:rPr>
          <w:rStyle w:val="Fett"/>
          <w:rFonts w:ascii="Helvetica Neue" w:hAnsi="Helvetica Neue"/>
          <w:color w:val="333333"/>
          <w:sz w:val="21"/>
          <w:szCs w:val="21"/>
        </w:rPr>
        <w:t>C</w:t>
      </w:r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) N05 (</w:t>
      </w:r>
      <w:proofErr w:type="spellStart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psycholeptics</w:t>
      </w:r>
      <w:proofErr w:type="spellEnd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): </w:t>
      </w:r>
      <w:proofErr w:type="spellStart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beta</w:t>
      </w:r>
      <w:proofErr w:type="spellEnd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 band power at </w:t>
      </w:r>
      <w:proofErr w:type="spellStart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Cz</w:t>
      </w:r>
      <w:proofErr w:type="spellEnd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 (dB/Hz); (</w:t>
      </w:r>
      <w:r>
        <w:rPr>
          <w:rStyle w:val="Fett"/>
          <w:rFonts w:ascii="Helvetica Neue" w:hAnsi="Helvetica Neue"/>
          <w:color w:val="333333"/>
          <w:sz w:val="21"/>
          <w:szCs w:val="21"/>
        </w:rPr>
        <w:t>D</w:t>
      </w:r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) N06 (</w:t>
      </w:r>
      <w:proofErr w:type="spellStart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psychoanaleptics</w:t>
      </w:r>
      <w:proofErr w:type="spellEnd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): </w:t>
      </w:r>
      <w:proofErr w:type="spellStart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theta</w:t>
      </w:r>
      <w:proofErr w:type="spellEnd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/</w:t>
      </w:r>
      <w:proofErr w:type="spellStart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beta</w:t>
      </w:r>
      <w:proofErr w:type="spellEnd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ratio</w:t>
      </w:r>
      <w:proofErr w:type="spellEnd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 at </w:t>
      </w:r>
      <w:proofErr w:type="spellStart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Cz</w:t>
      </w:r>
      <w:proofErr w:type="spellEnd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unitless</w:t>
      </w:r>
      <w:proofErr w:type="spellEnd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). Center </w:t>
      </w:r>
      <w:proofErr w:type="spellStart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lines</w:t>
      </w:r>
      <w:proofErr w:type="spellEnd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represent</w:t>
      </w:r>
      <w:proofErr w:type="spellEnd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the</w:t>
      </w:r>
      <w:proofErr w:type="spellEnd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 median, </w:t>
      </w:r>
      <w:proofErr w:type="spellStart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boxes</w:t>
      </w:r>
      <w:proofErr w:type="spellEnd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the</w:t>
      </w:r>
      <w:proofErr w:type="spellEnd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interquartile</w:t>
      </w:r>
      <w:proofErr w:type="spellEnd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range</w:t>
      </w:r>
      <w:proofErr w:type="spellEnd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whiskers</w:t>
      </w:r>
      <w:proofErr w:type="spellEnd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caps</w:t>
      </w:r>
      <w:proofErr w:type="spellEnd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the</w:t>
      </w:r>
      <w:proofErr w:type="spellEnd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data</w:t>
      </w:r>
      <w:proofErr w:type="spellEnd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range</w:t>
      </w:r>
      <w:proofErr w:type="spellEnd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, and individual </w:t>
      </w:r>
      <w:proofErr w:type="spellStart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points</w:t>
      </w:r>
      <w:proofErr w:type="spellEnd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show</w:t>
      </w:r>
      <w:proofErr w:type="spellEnd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participant</w:t>
      </w:r>
      <w:proofErr w:type="spellEnd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values</w:t>
      </w:r>
      <w:proofErr w:type="spellEnd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 Neue" w:hAnsi="Helvetica Neue"/>
          <w:color w:val="333333"/>
          <w:sz w:val="21"/>
          <w:szCs w:val="21"/>
          <w:shd w:val="clear" w:color="auto" w:fill="FFFFFF"/>
        </w:rPr>
        <w:t> </w:t>
      </w:r>
      <w:r>
        <w:rPr>
          <w:rStyle w:val="Fett"/>
          <w:rFonts w:ascii="Helvetica Neue" w:hAnsi="Helvetica Neue"/>
          <w:color w:val="333333"/>
          <w:sz w:val="21"/>
          <w:szCs w:val="21"/>
        </w:rPr>
        <w:t>Note.</w:t>
      </w:r>
      <w:r>
        <w:rPr>
          <w:rStyle w:val="apple-converted-space"/>
          <w:rFonts w:ascii="Helvetica Neue" w:hAnsi="Helvetica Neue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“Control” </w:t>
      </w:r>
      <w:proofErr w:type="spellStart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refers</w:t>
      </w:r>
      <w:proofErr w:type="spellEnd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to</w:t>
      </w:r>
      <w:proofErr w:type="spellEnd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participants</w:t>
      </w:r>
      <w:proofErr w:type="spellEnd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 not </w:t>
      </w:r>
      <w:proofErr w:type="spellStart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taking</w:t>
      </w:r>
      <w:proofErr w:type="spellEnd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the</w:t>
      </w:r>
      <w:proofErr w:type="spellEnd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respective</w:t>
      </w:r>
      <w:proofErr w:type="spellEnd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medication</w:t>
      </w:r>
      <w:proofErr w:type="spellEnd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group</w:t>
      </w:r>
      <w:proofErr w:type="spellEnd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; “Case” </w:t>
      </w:r>
      <w:proofErr w:type="spellStart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refers</w:t>
      </w:r>
      <w:proofErr w:type="spellEnd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to</w:t>
      </w:r>
      <w:proofErr w:type="spellEnd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those</w:t>
      </w:r>
      <w:proofErr w:type="spellEnd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taking</w:t>
      </w:r>
      <w:proofErr w:type="spellEnd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the</w:t>
      </w:r>
      <w:proofErr w:type="spellEnd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medication</w:t>
      </w:r>
      <w:proofErr w:type="spellEnd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. Group </w:t>
      </w:r>
      <w:proofErr w:type="spellStart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sizes</w:t>
      </w:r>
      <w:proofErr w:type="spellEnd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 (n) </w:t>
      </w:r>
      <w:proofErr w:type="spellStart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for</w:t>
      </w:r>
      <w:proofErr w:type="spellEnd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each</w:t>
      </w:r>
      <w:proofErr w:type="spellEnd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comparison</w:t>
      </w:r>
      <w:proofErr w:type="spellEnd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are</w:t>
      </w:r>
      <w:proofErr w:type="spellEnd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shown</w:t>
      </w:r>
      <w:proofErr w:type="spellEnd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 on </w:t>
      </w:r>
      <w:proofErr w:type="spellStart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the</w:t>
      </w:r>
      <w:proofErr w:type="spellEnd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 x-</w:t>
      </w:r>
      <w:proofErr w:type="spellStart"/>
      <w:proofErr w:type="gramStart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axis.</w:t>
      </w:r>
      <w:r>
        <w:rPr>
          <w:rStyle w:val="Fett"/>
          <w:rFonts w:ascii="Helvetica Neue" w:hAnsi="Helvetica Neue"/>
          <w:color w:val="333333"/>
          <w:sz w:val="21"/>
          <w:szCs w:val="21"/>
        </w:rPr>
        <w:t>Reported</w:t>
      </w:r>
      <w:proofErr w:type="spellEnd"/>
      <w:proofErr w:type="gramEnd"/>
      <w:r>
        <w:rPr>
          <w:rStyle w:val="Fett"/>
          <w:rFonts w:ascii="Helvetica Neue" w:hAnsi="Helvetica Neue"/>
          <w:color w:val="333333"/>
          <w:sz w:val="21"/>
          <w:szCs w:val="21"/>
        </w:rPr>
        <w:t xml:space="preserve"> p-</w:t>
      </w:r>
      <w:proofErr w:type="spellStart"/>
      <w:r>
        <w:rPr>
          <w:rStyle w:val="Fett"/>
          <w:rFonts w:ascii="Helvetica Neue" w:hAnsi="Helvetica Neue"/>
          <w:color w:val="333333"/>
          <w:sz w:val="21"/>
          <w:szCs w:val="21"/>
        </w:rPr>
        <w:t>values</w:t>
      </w:r>
      <w:proofErr w:type="spellEnd"/>
      <w:r>
        <w:rPr>
          <w:rStyle w:val="Fett"/>
          <w:rFonts w:ascii="Helvetica Neue" w:hAnsi="Helvetica Neue"/>
          <w:color w:val="333333"/>
          <w:sz w:val="21"/>
          <w:szCs w:val="21"/>
        </w:rPr>
        <w:t>:</w:t>
      </w:r>
      <w:r>
        <w:rPr>
          <w:rStyle w:val="apple-converted-space"/>
          <w:rFonts w:ascii="Helvetica Neue" w:hAnsi="Helvetica Neue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(</w:t>
      </w:r>
      <w:r>
        <w:rPr>
          <w:rStyle w:val="Fett"/>
          <w:rFonts w:ascii="Helvetica Neue" w:hAnsi="Helvetica Neue"/>
          <w:color w:val="333333"/>
          <w:sz w:val="21"/>
          <w:szCs w:val="21"/>
        </w:rPr>
        <w:t>A</w:t>
      </w:r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) p = 0.0009***; (</w:t>
      </w:r>
      <w:r>
        <w:rPr>
          <w:rStyle w:val="Fett"/>
          <w:rFonts w:ascii="Helvetica Neue" w:hAnsi="Helvetica Neue"/>
          <w:color w:val="333333"/>
          <w:sz w:val="21"/>
          <w:szCs w:val="21"/>
        </w:rPr>
        <w:t>B</w:t>
      </w:r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) p = 0.0042**; (</w:t>
      </w:r>
      <w:r>
        <w:rPr>
          <w:rStyle w:val="Fett"/>
          <w:rFonts w:ascii="Helvetica Neue" w:hAnsi="Helvetica Neue"/>
          <w:color w:val="333333"/>
          <w:sz w:val="21"/>
          <w:szCs w:val="21"/>
        </w:rPr>
        <w:t>C</w:t>
      </w:r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) p = 0.0362*; (</w:t>
      </w:r>
      <w:r>
        <w:rPr>
          <w:rStyle w:val="Fett"/>
          <w:rFonts w:ascii="Helvetica Neue" w:hAnsi="Helvetica Neue"/>
          <w:color w:val="333333"/>
          <w:sz w:val="21"/>
          <w:szCs w:val="21"/>
        </w:rPr>
        <w:t>D</w:t>
      </w:r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) p = 0.0432*</w:t>
      </w:r>
      <w:r>
        <w:rPr>
          <w:rStyle w:val="apple-converted-space"/>
          <w:rFonts w:ascii="Helvetica Neue" w:hAnsi="Helvetica Neue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Style w:val="Fett"/>
          <w:rFonts w:ascii="Helvetica Neue" w:hAnsi="Helvetica Neue"/>
          <w:color w:val="333333"/>
          <w:sz w:val="21"/>
          <w:szCs w:val="21"/>
        </w:rPr>
        <w:t>Significance</w:t>
      </w:r>
      <w:proofErr w:type="spellEnd"/>
      <w:r>
        <w:rPr>
          <w:rStyle w:val="Fett"/>
          <w:rFonts w:ascii="Helvetica Neue" w:hAnsi="Helvetica Neue"/>
          <w:color w:val="333333"/>
          <w:sz w:val="21"/>
          <w:szCs w:val="21"/>
        </w:rPr>
        <w:t xml:space="preserve"> </w:t>
      </w:r>
      <w:proofErr w:type="spellStart"/>
      <w:r>
        <w:rPr>
          <w:rStyle w:val="Fett"/>
          <w:rFonts w:ascii="Helvetica Neue" w:hAnsi="Helvetica Neue"/>
          <w:color w:val="333333"/>
          <w:sz w:val="21"/>
          <w:szCs w:val="21"/>
        </w:rPr>
        <w:t>levels</w:t>
      </w:r>
      <w:proofErr w:type="spellEnd"/>
      <w:r>
        <w:rPr>
          <w:rStyle w:val="Fett"/>
          <w:rFonts w:ascii="Helvetica Neue" w:hAnsi="Helvetica Neue"/>
          <w:color w:val="333333"/>
          <w:sz w:val="21"/>
          <w:szCs w:val="21"/>
        </w:rPr>
        <w:t>:</w:t>
      </w:r>
      <w:r>
        <w:rPr>
          <w:rStyle w:val="apple-converted-space"/>
          <w:rFonts w:ascii="Helvetica Neue" w:hAnsi="Helvetica Neue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*</w:t>
      </w:r>
      <w:r>
        <w:rPr>
          <w:rStyle w:val="apple-converted-space"/>
          <w:rFonts w:ascii="Helvetica Neue" w:hAnsi="Helvetica Neue"/>
          <w:color w:val="333333"/>
          <w:sz w:val="21"/>
          <w:szCs w:val="21"/>
          <w:shd w:val="clear" w:color="auto" w:fill="FFFFFF"/>
        </w:rPr>
        <w:t> </w:t>
      </w:r>
      <w:r>
        <w:rPr>
          <w:rStyle w:val="Hervorhebung"/>
          <w:rFonts w:ascii="Helvetica Neue" w:hAnsi="Helvetica Neue"/>
          <w:color w:val="333333"/>
          <w:sz w:val="21"/>
          <w:szCs w:val="21"/>
        </w:rPr>
        <w:t>p</w:t>
      </w:r>
      <w:r>
        <w:rPr>
          <w:rStyle w:val="apple-converted-space"/>
          <w:rFonts w:ascii="Helvetica Neue" w:hAnsi="Helvetica Neue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&lt; .05 (*), **</w:t>
      </w:r>
      <w:r>
        <w:rPr>
          <w:rStyle w:val="apple-converted-space"/>
          <w:rFonts w:ascii="Helvetica Neue" w:hAnsi="Helvetica Neue"/>
          <w:color w:val="333333"/>
          <w:sz w:val="21"/>
          <w:szCs w:val="21"/>
          <w:shd w:val="clear" w:color="auto" w:fill="FFFFFF"/>
        </w:rPr>
        <w:t> </w:t>
      </w:r>
      <w:r>
        <w:rPr>
          <w:rStyle w:val="Hervorhebung"/>
          <w:rFonts w:ascii="Helvetica Neue" w:hAnsi="Helvetica Neue"/>
          <w:color w:val="333333"/>
          <w:sz w:val="21"/>
          <w:szCs w:val="21"/>
        </w:rPr>
        <w:t>p</w:t>
      </w:r>
      <w:r>
        <w:rPr>
          <w:rStyle w:val="apple-converted-space"/>
          <w:rFonts w:ascii="Helvetica Neue" w:hAnsi="Helvetica Neue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&lt; .01 (**), ***</w:t>
      </w:r>
      <w:r>
        <w:rPr>
          <w:rStyle w:val="apple-converted-space"/>
          <w:rFonts w:ascii="Helvetica Neue" w:hAnsi="Helvetica Neue"/>
          <w:color w:val="333333"/>
          <w:sz w:val="21"/>
          <w:szCs w:val="21"/>
          <w:shd w:val="clear" w:color="auto" w:fill="FFFFFF"/>
        </w:rPr>
        <w:t> </w:t>
      </w:r>
      <w:r>
        <w:rPr>
          <w:rStyle w:val="Hervorhebung"/>
          <w:rFonts w:ascii="Helvetica Neue" w:hAnsi="Helvetica Neue"/>
          <w:color w:val="333333"/>
          <w:sz w:val="21"/>
          <w:szCs w:val="21"/>
        </w:rPr>
        <w:t>p</w:t>
      </w:r>
      <w:r>
        <w:rPr>
          <w:rStyle w:val="apple-converted-space"/>
          <w:rFonts w:ascii="Helvetica Neue" w:hAnsi="Helvetica Neue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&lt; .001 (***)</w:t>
      </w:r>
    </w:p>
    <w:p w14:paraId="0A934A23" w14:textId="77777777" w:rsidR="00120701" w:rsidRPr="00923A5D" w:rsidRDefault="00120701" w:rsidP="00923A5D">
      <w:pPr>
        <w:jc w:val="both"/>
        <w:rPr>
          <w:b/>
          <w:bCs/>
        </w:rPr>
        <w:sectPr w:rsidR="00120701" w:rsidRPr="00923A5D" w:rsidSect="002F7592">
          <w:pgSz w:w="16838" w:h="11906" w:orient="landscape"/>
          <w:pgMar w:top="1417" w:right="1134" w:bottom="1417" w:left="1417" w:header="708" w:footer="708" w:gutter="0"/>
          <w:cols w:space="708"/>
          <w:docGrid w:linePitch="360"/>
        </w:sectPr>
      </w:pPr>
    </w:p>
    <w:p w14:paraId="3E3105F5" w14:textId="77777777" w:rsidR="002F7592" w:rsidRDefault="00120701" w:rsidP="00923A5D">
      <w:pPr>
        <w:jc w:val="both"/>
        <w:rPr>
          <w:b/>
          <w:bCs/>
        </w:rPr>
      </w:pPr>
      <w:proofErr w:type="spellStart"/>
      <w:r>
        <w:rPr>
          <w:b/>
          <w:bCs/>
        </w:rPr>
        <w:lastRenderedPageBreak/>
        <w:t>vvv</w:t>
      </w:r>
      <w:proofErr w:type="spellEnd"/>
    </w:p>
    <w:p w14:paraId="1577C744" w14:textId="77777777" w:rsidR="00120701" w:rsidRDefault="00120701" w:rsidP="00923A5D">
      <w:pPr>
        <w:jc w:val="both"/>
        <w:rPr>
          <w:b/>
          <w:bCs/>
        </w:rPr>
      </w:pPr>
    </w:p>
    <w:p w14:paraId="20CA68D4" w14:textId="382F9E38" w:rsidR="00120701" w:rsidRPr="00923A5D" w:rsidRDefault="00120701" w:rsidP="00923A5D">
      <w:pPr>
        <w:jc w:val="both"/>
        <w:rPr>
          <w:b/>
          <w:bCs/>
        </w:rPr>
        <w:sectPr w:rsidR="00120701" w:rsidRPr="00923A5D" w:rsidSect="00923A5D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2FD1944A" w14:textId="77777777" w:rsidR="002F7592" w:rsidRDefault="002F7592" w:rsidP="00D35886">
      <w:pPr>
        <w:pStyle w:val="Listenabsatz"/>
        <w:jc w:val="both"/>
        <w:rPr>
          <w:b/>
          <w:bCs/>
        </w:rPr>
      </w:pPr>
    </w:p>
    <w:p w14:paraId="303B06AD" w14:textId="77777777" w:rsidR="002F7592" w:rsidRDefault="002F7592" w:rsidP="00D35886">
      <w:pPr>
        <w:pStyle w:val="Listenabsatz"/>
        <w:jc w:val="both"/>
        <w:rPr>
          <w:b/>
          <w:bCs/>
        </w:rPr>
      </w:pPr>
    </w:p>
    <w:p w14:paraId="3F98B2B4" w14:textId="77777777" w:rsidR="002F7592" w:rsidRDefault="002F7592" w:rsidP="00D35886">
      <w:pPr>
        <w:pStyle w:val="Listenabsatz"/>
        <w:jc w:val="both"/>
        <w:rPr>
          <w:b/>
          <w:bCs/>
        </w:rPr>
      </w:pPr>
    </w:p>
    <w:p w14:paraId="5AC28B61" w14:textId="77777777" w:rsidR="002F7592" w:rsidRPr="00D35886" w:rsidRDefault="002F7592" w:rsidP="00D35886">
      <w:pPr>
        <w:pStyle w:val="Listenabsatz"/>
        <w:jc w:val="both"/>
        <w:rPr>
          <w:b/>
          <w:bCs/>
        </w:rPr>
      </w:pPr>
    </w:p>
    <w:p w14:paraId="2ED83B7B" w14:textId="77777777" w:rsidR="00690B7F" w:rsidRPr="00D35886" w:rsidRDefault="00690B7F" w:rsidP="00D35886">
      <w:pPr>
        <w:pStyle w:val="Listenabsatz"/>
        <w:jc w:val="both"/>
        <w:rPr>
          <w:b/>
          <w:bCs/>
        </w:rPr>
      </w:pPr>
    </w:p>
    <w:p w14:paraId="03B44947" w14:textId="7B341FBE" w:rsidR="00690B7F" w:rsidRPr="00D35886" w:rsidRDefault="00690B7F" w:rsidP="00D35886">
      <w:pPr>
        <w:pStyle w:val="Listenabsatz"/>
        <w:jc w:val="both"/>
        <w:rPr>
          <w:b/>
          <w:bCs/>
        </w:rPr>
      </w:pPr>
      <w:proofErr w:type="spellStart"/>
      <w:r w:rsidRPr="00D35886">
        <w:rPr>
          <w:b/>
          <w:bCs/>
        </w:rPr>
        <w:t>Discussion</w:t>
      </w:r>
      <w:proofErr w:type="spellEnd"/>
    </w:p>
    <w:p w14:paraId="7628AEA1" w14:textId="77777777" w:rsidR="00690B7F" w:rsidRDefault="00690B7F" w:rsidP="00D35886">
      <w:pPr>
        <w:pStyle w:val="Listenabsatz"/>
        <w:jc w:val="both"/>
      </w:pPr>
    </w:p>
    <w:p w14:paraId="10FC7C61" w14:textId="77777777" w:rsidR="002F7592" w:rsidRDefault="002F7592" w:rsidP="00D35886">
      <w:pPr>
        <w:pStyle w:val="Listenabsatz"/>
        <w:jc w:val="both"/>
      </w:pPr>
    </w:p>
    <w:p w14:paraId="437BC699" w14:textId="77777777" w:rsidR="002F7592" w:rsidRDefault="002F7592" w:rsidP="00D35886">
      <w:pPr>
        <w:pStyle w:val="Listenabsatz"/>
        <w:jc w:val="both"/>
      </w:pPr>
    </w:p>
    <w:p w14:paraId="5CBB10A6" w14:textId="77777777" w:rsidR="002F7592" w:rsidRDefault="002F7592" w:rsidP="00D35886">
      <w:pPr>
        <w:pStyle w:val="Listenabsatz"/>
        <w:jc w:val="both"/>
      </w:pPr>
    </w:p>
    <w:p w14:paraId="6C6B6F97" w14:textId="77777777" w:rsidR="002F7592" w:rsidRDefault="002F7592" w:rsidP="00D35886">
      <w:pPr>
        <w:pStyle w:val="Listenabsatz"/>
        <w:jc w:val="both"/>
      </w:pPr>
    </w:p>
    <w:p w14:paraId="03C36EBC" w14:textId="77777777" w:rsidR="002F7592" w:rsidRPr="00D35886" w:rsidRDefault="002F7592" w:rsidP="00D35886">
      <w:pPr>
        <w:pStyle w:val="Listenabsatz"/>
        <w:jc w:val="both"/>
      </w:pPr>
    </w:p>
    <w:sectPr w:rsidR="002F7592" w:rsidRPr="00D35886" w:rsidSect="002F75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460BC0" w14:textId="77777777" w:rsidR="00E64EC4" w:rsidRDefault="00E64EC4" w:rsidP="00923A5D">
      <w:r>
        <w:separator/>
      </w:r>
    </w:p>
  </w:endnote>
  <w:endnote w:type="continuationSeparator" w:id="0">
    <w:p w14:paraId="6018C910" w14:textId="77777777" w:rsidR="00E64EC4" w:rsidRDefault="00E64EC4" w:rsidP="00923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Seitenzahl"/>
      </w:rPr>
      <w:id w:val="1411124262"/>
      <w:docPartObj>
        <w:docPartGallery w:val="Page Numbers (Bottom of Page)"/>
        <w:docPartUnique/>
      </w:docPartObj>
    </w:sdtPr>
    <w:sdtContent>
      <w:p w14:paraId="15E16D8B" w14:textId="615465EF" w:rsidR="00923A5D" w:rsidRDefault="00923A5D" w:rsidP="009C027F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54D8A291" w14:textId="77777777" w:rsidR="00923A5D" w:rsidRDefault="00923A5D" w:rsidP="00923A5D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Seitenzahl"/>
      </w:rPr>
      <w:id w:val="50891469"/>
      <w:docPartObj>
        <w:docPartGallery w:val="Page Numbers (Bottom of Page)"/>
        <w:docPartUnique/>
      </w:docPartObj>
    </w:sdtPr>
    <w:sdtContent>
      <w:p w14:paraId="1D4534B6" w14:textId="2835FEAB" w:rsidR="00923A5D" w:rsidRDefault="00923A5D" w:rsidP="009C027F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3</w:t>
        </w:r>
        <w:r>
          <w:rPr>
            <w:rStyle w:val="Seitenzahl"/>
          </w:rPr>
          <w:fldChar w:fldCharType="end"/>
        </w:r>
      </w:p>
    </w:sdtContent>
  </w:sdt>
  <w:p w14:paraId="5810F2F3" w14:textId="77777777" w:rsidR="00923A5D" w:rsidRDefault="00923A5D" w:rsidP="00923A5D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2AEF16" w14:textId="77777777" w:rsidR="00E64EC4" w:rsidRDefault="00E64EC4" w:rsidP="00923A5D">
      <w:r>
        <w:separator/>
      </w:r>
    </w:p>
  </w:footnote>
  <w:footnote w:type="continuationSeparator" w:id="0">
    <w:p w14:paraId="1159EAF8" w14:textId="77777777" w:rsidR="00E64EC4" w:rsidRDefault="00E64EC4" w:rsidP="00923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60352"/>
    <w:multiLevelType w:val="hybridMultilevel"/>
    <w:tmpl w:val="CBC6DEA2"/>
    <w:lvl w:ilvl="0" w:tplc="C778EA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3650A"/>
    <w:multiLevelType w:val="multilevel"/>
    <w:tmpl w:val="FEE8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485082">
    <w:abstractNumId w:val="0"/>
  </w:num>
  <w:num w:numId="2" w16cid:durableId="1103651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EAB"/>
    <w:rsid w:val="00016E99"/>
    <w:rsid w:val="00025250"/>
    <w:rsid w:val="000C3364"/>
    <w:rsid w:val="000E1DBD"/>
    <w:rsid w:val="00113F2C"/>
    <w:rsid w:val="00120701"/>
    <w:rsid w:val="00135900"/>
    <w:rsid w:val="0017730D"/>
    <w:rsid w:val="002042E5"/>
    <w:rsid w:val="00293ABA"/>
    <w:rsid w:val="002E59C2"/>
    <w:rsid w:val="002F1AA7"/>
    <w:rsid w:val="002F7592"/>
    <w:rsid w:val="00340B1F"/>
    <w:rsid w:val="00360E9F"/>
    <w:rsid w:val="00526831"/>
    <w:rsid w:val="005279D2"/>
    <w:rsid w:val="005F7C5C"/>
    <w:rsid w:val="0060094E"/>
    <w:rsid w:val="0066421D"/>
    <w:rsid w:val="00666EF7"/>
    <w:rsid w:val="006864F7"/>
    <w:rsid w:val="00690B7F"/>
    <w:rsid w:val="00715291"/>
    <w:rsid w:val="007724A7"/>
    <w:rsid w:val="007B5A72"/>
    <w:rsid w:val="007B6E36"/>
    <w:rsid w:val="00923A5D"/>
    <w:rsid w:val="009266F0"/>
    <w:rsid w:val="00AF6087"/>
    <w:rsid w:val="00B5590F"/>
    <w:rsid w:val="00BA3EAB"/>
    <w:rsid w:val="00BB3A18"/>
    <w:rsid w:val="00CC5C45"/>
    <w:rsid w:val="00CD6488"/>
    <w:rsid w:val="00D35886"/>
    <w:rsid w:val="00D7268F"/>
    <w:rsid w:val="00DC1C8B"/>
    <w:rsid w:val="00DE2480"/>
    <w:rsid w:val="00E24FDA"/>
    <w:rsid w:val="00E64EC4"/>
    <w:rsid w:val="00EA2D81"/>
    <w:rsid w:val="00EE210A"/>
    <w:rsid w:val="00F9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D4642D"/>
  <w15:chartTrackingRefBased/>
  <w15:docId w15:val="{1BD552D4-5181-204D-AED3-8C5DB8F57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A3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A3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A3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A3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A3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A3EA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A3EA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A3EA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A3EA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FormatvorlageThesisAPA">
    <w:name w:val="Formatvorlage_Thesis_APA"/>
    <w:basedOn w:val="NormaleTabelle"/>
    <w:uiPriority w:val="99"/>
    <w:rsid w:val="00BB3A18"/>
    <w:rPr>
      <w:rFonts w:ascii="Times New Roman" w:hAnsi="Times New Roman"/>
    </w:rPr>
    <w:tblPr>
      <w:tblBorders>
        <w:top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BA3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A3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A3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A3EA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A3EA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A3EA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A3EA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A3EA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A3EA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A3EA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A3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A3EA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A3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A3E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A3EA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A3EA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A3EA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A3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A3EA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A3EAB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Standard"/>
    <w:rsid w:val="00D7268F"/>
    <w:rPr>
      <w:rFonts w:ascii="Times New Roman" w:eastAsia="Times New Roman" w:hAnsi="Times New Roman" w:cs="Times New Roman"/>
      <w:color w:val="000000"/>
      <w:kern w:val="0"/>
      <w:sz w:val="18"/>
      <w:szCs w:val="18"/>
      <w:lang w:eastAsia="de-DE"/>
      <w14:ligatures w14:val="none"/>
    </w:rPr>
  </w:style>
  <w:style w:type="character" w:customStyle="1" w:styleId="apple-converted-space">
    <w:name w:val="apple-converted-space"/>
    <w:basedOn w:val="Absatz-Standardschriftart"/>
    <w:rsid w:val="00AF6087"/>
  </w:style>
  <w:style w:type="paragraph" w:styleId="StandardWeb">
    <w:name w:val="Normal (Web)"/>
    <w:basedOn w:val="Standard"/>
    <w:uiPriority w:val="99"/>
    <w:unhideWhenUsed/>
    <w:rsid w:val="0052683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Hervorhebung">
    <w:name w:val="Emphasis"/>
    <w:basedOn w:val="Absatz-Standardschriftart"/>
    <w:uiPriority w:val="20"/>
    <w:qFormat/>
    <w:rsid w:val="007B5A72"/>
    <w:rPr>
      <w:i/>
      <w:iCs/>
    </w:rPr>
  </w:style>
  <w:style w:type="character" w:styleId="Fett">
    <w:name w:val="Strong"/>
    <w:basedOn w:val="Absatz-Standardschriftart"/>
    <w:uiPriority w:val="22"/>
    <w:qFormat/>
    <w:rsid w:val="005F7C5C"/>
    <w:rPr>
      <w:b/>
      <w:bCs/>
    </w:rPr>
  </w:style>
  <w:style w:type="paragraph" w:styleId="Fuzeile">
    <w:name w:val="footer"/>
    <w:basedOn w:val="Standard"/>
    <w:link w:val="FuzeileZchn"/>
    <w:uiPriority w:val="99"/>
    <w:unhideWhenUsed/>
    <w:rsid w:val="00923A5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23A5D"/>
  </w:style>
  <w:style w:type="character" w:styleId="Seitenzahl">
    <w:name w:val="page number"/>
    <w:basedOn w:val="Absatz-Standardschriftart"/>
    <w:uiPriority w:val="99"/>
    <w:semiHidden/>
    <w:unhideWhenUsed/>
    <w:rsid w:val="00923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5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3733</Words>
  <Characters>23519</Characters>
  <Application>Microsoft Office Word</Application>
  <DocSecurity>0</DocSecurity>
  <Lines>195</Lines>
  <Paragraphs>54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vogel</dc:creator>
  <cp:keywords/>
  <dc:description/>
  <cp:lastModifiedBy>Hannes vogel</cp:lastModifiedBy>
  <cp:revision>7</cp:revision>
  <dcterms:created xsi:type="dcterms:W3CDTF">2025-07-01T15:06:00Z</dcterms:created>
  <dcterms:modified xsi:type="dcterms:W3CDTF">2025-07-02T15:02:00Z</dcterms:modified>
</cp:coreProperties>
</file>