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Prompt for AI-Performed Stereotypicality Judgements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helpful literary assistant. Your job is to search the internet and assess several aspects for books that are provided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questions are about a female major character of the book whose name will be provided alongside the book title.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questions about the female character, consider any occurrence of the trait or behavior at any point in the book, and give a short explanation for your answer.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What's the gender of the author? (0 = male, 1 = female, 99 = unclear or non-binary)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year was the book published? (numeric)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 a list) What is/are the genre(s) of the book? (list of a maximum of 5 genres in the order of their relevance, try to use common genre names, lower case only)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saved by a male character? (0 = no, 1 = yes, 99 = no information)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save a male character? (0 = no, 1 = yes, 99 = no information)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protected by a male character? (0 = no, 1 = yes, 99 = no information)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protect a male character? (0 = no, 1 = yes, 99 = no information)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character’s problem solved through help or luck? (0 = no, 1 = yes, 99 = no information)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solve her own problem through skill? (0 = no, 1 = yes, 99 = no information)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victimized/harmed by a male character? (0 = no, 1 = yes, 99 = no information)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a perpetrator or does she harm a male character? (0 = no, 1 = yes, 99 = no information)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follow orders? (0 = no, 1 = yes, 99 = no information)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give orders? (0 = no, 1 = yes, 99 = no information)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physically weak/incapable? (0 = no, 1 = yes, 99 = no information)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physically strong/capable? (0 = no, 1 = yes, 99 = no information)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fearful/scared of taking risks/challenges? (0 = no, 1 = yes, 99 = no information)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brave/likes taking risks/challenges? (0 = no, 1 = yes, 99 = no information)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care for others (e.g., nurses someone, comforts someone, takes care of children or sick)? (0 = no, 1 = yes, 99 = no information)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not engage in caregiving behaviors (e.g., focuses on tasks or goals without providing emotional or physical support to others)? (0 = no, 1 = yes, 99 = no information)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emotionally aware and attuned to others' needs, moods, or the dynamics between people, and tries to maintain harmony? (0 = no, 1 = yes, 99 = no information)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focus more on practical matters or impersonal concerns than others’ emotions or social dynamics? (0 = no, 1 = yes, 99 = no information)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sacrifice her own goals, desires, or needs to prioritize someone else’s wellbeing or to avoid conflict? (0 = no, 1 = yes, 99 = no information)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maintain personal goals and boundaries, even when others express emotional needs or expectations? (0 = no, 1 = yes, 99 = no information)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a homemaker? (0 = no, 1 = yes, 99 = no information)  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a breadwinner? (0 = no, 1 = yes, 99 = no information)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admired for her beauty? (0 = no, 1 = yes, 99 = no information)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female character admired for her intelligence? (0 = no, 1 = yes, 99 = no information)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have a lower rank occupation (e.g., nurse, assistant, maid, …)? (0 = no, 1 = yes, 99 = no information)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female character have a higher rank occupation (doctor, manager, ruler, …)? (0 = no, 1 = yes, 99 = no information)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# first question, female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[1, 1], </w:t>
        <w:tab/>
      </w:r>
    </w:p>
    <w:p w:rsidR="00000000" w:rsidDel="00000000" w:rsidP="00000000" w:rsidRDefault="00000000" w:rsidRPr="00000000" w14:paraId="0000002D">
      <w:pPr>
        <w:spacing w:line="240" w:lineRule="auto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ab/>
        <w:t xml:space="preserve"># second question, publication year is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[2, 2011],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ab/>
        <w:t xml:space="preserve"># third question, genres are mystery, romance, suspense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[3, ["mystery", "romance", "suspense"]], 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# fourth question, answer is yes (so 1), short explanation why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[4, 1, "Paul saves Anne from drowning."], 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# fifth question, answer is no (so 0), short explanation why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[5, 0, "Anne doesn't save any male character."], 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# sixth question, answer is yes (so 1), short explanation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[6, 1, "Anne is protected by her male friend."],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4rny3ux6ul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Prompt for AI-Performed Judgements of Whether a Book Includes an FMC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helpful literary assistant, helping me with my master thesis on gender in literature. Your job is to search the internet and assess whether a book features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female major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(fmc).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ALWAYS return your response as a Python list with exactly two elements: [fmc_present, fmc_name]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`fmc_present` = 1 if yes, 0 if no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`fmc_name` = the most important female major character's name, or an empty string.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return anything else. No explanations, no full sentences. Just the list.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"To Kill A Mockingbird" by Harper Lee (has a fmc): [1, 'Scout Finch']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"The Hobbit and The Lord of the Rings" by J.R.R. Tolkien (doesn't have a fmc): [0, '']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female major character does not need to be the protagonist, but she must be a central presence in the narrative,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significance than a secondary or background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female character is considered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she plays a substantial role in the story, regularly appears throughout the book, and if her role significantly contributes to relationships or events that shape the plot or other characters.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Characters who serve only as symbolic figures, plot devices, or one-time motivators without meaningful presence or development should not be considered major characters.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female major characters: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Katniss Everdeen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Hunger Games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protagonist, central to the plot, her choices drive the rebellion and story progression.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Hermione Granger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Harry Potter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not the protagonist, but central to plot progression and character development.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female NON-major characters: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 Everdeen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Hunger Games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important to Katniss's emotional motivation but doesn’t influence the plot or have significant character development beyond being a catalyst.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 McGonagall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Harry Potter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important supporting character but doesn’t influence the main plot or have significant character development beyond being a mentor and guide to Harry and his friends.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enlo" w:cs="Menlo" w:eastAsia="Menlo" w:hAnsi="Menlo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 of AI Agent-Generated Answers on Meta-Data and Stereotypicality Items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6.0" w:type="dxa"/>
        <w:jc w:val="left"/>
        <w:tblBorders>
          <w:top w:color="000000" w:space="0" w:sz="12" w:val="single"/>
        </w:tblBorders>
        <w:tblLayout w:type="fixed"/>
        <w:tblLook w:val="0400"/>
      </w:tblPr>
      <w:tblGrid>
        <w:gridCol w:w="1843"/>
        <w:gridCol w:w="7223"/>
        <w:tblGridChange w:id="0">
          <w:tblGrid>
            <w:gridCol w:w="1843"/>
            <w:gridCol w:w="7223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</w:t>
            </w:r>
          </w:p>
        </w:tc>
        <w:tc>
          <w:tcPr>
            <w:tcBorders>
              <w:bottom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Answer From AI Agent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Death Bringer – Skulduggery Pleasant 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Landy, Derek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FMC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Valkyrie Cain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 Gender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 Year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Genre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Fantasy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Skulduggery (male) intervenes as Lord Vile during the final battle against Melancholia, indirectly aiding Valkyrie's survival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Valkyrie actively works to prevent Skulduggery's dark past as Lord Vile from consuming him during their confrontation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2 -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Skulduggery consistently acts as Valkyrie's mentor and protector throughout their missions [1] [2].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2 -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No specific instances of Valkyrie protecting male characters are detailed in available sources.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3 -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Valkyrie overcomes threats through her own magical abilities and strategic choices rather than external help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3 -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She uses her necromancy training and Darquesse persona to confront Melancholia and Skulduggery/Vile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4 -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Primary physical harm comes from female antagonist Melancholia [1] [3].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4 -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Kills vampire Caelan (male) during a confrontation [1].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5 -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Frequently disobeys Sanctuary protocols to pursue independent plans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5 -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Takes leadership in strategizing against the necromancers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6 -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Demonstrates exceptional combat skills and magical prowess [4]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6 -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Proven physical capability through multiple battles [1] [4].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7 -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Consistently confronts deadly threats without hesitation [1] [4].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7 -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Actively seeks dangerous missions and challenges [1] [4].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8 -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Focuses on mission objectives over caregiving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8 -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Prioritizes stopping the Death Bringer over personal relationships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9 -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Struggles with emotional connections, including her Reflection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9 -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Focuses on practical solutions to magical threats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10 -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Maintains her magical career despite family obligations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10 -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Persists in dangerous sorcery work despite others' concerns [1]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11 -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Works as a sorcerer-detective, not a homemaker [1] [2].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11 -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Holds a professional role as Sanctuary agent [1] [2].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12 -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No explicit focus on physical appearance in available sources.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12 - anti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Praised for magical aptitude and problem-solving [4] [6].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13 - pro</w:t>
            </w:r>
          </w:p>
        </w:tc>
        <w:tc>
          <w:tcPr>
            <w:tcBorders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Holds authority as a trained sorcerer and detective [1] [2].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13 - anti</w:t>
            </w:r>
          </w:p>
        </w:tc>
        <w:tc>
          <w:tcPr>
            <w:tcBorders>
              <w:bottom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Operates as a high-ranking magical enforcer [1] [2].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</w:t>
      </w:r>
    </w:p>
    <w:p w:rsidR="00000000" w:rsidDel="00000000" w:rsidP="00000000" w:rsidRDefault="00000000" w:rsidRPr="00000000" w14:paraId="000000A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Responses for All Stereotypicality Items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368300</wp:posOffset>
                </wp:positionV>
                <wp:extent cx="5756910" cy="76771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7525" y="0"/>
                          <a:ext cx="5756910" cy="7677150"/>
                          <a:chOff x="2467525" y="0"/>
                          <a:chExt cx="5756950" cy="7560000"/>
                        </a:xfrm>
                      </wpg:grpSpPr>
                      <wpg:grpSp>
                        <wpg:cNvGrpSpPr/>
                        <wpg:grpSpPr>
                          <a:xfrm>
                            <a:off x="2467545" y="0"/>
                            <a:ext cx="5756910" cy="7560000"/>
                            <a:chOff x="0" y="0"/>
                            <a:chExt cx="5756910" cy="7677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6900" cy="767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Ein Bild, das Text, Screenshot, Diagramm, Rechteck enthält.&#10;&#10;KI-generierte Inhalte können fehlerhaft sein."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56910" cy="6196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Ein Bild, das Text, Screenshot, Diagramm, Rechteck enthält.&#10;&#10;KI-generierte Inhalte können fehlerhaft sein.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76141" l="0" r="0" t="0"/>
                            <a:stretch/>
                          </pic:blipFill>
                          <pic:spPr>
                            <a:xfrm>
                              <a:off x="0" y="6219825"/>
                              <a:ext cx="5756910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368300</wp:posOffset>
                </wp:positionV>
                <wp:extent cx="5756910" cy="76771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910" cy="767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6910" cy="934529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7525" y="0"/>
                          <a:ext cx="5756910" cy="9345295"/>
                          <a:chOff x="2467525" y="0"/>
                          <a:chExt cx="5756950" cy="7560000"/>
                        </a:xfrm>
                      </wpg:grpSpPr>
                      <wpg:grpSp>
                        <wpg:cNvGrpSpPr/>
                        <wpg:grpSpPr>
                          <a:xfrm>
                            <a:off x="2467545" y="0"/>
                            <a:ext cx="5756910" cy="7560000"/>
                            <a:chOff x="0" y="0"/>
                            <a:chExt cx="5756910" cy="93452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6900" cy="934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Ein Bild, das Text, Screenshot, Diagramm, Rechteck enthält.&#10;&#10;KI-generierte Inhalte können fehlerhaft sein."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24483"/>
                            <a:stretch/>
                          </pic:blipFill>
                          <pic:spPr>
                            <a:xfrm>
                              <a:off x="0" y="0"/>
                              <a:ext cx="5756910" cy="461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Ein Bild, das Text, Screenshot, Diagramm, Rechteck enthält.&#10;&#10;KI-generierte Inhalte können fehlerhaft sein." id="8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600575"/>
                              <a:ext cx="5756910" cy="474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6910" cy="934529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910" cy="934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2971800"/>
            <wp:effectExtent b="0" l="0" r="0" t="0"/>
            <wp:docPr descr="Ein Bild, das Diagramm, Screenshot, Design enthält.&#10;&#10;KI-generierte Inhalte können fehlerhaft sein." id="3" name="image1.png"/>
            <a:graphic>
              <a:graphicData uri="http://schemas.openxmlformats.org/drawingml/2006/picture">
                <pic:pic>
                  <pic:nvPicPr>
                    <pic:cNvPr descr="Ein Bild, das Diagramm, Screenshot, Design enthält.&#10;&#10;KI-generierte Inhalte können fehlerhaft sein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