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vertAnchor="text" w:tblpY="1"/>
        <w:tblOverlap w:val="never"/>
        <w:tblW w:w="6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337"/>
        <w:gridCol w:w="510"/>
      </w:tblGrid>
      <w:tr w:rsidR="0074554C" w:rsidRPr="00AC0821" w:rsidTr="0074554C">
        <w:trPr>
          <w:trHeight w:val="567"/>
        </w:trPr>
        <w:tc>
          <w:tcPr>
            <w:tcW w:w="6123" w:type="dxa"/>
            <w:gridSpan w:val="3"/>
          </w:tcPr>
          <w:p w:rsidR="0074554C" w:rsidRPr="00AC0821" w:rsidRDefault="0074554C" w:rsidP="0074554C">
            <w:pPr>
              <w:spacing w:line="240" w:lineRule="auto"/>
              <w:ind w:firstLine="0"/>
              <w:jc w:val="center"/>
              <w:rPr>
                <w:rFonts w:ascii="Bookman Old Style" w:hAnsi="Bookman Old Style" w:cs="Times New Roman"/>
                <w:szCs w:val="20"/>
                <w:lang w:val="nl-NL"/>
              </w:rPr>
            </w:pPr>
            <w:bookmarkStart w:id="0" w:name="_GoBack"/>
            <w:bookmarkEnd w:id="0"/>
            <w:r w:rsidRPr="00AC0821">
              <w:rPr>
                <w:rFonts w:ascii="Bookman Old Style" w:hAnsi="Bookman Old Style"/>
                <w:b/>
                <w:szCs w:val="20"/>
                <w:lang w:val="nl-NL"/>
              </w:rPr>
              <w:t>Contents</w:t>
            </w:r>
          </w:p>
        </w:tc>
      </w:tr>
      <w:tr w:rsidR="0074554C" w:rsidRPr="00AC0821" w:rsidTr="00192B80">
        <w:trPr>
          <w:trHeight w:val="283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  <w:lang w:val="nl-NL"/>
              </w:rPr>
            </w:pPr>
            <w:proofErr w:type="spellStart"/>
            <w:r>
              <w:rPr>
                <w:rFonts w:ascii="Bookman Old Style" w:hAnsi="Bookman Old Style" w:cs="Times New Roman"/>
                <w:szCs w:val="20"/>
                <w:lang w:val="nl-NL"/>
              </w:rPr>
              <w:t>Chapter</w:t>
            </w:r>
            <w:proofErr w:type="spellEnd"/>
            <w:r w:rsidRPr="00AC0821">
              <w:rPr>
                <w:rFonts w:ascii="Bookman Old Style" w:hAnsi="Bookman Old Style" w:cs="Times New Roman"/>
                <w:szCs w:val="20"/>
                <w:lang w:val="nl-NL"/>
              </w:rPr>
              <w:t xml:space="preserve"> 1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 w:rsidRPr="00AC0821">
              <w:rPr>
                <w:rFonts w:ascii="Bookman Old Style" w:hAnsi="Bookman Old Style" w:cs="Times New Roman"/>
                <w:szCs w:val="20"/>
              </w:rPr>
              <w:t xml:space="preserve">Introduction 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3</w:t>
            </w:r>
          </w:p>
        </w:tc>
      </w:tr>
      <w:tr w:rsidR="0074554C" w:rsidRPr="00AC0821" w:rsidTr="00192B80">
        <w:trPr>
          <w:trHeight w:val="283"/>
        </w:trPr>
        <w:tc>
          <w:tcPr>
            <w:tcW w:w="6123" w:type="dxa"/>
            <w:gridSpan w:val="3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PART I: Machine </w:t>
            </w:r>
            <w:r>
              <w:rPr>
                <w:rFonts w:ascii="Bookman Old Style" w:hAnsi="Bookman Old Style" w:cs="Times New Roman"/>
                <w:b/>
                <w:szCs w:val="20"/>
              </w:rPr>
              <w:t>L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earning and </w:t>
            </w:r>
            <w:r>
              <w:rPr>
                <w:rFonts w:ascii="Bookman Old Style" w:hAnsi="Bookman Old Style" w:cs="Times New Roman"/>
                <w:b/>
                <w:szCs w:val="20"/>
              </w:rPr>
              <w:t>O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>ptimization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2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Supervised machine learning methods in psychology: A practical introduction with annotated R code</w:t>
            </w: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color w:val="FFFFFF" w:themeColor="background1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20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3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proofErr w:type="spellStart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StatBreak</w:t>
            </w:r>
            <w:proofErr w:type="spellEnd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: Identifying “Lucky” data points through genetic algorithms</w:t>
            </w:r>
          </w:p>
        </w:tc>
        <w:tc>
          <w:tcPr>
            <w:tcW w:w="510" w:type="dxa"/>
            <w:shd w:val="clear" w:color="auto" w:fill="FFFFFF" w:themeFill="background1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84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4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Autonomous human error learning: Using reinforcement learning models to identify weak points in human performance</w:t>
            </w:r>
          </w:p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szCs w:val="20"/>
              </w:rPr>
            </w:pP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 w:rsidRPr="00AC0821">
              <w:rPr>
                <w:rFonts w:ascii="Bookman Old Style" w:hAnsi="Bookman Old Style" w:cs="Times New Roman"/>
                <w:color w:val="FFFFFF" w:themeColor="background1"/>
                <w:szCs w:val="20"/>
              </w:rPr>
              <w:t>0000</w:t>
            </w:r>
            <w:r>
              <w:rPr>
                <w:rFonts w:ascii="Bookman Old Style" w:hAnsi="Bookman Old Style" w:cs="Times New Roman"/>
                <w:szCs w:val="20"/>
              </w:rPr>
              <w:t>132</w:t>
            </w:r>
          </w:p>
        </w:tc>
      </w:tr>
      <w:tr w:rsidR="0074554C" w:rsidRPr="00AC0821" w:rsidTr="00192B80">
        <w:trPr>
          <w:trHeight w:val="283"/>
        </w:trPr>
        <w:tc>
          <w:tcPr>
            <w:tcW w:w="6123" w:type="dxa"/>
            <w:gridSpan w:val="3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b/>
                <w:szCs w:val="20"/>
              </w:rPr>
            </w:pP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PART II: Text as </w:t>
            </w:r>
            <w:r>
              <w:rPr>
                <w:rFonts w:ascii="Bookman Old Style" w:hAnsi="Bookman Old Style" w:cs="Times New Roman"/>
                <w:b/>
                <w:szCs w:val="20"/>
              </w:rPr>
              <w:t>D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>ata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5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 xml:space="preserve">Multilevel emotion transfer on YouTube: Disentangling the effects of emotional contagion and </w:t>
            </w:r>
            <w:proofErr w:type="spellStart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homophily</w:t>
            </w:r>
            <w:proofErr w:type="spellEnd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 xml:space="preserve"> on video audiences</w:t>
            </w:r>
          </w:p>
        </w:tc>
        <w:tc>
          <w:tcPr>
            <w:tcW w:w="510" w:type="dxa"/>
            <w:tcBorders>
              <w:left w:val="nil"/>
            </w:tcBorders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169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6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Inter- and intra-regional variability of intergroup bias predicts online hostility</w:t>
            </w:r>
          </w:p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 w:rsidRPr="00AC0821">
              <w:rPr>
                <w:rFonts w:ascii="Bookman Old Style" w:hAnsi="Bookman Old Style" w:cs="Times New Roman"/>
                <w:color w:val="FFFFFF" w:themeColor="background1"/>
                <w:szCs w:val="20"/>
              </w:rPr>
              <w:t>0000</w:t>
            </w:r>
            <w:r>
              <w:rPr>
                <w:rFonts w:ascii="Bookman Old Style" w:hAnsi="Bookman Old Style" w:cs="Times New Roman"/>
                <w:szCs w:val="20"/>
              </w:rPr>
              <w:t>199</w:t>
            </w:r>
          </w:p>
        </w:tc>
      </w:tr>
      <w:tr w:rsidR="0074554C" w:rsidRPr="00AC0821" w:rsidTr="00192B80">
        <w:trPr>
          <w:trHeight w:val="344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7</w:t>
            </w:r>
          </w:p>
        </w:tc>
        <w:tc>
          <w:tcPr>
            <w:tcW w:w="4337" w:type="dxa"/>
          </w:tcPr>
          <w:p w:rsidR="0074554C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566BB7">
              <w:rPr>
                <w:rFonts w:ascii="Bookman Old Style" w:hAnsi="Bookman Old Style" w:cs="Times New Roman"/>
                <w:bCs/>
                <w:color w:val="000000"/>
                <w:szCs w:val="20"/>
              </w:rPr>
              <w:t xml:space="preserve">The Semantic Scale Network: </w:t>
            </w:r>
          </w:p>
          <w:p w:rsidR="0074554C" w:rsidRPr="00AC0821" w:rsidRDefault="0074554C" w:rsidP="0074554C">
            <w:pPr>
              <w:autoSpaceDE w:val="0"/>
              <w:autoSpaceDN w:val="0"/>
              <w:adjustRightInd w:val="0"/>
              <w:spacing w:after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566BB7">
              <w:rPr>
                <w:rFonts w:ascii="Bookman Old Style" w:hAnsi="Bookman Old Style" w:cs="Times New Roman"/>
                <w:bCs/>
                <w:color w:val="000000"/>
                <w:szCs w:val="20"/>
              </w:rPr>
              <w:t>An online tool to detect semantic overlap of psychological scales and prevent scale redundancies</w:t>
            </w: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263</w:t>
            </w:r>
          </w:p>
        </w:tc>
      </w:tr>
      <w:tr w:rsidR="0074554C" w:rsidRPr="00AC0821" w:rsidTr="00192B80">
        <w:trPr>
          <w:trHeight w:val="299"/>
        </w:trPr>
        <w:tc>
          <w:tcPr>
            <w:tcW w:w="6123" w:type="dxa"/>
            <w:gridSpan w:val="3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b/>
                <w:szCs w:val="20"/>
              </w:rPr>
            </w:pP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PART III: Images as </w:t>
            </w:r>
            <w:r>
              <w:rPr>
                <w:rFonts w:ascii="Bookman Old Style" w:hAnsi="Bookman Old Style" w:cs="Times New Roman"/>
                <w:b/>
                <w:szCs w:val="20"/>
              </w:rPr>
              <w:t>D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>ata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8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Predicting psychological inferences based on women’s clothing: A database and computer vision model</w:t>
            </w:r>
          </w:p>
        </w:tc>
        <w:tc>
          <w:tcPr>
            <w:tcW w:w="510" w:type="dxa"/>
            <w:tcBorders>
              <w:left w:val="nil"/>
            </w:tcBorders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320</w:t>
            </w: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</w:p>
        </w:tc>
      </w:tr>
      <w:tr w:rsidR="0074554C" w:rsidRPr="00AC0821" w:rsidTr="00192B80">
        <w:trPr>
          <w:trHeight w:val="698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9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Using automated procedures to assess the experience of diverse speaker groups in online science communication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color w:val="FFFFFF" w:themeColor="background1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383</w:t>
            </w:r>
          </w:p>
        </w:tc>
      </w:tr>
      <w:tr w:rsidR="0074554C" w:rsidRPr="00AC0821" w:rsidTr="00192B80">
        <w:trPr>
          <w:trHeight w:val="288"/>
        </w:trPr>
        <w:tc>
          <w:tcPr>
            <w:tcW w:w="6123" w:type="dxa"/>
            <w:gridSpan w:val="3"/>
          </w:tcPr>
          <w:p w:rsidR="0074554C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b/>
                <w:szCs w:val="20"/>
              </w:rPr>
            </w:pPr>
          </w:p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color w:val="FFFFFF" w:themeColor="background1"/>
                <w:szCs w:val="20"/>
              </w:rPr>
            </w:pPr>
            <w:r w:rsidRPr="00AC0821">
              <w:rPr>
                <w:rFonts w:ascii="Bookman Old Style" w:hAnsi="Bookman Old Style" w:cs="Times New Roman"/>
                <w:b/>
                <w:szCs w:val="20"/>
              </w:rPr>
              <w:t>PART IV: Agent-</w:t>
            </w:r>
            <w:r>
              <w:rPr>
                <w:rFonts w:ascii="Bookman Old Style" w:hAnsi="Bookman Old Style" w:cs="Times New Roman"/>
                <w:b/>
                <w:szCs w:val="20"/>
              </w:rPr>
              <w:t>B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ased </w:t>
            </w:r>
            <w:r>
              <w:rPr>
                <w:rFonts w:ascii="Bookman Old Style" w:hAnsi="Bookman Old Style" w:cs="Times New Roman"/>
                <w:b/>
                <w:szCs w:val="20"/>
              </w:rPr>
              <w:t>M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 xml:space="preserve">odels, and </w:t>
            </w:r>
            <w:r>
              <w:rPr>
                <w:rFonts w:ascii="Bookman Old Style" w:hAnsi="Bookman Old Style" w:cs="Times New Roman"/>
                <w:b/>
                <w:szCs w:val="20"/>
              </w:rPr>
              <w:t>A</w:t>
            </w:r>
            <w:r w:rsidRPr="00AC0821">
              <w:rPr>
                <w:rFonts w:ascii="Bookman Old Style" w:hAnsi="Bookman Old Style" w:cs="Times New Roman"/>
                <w:b/>
                <w:szCs w:val="20"/>
              </w:rPr>
              <w:t>musement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10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Would Chuck Norris win the Hunger Games? Simulating the result reliability of Battle Royale games through agent-based models</w:t>
            </w:r>
          </w:p>
        </w:tc>
        <w:tc>
          <w:tcPr>
            <w:tcW w:w="510" w:type="dxa"/>
          </w:tcPr>
          <w:p w:rsidR="0074554C" w:rsidRPr="00AC0821" w:rsidRDefault="0074554C" w:rsidP="0074554C">
            <w:pPr>
              <w:tabs>
                <w:tab w:val="left" w:pos="221"/>
              </w:tabs>
              <w:spacing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450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11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 xml:space="preserve">Why </w:t>
            </w:r>
            <w:proofErr w:type="gramStart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>aren’t</w:t>
            </w:r>
            <w:proofErr w:type="gramEnd"/>
            <w:r w:rsidRPr="00AC0821">
              <w:rPr>
                <w:rFonts w:ascii="Bookman Old Style" w:hAnsi="Bookman Old Style" w:cs="Times New Roman"/>
                <w:bCs/>
                <w:color w:val="000000"/>
                <w:szCs w:val="20"/>
              </w:rPr>
              <w:t xml:space="preserve"> they laughing? Determining the relative importance of joke and audience characteristics when trying to elicit amusement</w:t>
            </w: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488</w:t>
            </w:r>
          </w:p>
        </w:tc>
      </w:tr>
      <w:tr w:rsidR="0074554C" w:rsidRPr="00AC0821" w:rsidTr="00192B80">
        <w:trPr>
          <w:trHeight w:val="567"/>
        </w:trPr>
        <w:tc>
          <w:tcPr>
            <w:tcW w:w="1276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Chapter</w:t>
            </w:r>
            <w:r w:rsidRPr="00AC0821">
              <w:rPr>
                <w:rFonts w:ascii="Bookman Old Style" w:hAnsi="Bookman Old Style" w:cs="Times New Roman"/>
                <w:szCs w:val="20"/>
              </w:rPr>
              <w:t xml:space="preserve"> 12</w:t>
            </w:r>
          </w:p>
        </w:tc>
        <w:tc>
          <w:tcPr>
            <w:tcW w:w="4337" w:type="dxa"/>
          </w:tcPr>
          <w:p w:rsidR="0074554C" w:rsidRPr="00AC0821" w:rsidRDefault="0074554C" w:rsidP="0074554C">
            <w:pPr>
              <w:autoSpaceDE w:val="0"/>
              <w:autoSpaceDN w:val="0"/>
              <w:adjustRightInd w:val="0"/>
              <w:spacing w:before="240" w:line="240" w:lineRule="auto"/>
              <w:ind w:firstLine="0"/>
              <w:rPr>
                <w:rFonts w:ascii="Bookman Old Style" w:hAnsi="Bookman Old Style" w:cs="Times New Roman"/>
                <w:bCs/>
                <w:color w:val="000000"/>
                <w:szCs w:val="20"/>
              </w:rPr>
            </w:pPr>
            <w:r w:rsidRPr="00AC0821">
              <w:rPr>
                <w:rFonts w:ascii="Bookman Old Style" w:hAnsi="Bookman Old Style" w:cs="Times New Roman"/>
                <w:szCs w:val="20"/>
              </w:rPr>
              <w:t>Discussion</w:t>
            </w:r>
          </w:p>
        </w:tc>
        <w:tc>
          <w:tcPr>
            <w:tcW w:w="510" w:type="dxa"/>
          </w:tcPr>
          <w:p w:rsidR="0074554C" w:rsidRPr="00AC0821" w:rsidRDefault="0074554C" w:rsidP="0074554C">
            <w:pPr>
              <w:spacing w:before="240" w:line="240" w:lineRule="auto"/>
              <w:ind w:firstLine="0"/>
              <w:rPr>
                <w:rFonts w:ascii="Bookman Old Style" w:hAnsi="Bookman Old Style" w:cs="Times New Roman"/>
                <w:szCs w:val="20"/>
              </w:rPr>
            </w:pPr>
            <w:r>
              <w:rPr>
                <w:rFonts w:ascii="Bookman Old Style" w:hAnsi="Bookman Old Style" w:cs="Times New Roman"/>
                <w:szCs w:val="20"/>
              </w:rPr>
              <w:t>550</w:t>
            </w:r>
          </w:p>
        </w:tc>
      </w:tr>
    </w:tbl>
    <w:p w:rsidR="005640B4" w:rsidRDefault="005640B4"/>
    <w:sectPr w:rsidR="00564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4C"/>
    <w:rsid w:val="005640B4"/>
    <w:rsid w:val="0074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C54F3-C84D-41C1-A9EB-3CC4C580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54C"/>
    <w:pPr>
      <w:spacing w:after="0" w:line="480" w:lineRule="auto"/>
      <w:ind w:firstLine="454"/>
    </w:pPr>
    <w:rPr>
      <w:rFonts w:ascii="Cambria" w:hAnsi="Cambria" w:cs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4554C"/>
    <w:pPr>
      <w:spacing w:after="0" w:line="240" w:lineRule="auto"/>
      <w:ind w:firstLine="45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4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>Tilburg University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Rosenbusch</dc:creator>
  <cp:keywords/>
  <dc:description/>
  <cp:lastModifiedBy>Hannes Rosenbusch</cp:lastModifiedBy>
  <cp:revision>1</cp:revision>
  <dcterms:created xsi:type="dcterms:W3CDTF">2021-04-12T03:08:00Z</dcterms:created>
  <dcterms:modified xsi:type="dcterms:W3CDTF">2021-04-12T03:09:00Z</dcterms:modified>
</cp:coreProperties>
</file>