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phenomenon you want to model? (0.5 points)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phenomenon being modeled is the cognitive process underlying sequential decision making, specifically investigating the contrast between model-free and model based reinforcement learning strategies in a two-step task.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is that phenomenon relevant for understanding human cognition? (0.5 points)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shows the mechanisms behind decision making, such as learning from reward and internal models of tasks.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is this modeling method appropriate for understanding the phenomenon? (1 point)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Reinforcement learning is appropriate because the tasks spans several timesteps and the user is rewarded based on their behavior. Using a model-free method implies decision making in this kind of task is habitual, whereas using a model-based method implies that decision making is strategic.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hypothesis/hypotheses do you seek to test by contrasting two (or more) models? (1 points)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model-free vs. model-based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computational model(s)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the inputs, system properties, and outputs of your model(s)? (1 point)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inputs are the tokens available for the user to choose from.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system properties are the parameters (learning rate, discount factor, temperature), state values?, transition probabilities?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outputs are the tokens that the user chooses.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assumptions does each model make? (1 point)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Describe the computational implementation of each model (e.g., model formulas) (1 point)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experiment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Provide an overview of the experiment. What are the independent variables and dependent variables of the experiment? (0.5 points)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much data were collected (number of participants and trials)? (0.5 points)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simulation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Describe the process of simulating data from the model(s). (1 point)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fitting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Describe the process of fitting the model(s) to the data. Remember to describe any preprocessing steps of the data. (2 points)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recovery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Describe how you performed parameter recovery for your models. (1 points)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comparison (&amp; recovery)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Describe how you compared the models. (1 point)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Optional: Describe how you performed model recovery. (0.5 bonus points)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