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eastAsia="Arial"/>
          <w:b/>
          <w:color w:val="000000"/>
          <w:sz w:val="24"/>
        </w:rPr>
        <w:t>TRƯỜNG THPT TRẦN QUÝ CÁP</w:t>
      </w:r>
    </w:p>
    <w:p/>
    <w:p/>
    <w:p>
      <w:pPr>
        <w:pStyle w:val="Title"/>
        <w:jc w:val="center"/>
      </w:pPr>
      <w:r>
        <w:rPr>
          <w:rFonts w:ascii="Arial" w:hAnsi="Arial" w:eastAsia="Arial"/>
          <w:b/>
          <w:color w:val="000000"/>
          <w:sz w:val="48"/>
        </w:rPr>
        <w:t>BẢN ĐỀ XUẤT CẢI TIẾN HỆ THỐNG DỰ BÁO NGẬP CỤC BỘ TẠI TRƯỜNG HỌC</w:t>
      </w:r>
    </w:p>
    <w:p>
      <w:pPr>
        <w:jc w:val="center"/>
      </w:pPr>
      <w:r>
        <w:rPr>
          <w:rFonts w:ascii="Arial" w:hAnsi="Arial" w:eastAsia="Arial"/>
          <w:b/>
          <w:color w:val="000000"/>
          <w:sz w:val="32"/>
        </w:rPr>
        <w:t>Phiên bản 2</w:t>
      </w:r>
    </w:p>
    <w:p>
      <w:pPr>
        <w:spacing w:before="200"/>
        <w:jc w:val="center"/>
      </w:pPr>
      <w:r>
        <w:rPr>
          <w:rFonts w:ascii="Arial" w:hAnsi="Arial" w:eastAsia="Arial"/>
          <w:b w:val="0"/>
          <w:color w:val="000000"/>
          <w:sz w:val="24"/>
        </w:rPr>
        <w:t>Hội thi khoa học kỹ thuật STEM cấp trường năm học 2026 2027</w:t>
      </w:r>
    </w:p>
    <w:p/>
    <w:p/>
    <w:p/>
    <w:tbl>
      <w:tblPr>
        <w:tblW w:type="auto" w:w="0"/>
        <w:jc w:val="center"/>
        <w:tblLayout w:type="fixed"/>
        <w:tblLook w:firstColumn="1" w:firstRow="1" w:lastColumn="0" w:lastRow="0" w:noHBand="0" w:noVBand="1" w:val="04A0"/>
      </w:tblPr>
      <w:tblGrid>
        <w:gridCol w:w="4997"/>
        <w:gridCol w:w="4997"/>
      </w:tblGrid>
      <w:tr>
        <w:tc>
          <w:tcPr>
            <w:tcW w:type="dxa" w:w="1944"/>
            <w:vAlign w:val="center"/>
            <w:tcMar>
              <w:top w:w="80" w:type="dxa"/>
              <w:start w:w="120" w:type="dxa"/>
              <w:bottom w:w="80" w:type="dxa"/>
              <w:end w:w="120" w:type="dxa"/>
            </w:tcMar>
          </w:tcPr>
          <w:p>
            <w:pPr>
              <w:jc w:val="right"/>
            </w:pPr>
            <w:r>
              <w:rPr>
                <w:rFonts w:ascii="Arial" w:hAnsi="Arial" w:eastAsia="Arial"/>
                <w:b/>
                <w:color w:val="000000"/>
                <w:sz w:val="21"/>
              </w:rPr>
              <w:t>Lĩnh vực</w:t>
            </w:r>
          </w:p>
        </w:tc>
        <w:tc>
          <w:tcPr>
            <w:tcW w:type="dxa" w:w="6984"/>
            <w:vAlign w:val="center"/>
            <w:tcMar>
              <w:top w:w="80" w:type="dxa"/>
              <w:start w:w="120" w:type="dxa"/>
              <w:bottom w:w="80" w:type="dxa"/>
              <w:end w:w="120" w:type="dxa"/>
            </w:tcMar>
          </w:tcPr>
          <w:p>
            <w:r>
              <w:rPr>
                <w:rFonts w:ascii="Arial" w:hAnsi="Arial" w:eastAsia="Arial"/>
                <w:color w:val="000000"/>
                <w:sz w:val="21"/>
              </w:rPr>
              <w:t>Hệ thống nhúng  Trí tuệ nhân tạo  Môi trường</w:t>
            </w:r>
          </w:p>
        </w:tc>
      </w:tr>
      <w:tr>
        <w:tc>
          <w:tcPr>
            <w:tcW w:type="dxa" w:w="1944"/>
            <w:vAlign w:val="center"/>
            <w:tcMar>
              <w:top w:w="80" w:type="dxa"/>
              <w:start w:w="120" w:type="dxa"/>
              <w:bottom w:w="80" w:type="dxa"/>
              <w:end w:w="120" w:type="dxa"/>
            </w:tcMar>
          </w:tcPr>
          <w:p>
            <w:pPr>
              <w:jc w:val="right"/>
            </w:pPr>
            <w:r>
              <w:rPr>
                <w:rFonts w:ascii="Arial" w:hAnsi="Arial" w:eastAsia="Arial"/>
                <w:b/>
                <w:color w:val="000000"/>
                <w:sz w:val="21"/>
              </w:rPr>
              <w:t>Nhóm thực hiện</w:t>
            </w:r>
          </w:p>
        </w:tc>
        <w:tc>
          <w:tcPr>
            <w:tcW w:type="dxa" w:w="6984"/>
            <w:vAlign w:val="center"/>
            <w:tcMar>
              <w:top w:w="80" w:type="dxa"/>
              <w:start w:w="120" w:type="dxa"/>
              <w:bottom w:w="80" w:type="dxa"/>
              <w:end w:w="120" w:type="dxa"/>
            </w:tcMar>
          </w:tcPr>
          <w:p>
            <w:r>
              <w:rPr>
                <w:rFonts w:ascii="Arial" w:hAnsi="Arial" w:eastAsia="Arial"/>
                <w:color w:val="000000"/>
                <w:sz w:val="21"/>
              </w:rPr>
              <w:t>Nguyễn Tấn Phúc và Ngô Nguyên Khôi  Lớp 10 23</w:t>
            </w:r>
          </w:p>
        </w:tc>
      </w:tr>
      <w:tr>
        <w:tc>
          <w:tcPr>
            <w:tcW w:type="dxa" w:w="1944"/>
            <w:vAlign w:val="center"/>
            <w:tcMar>
              <w:top w:w="80" w:type="dxa"/>
              <w:start w:w="120" w:type="dxa"/>
              <w:bottom w:w="80" w:type="dxa"/>
              <w:end w:w="120" w:type="dxa"/>
            </w:tcMar>
          </w:tcPr>
          <w:p>
            <w:pPr>
              <w:jc w:val="right"/>
            </w:pPr>
            <w:r>
              <w:rPr>
                <w:rFonts w:ascii="Arial" w:hAnsi="Arial" w:eastAsia="Arial"/>
                <w:b/>
                <w:color w:val="000000"/>
                <w:sz w:val="21"/>
              </w:rPr>
              <w:t>Đơn vị</w:t>
            </w:r>
          </w:p>
        </w:tc>
        <w:tc>
          <w:tcPr>
            <w:tcW w:type="dxa" w:w="6984"/>
            <w:vAlign w:val="center"/>
            <w:tcMar>
              <w:top w:w="80" w:type="dxa"/>
              <w:start w:w="120" w:type="dxa"/>
              <w:bottom w:w="80" w:type="dxa"/>
              <w:end w:w="120" w:type="dxa"/>
            </w:tcMar>
          </w:tcPr>
          <w:p>
            <w:r>
              <w:rPr>
                <w:rFonts w:ascii="Arial" w:hAnsi="Arial" w:eastAsia="Arial"/>
                <w:color w:val="000000"/>
                <w:sz w:val="21"/>
              </w:rPr>
              <w:t>Trường THPT Trần Quý Cáp  Đà Nẵng</w:t>
            </w:r>
          </w:p>
        </w:tc>
      </w:tr>
      <w:tr>
        <w:tc>
          <w:tcPr>
            <w:tcW w:type="dxa" w:w="1944"/>
            <w:vAlign w:val="center"/>
            <w:tcMar>
              <w:top w:w="80" w:type="dxa"/>
              <w:start w:w="120" w:type="dxa"/>
              <w:bottom w:w="80" w:type="dxa"/>
              <w:end w:w="120" w:type="dxa"/>
            </w:tcMar>
          </w:tcPr>
          <w:p>
            <w:pPr>
              <w:jc w:val="right"/>
            </w:pPr>
            <w:r>
              <w:rPr>
                <w:rFonts w:ascii="Arial" w:hAnsi="Arial" w:eastAsia="Arial"/>
                <w:b/>
                <w:color w:val="000000"/>
                <w:sz w:val="21"/>
              </w:rPr>
              <w:t>Phạm vi</w:t>
            </w:r>
          </w:p>
        </w:tc>
        <w:tc>
          <w:tcPr>
            <w:tcW w:type="dxa" w:w="6984"/>
            <w:vAlign w:val="center"/>
            <w:tcMar>
              <w:top w:w="80" w:type="dxa"/>
              <w:start w:w="120" w:type="dxa"/>
              <w:bottom w:w="80" w:type="dxa"/>
              <w:end w:w="120" w:type="dxa"/>
            </w:tcMar>
          </w:tcPr>
          <w:p>
            <w:r>
              <w:rPr>
                <w:rFonts w:ascii="Arial" w:hAnsi="Arial" w:eastAsia="Arial"/>
                <w:color w:val="000000"/>
                <w:sz w:val="21"/>
              </w:rPr>
              <w:t>Một điểm ngập cục bộ trong khuôn viên trường</w:t>
            </w:r>
          </w:p>
        </w:tc>
      </w:tr>
    </w:tbl>
    <w:p/>
    <w:p>
      <w:pPr>
        <w:jc w:val="center"/>
      </w:pPr>
      <w:r>
        <w:rPr>
          <w:rFonts w:ascii="Arial" w:hAnsi="Arial" w:eastAsia="Arial"/>
          <w:color w:val="000000"/>
          <w:sz w:val="22"/>
        </w:rPr>
        <w:t>Tháng 10 năm 2026</w:t>
      </w:r>
    </w:p>
    <w:p>
      <w:r>
        <w:br w:type="page"/>
      </w:r>
    </w:p>
    <w:p>
      <w:pPr>
        <w:pStyle w:val="Heading1"/>
      </w:pPr>
      <w:r>
        <w:t>Tóm tắt đề xuất cải tiến</w:t>
      </w:r>
    </w:p>
    <w:p>
      <w:pPr>
        <w:keepLines w:val="0"/>
      </w:pPr>
      <w:r>
        <w:rPr>
          <w:rFonts w:ascii="Arial" w:hAnsi="Arial" w:eastAsia="Arial"/>
          <w:color w:val="000000"/>
          <w:sz w:val="21"/>
        </w:rPr>
        <w:t>Phiên bản 2 giữ mục tiêu của đề tài ban đầu là dự báo sớm ngập cục bộ tại trường học, nhưng thu hẹp bài toán chính về khoảng dự báo 15 đến 30 phút và tách riêng lớp cảnh báo bối cảnh 6 đến 24 giờ. Cách tổ chức này phù hợp hơn với thiết bị hiện có, khả năng thu thập dữ liệu của nhóm và yêu cầu kiểm chứng trong phạm vi một điểm đo tại trường.</w:t>
      </w:r>
    </w:p>
    <w:p>
      <w:pPr>
        <w:keepLines w:val="0"/>
      </w:pPr>
      <w:r>
        <w:rPr>
          <w:rFonts w:ascii="Arial" w:hAnsi="Arial" w:eastAsia="Arial"/>
          <w:color w:val="000000"/>
          <w:sz w:val="21"/>
        </w:rPr>
        <w:t>Kết luận chính là hệ thống chỉ có thể dự báo ngập cục bộ đáng tin cậy khi bổ sung cảm biến mực nước và gán nhãn bằng mực nước tương lai thực đo. Dữ liệu mô phỏng hoặc mực nước do công thức sinh ra có thể hỗ trợ kiểm tra kỹ thuật, nhưng không được dùng làm bằng chứng đánh giá độc lập cho hiệu năng của mô hình.</w:t>
      </w:r>
    </w:p>
    <w:p>
      <w:pPr>
        <w:pStyle w:val="Heading2"/>
      </w:pPr>
      <w:r>
        <w:t>Những thay đổi trọng tâm</w:t>
      </w:r>
    </w:p>
    <w:p>
      <w:pPr>
        <w:pStyle w:val="ListBullet"/>
        <w:spacing w:after="60"/>
      </w:pPr>
      <w:r>
        <w:rPr>
          <w:rFonts w:ascii="Arial" w:hAnsi="Arial" w:eastAsia="Arial"/>
          <w:color w:val="000000"/>
          <w:sz w:val="21"/>
        </w:rPr>
        <w:t>Tách dự báo ngập cục bộ 15 đến 30 phút khỏi cảnh báo thủy văn 6 đến 24 giờ.</w:t>
      </w:r>
    </w:p>
    <w:p>
      <w:pPr>
        <w:pStyle w:val="ListBullet"/>
        <w:spacing w:after="60"/>
      </w:pPr>
      <w:r>
        <w:rPr>
          <w:rFonts w:ascii="Arial" w:hAnsi="Arial" w:eastAsia="Arial"/>
          <w:color w:val="000000"/>
          <w:sz w:val="21"/>
        </w:rPr>
        <w:t>Định nghĩa nhãn bằng trạng thái ngập trong tương lai thay vì suy ra từ mực nước hiện tại.</w:t>
      </w:r>
    </w:p>
    <w:p>
      <w:pPr>
        <w:pStyle w:val="ListBullet"/>
        <w:spacing w:after="60"/>
      </w:pPr>
      <w:r>
        <w:rPr>
          <w:rFonts w:ascii="Arial" w:hAnsi="Arial" w:eastAsia="Arial"/>
          <w:color w:val="000000"/>
          <w:sz w:val="21"/>
        </w:rPr>
        <w:t>Bổ sung cảm biến mực nước và chuẩn hóa cửa sổ thời gian của các đặc trưng.</w:t>
      </w:r>
    </w:p>
    <w:p>
      <w:pPr>
        <w:pStyle w:val="ListBullet"/>
        <w:spacing w:after="60"/>
      </w:pPr>
      <w:r>
        <w:rPr>
          <w:rFonts w:ascii="Arial" w:hAnsi="Arial" w:eastAsia="Arial"/>
          <w:color w:val="000000"/>
          <w:sz w:val="21"/>
        </w:rPr>
        <w:t>Đánh giá theo thứ tự thời gian và theo từng sự kiện mưa, không xáo trộn ngẫu nhiên toàn bộ chuỗi.</w:t>
      </w:r>
    </w:p>
    <w:p>
      <w:pPr>
        <w:pStyle w:val="ListBullet"/>
        <w:spacing w:after="60"/>
      </w:pPr>
      <w:r>
        <w:rPr>
          <w:rFonts w:ascii="Arial" w:hAnsi="Arial" w:eastAsia="Arial"/>
          <w:color w:val="000000"/>
          <w:sz w:val="21"/>
        </w:rPr>
        <w:t>Dùng Recall lớp nguy hiểm, Precision, F1 Macro, thời gian báo trước và số cảnh báo giả làm chỉ số chính.</w:t>
      </w:r>
    </w:p>
    <w:p>
      <w:pPr>
        <w:pStyle w:val="ListBullet"/>
        <w:spacing w:after="60"/>
      </w:pPr>
      <w:r>
        <w:rPr>
          <w:rFonts w:ascii="Arial" w:hAnsi="Arial" w:eastAsia="Arial"/>
          <w:color w:val="000000"/>
          <w:sz w:val="21"/>
        </w:rPr>
        <w:t>Tách dữ liệu quan trắc, dữ liệu ước lượng và dữ liệu giả lập trong toàn bộ pipeline.</w:t>
      </w:r>
    </w:p>
    <w:p>
      <w:pPr>
        <w:pStyle w:val="Heading1"/>
      </w:pPr>
      <w:r>
        <w:t>1 Phân tích phiên bản 1</w:t>
      </w:r>
    </w:p>
    <w:p>
      <w:pPr>
        <w:pStyle w:val="Heading2"/>
      </w:pPr>
      <w:r>
        <w:t>1 1 Điểm phù hợp</w:t>
      </w:r>
    </w:p>
    <w:p>
      <w:pPr>
        <w:pStyle w:val="ListBullet"/>
        <w:spacing w:after="60"/>
      </w:pPr>
      <w:r>
        <w:rPr>
          <w:rFonts w:ascii="Arial" w:hAnsi="Arial" w:eastAsia="Arial"/>
          <w:color w:val="000000"/>
          <w:sz w:val="21"/>
        </w:rPr>
        <w:t>Bài toán xuất phát từ nhu cầu thực tế tại trường và có đối tượng sử dụng rõ ràng.</w:t>
      </w:r>
    </w:p>
    <w:p>
      <w:pPr>
        <w:pStyle w:val="ListBullet"/>
        <w:spacing w:after="60"/>
      </w:pPr>
      <w:r>
        <w:rPr>
          <w:rFonts w:ascii="Arial" w:hAnsi="Arial" w:eastAsia="Arial"/>
          <w:color w:val="000000"/>
          <w:sz w:val="21"/>
        </w:rPr>
        <w:t>Kiến trúc cảm biến ESP32 dữ liệu mô hình và dashboard tạo thành một chuỗi sản phẩm có thể trình diễn.</w:t>
      </w:r>
    </w:p>
    <w:p>
      <w:pPr>
        <w:pStyle w:val="ListBullet"/>
        <w:spacing w:after="60"/>
      </w:pPr>
      <w:r>
        <w:rPr>
          <w:rFonts w:ascii="Arial" w:hAnsi="Arial" w:eastAsia="Arial"/>
          <w:color w:val="000000"/>
          <w:sz w:val="21"/>
        </w:rPr>
        <w:t>Phiên bản 1 đã lựa chọn đúng nhóm thuật toán bảng dễ giải thích gồm Logistic Regression Decision Tree và Random Forest.</w:t>
      </w:r>
    </w:p>
    <w:p>
      <w:pPr>
        <w:pStyle w:val="ListBullet"/>
        <w:spacing w:after="60"/>
      </w:pPr>
      <w:r>
        <w:rPr>
          <w:rFonts w:ascii="Arial" w:hAnsi="Arial" w:eastAsia="Arial"/>
          <w:color w:val="000000"/>
          <w:sz w:val="21"/>
        </w:rPr>
        <w:t>Việc ưu tiên Recall cho lớp nguy hiểm phù hợp với bài toán cảnh báo an toàn.</w:t>
      </w:r>
    </w:p>
    <w:p>
      <w:pPr>
        <w:pStyle w:val="Heading2"/>
      </w:pPr>
      <w:r>
        <w:t>1 2 Điểm cần điều chỉnh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88"/>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Nội dung</w:t>
            </w:r>
          </w:p>
        </w:tc>
        <w:tc>
          <w:tcPr>
            <w:tcW w:type="dxa" w:w="7704"/>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Nhận định</w:t>
            </w:r>
          </w:p>
        </w:tc>
      </w:tr>
      <w:tr>
        <w:trPr>
          <w:cantSplit w:val="true"/>
        </w:trPr>
        <w:tc>
          <w:tcPr>
            <w:tcW w:type="dxa" w:w="2088"/>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Phạm vi dự báo</w:t>
            </w:r>
          </w:p>
        </w:tc>
        <w:tc>
          <w:tcPr>
            <w:tcW w:type="dxa" w:w="7704"/>
            <w:vAlign w:val="center"/>
            <w:shd w:fill="FFFFFF"/>
            <w:tcMar>
              <w:top w:w="100" w:type="dxa"/>
              <w:start w:w="120" w:type="dxa"/>
              <w:bottom w:w="100" w:type="dxa"/>
              <w:end w:w="120" w:type="dxa"/>
            </w:tcMar>
          </w:tcPr>
          <w:p>
            <w:pPr>
              <w:spacing w:after="0"/>
              <w:jc w:val="left"/>
            </w:pPr>
            <w:r/>
            <w:r>
              <w:rPr>
                <w:rFonts w:ascii="Arial" w:hAnsi="Arial" w:eastAsia="Arial"/>
                <w:color w:val="000000"/>
                <w:sz w:val="18"/>
              </w:rPr>
              <w:t>Tài liệu đặt mục tiêu 15 đến 30 phút nhưng phần mềm hiện tại huấn luyện nhãn 24 giờ. Hai bài toán dùng cửa sổ dữ liệu và cách đánh giá khác nhau.</w:t>
            </w:r>
          </w:p>
        </w:tc>
      </w:tr>
      <w:tr>
        <w:trPr>
          <w:cantSplit w:val="true"/>
        </w:trPr>
        <w:tc>
          <w:tcPr>
            <w:tcW w:type="dxa" w:w="2088"/>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Nguồn nhãn</w:t>
            </w:r>
          </w:p>
        </w:tc>
        <w:tc>
          <w:tcPr>
            <w:tcW w:type="dxa" w:w="7704"/>
            <w:vAlign w:val="center"/>
            <w:shd w:fill="EAF2F8"/>
            <w:tcMar>
              <w:top w:w="100" w:type="dxa"/>
              <w:start w:w="120" w:type="dxa"/>
              <w:bottom w:w="100" w:type="dxa"/>
              <w:end w:w="120" w:type="dxa"/>
            </w:tcMar>
          </w:tcPr>
          <w:p>
            <w:pPr>
              <w:spacing w:after="0"/>
              <w:jc w:val="left"/>
            </w:pPr>
            <w:r/>
            <w:r>
              <w:rPr>
                <w:rFonts w:ascii="Arial" w:hAnsi="Arial" w:eastAsia="Arial"/>
                <w:color w:val="000000"/>
                <w:sz w:val="18"/>
              </w:rPr>
              <w:t>Dataset hiện có 366 ngày. Khoảng 52,46 phần trăm mực nước được sinh từ công thức thủy lực nội bộ; toàn bộ 20 mẫu lớp nguy hiểm cao thuộc nhóm này.</w:t>
            </w:r>
          </w:p>
        </w:tc>
      </w:tr>
      <w:tr>
        <w:trPr>
          <w:cantSplit w:val="true"/>
        </w:trPr>
        <w:tc>
          <w:tcPr>
            <w:tcW w:type="dxa" w:w="2088"/>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Độ tin cậy</w:t>
            </w:r>
          </w:p>
        </w:tc>
        <w:tc>
          <w:tcPr>
            <w:tcW w:type="dxa" w:w="7704"/>
            <w:vAlign w:val="center"/>
            <w:shd w:fill="FFFFFF"/>
            <w:tcMar>
              <w:top w:w="100" w:type="dxa"/>
              <w:start w:w="120" w:type="dxa"/>
              <w:bottom w:w="100" w:type="dxa"/>
              <w:end w:w="120" w:type="dxa"/>
            </w:tcMar>
          </w:tcPr>
          <w:p>
            <w:pPr>
              <w:spacing w:after="0"/>
              <w:jc w:val="left"/>
            </w:pPr>
            <w:r/>
            <w:r>
              <w:rPr>
                <w:rFonts w:ascii="Arial" w:hAnsi="Arial" w:eastAsia="Arial"/>
                <w:color w:val="000000"/>
                <w:sz w:val="18"/>
              </w:rPr>
              <w:t>Recall 100 phần trăm hiện chỉ dựa trên rất ít mẫu lớp nguy hiểm và chưa phải tập sự kiện thực địa độc lập.</w:t>
            </w:r>
          </w:p>
        </w:tc>
      </w:tr>
      <w:tr>
        <w:trPr>
          <w:cantSplit w:val="true"/>
        </w:trPr>
        <w:tc>
          <w:tcPr>
            <w:tcW w:type="dxa" w:w="2088"/>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Đặc trưng thời gian</w:t>
            </w:r>
          </w:p>
        </w:tc>
        <w:tc>
          <w:tcPr>
            <w:tcW w:type="dxa" w:w="7704"/>
            <w:vAlign w:val="center"/>
            <w:shd w:fill="EAF2F8"/>
            <w:tcMar>
              <w:top w:w="100" w:type="dxa"/>
              <w:start w:w="120" w:type="dxa"/>
              <w:bottom w:w="100" w:type="dxa"/>
              <w:end w:w="120" w:type="dxa"/>
            </w:tcMar>
          </w:tcPr>
          <w:p>
            <w:pPr>
              <w:spacing w:after="0"/>
              <w:jc w:val="left"/>
            </w:pPr>
            <w:r/>
            <w:r>
              <w:rPr>
                <w:rFonts w:ascii="Arial" w:hAnsi="Arial" w:eastAsia="Arial"/>
                <w:color w:val="000000"/>
                <w:sz w:val="18"/>
              </w:rPr>
              <w:t>Delta trong dữ liệu huấn luyện tính theo ngày, trong khi dashboard có thể tính giữa hai lần bấm chỉ cách nhau vài giây.</w:t>
            </w:r>
          </w:p>
        </w:tc>
      </w:tr>
      <w:tr>
        <w:trPr>
          <w:cantSplit w:val="true"/>
        </w:trPr>
        <w:tc>
          <w:tcPr>
            <w:tcW w:type="dxa" w:w="2088"/>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Phần cứng</w:t>
            </w:r>
          </w:p>
        </w:tc>
        <w:tc>
          <w:tcPr>
            <w:tcW w:type="dxa" w:w="7704"/>
            <w:vAlign w:val="center"/>
            <w:shd w:fill="FFFFFF"/>
            <w:tcMar>
              <w:top w:w="100" w:type="dxa"/>
              <w:start w:w="120" w:type="dxa"/>
              <w:bottom w:w="100" w:type="dxa"/>
              <w:end w:w="120" w:type="dxa"/>
            </w:tcMar>
          </w:tcPr>
          <w:p>
            <w:pPr>
              <w:spacing w:after="0"/>
              <w:jc w:val="left"/>
            </w:pPr>
            <w:r/>
            <w:r>
              <w:rPr>
                <w:rFonts w:ascii="Arial" w:hAnsi="Arial" w:eastAsia="Arial"/>
                <w:color w:val="000000"/>
                <w:sz w:val="18"/>
              </w:rPr>
              <w:t>Nhóm đã có cảm biến mưa RS485 nhưng chưa có cảm biến mực nước nên chưa đo được biến quan trọng nhất của ngập cục bộ.</w:t>
            </w:r>
          </w:p>
        </w:tc>
      </w:tr>
      <w:tr>
        <w:trPr>
          <w:cantSplit w:val="true"/>
        </w:trPr>
        <w:tc>
          <w:tcPr>
            <w:tcW w:type="dxa" w:w="2088"/>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Kết nối</w:t>
            </w:r>
          </w:p>
        </w:tc>
        <w:tc>
          <w:tcPr>
            <w:tcW w:type="dxa" w:w="7704"/>
            <w:vAlign w:val="center"/>
            <w:shd w:fill="EAF2F8"/>
            <w:tcMar>
              <w:top w:w="100" w:type="dxa"/>
              <w:start w:w="120" w:type="dxa"/>
              <w:bottom w:w="100" w:type="dxa"/>
              <w:end w:w="120" w:type="dxa"/>
            </w:tcMar>
          </w:tcPr>
          <w:p>
            <w:pPr>
              <w:spacing w:after="0"/>
              <w:jc w:val="left"/>
            </w:pPr>
            <w:r/>
            <w:r>
              <w:rPr>
                <w:rFonts w:ascii="Arial" w:hAnsi="Arial" w:eastAsia="Arial"/>
                <w:color w:val="000000"/>
                <w:sz w:val="18"/>
              </w:rPr>
              <w:t>Mô phỏng ESP32 và dashboard đang hoạt động độc lập; chưa có cầu nối HTTP MQTT hoặc Serial vận hành liên tục.</w:t>
            </w:r>
          </w:p>
        </w:tc>
      </w:tr>
    </w:tbl>
    <w:p>
      <w:pPr>
        <w:spacing w:after="40"/>
      </w:pPr>
    </w:p>
    <w:p>
      <w:pPr>
        <w:pStyle w:val="Heading2"/>
      </w:pPr>
      <w:r>
        <w:t>1 3 Hướng cải tiến được chọn</w:t>
      </w:r>
    </w:p>
    <w:p>
      <w:pPr>
        <w:keepLines w:val="0"/>
      </w:pPr>
      <w:r>
        <w:rPr>
          <w:rFonts w:ascii="Arial" w:hAnsi="Arial" w:eastAsia="Arial"/>
          <w:color w:val="000000"/>
          <w:sz w:val="21"/>
        </w:rPr>
        <w:t>Đề tài nên tập trung vào nowcasting ngập cục bộ tại một vị trí trong trường với thời gian báo trước 15 và 30 phút. Cảnh báo 6 đến 24 giờ từ dự báo mưa và dữ liệu thủy văn chỉ đóng vai trò bối cảnh để nhà trường chuẩn bị, không thay thế kết quả cảm biến tại chỗ.</w:t>
      </w:r>
    </w:p>
    <w:p>
      <w:pPr>
        <w:pStyle w:val="Heading1"/>
      </w:pPr>
      <w:r>
        <w:t>2 Tên đề tài và phạm vi nghiên cứu</w:t>
      </w:r>
    </w:p>
    <w:p>
      <w:pPr>
        <w:keepLines w:val="0"/>
      </w:pPr>
      <w:r>
        <w:rPr>
          <w:rFonts w:ascii="Arial" w:hAnsi="Arial" w:eastAsia="Arial"/>
          <w:color w:val="000000"/>
          <w:sz w:val="21"/>
        </w:rPr>
        <w:t>Tên đề tài đề xuất  Nghiên cứu và xây dựng hệ thống IoT kết hợp học máy dự báo nguy cơ ngập cục bộ trước 15 đến 30 phút tại một vị trí trong khuôn viên Trường THPT Trần Quý Cáp.</w:t>
      </w:r>
    </w:p>
    <w:p>
      <w:pPr>
        <w:pStyle w:val="Heading2"/>
      </w:pPr>
      <w:r>
        <w:t>2 1 Bài toán chính</w:t>
      </w:r>
    </w:p>
    <w:p>
      <w:pPr>
        <w:keepLines w:val="0"/>
      </w:pPr>
      <w:r>
        <w:rPr>
          <w:rFonts w:ascii="Arial" w:hAnsi="Arial" w:eastAsia="Arial"/>
          <w:color w:val="000000"/>
          <w:sz w:val="21"/>
        </w:rPr>
        <w:t>Tại thời điểm t hệ thống sử dụng chuỗi mưa và mực nước gần nhất để dự báo trạng thái ngập tại thời điểm t cộng 15 phút và t cộng 30 phút. Kết quả gồm ba mức An toàn Cảnh báo và Nguy hiểm cao.</w:t>
      </w:r>
    </w:p>
    <w:p>
      <w:pPr>
        <w:pStyle w:val="Heading2"/>
      </w:pPr>
      <w:r>
        <w:t>2 2 Phạm vi giới hạn</w:t>
      </w:r>
    </w:p>
    <w:p>
      <w:pPr>
        <w:pStyle w:val="ListBullet"/>
        <w:spacing w:after="60"/>
      </w:pPr>
      <w:r>
        <w:rPr>
          <w:rFonts w:ascii="Arial" w:hAnsi="Arial" w:eastAsia="Arial"/>
          <w:color w:val="000000"/>
          <w:sz w:val="21"/>
        </w:rPr>
        <w:t>Một vị trí đo đã khảo sát trong khuôn viên trường.</w:t>
      </w:r>
    </w:p>
    <w:p>
      <w:pPr>
        <w:pStyle w:val="ListBullet"/>
        <w:spacing w:after="60"/>
      </w:pPr>
      <w:r>
        <w:rPr>
          <w:rFonts w:ascii="Arial" w:hAnsi="Arial" w:eastAsia="Arial"/>
          <w:color w:val="000000"/>
          <w:sz w:val="21"/>
        </w:rPr>
        <w:t>Dự báo ngập mặt hoặc đầy rãnh thoát nước tại điểm đo, không tuyên bố dự báo lũ cho toàn thành phố.</w:t>
      </w:r>
    </w:p>
    <w:p>
      <w:pPr>
        <w:pStyle w:val="ListBullet"/>
        <w:spacing w:after="60"/>
      </w:pPr>
      <w:r>
        <w:rPr>
          <w:rFonts w:ascii="Arial" w:hAnsi="Arial" w:eastAsia="Arial"/>
          <w:color w:val="000000"/>
          <w:sz w:val="21"/>
        </w:rPr>
        <w:t>Prototype phục vụ nghiên cứu và diễn tập, không tự động ra quyết định sơ tán hoặc ngắt điện.</w:t>
      </w:r>
    </w:p>
    <w:p>
      <w:pPr>
        <w:pStyle w:val="ListBullet"/>
        <w:spacing w:after="60"/>
      </w:pPr>
      <w:r>
        <w:rPr>
          <w:rFonts w:ascii="Arial" w:hAnsi="Arial" w:eastAsia="Arial"/>
          <w:color w:val="000000"/>
          <w:sz w:val="21"/>
        </w:rPr>
        <w:t>Dữ liệu bên ngoài chỉ được dùng khi có dấu thời gian, nguồn và cờ chất lượng rõ ràng.</w:t>
      </w:r>
    </w:p>
    <w:p>
      <w:pPr>
        <w:pStyle w:val="Heading1"/>
      </w:pPr>
      <w:r>
        <w:t>3 Câu hỏi nghiên cứu và giả thuyết</w:t>
      </w:r>
    </w:p>
    <w:p>
      <w:pPr>
        <w:keepLines w:val="0"/>
      </w:pPr>
      <w:r>
        <w:rPr>
          <w:rFonts w:ascii="Arial" w:hAnsi="Arial" w:eastAsia="Arial"/>
          <w:color w:val="000000"/>
          <w:sz w:val="21"/>
        </w:rPr>
        <w:t>Câu hỏi nghiên cứu  Chuỗi cường độ mưa lượng mưa tích lũy mực nước và tốc độ dâng nước có giúp mô hình dự báo đúng trạng thái ngập tại điểm đo trước 15 đến 30 phút trên các sự kiện mưa chưa từng được dùng để huấn luyện hay không.</w:t>
      </w:r>
    </w:p>
    <w:p>
      <w:pPr>
        <w:keepLines w:val="0"/>
      </w:pPr>
      <w:r>
        <w:rPr>
          <w:rFonts w:ascii="Arial" w:hAnsi="Arial" w:eastAsia="Arial"/>
          <w:color w:val="000000"/>
          <w:sz w:val="21"/>
        </w:rPr>
        <w:t>Giả thuyết  Khi dữ liệu cảm biến được lấy mẫu ổn định và nhãn được xác định bằng mực nước tương lai thực đo mô hình đa biến sẽ nhận diện lớp nguy hiểm tốt hơn phương pháp chỉ dùng ngưỡng mưa hoặc ngưỡng mực nước hiện tại. Giả thuyết được chấp nhận hoặc bác bỏ dựa trên tập kiểm định theo thời gian.</w:t>
      </w:r>
    </w:p>
    <w:p>
      <w:pPr>
        <w:pStyle w:val="Heading1"/>
      </w:pPr>
      <w:r>
        <w:t>4 Mục tiêu nghiên cứu</w:t>
      </w:r>
    </w:p>
    <w:p>
      <w:pPr>
        <w:pStyle w:val="Heading2"/>
      </w:pPr>
      <w:r>
        <w:t>4 1 Mục tiêu tổng quát</w:t>
      </w:r>
    </w:p>
    <w:p>
      <w:pPr>
        <w:keepLines w:val="0"/>
      </w:pPr>
      <w:r>
        <w:rPr>
          <w:rFonts w:ascii="Arial" w:hAnsi="Arial" w:eastAsia="Arial"/>
          <w:color w:val="000000"/>
          <w:sz w:val="21"/>
        </w:rPr>
        <w:t>Xây dựng và kiểm định một prototype IoT có khả năng đo mưa đo mực nước truyền dữ liệu không dây và dự báo nguy cơ ngập cục bộ trước 15 đến 30 phút tại một điểm đo trong trường.</w:t>
      </w:r>
    </w:p>
    <w:p>
      <w:pPr>
        <w:pStyle w:val="Heading2"/>
      </w:pPr>
      <w:r>
        <w:t>4 2 Mục tiêu cụ thể</w:t>
      </w:r>
    </w:p>
    <w:p>
      <w:pPr>
        <w:pStyle w:val="ListBullet"/>
        <w:spacing w:after="60"/>
      </w:pPr>
      <w:r>
        <w:rPr>
          <w:rFonts w:ascii="Arial" w:hAnsi="Arial" w:eastAsia="Arial"/>
          <w:color w:val="000000"/>
          <w:sz w:val="21"/>
        </w:rPr>
        <w:t>Hoàn thiện trạm đo sử dụng ESP32 cảm biến mưa RS485 và cảm biến mực nước.</w:t>
      </w:r>
    </w:p>
    <w:p>
      <w:pPr>
        <w:pStyle w:val="ListBullet"/>
        <w:spacing w:after="60"/>
      </w:pPr>
      <w:r>
        <w:rPr>
          <w:rFonts w:ascii="Arial" w:hAnsi="Arial" w:eastAsia="Arial"/>
          <w:color w:val="000000"/>
          <w:sz w:val="21"/>
        </w:rPr>
        <w:t>Xây dựng dữ liệu chuỗi thời gian có cờ chất lượng và phân biệt dữ liệu thực với dữ liệu giả lập.</w:t>
      </w:r>
    </w:p>
    <w:p>
      <w:pPr>
        <w:pStyle w:val="ListBullet"/>
        <w:spacing w:after="60"/>
      </w:pPr>
      <w:r>
        <w:rPr>
          <w:rFonts w:ascii="Arial" w:hAnsi="Arial" w:eastAsia="Arial"/>
          <w:color w:val="000000"/>
          <w:sz w:val="21"/>
        </w:rPr>
        <w:t>So sánh baseline ngưỡng với Logistic Regression Decision Tree và Random Forest.</w:t>
      </w:r>
    </w:p>
    <w:p>
      <w:pPr>
        <w:pStyle w:val="ListBullet"/>
        <w:spacing w:after="60"/>
      </w:pPr>
      <w:r>
        <w:rPr>
          <w:rFonts w:ascii="Arial" w:hAnsi="Arial" w:eastAsia="Arial"/>
          <w:color w:val="000000"/>
          <w:sz w:val="21"/>
        </w:rPr>
        <w:t>Đánh giá mô hình trên các sự kiện mưa độc lập theo thứ tự thời gian.</w:t>
      </w:r>
    </w:p>
    <w:p>
      <w:pPr>
        <w:pStyle w:val="ListBullet"/>
        <w:spacing w:after="60"/>
      </w:pPr>
      <w:r>
        <w:rPr>
          <w:rFonts w:ascii="Arial" w:hAnsi="Arial" w:eastAsia="Arial"/>
          <w:color w:val="000000"/>
          <w:sz w:val="21"/>
        </w:rPr>
        <w:t>Hiển thị dữ liệu cảnh báo và tình trạng thiết bị trên dashboard kèm nhật ký Telegram.</w:t>
      </w:r>
    </w:p>
    <w:p>
      <w:pPr>
        <w:pStyle w:val="Heading1"/>
      </w:pPr>
      <w:r>
        <w:t>5 Kiến trúc kỹ thuật</w:t>
      </w:r>
    </w:p>
    <w:p>
      <w:pPr>
        <w:keepNext/>
        <w:jc w:val="center"/>
      </w:pPr>
      <w:r>
        <w:drawing>
          <wp:inline xmlns:a="http://schemas.openxmlformats.org/drawingml/2006/main" xmlns:pic="http://schemas.openxmlformats.org/drawingml/2006/picture">
            <wp:extent cx="6263640" cy="3340608"/>
            <wp:docPr id="1" name="Picture 1"/>
            <wp:cNvGraphicFramePr>
              <a:graphicFrameLocks noChangeAspect="1"/>
            </wp:cNvGraphicFramePr>
            <a:graphic>
              <a:graphicData uri="http://schemas.openxmlformats.org/drawingml/2006/picture">
                <pic:pic>
                  <pic:nvPicPr>
                    <pic:cNvPr id="0" name="kien_truc_v2.png"/>
                    <pic:cNvPicPr/>
                  </pic:nvPicPr>
                  <pic:blipFill>
                    <a:blip r:embed="rId10"/>
                    <a:stretch>
                      <a:fillRect/>
                    </a:stretch>
                  </pic:blipFill>
                  <pic:spPr>
                    <a:xfrm>
                      <a:off x="0" y="0"/>
                      <a:ext cx="6263640" cy="3340608"/>
                    </a:xfrm>
                    <a:prstGeom prst="rect"/>
                  </pic:spPr>
                </pic:pic>
              </a:graphicData>
            </a:graphic>
          </wp:inline>
        </w:drawing>
      </w:r>
    </w:p>
    <w:p>
      <w:pPr>
        <w:keepLines/>
        <w:spacing w:after="160"/>
        <w:jc w:val="center"/>
      </w:pPr>
      <w:r>
        <w:rPr>
          <w:rFonts w:ascii="Arial" w:hAnsi="Arial" w:eastAsia="Arial"/>
          <w:b w:val="0"/>
          <w:i/>
          <w:color w:val="555555"/>
          <w:sz w:val="18"/>
        </w:rPr>
        <w:t>Hình 1  Kiến trúc hai lớp của hệ thống cải tiến</w:t>
      </w:r>
    </w:p>
    <w:p>
      <w:pPr>
        <w:keepLines w:val="0"/>
      </w:pPr>
      <w:r>
        <w:rPr>
          <w:rFonts w:ascii="Arial" w:hAnsi="Arial" w:eastAsia="Arial"/>
          <w:color w:val="000000"/>
          <w:sz w:val="21"/>
        </w:rPr>
        <w:t>Lớp gần sử dụng dữ liệu cảm biến tại trường để dự báo 15 đến 30 phút. Lớp bối cảnh sử dụng dữ liệu khí tượng thủy văn bên ngoài để đưa ra xu thế 6 đến 24 giờ. Dashboard phải hiển thị rõ nguồn và khoảng dự báo để người dùng không nhầm hai kết quả.</w:t>
      </w:r>
    </w:p>
    <w:p>
      <w:pPr>
        <w:pStyle w:val="Heading1"/>
      </w:pPr>
      <w:r>
        <w:t>6 Input đầu vào và nhãn dự báo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800"/>
            <w:vAlign w:val="center"/>
            <w:shd w:fill="17365D"/>
            <w:tcMar>
              <w:top w:w="100" w:type="dxa"/>
              <w:start w:w="120" w:type="dxa"/>
              <w:bottom w:w="100" w:type="dxa"/>
              <w:end w:w="120" w:type="dxa"/>
            </w:tcMar>
          </w:tcPr>
          <w:p>
            <w:pPr>
              <w:spacing w:after="0"/>
              <w:jc w:val="center"/>
            </w:pPr>
            <w:r/>
            <w:r>
              <w:rPr>
                <w:rFonts w:ascii="Arial" w:hAnsi="Arial" w:eastAsia="Arial"/>
                <w:b/>
                <w:color w:val="FFFFFF"/>
                <w:sz w:val="17"/>
              </w:rPr>
              <w:t>Nhóm input</w:t>
            </w:r>
          </w:p>
        </w:tc>
        <w:tc>
          <w:tcPr>
            <w:tcW w:type="dxa" w:w="2088"/>
            <w:vAlign w:val="center"/>
            <w:shd w:fill="17365D"/>
            <w:tcMar>
              <w:top w:w="100" w:type="dxa"/>
              <w:start w:w="120" w:type="dxa"/>
              <w:bottom w:w="100" w:type="dxa"/>
              <w:end w:w="120" w:type="dxa"/>
            </w:tcMar>
          </w:tcPr>
          <w:p>
            <w:pPr>
              <w:spacing w:after="0"/>
              <w:jc w:val="center"/>
            </w:pPr>
            <w:r/>
            <w:r>
              <w:rPr>
                <w:rFonts w:ascii="Arial" w:hAnsi="Arial" w:eastAsia="Arial"/>
                <w:b/>
                <w:color w:val="FFFFFF"/>
                <w:sz w:val="17"/>
              </w:rPr>
              <w:t>Nguồn</w:t>
            </w:r>
          </w:p>
        </w:tc>
        <w:tc>
          <w:tcPr>
            <w:tcW w:type="dxa" w:w="1872"/>
            <w:vAlign w:val="center"/>
            <w:shd w:fill="17365D"/>
            <w:tcMar>
              <w:top w:w="100" w:type="dxa"/>
              <w:start w:w="120" w:type="dxa"/>
              <w:bottom w:w="100" w:type="dxa"/>
              <w:end w:w="120" w:type="dxa"/>
            </w:tcMar>
          </w:tcPr>
          <w:p>
            <w:pPr>
              <w:spacing w:after="0"/>
              <w:jc w:val="center"/>
            </w:pPr>
            <w:r/>
            <w:r>
              <w:rPr>
                <w:rFonts w:ascii="Arial" w:hAnsi="Arial" w:eastAsia="Arial"/>
                <w:b/>
                <w:color w:val="FFFFFF"/>
                <w:sz w:val="17"/>
              </w:rPr>
              <w:t>Cửa sổ</w:t>
            </w:r>
          </w:p>
        </w:tc>
        <w:tc>
          <w:tcPr>
            <w:tcW w:type="dxa" w:w="4032"/>
            <w:vAlign w:val="center"/>
            <w:shd w:fill="17365D"/>
            <w:tcMar>
              <w:top w:w="100" w:type="dxa"/>
              <w:start w:w="120" w:type="dxa"/>
              <w:bottom w:w="100" w:type="dxa"/>
              <w:end w:w="120" w:type="dxa"/>
            </w:tcMar>
          </w:tcPr>
          <w:p>
            <w:pPr>
              <w:spacing w:after="0"/>
              <w:jc w:val="center"/>
            </w:pPr>
            <w:r/>
            <w:r>
              <w:rPr>
                <w:rFonts w:ascii="Arial" w:hAnsi="Arial" w:eastAsia="Arial"/>
                <w:b/>
                <w:color w:val="FFFFFF"/>
                <w:sz w:val="17"/>
              </w:rPr>
              <w:t>Ý nghĩa</w:t>
            </w:r>
          </w:p>
        </w:tc>
      </w:tr>
      <w:tr>
        <w:trPr>
          <w:cantSplit w:val="true"/>
        </w:trPr>
        <w:tc>
          <w:tcPr>
            <w:tcW w:type="dxa" w:w="1800"/>
            <w:vAlign w:val="center"/>
            <w:shd w:fill="FFFFFF"/>
            <w:tcMar>
              <w:top w:w="100" w:type="dxa"/>
              <w:start w:w="120" w:type="dxa"/>
              <w:bottom w:w="100" w:type="dxa"/>
              <w:end w:w="120" w:type="dxa"/>
            </w:tcMar>
          </w:tcPr>
          <w:p>
            <w:pPr>
              <w:spacing w:after="0"/>
              <w:jc w:val="center"/>
            </w:pPr>
            <w:r/>
            <w:r>
              <w:rPr>
                <w:rFonts w:ascii="Arial" w:hAnsi="Arial" w:eastAsia="Arial"/>
                <w:color w:val="000000"/>
                <w:sz w:val="17"/>
              </w:rPr>
              <w:t>Mưa hiện tại</w:t>
            </w:r>
          </w:p>
        </w:tc>
        <w:tc>
          <w:tcPr>
            <w:tcW w:type="dxa" w:w="2088"/>
            <w:vAlign w:val="center"/>
            <w:shd w:fill="FFFFFF"/>
            <w:tcMar>
              <w:top w:w="100" w:type="dxa"/>
              <w:start w:w="120" w:type="dxa"/>
              <w:bottom w:w="100" w:type="dxa"/>
              <w:end w:w="120" w:type="dxa"/>
            </w:tcMar>
          </w:tcPr>
          <w:p>
            <w:pPr>
              <w:spacing w:after="0"/>
              <w:jc w:val="left"/>
            </w:pPr>
            <w:r/>
            <w:r>
              <w:rPr>
                <w:rFonts w:ascii="Arial" w:hAnsi="Arial" w:eastAsia="Arial"/>
                <w:color w:val="000000"/>
                <w:sz w:val="17"/>
              </w:rPr>
              <w:t>Cảm biến mưa RS485</w:t>
            </w:r>
          </w:p>
        </w:tc>
        <w:tc>
          <w:tcPr>
            <w:tcW w:type="dxa" w:w="187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1 đến 3 phút</w:t>
            </w:r>
          </w:p>
        </w:tc>
        <w:tc>
          <w:tcPr>
            <w:tcW w:type="dxa" w:w="403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Cường độ mưa và lượng mưa từng khoảng</w:t>
            </w:r>
          </w:p>
        </w:tc>
      </w:tr>
      <w:tr>
        <w:trPr>
          <w:cantSplit w:val="true"/>
        </w:trPr>
        <w:tc>
          <w:tcPr>
            <w:tcW w:type="dxa" w:w="1800"/>
            <w:vAlign w:val="center"/>
            <w:shd w:fill="EAF2F8"/>
            <w:tcMar>
              <w:top w:w="100" w:type="dxa"/>
              <w:start w:w="120" w:type="dxa"/>
              <w:bottom w:w="100" w:type="dxa"/>
              <w:end w:w="120" w:type="dxa"/>
            </w:tcMar>
          </w:tcPr>
          <w:p>
            <w:pPr>
              <w:spacing w:after="0"/>
              <w:jc w:val="center"/>
            </w:pPr>
            <w:r/>
            <w:r>
              <w:rPr>
                <w:rFonts w:ascii="Arial" w:hAnsi="Arial" w:eastAsia="Arial"/>
                <w:color w:val="000000"/>
                <w:sz w:val="17"/>
              </w:rPr>
              <w:t>Mưa tích lũy</w:t>
            </w:r>
          </w:p>
        </w:tc>
        <w:tc>
          <w:tcPr>
            <w:tcW w:type="dxa" w:w="2088"/>
            <w:vAlign w:val="center"/>
            <w:shd w:fill="EAF2F8"/>
            <w:tcMar>
              <w:top w:w="100" w:type="dxa"/>
              <w:start w:w="120" w:type="dxa"/>
              <w:bottom w:w="100" w:type="dxa"/>
              <w:end w:w="120" w:type="dxa"/>
            </w:tcMar>
          </w:tcPr>
          <w:p>
            <w:pPr>
              <w:spacing w:after="0"/>
              <w:jc w:val="left"/>
            </w:pPr>
            <w:r/>
            <w:r>
              <w:rPr>
                <w:rFonts w:ascii="Arial" w:hAnsi="Arial" w:eastAsia="Arial"/>
                <w:color w:val="000000"/>
                <w:sz w:val="17"/>
              </w:rPr>
              <w:t>Tính từ lịch sử</w:t>
            </w:r>
          </w:p>
        </w:tc>
        <w:tc>
          <w:tcPr>
            <w:tcW w:type="dxa" w:w="187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5 15 30 60 phút</w:t>
            </w:r>
          </w:p>
        </w:tc>
        <w:tc>
          <w:tcPr>
            <w:tcW w:type="dxa" w:w="403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Phản ánh lượng nước đưa vào hệ thống thoát nước</w:t>
            </w:r>
          </w:p>
        </w:tc>
      </w:tr>
      <w:tr>
        <w:trPr>
          <w:cantSplit w:val="true"/>
        </w:trPr>
        <w:tc>
          <w:tcPr>
            <w:tcW w:type="dxa" w:w="1800"/>
            <w:vAlign w:val="center"/>
            <w:shd w:fill="FFFFFF"/>
            <w:tcMar>
              <w:top w:w="100" w:type="dxa"/>
              <w:start w:w="120" w:type="dxa"/>
              <w:bottom w:w="100" w:type="dxa"/>
              <w:end w:w="120" w:type="dxa"/>
            </w:tcMar>
          </w:tcPr>
          <w:p>
            <w:pPr>
              <w:spacing w:after="0"/>
              <w:jc w:val="center"/>
            </w:pPr>
            <w:r/>
            <w:r>
              <w:rPr>
                <w:rFonts w:ascii="Arial" w:hAnsi="Arial" w:eastAsia="Arial"/>
                <w:color w:val="000000"/>
                <w:sz w:val="17"/>
              </w:rPr>
              <w:t>Mực nước</w:t>
            </w:r>
          </w:p>
        </w:tc>
        <w:tc>
          <w:tcPr>
            <w:tcW w:type="dxa" w:w="2088"/>
            <w:vAlign w:val="center"/>
            <w:shd w:fill="FFFFFF"/>
            <w:tcMar>
              <w:top w:w="100" w:type="dxa"/>
              <w:start w:w="120" w:type="dxa"/>
              <w:bottom w:w="100" w:type="dxa"/>
              <w:end w:w="120" w:type="dxa"/>
            </w:tcMar>
          </w:tcPr>
          <w:p>
            <w:pPr>
              <w:spacing w:after="0"/>
              <w:jc w:val="left"/>
            </w:pPr>
            <w:r/>
            <w:r>
              <w:rPr>
                <w:rFonts w:ascii="Arial" w:hAnsi="Arial" w:eastAsia="Arial"/>
                <w:color w:val="000000"/>
                <w:sz w:val="17"/>
              </w:rPr>
              <w:t>Cảm biến tại điểm ngập</w:t>
            </w:r>
          </w:p>
        </w:tc>
        <w:tc>
          <w:tcPr>
            <w:tcW w:type="dxa" w:w="187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1 đến 3 phút</w:t>
            </w:r>
          </w:p>
        </w:tc>
        <w:tc>
          <w:tcPr>
            <w:tcW w:type="dxa" w:w="403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Biến trạng thái trực tiếp của ngập cục bộ</w:t>
            </w:r>
          </w:p>
        </w:tc>
      </w:tr>
      <w:tr>
        <w:trPr>
          <w:cantSplit w:val="true"/>
        </w:trPr>
        <w:tc>
          <w:tcPr>
            <w:tcW w:type="dxa" w:w="1800"/>
            <w:vAlign w:val="center"/>
            <w:shd w:fill="EAF2F8"/>
            <w:tcMar>
              <w:top w:w="100" w:type="dxa"/>
              <w:start w:w="120" w:type="dxa"/>
              <w:bottom w:w="100" w:type="dxa"/>
              <w:end w:w="120" w:type="dxa"/>
            </w:tcMar>
          </w:tcPr>
          <w:p>
            <w:pPr>
              <w:spacing w:after="0"/>
              <w:jc w:val="center"/>
            </w:pPr>
            <w:r/>
            <w:r>
              <w:rPr>
                <w:rFonts w:ascii="Arial" w:hAnsi="Arial" w:eastAsia="Arial"/>
                <w:color w:val="000000"/>
                <w:sz w:val="17"/>
              </w:rPr>
              <w:t>Tốc độ dâng</w:t>
            </w:r>
          </w:p>
        </w:tc>
        <w:tc>
          <w:tcPr>
            <w:tcW w:type="dxa" w:w="2088"/>
            <w:vAlign w:val="center"/>
            <w:shd w:fill="EAF2F8"/>
            <w:tcMar>
              <w:top w:w="100" w:type="dxa"/>
              <w:start w:w="120" w:type="dxa"/>
              <w:bottom w:w="100" w:type="dxa"/>
              <w:end w:w="120" w:type="dxa"/>
            </w:tcMar>
          </w:tcPr>
          <w:p>
            <w:pPr>
              <w:spacing w:after="0"/>
              <w:jc w:val="left"/>
            </w:pPr>
            <w:r/>
            <w:r>
              <w:rPr>
                <w:rFonts w:ascii="Arial" w:hAnsi="Arial" w:eastAsia="Arial"/>
                <w:color w:val="000000"/>
                <w:sz w:val="17"/>
              </w:rPr>
              <w:t>Tính từ mực nước</w:t>
            </w:r>
          </w:p>
        </w:tc>
        <w:tc>
          <w:tcPr>
            <w:tcW w:type="dxa" w:w="187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5 và 15 phút</w:t>
            </w:r>
          </w:p>
        </w:tc>
        <w:tc>
          <w:tcPr>
            <w:tcW w:type="dxa" w:w="403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Phát hiện nước tăng nhanh</w:t>
            </w:r>
          </w:p>
        </w:tc>
      </w:tr>
      <w:tr>
        <w:trPr>
          <w:cantSplit w:val="true"/>
        </w:trPr>
        <w:tc>
          <w:tcPr>
            <w:tcW w:type="dxa" w:w="1800"/>
            <w:vAlign w:val="center"/>
            <w:shd w:fill="FFFFFF"/>
            <w:tcMar>
              <w:top w:w="100" w:type="dxa"/>
              <w:start w:w="120" w:type="dxa"/>
              <w:bottom w:w="100" w:type="dxa"/>
              <w:end w:w="120" w:type="dxa"/>
            </w:tcMar>
          </w:tcPr>
          <w:p>
            <w:pPr>
              <w:spacing w:after="0"/>
              <w:jc w:val="center"/>
            </w:pPr>
            <w:r/>
            <w:r>
              <w:rPr>
                <w:rFonts w:ascii="Arial" w:hAnsi="Arial" w:eastAsia="Arial"/>
                <w:color w:val="000000"/>
                <w:sz w:val="17"/>
              </w:rPr>
              <w:t>Độ ổn định cảm biến</w:t>
            </w:r>
          </w:p>
        </w:tc>
        <w:tc>
          <w:tcPr>
            <w:tcW w:type="dxa" w:w="2088"/>
            <w:vAlign w:val="center"/>
            <w:shd w:fill="FFFFFF"/>
            <w:tcMar>
              <w:top w:w="100" w:type="dxa"/>
              <w:start w:w="120" w:type="dxa"/>
              <w:bottom w:w="100" w:type="dxa"/>
              <w:end w:w="120" w:type="dxa"/>
            </w:tcMar>
          </w:tcPr>
          <w:p>
            <w:pPr>
              <w:spacing w:after="0"/>
              <w:jc w:val="left"/>
            </w:pPr>
            <w:r/>
            <w:r>
              <w:rPr>
                <w:rFonts w:ascii="Arial" w:hAnsi="Arial" w:eastAsia="Arial"/>
                <w:color w:val="000000"/>
                <w:sz w:val="17"/>
              </w:rPr>
              <w:t>ESP32</w:t>
            </w:r>
          </w:p>
        </w:tc>
        <w:tc>
          <w:tcPr>
            <w:tcW w:type="dxa" w:w="187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Mỗi bản ghi</w:t>
            </w:r>
          </w:p>
        </w:tc>
        <w:tc>
          <w:tcPr>
            <w:tcW w:type="dxa" w:w="403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Mã lỗi mất kết nối hoặc giá trị ngoài dải</w:t>
            </w:r>
          </w:p>
        </w:tc>
      </w:tr>
      <w:tr>
        <w:trPr>
          <w:cantSplit w:val="true"/>
        </w:trPr>
        <w:tc>
          <w:tcPr>
            <w:tcW w:type="dxa" w:w="1800"/>
            <w:vAlign w:val="center"/>
            <w:shd w:fill="EAF2F8"/>
            <w:tcMar>
              <w:top w:w="100" w:type="dxa"/>
              <w:start w:w="120" w:type="dxa"/>
              <w:bottom w:w="100" w:type="dxa"/>
              <w:end w:w="120" w:type="dxa"/>
            </w:tcMar>
          </w:tcPr>
          <w:p>
            <w:pPr>
              <w:spacing w:after="0"/>
              <w:jc w:val="center"/>
            </w:pPr>
            <w:r/>
            <w:r>
              <w:rPr>
                <w:rFonts w:ascii="Arial" w:hAnsi="Arial" w:eastAsia="Arial"/>
                <w:color w:val="000000"/>
                <w:sz w:val="17"/>
              </w:rPr>
              <w:t>Dự báo mưa</w:t>
            </w:r>
          </w:p>
        </w:tc>
        <w:tc>
          <w:tcPr>
            <w:tcW w:type="dxa" w:w="2088"/>
            <w:vAlign w:val="center"/>
            <w:shd w:fill="EAF2F8"/>
            <w:tcMar>
              <w:top w:w="100" w:type="dxa"/>
              <w:start w:w="120" w:type="dxa"/>
              <w:bottom w:w="100" w:type="dxa"/>
              <w:end w:w="120" w:type="dxa"/>
            </w:tcMar>
          </w:tcPr>
          <w:p>
            <w:pPr>
              <w:spacing w:after="0"/>
              <w:jc w:val="left"/>
            </w:pPr>
            <w:r/>
            <w:r>
              <w:rPr>
                <w:rFonts w:ascii="Arial" w:hAnsi="Arial" w:eastAsia="Arial"/>
                <w:color w:val="000000"/>
                <w:sz w:val="17"/>
              </w:rPr>
              <w:t>Nguồn bên ngoài</w:t>
            </w:r>
          </w:p>
        </w:tc>
        <w:tc>
          <w:tcPr>
            <w:tcW w:type="dxa" w:w="187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Theo giờ</w:t>
            </w:r>
          </w:p>
        </w:tc>
        <w:tc>
          <w:tcPr>
            <w:tcW w:type="dxa" w:w="403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Input phụ cho lớp cảnh báo bối cảnh</w:t>
            </w:r>
          </w:p>
        </w:tc>
      </w:tr>
      <w:tr>
        <w:trPr>
          <w:cantSplit w:val="true"/>
        </w:trPr>
        <w:tc>
          <w:tcPr>
            <w:tcW w:type="dxa" w:w="1800"/>
            <w:vAlign w:val="center"/>
            <w:shd w:fill="FFFFFF"/>
            <w:tcMar>
              <w:top w:w="100" w:type="dxa"/>
              <w:start w:w="120" w:type="dxa"/>
              <w:bottom w:w="100" w:type="dxa"/>
              <w:end w:w="120" w:type="dxa"/>
            </w:tcMar>
          </w:tcPr>
          <w:p>
            <w:pPr>
              <w:spacing w:after="0"/>
              <w:jc w:val="center"/>
            </w:pPr>
            <w:r/>
            <w:r>
              <w:rPr>
                <w:rFonts w:ascii="Arial" w:hAnsi="Arial" w:eastAsia="Arial"/>
                <w:color w:val="000000"/>
                <w:sz w:val="17"/>
              </w:rPr>
              <w:t>Lưu lượng hoặc mực sông</w:t>
            </w:r>
          </w:p>
        </w:tc>
        <w:tc>
          <w:tcPr>
            <w:tcW w:type="dxa" w:w="2088"/>
            <w:vAlign w:val="center"/>
            <w:shd w:fill="FFFFFF"/>
            <w:tcMar>
              <w:top w:w="100" w:type="dxa"/>
              <w:start w:w="120" w:type="dxa"/>
              <w:bottom w:w="100" w:type="dxa"/>
              <w:end w:w="120" w:type="dxa"/>
            </w:tcMar>
          </w:tcPr>
          <w:p>
            <w:pPr>
              <w:spacing w:after="0"/>
              <w:jc w:val="left"/>
            </w:pPr>
            <w:r/>
            <w:r>
              <w:rPr>
                <w:rFonts w:ascii="Arial" w:hAnsi="Arial" w:eastAsia="Arial"/>
                <w:color w:val="000000"/>
                <w:sz w:val="17"/>
              </w:rPr>
              <w:t>Nguồn thủy văn</w:t>
            </w:r>
          </w:p>
        </w:tc>
        <w:tc>
          <w:tcPr>
            <w:tcW w:type="dxa" w:w="187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Theo ngày hoặc giờ</w:t>
            </w:r>
          </w:p>
        </w:tc>
        <w:tc>
          <w:tcPr>
            <w:tcW w:type="dxa" w:w="403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Input phụ khi có quan hệ với điểm trường</w:t>
            </w:r>
          </w:p>
        </w:tc>
      </w:tr>
    </w:tbl>
    <w:p>
      <w:pPr>
        <w:spacing w:after="40"/>
      </w:pPr>
    </w:p>
    <w:p>
      <w:pPr>
        <w:pStyle w:val="Heading2"/>
      </w:pPr>
      <w:r>
        <w:t>6 1 Định nghĩa nhãn</w:t>
      </w:r>
    </w:p>
    <w:p>
      <w:pPr>
        <w:keepLines w:val="0"/>
      </w:pPr>
      <w:r>
        <w:rPr>
          <w:rFonts w:ascii="Arial" w:hAnsi="Arial" w:eastAsia="Arial"/>
          <w:color w:val="000000"/>
          <w:sz w:val="21"/>
        </w:rPr>
        <w:t>Nhãn tại thời điểm t phải được xác định từ mực nước thực đo ở tương lai t cộng h. Với h bằng 15 hoặc 30 phút hệ thống phân loại theo hai ngưỡng thực địa do nhóm khảo sát tại điểm đặt cảm biến. Ngưỡng của trạm thủy văn Câu Lâu không được dùng thay cho ngưỡng ngập trong sân trường.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Nhãn</w:t>
            </w:r>
          </w:p>
        </w:tc>
        <w:tc>
          <w:tcPr>
            <w:tcW w:type="dxa" w:w="7560"/>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Quy tắc thực địa</w:t>
            </w:r>
          </w:p>
        </w:tc>
      </w:tr>
      <w:tr>
        <w:trPr>
          <w:cantSplit w:val="true"/>
        </w:trPr>
        <w:tc>
          <w:tcPr>
            <w:tcW w:type="dxa" w:w="223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0 An toàn</w:t>
            </w:r>
          </w:p>
        </w:tc>
        <w:tc>
          <w:tcPr>
            <w:tcW w:type="dxa" w:w="756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Mực nước tương lai dưới ngưỡng cảnh báo tại điểm đo</w:t>
            </w:r>
          </w:p>
        </w:tc>
      </w:tr>
      <w:tr>
        <w:trPr>
          <w:cantSplit w:val="true"/>
        </w:trPr>
        <w:tc>
          <w:tcPr>
            <w:tcW w:type="dxa" w:w="223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1 Cảnh báo</w:t>
            </w:r>
          </w:p>
        </w:tc>
        <w:tc>
          <w:tcPr>
            <w:tcW w:type="dxa" w:w="756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Mực nước tương lai đạt vùng cần theo dõi hoặc đang tăng nhanh</w:t>
            </w:r>
          </w:p>
        </w:tc>
      </w:tr>
      <w:tr>
        <w:trPr>
          <w:cantSplit w:val="true"/>
        </w:trPr>
        <w:tc>
          <w:tcPr>
            <w:tcW w:type="dxa" w:w="223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2 Nguy hiểm cao</w:t>
            </w:r>
          </w:p>
        </w:tc>
        <w:tc>
          <w:tcPr>
            <w:tcW w:type="dxa" w:w="756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Mực nước tương lai vượt ngưỡng nguy hiểm đã khảo sát</w:t>
            </w:r>
          </w:p>
        </w:tc>
      </w:tr>
    </w:tbl>
    <w:p>
      <w:pPr>
        <w:spacing w:after="40"/>
      </w:pPr>
    </w:p>
    <w:p>
      <w:pPr>
        <w:pStyle w:val="Heading2"/>
      </w:pPr>
      <w:r>
        <w:t>6 2 Nguyên tắc chống rò rỉ dữ liệu</w:t>
      </w:r>
    </w:p>
    <w:p>
      <w:pPr>
        <w:pStyle w:val="ListBullet"/>
        <w:spacing w:after="60"/>
      </w:pPr>
      <w:r>
        <w:rPr>
          <w:rFonts w:ascii="Arial" w:hAnsi="Arial" w:eastAsia="Arial"/>
          <w:color w:val="000000"/>
          <w:sz w:val="21"/>
        </w:rPr>
        <w:t>Chỉ dùng thông tin có sẵn tại hoặc trước thời điểm t làm input.</w:t>
      </w:r>
    </w:p>
    <w:p>
      <w:pPr>
        <w:pStyle w:val="ListBullet"/>
        <w:spacing w:after="60"/>
      </w:pPr>
      <w:r>
        <w:rPr>
          <w:rFonts w:ascii="Arial" w:hAnsi="Arial" w:eastAsia="Arial"/>
          <w:color w:val="000000"/>
          <w:sz w:val="21"/>
        </w:rPr>
        <w:t>Không dùng mực nước tương lai trong feature engineering.</w:t>
      </w:r>
    </w:p>
    <w:p>
      <w:pPr>
        <w:pStyle w:val="ListBullet"/>
        <w:spacing w:after="60"/>
      </w:pPr>
      <w:r>
        <w:rPr>
          <w:rFonts w:ascii="Arial" w:hAnsi="Arial" w:eastAsia="Arial"/>
          <w:color w:val="000000"/>
          <w:sz w:val="21"/>
        </w:rPr>
        <w:t>Dòng cuối không có đủ tương lai phải loại khỏi tập huấn luyện.</w:t>
      </w:r>
    </w:p>
    <w:p>
      <w:pPr>
        <w:pStyle w:val="ListBullet"/>
        <w:spacing w:after="60"/>
      </w:pPr>
      <w:r>
        <w:rPr>
          <w:rFonts w:ascii="Arial" w:hAnsi="Arial" w:eastAsia="Arial"/>
          <w:color w:val="000000"/>
          <w:sz w:val="21"/>
        </w:rPr>
        <w:t>Chuẩn hóa và điền thiếu phải được học trên tập train rồi áp dụng cho validation và test.</w:t>
      </w:r>
    </w:p>
    <w:p>
      <w:pPr>
        <w:pStyle w:val="ListBullet"/>
        <w:spacing w:after="60"/>
      </w:pPr>
      <w:r>
        <w:rPr>
          <w:rFonts w:ascii="Arial" w:hAnsi="Arial" w:eastAsia="Arial"/>
          <w:color w:val="000000"/>
          <w:sz w:val="21"/>
        </w:rPr>
        <w:t>Một sự kiện mưa không được chia đồng thời vào train và test.</w:t>
      </w:r>
    </w:p>
    <w:p>
      <w:pPr>
        <w:pStyle w:val="Heading1"/>
      </w:pPr>
      <w:r>
        <w:t>7 Thiết bị phần cứng</w:t>
      </w:r>
    </w:p>
    <w:p>
      <w:pPr>
        <w:pStyle w:val="Heading2"/>
      </w:pPr>
      <w:r>
        <w:t>7 1 Thiết bị hiện có</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952"/>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Thiết bị</w:t>
            </w:r>
          </w:p>
        </w:tc>
        <w:tc>
          <w:tcPr>
            <w:tcW w:type="dxa" w:w="1800"/>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Đánh giá</w:t>
            </w:r>
          </w:p>
        </w:tc>
        <w:tc>
          <w:tcPr>
            <w:tcW w:type="dxa" w:w="5040"/>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Lưu ý</w:t>
            </w:r>
          </w:p>
        </w:tc>
      </w:tr>
      <w:tr>
        <w:trPr>
          <w:cantSplit w:val="true"/>
        </w:trPr>
        <w:tc>
          <w:tcPr>
            <w:tcW w:type="dxa" w:w="295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ESP32 NodeMCU WiFi</w:t>
            </w:r>
          </w:p>
        </w:tc>
        <w:tc>
          <w:tcPr>
            <w:tcW w:type="dxa" w:w="180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Đủ</w:t>
            </w:r>
          </w:p>
        </w:tc>
        <w:tc>
          <w:tcPr>
            <w:tcW w:type="dxa" w:w="504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Điều khiển trung tâm và truyền dữ liệu</w:t>
            </w:r>
          </w:p>
        </w:tc>
      </w:tr>
      <w:tr>
        <w:trPr>
          <w:cantSplit w:val="true"/>
        </w:trPr>
        <w:tc>
          <w:tcPr>
            <w:tcW w:type="dxa" w:w="295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Mạch mở rộng ESP32 có nguồn DC</w:t>
            </w:r>
          </w:p>
        </w:tc>
        <w:tc>
          <w:tcPr>
            <w:tcW w:type="dxa" w:w="180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Cần xác minh</w:t>
            </w:r>
          </w:p>
        </w:tc>
        <w:tc>
          <w:tcPr>
            <w:tcW w:type="dxa" w:w="504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Kiểm tra dải điện áp DC trước khi cấp 12V</w:t>
            </w:r>
          </w:p>
        </w:tc>
      </w:tr>
      <w:tr>
        <w:trPr>
          <w:cantSplit w:val="true"/>
        </w:trPr>
        <w:tc>
          <w:tcPr>
            <w:tcW w:type="dxa" w:w="295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Cảm biến mưa RS485</w:t>
            </w:r>
          </w:p>
        </w:tc>
        <w:tc>
          <w:tcPr>
            <w:tcW w:type="dxa" w:w="180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Đủ cho đo mưa</w:t>
            </w:r>
          </w:p>
        </w:tc>
        <w:tc>
          <w:tcPr>
            <w:tcW w:type="dxa" w:w="504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Cần datasheet Modbus địa chỉ thanh ghi và hệ số quy đổi</w:t>
            </w:r>
          </w:p>
        </w:tc>
      </w:tr>
      <w:tr>
        <w:trPr>
          <w:cantSplit w:val="true"/>
        </w:trPr>
        <w:tc>
          <w:tcPr>
            <w:tcW w:type="dxa" w:w="295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Module RS485 TTL</w:t>
            </w:r>
          </w:p>
        </w:tc>
        <w:tc>
          <w:tcPr>
            <w:tcW w:type="dxa" w:w="180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Cần xác minh</w:t>
            </w:r>
          </w:p>
        </w:tc>
        <w:tc>
          <w:tcPr>
            <w:tcW w:type="dxa" w:w="504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Ưu tiên mức logic 3,3V hoặc dùng chuyển mức</w:t>
            </w:r>
          </w:p>
        </w:tc>
      </w:tr>
      <w:tr>
        <w:trPr>
          <w:cantSplit w:val="true"/>
        </w:trPr>
        <w:tc>
          <w:tcPr>
            <w:tcW w:type="dxa" w:w="295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Adapter 12V</w:t>
            </w:r>
          </w:p>
        </w:tc>
        <w:tc>
          <w:tcPr>
            <w:tcW w:type="dxa" w:w="180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Có thể dùng</w:t>
            </w:r>
          </w:p>
        </w:tc>
        <w:tc>
          <w:tcPr>
            <w:tcW w:type="dxa" w:w="504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Chỉ cấp vào phần cứng hỗ trợ 12V</w:t>
            </w:r>
          </w:p>
        </w:tc>
      </w:tr>
      <w:tr>
        <w:trPr>
          <w:cantSplit w:val="true"/>
        </w:trPr>
        <w:tc>
          <w:tcPr>
            <w:tcW w:type="dxa" w:w="295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Dây cái cái</w:t>
            </w:r>
          </w:p>
        </w:tc>
        <w:tc>
          <w:tcPr>
            <w:tcW w:type="dxa" w:w="180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Đủ thử bàn</w:t>
            </w:r>
          </w:p>
        </w:tc>
        <w:tc>
          <w:tcPr>
            <w:tcW w:type="dxa" w:w="504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Không phù hợp lắp ngoài trời lâu dài</w:t>
            </w:r>
          </w:p>
        </w:tc>
      </w:tr>
    </w:tbl>
    <w:p>
      <w:pPr>
        <w:spacing w:after="40"/>
      </w:pPr>
    </w:p>
    <w:p>
      <w:pPr>
        <w:pStyle w:val="Heading2"/>
      </w:pPr>
      <w:r>
        <w:t>7 2 Thiết bị cần bổ sung</w:t>
      </w:r>
    </w:p>
    <w:p>
      <w:pPr>
        <w:pStyle w:val="ListBullet"/>
        <w:spacing w:after="60"/>
      </w:pPr>
      <w:r>
        <w:rPr>
          <w:rFonts w:ascii="Arial" w:hAnsi="Arial" w:eastAsia="Arial"/>
          <w:color w:val="000000"/>
          <w:sz w:val="21"/>
        </w:rPr>
        <w:t>Cảm biến mực nước chống nước phù hợp khoảng đo thực tế.</w:t>
      </w:r>
    </w:p>
    <w:p>
      <w:pPr>
        <w:pStyle w:val="ListBullet"/>
        <w:spacing w:after="60"/>
      </w:pPr>
      <w:r>
        <w:rPr>
          <w:rFonts w:ascii="Arial" w:hAnsi="Arial" w:eastAsia="Arial"/>
          <w:color w:val="000000"/>
          <w:sz w:val="21"/>
        </w:rPr>
        <w:t>Bộ hạ áp 12V xuống 5V nếu mạch mở rộng không nhận trực tiếp 12V.</w:t>
      </w:r>
    </w:p>
    <w:p>
      <w:pPr>
        <w:pStyle w:val="ListBullet"/>
        <w:spacing w:after="60"/>
      </w:pPr>
      <w:r>
        <w:rPr>
          <w:rFonts w:ascii="Arial" w:hAnsi="Arial" w:eastAsia="Arial"/>
          <w:color w:val="000000"/>
          <w:sz w:val="21"/>
        </w:rPr>
        <w:t>Module RS485 3,3V hoặc bộ chuyển mức logic khi module hiện tại xuất TTL 5V.</w:t>
      </w:r>
    </w:p>
    <w:p>
      <w:pPr>
        <w:pStyle w:val="ListBullet"/>
        <w:spacing w:after="60"/>
      </w:pPr>
      <w:r>
        <w:rPr>
          <w:rFonts w:ascii="Arial" w:hAnsi="Arial" w:eastAsia="Arial"/>
          <w:color w:val="000000"/>
          <w:sz w:val="21"/>
        </w:rPr>
        <w:t>Hộp kỹ thuật chống nước đầu nối chắc chắn cầu chì và bảo vệ quá áp.</w:t>
      </w:r>
    </w:p>
    <w:p>
      <w:pPr>
        <w:pStyle w:val="ListBullet"/>
        <w:spacing w:after="60"/>
      </w:pPr>
      <w:r>
        <w:rPr>
          <w:rFonts w:ascii="Arial" w:hAnsi="Arial" w:eastAsia="Arial"/>
          <w:color w:val="000000"/>
          <w:sz w:val="21"/>
        </w:rPr>
        <w:t>Dây xoắn đôi cho đường A B và điện trở kết thúc khi cáp dài.</w:t>
      </w:r>
    </w:p>
    <w:p>
      <w:pPr>
        <w:pStyle w:val="Heading1"/>
      </w:pPr>
      <w:r>
        <w:t>8 Thiết kế thu thập dữ liệu</w:t>
      </w:r>
    </w:p>
    <w:p>
      <w:pPr>
        <w:keepNext/>
        <w:jc w:val="center"/>
      </w:pPr>
      <w:r>
        <w:drawing>
          <wp:inline xmlns:a="http://schemas.openxmlformats.org/drawingml/2006/main" xmlns:pic="http://schemas.openxmlformats.org/drawingml/2006/picture">
            <wp:extent cx="6263640" cy="2453259"/>
            <wp:docPr id="2" name="Picture 2"/>
            <wp:cNvGraphicFramePr>
              <a:graphicFrameLocks noChangeAspect="1"/>
            </wp:cNvGraphicFramePr>
            <a:graphic>
              <a:graphicData uri="http://schemas.openxmlformats.org/drawingml/2006/picture">
                <pic:pic>
                  <pic:nvPicPr>
                    <pic:cNvPr id="0" name="quy_trinh_nghien_cuu.png"/>
                    <pic:cNvPicPr/>
                  </pic:nvPicPr>
                  <pic:blipFill>
                    <a:blip r:embed="rId11"/>
                    <a:stretch>
                      <a:fillRect/>
                    </a:stretch>
                  </pic:blipFill>
                  <pic:spPr>
                    <a:xfrm>
                      <a:off x="0" y="0"/>
                      <a:ext cx="6263640" cy="2453259"/>
                    </a:xfrm>
                    <a:prstGeom prst="rect"/>
                  </pic:spPr>
                </pic:pic>
              </a:graphicData>
            </a:graphic>
          </wp:inline>
        </w:drawing>
      </w:r>
    </w:p>
    <w:p>
      <w:pPr>
        <w:keepLines/>
        <w:spacing w:after="160"/>
        <w:jc w:val="center"/>
      </w:pPr>
      <w:r>
        <w:rPr>
          <w:rFonts w:ascii="Arial" w:hAnsi="Arial" w:eastAsia="Arial"/>
          <w:b w:val="0"/>
          <w:i/>
          <w:color w:val="555555"/>
          <w:sz w:val="18"/>
        </w:rPr>
        <w:t>Hình 2  Quy trình nghiên cứu và kiểm định dữ liệu</w:t>
      </w:r>
    </w:p>
    <w:p>
      <w:pPr>
        <w:pStyle w:val="Heading2"/>
      </w:pPr>
      <w:r>
        <w:t>8 1 Chu kỳ và cấu trúc bản ghi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Trường</w:t>
            </w:r>
          </w:p>
        </w:tc>
        <w:tc>
          <w:tcPr>
            <w:tcW w:type="dxa" w:w="5256"/>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Nội dung</w:t>
            </w:r>
          </w:p>
        </w:tc>
        <w:tc>
          <w:tcPr>
            <w:tcW w:type="dxa" w:w="2304"/>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Yêu cầu</w:t>
            </w:r>
          </w:p>
        </w:tc>
      </w:tr>
      <w:tr>
        <w:trPr>
          <w:cantSplit w:val="true"/>
        </w:trPr>
        <w:tc>
          <w:tcPr>
            <w:tcW w:type="dxa" w:w="223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timestamp</w:t>
            </w:r>
          </w:p>
        </w:tc>
        <w:tc>
          <w:tcPr>
            <w:tcW w:type="dxa" w:w="5256"/>
            <w:vAlign w:val="center"/>
            <w:shd w:fill="FFFFFF"/>
            <w:tcMar>
              <w:top w:w="100" w:type="dxa"/>
              <w:start w:w="120" w:type="dxa"/>
              <w:bottom w:w="100" w:type="dxa"/>
              <w:end w:w="120" w:type="dxa"/>
            </w:tcMar>
          </w:tcPr>
          <w:p>
            <w:pPr>
              <w:spacing w:after="0"/>
              <w:jc w:val="left"/>
            </w:pPr>
            <w:r/>
            <w:r>
              <w:rPr>
                <w:rFonts w:ascii="Arial" w:hAnsi="Arial" w:eastAsia="Arial"/>
                <w:color w:val="000000"/>
                <w:sz w:val="18"/>
              </w:rPr>
              <w:t>Thời gian ISO có múi giờ</w:t>
            </w:r>
          </w:p>
        </w:tc>
        <w:tc>
          <w:tcPr>
            <w:tcW w:type="dxa" w:w="2304"/>
            <w:vAlign w:val="center"/>
            <w:shd w:fill="FFFFFF"/>
            <w:tcMar>
              <w:top w:w="100" w:type="dxa"/>
              <w:start w:w="120" w:type="dxa"/>
              <w:bottom w:w="100" w:type="dxa"/>
              <w:end w:w="120" w:type="dxa"/>
            </w:tcMar>
          </w:tcPr>
          <w:p>
            <w:pPr>
              <w:spacing w:after="0"/>
              <w:jc w:val="left"/>
            </w:pPr>
            <w:r/>
            <w:r>
              <w:rPr>
                <w:rFonts w:ascii="Arial" w:hAnsi="Arial" w:eastAsia="Arial"/>
                <w:color w:val="000000"/>
                <w:sz w:val="18"/>
              </w:rPr>
              <w:t>Bắt buộc</w:t>
            </w:r>
          </w:p>
        </w:tc>
      </w:tr>
      <w:tr>
        <w:trPr>
          <w:cantSplit w:val="true"/>
        </w:trPr>
        <w:tc>
          <w:tcPr>
            <w:tcW w:type="dxa" w:w="223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device_id</w:t>
            </w:r>
          </w:p>
        </w:tc>
        <w:tc>
          <w:tcPr>
            <w:tcW w:type="dxa" w:w="5256"/>
            <w:vAlign w:val="center"/>
            <w:shd w:fill="EAF2F8"/>
            <w:tcMar>
              <w:top w:w="100" w:type="dxa"/>
              <w:start w:w="120" w:type="dxa"/>
              <w:bottom w:w="100" w:type="dxa"/>
              <w:end w:w="120" w:type="dxa"/>
            </w:tcMar>
          </w:tcPr>
          <w:p>
            <w:pPr>
              <w:spacing w:after="0"/>
              <w:jc w:val="left"/>
            </w:pPr>
            <w:r/>
            <w:r>
              <w:rPr>
                <w:rFonts w:ascii="Arial" w:hAnsi="Arial" w:eastAsia="Arial"/>
                <w:color w:val="000000"/>
                <w:sz w:val="18"/>
              </w:rPr>
              <w:t>Mã trạm đo</w:t>
            </w:r>
          </w:p>
        </w:tc>
        <w:tc>
          <w:tcPr>
            <w:tcW w:type="dxa" w:w="2304"/>
            <w:vAlign w:val="center"/>
            <w:shd w:fill="EAF2F8"/>
            <w:tcMar>
              <w:top w:w="100" w:type="dxa"/>
              <w:start w:w="120" w:type="dxa"/>
              <w:bottom w:w="100" w:type="dxa"/>
              <w:end w:w="120" w:type="dxa"/>
            </w:tcMar>
          </w:tcPr>
          <w:p>
            <w:pPr>
              <w:spacing w:after="0"/>
              <w:jc w:val="left"/>
            </w:pPr>
            <w:r/>
            <w:r>
              <w:rPr>
                <w:rFonts w:ascii="Arial" w:hAnsi="Arial" w:eastAsia="Arial"/>
                <w:color w:val="000000"/>
                <w:sz w:val="18"/>
              </w:rPr>
              <w:t>Bắt buộc</w:t>
            </w:r>
          </w:p>
        </w:tc>
      </w:tr>
      <w:tr>
        <w:trPr>
          <w:cantSplit w:val="true"/>
        </w:trPr>
        <w:tc>
          <w:tcPr>
            <w:tcW w:type="dxa" w:w="223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rain_mm</w:t>
            </w:r>
          </w:p>
        </w:tc>
        <w:tc>
          <w:tcPr>
            <w:tcW w:type="dxa" w:w="5256"/>
            <w:vAlign w:val="center"/>
            <w:shd w:fill="FFFFFF"/>
            <w:tcMar>
              <w:top w:w="100" w:type="dxa"/>
              <w:start w:w="120" w:type="dxa"/>
              <w:bottom w:w="100" w:type="dxa"/>
              <w:end w:w="120" w:type="dxa"/>
            </w:tcMar>
          </w:tcPr>
          <w:p>
            <w:pPr>
              <w:spacing w:after="0"/>
              <w:jc w:val="left"/>
            </w:pPr>
            <w:r/>
            <w:r>
              <w:rPr>
                <w:rFonts w:ascii="Arial" w:hAnsi="Arial" w:eastAsia="Arial"/>
                <w:color w:val="000000"/>
                <w:sz w:val="18"/>
              </w:rPr>
              <w:t>Mưa trong chu kỳ</w:t>
            </w:r>
          </w:p>
        </w:tc>
        <w:tc>
          <w:tcPr>
            <w:tcW w:type="dxa" w:w="2304"/>
            <w:vAlign w:val="center"/>
            <w:shd w:fill="FFFFFF"/>
            <w:tcMar>
              <w:top w:w="100" w:type="dxa"/>
              <w:start w:w="120" w:type="dxa"/>
              <w:bottom w:w="100" w:type="dxa"/>
              <w:end w:w="120" w:type="dxa"/>
            </w:tcMar>
          </w:tcPr>
          <w:p>
            <w:pPr>
              <w:spacing w:after="0"/>
              <w:jc w:val="left"/>
            </w:pPr>
            <w:r/>
            <w:r>
              <w:rPr>
                <w:rFonts w:ascii="Arial" w:hAnsi="Arial" w:eastAsia="Arial"/>
                <w:color w:val="000000"/>
                <w:sz w:val="18"/>
              </w:rPr>
              <w:t>Thực đo</w:t>
            </w:r>
          </w:p>
        </w:tc>
      </w:tr>
      <w:tr>
        <w:trPr>
          <w:cantSplit w:val="true"/>
        </w:trPr>
        <w:tc>
          <w:tcPr>
            <w:tcW w:type="dxa" w:w="223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rain_rate_mmh</w:t>
            </w:r>
          </w:p>
        </w:tc>
        <w:tc>
          <w:tcPr>
            <w:tcW w:type="dxa" w:w="5256"/>
            <w:vAlign w:val="center"/>
            <w:shd w:fill="EAF2F8"/>
            <w:tcMar>
              <w:top w:w="100" w:type="dxa"/>
              <w:start w:w="120" w:type="dxa"/>
              <w:bottom w:w="100" w:type="dxa"/>
              <w:end w:w="120" w:type="dxa"/>
            </w:tcMar>
          </w:tcPr>
          <w:p>
            <w:pPr>
              <w:spacing w:after="0"/>
              <w:jc w:val="left"/>
            </w:pPr>
            <w:r/>
            <w:r>
              <w:rPr>
                <w:rFonts w:ascii="Arial" w:hAnsi="Arial" w:eastAsia="Arial"/>
                <w:color w:val="000000"/>
                <w:sz w:val="18"/>
              </w:rPr>
              <w:t>Cường độ mưa</w:t>
            </w:r>
          </w:p>
        </w:tc>
        <w:tc>
          <w:tcPr>
            <w:tcW w:type="dxa" w:w="2304"/>
            <w:vAlign w:val="center"/>
            <w:shd w:fill="EAF2F8"/>
            <w:tcMar>
              <w:top w:w="100" w:type="dxa"/>
              <w:start w:w="120" w:type="dxa"/>
              <w:bottom w:w="100" w:type="dxa"/>
              <w:end w:w="120" w:type="dxa"/>
            </w:tcMar>
          </w:tcPr>
          <w:p>
            <w:pPr>
              <w:spacing w:after="0"/>
              <w:jc w:val="left"/>
            </w:pPr>
            <w:r/>
            <w:r>
              <w:rPr>
                <w:rFonts w:ascii="Arial" w:hAnsi="Arial" w:eastAsia="Arial"/>
                <w:color w:val="000000"/>
                <w:sz w:val="18"/>
              </w:rPr>
              <w:t>Thực đo hoặc tính theo datasheet</w:t>
            </w:r>
          </w:p>
        </w:tc>
      </w:tr>
      <w:tr>
        <w:trPr>
          <w:cantSplit w:val="true"/>
        </w:trPr>
        <w:tc>
          <w:tcPr>
            <w:tcW w:type="dxa" w:w="223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water_level_cm</w:t>
            </w:r>
          </w:p>
        </w:tc>
        <w:tc>
          <w:tcPr>
            <w:tcW w:type="dxa" w:w="5256"/>
            <w:vAlign w:val="center"/>
            <w:shd w:fill="FFFFFF"/>
            <w:tcMar>
              <w:top w:w="100" w:type="dxa"/>
              <w:start w:w="120" w:type="dxa"/>
              <w:bottom w:w="100" w:type="dxa"/>
              <w:end w:w="120" w:type="dxa"/>
            </w:tcMar>
          </w:tcPr>
          <w:p>
            <w:pPr>
              <w:spacing w:after="0"/>
              <w:jc w:val="left"/>
            </w:pPr>
            <w:r/>
            <w:r>
              <w:rPr>
                <w:rFonts w:ascii="Arial" w:hAnsi="Arial" w:eastAsia="Arial"/>
                <w:color w:val="000000"/>
                <w:sz w:val="18"/>
              </w:rPr>
              <w:t>Mực nước tại điểm đo</w:t>
            </w:r>
          </w:p>
        </w:tc>
        <w:tc>
          <w:tcPr>
            <w:tcW w:type="dxa" w:w="2304"/>
            <w:vAlign w:val="center"/>
            <w:shd w:fill="FFFFFF"/>
            <w:tcMar>
              <w:top w:w="100" w:type="dxa"/>
              <w:start w:w="120" w:type="dxa"/>
              <w:bottom w:w="100" w:type="dxa"/>
              <w:end w:w="120" w:type="dxa"/>
            </w:tcMar>
          </w:tcPr>
          <w:p>
            <w:pPr>
              <w:spacing w:after="0"/>
              <w:jc w:val="left"/>
            </w:pPr>
            <w:r/>
            <w:r>
              <w:rPr>
                <w:rFonts w:ascii="Arial" w:hAnsi="Arial" w:eastAsia="Arial"/>
                <w:color w:val="000000"/>
                <w:sz w:val="18"/>
              </w:rPr>
              <w:t>Thực đo</w:t>
            </w:r>
          </w:p>
        </w:tc>
      </w:tr>
      <w:tr>
        <w:trPr>
          <w:cantSplit w:val="true"/>
        </w:trPr>
        <w:tc>
          <w:tcPr>
            <w:tcW w:type="dxa" w:w="223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signal_quality</w:t>
            </w:r>
          </w:p>
        </w:tc>
        <w:tc>
          <w:tcPr>
            <w:tcW w:type="dxa" w:w="5256"/>
            <w:vAlign w:val="center"/>
            <w:shd w:fill="EAF2F8"/>
            <w:tcMar>
              <w:top w:w="100" w:type="dxa"/>
              <w:start w:w="120" w:type="dxa"/>
              <w:bottom w:w="100" w:type="dxa"/>
              <w:end w:w="120" w:type="dxa"/>
            </w:tcMar>
          </w:tcPr>
          <w:p>
            <w:pPr>
              <w:spacing w:after="0"/>
              <w:jc w:val="left"/>
            </w:pPr>
            <w:r/>
            <w:r>
              <w:rPr>
                <w:rFonts w:ascii="Arial" w:hAnsi="Arial" w:eastAsia="Arial"/>
                <w:color w:val="000000"/>
                <w:sz w:val="18"/>
              </w:rPr>
              <w:t>Trạng thái WiFi RS485 và lỗi cảm biến</w:t>
            </w:r>
          </w:p>
        </w:tc>
        <w:tc>
          <w:tcPr>
            <w:tcW w:type="dxa" w:w="2304"/>
            <w:vAlign w:val="center"/>
            <w:shd w:fill="EAF2F8"/>
            <w:tcMar>
              <w:top w:w="100" w:type="dxa"/>
              <w:start w:w="120" w:type="dxa"/>
              <w:bottom w:w="100" w:type="dxa"/>
              <w:end w:w="120" w:type="dxa"/>
            </w:tcMar>
          </w:tcPr>
          <w:p>
            <w:pPr>
              <w:spacing w:after="0"/>
              <w:jc w:val="left"/>
            </w:pPr>
            <w:r/>
            <w:r>
              <w:rPr>
                <w:rFonts w:ascii="Arial" w:hAnsi="Arial" w:eastAsia="Arial"/>
                <w:color w:val="000000"/>
                <w:sz w:val="18"/>
              </w:rPr>
              <w:t>Cờ chất lượng</w:t>
            </w:r>
          </w:p>
        </w:tc>
      </w:tr>
      <w:tr>
        <w:trPr>
          <w:cantSplit w:val="true"/>
        </w:trPr>
        <w:tc>
          <w:tcPr>
            <w:tcW w:type="dxa" w:w="223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source</w:t>
            </w:r>
          </w:p>
        </w:tc>
        <w:tc>
          <w:tcPr>
            <w:tcW w:type="dxa" w:w="5256"/>
            <w:vAlign w:val="center"/>
            <w:shd w:fill="FFFFFF"/>
            <w:tcMar>
              <w:top w:w="100" w:type="dxa"/>
              <w:start w:w="120" w:type="dxa"/>
              <w:bottom w:w="100" w:type="dxa"/>
              <w:end w:w="120" w:type="dxa"/>
            </w:tcMar>
          </w:tcPr>
          <w:p>
            <w:pPr>
              <w:spacing w:after="0"/>
              <w:jc w:val="left"/>
            </w:pPr>
            <w:r/>
            <w:r>
              <w:rPr>
                <w:rFonts w:ascii="Arial" w:hAnsi="Arial" w:eastAsia="Arial"/>
                <w:color w:val="000000"/>
                <w:sz w:val="18"/>
              </w:rPr>
              <w:t>observed simulated external estimated</w:t>
            </w:r>
          </w:p>
        </w:tc>
        <w:tc>
          <w:tcPr>
            <w:tcW w:type="dxa" w:w="2304"/>
            <w:vAlign w:val="center"/>
            <w:shd w:fill="FFFFFF"/>
            <w:tcMar>
              <w:top w:w="100" w:type="dxa"/>
              <w:start w:w="120" w:type="dxa"/>
              <w:bottom w:w="100" w:type="dxa"/>
              <w:end w:w="120" w:type="dxa"/>
            </w:tcMar>
          </w:tcPr>
          <w:p>
            <w:pPr>
              <w:spacing w:after="0"/>
              <w:jc w:val="left"/>
            </w:pPr>
            <w:r/>
            <w:r>
              <w:rPr>
                <w:rFonts w:ascii="Arial" w:hAnsi="Arial" w:eastAsia="Arial"/>
                <w:color w:val="000000"/>
                <w:sz w:val="18"/>
              </w:rPr>
              <w:t>Bắt buộc</w:t>
            </w:r>
          </w:p>
        </w:tc>
      </w:tr>
    </w:tbl>
    <w:p>
      <w:pPr>
        <w:spacing w:after="40"/>
      </w:pPr>
    </w:p>
    <w:p>
      <w:pPr>
        <w:pStyle w:val="Heading2"/>
      </w:pPr>
      <w:r>
        <w:t>8 2 Kế hoạch tạo dữ liệu</w:t>
      </w:r>
    </w:p>
    <w:p>
      <w:pPr>
        <w:pStyle w:val="ListNumber"/>
        <w:spacing w:after="60"/>
      </w:pPr>
      <w:r>
        <w:rPr>
          <w:rFonts w:ascii="Arial" w:hAnsi="Arial" w:eastAsia="Arial"/>
          <w:color w:val="000000"/>
          <w:sz w:val="21"/>
        </w:rPr>
        <w:t>Hiệu chuẩn cảm biến bằng phép đo đối chứng trước khi lắp ngoài trời.</w:t>
      </w:r>
    </w:p>
    <w:p>
      <w:pPr>
        <w:pStyle w:val="ListNumber"/>
        <w:spacing w:after="60"/>
      </w:pPr>
      <w:r>
        <w:rPr>
          <w:rFonts w:ascii="Arial" w:hAnsi="Arial" w:eastAsia="Arial"/>
          <w:color w:val="000000"/>
          <w:sz w:val="21"/>
        </w:rPr>
        <w:t>Ghi dữ liệu liên tục theo chu kỳ 1 đến 3 phút trong cả ngày khô và ngày mưa.</w:t>
      </w:r>
    </w:p>
    <w:p>
      <w:pPr>
        <w:pStyle w:val="ListNumber"/>
        <w:spacing w:after="60"/>
      </w:pPr>
      <w:r>
        <w:rPr>
          <w:rFonts w:ascii="Arial" w:hAnsi="Arial" w:eastAsia="Arial"/>
          <w:color w:val="000000"/>
          <w:sz w:val="21"/>
        </w:rPr>
        <w:t>Ghi nhật ký các sự kiện như mất điện vệ sinh cảm biến nghẽn rãnh hoặc thay vị trí thiết bị.</w:t>
      </w:r>
    </w:p>
    <w:p>
      <w:pPr>
        <w:pStyle w:val="ListNumber"/>
        <w:spacing w:after="60"/>
      </w:pPr>
      <w:r>
        <w:rPr>
          <w:rFonts w:ascii="Arial" w:hAnsi="Arial" w:eastAsia="Arial"/>
          <w:color w:val="000000"/>
          <w:sz w:val="21"/>
        </w:rPr>
        <w:t>Tạo thí nghiệm bể nước hoặc máng thoát nước để kiểm tra cảm biến và pipeline nhưng gắn nhãn simulated.</w:t>
      </w:r>
    </w:p>
    <w:p>
      <w:pPr>
        <w:pStyle w:val="ListNumber"/>
        <w:spacing w:after="60"/>
      </w:pPr>
      <w:r>
        <w:rPr>
          <w:rFonts w:ascii="Arial" w:hAnsi="Arial" w:eastAsia="Arial"/>
          <w:color w:val="000000"/>
          <w:sz w:val="21"/>
        </w:rPr>
        <w:t>Chỉ sử dụng sự kiện thực địa chưa xuất hiện trong train để báo cáo hiệu năng cuối cùng.</w:t>
      </w:r>
    </w:p>
    <w:p>
      <w:pPr>
        <w:pStyle w:val="Heading1"/>
      </w:pPr>
      <w:r>
        <w:t>9 Mô hình và phương pháp đánh giá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448"/>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Phương pháp</w:t>
            </w:r>
          </w:p>
        </w:tc>
        <w:tc>
          <w:tcPr>
            <w:tcW w:type="dxa" w:w="3096"/>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Cấu hình chính</w:t>
            </w:r>
          </w:p>
        </w:tc>
        <w:tc>
          <w:tcPr>
            <w:tcW w:type="dxa" w:w="4248"/>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Vai trò</w:t>
            </w:r>
          </w:p>
        </w:tc>
      </w:tr>
      <w:tr>
        <w:trPr>
          <w:cantSplit w:val="true"/>
        </w:trPr>
        <w:tc>
          <w:tcPr>
            <w:tcW w:type="dxa" w:w="2448"/>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Baseline ngưỡng</w:t>
            </w:r>
          </w:p>
        </w:tc>
        <w:tc>
          <w:tcPr>
            <w:tcW w:type="dxa" w:w="3096"/>
            <w:vAlign w:val="center"/>
            <w:shd w:fill="FFFFFF"/>
            <w:tcMar>
              <w:top w:w="100" w:type="dxa"/>
              <w:start w:w="120" w:type="dxa"/>
              <w:bottom w:w="100" w:type="dxa"/>
              <w:end w:w="120" w:type="dxa"/>
            </w:tcMar>
          </w:tcPr>
          <w:p>
            <w:pPr>
              <w:spacing w:after="0"/>
              <w:jc w:val="left"/>
            </w:pPr>
            <w:r/>
            <w:r>
              <w:rPr>
                <w:rFonts w:ascii="Arial" w:hAnsi="Arial" w:eastAsia="Arial"/>
                <w:color w:val="000000"/>
                <w:sz w:val="18"/>
              </w:rPr>
              <w:t>Mưa mực nước và tốc độ dâng</w:t>
            </w:r>
          </w:p>
        </w:tc>
        <w:tc>
          <w:tcPr>
            <w:tcW w:type="dxa" w:w="4248"/>
            <w:vAlign w:val="center"/>
            <w:shd w:fill="FFFFFF"/>
            <w:tcMar>
              <w:top w:w="100" w:type="dxa"/>
              <w:start w:w="120" w:type="dxa"/>
              <w:bottom w:w="100" w:type="dxa"/>
              <w:end w:w="120" w:type="dxa"/>
            </w:tcMar>
          </w:tcPr>
          <w:p>
            <w:pPr>
              <w:spacing w:after="0"/>
              <w:jc w:val="left"/>
            </w:pPr>
            <w:r/>
            <w:r>
              <w:rPr>
                <w:rFonts w:ascii="Arial" w:hAnsi="Arial" w:eastAsia="Arial"/>
                <w:color w:val="000000"/>
                <w:sz w:val="18"/>
              </w:rPr>
              <w:t>Mốc so sánh dễ giải thích</w:t>
            </w:r>
          </w:p>
        </w:tc>
      </w:tr>
      <w:tr>
        <w:trPr>
          <w:cantSplit w:val="true"/>
        </w:trPr>
        <w:tc>
          <w:tcPr>
            <w:tcW w:type="dxa" w:w="2448"/>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Logistic Regression</w:t>
            </w:r>
          </w:p>
        </w:tc>
        <w:tc>
          <w:tcPr>
            <w:tcW w:type="dxa" w:w="3096"/>
            <w:vAlign w:val="center"/>
            <w:shd w:fill="EAF2F8"/>
            <w:tcMar>
              <w:top w:w="100" w:type="dxa"/>
              <w:start w:w="120" w:type="dxa"/>
              <w:bottom w:w="100" w:type="dxa"/>
              <w:end w:w="120" w:type="dxa"/>
            </w:tcMar>
          </w:tcPr>
          <w:p>
            <w:pPr>
              <w:spacing w:after="0"/>
              <w:jc w:val="left"/>
            </w:pPr>
            <w:r/>
            <w:r>
              <w:rPr>
                <w:rFonts w:ascii="Arial" w:hAnsi="Arial" w:eastAsia="Arial"/>
                <w:color w:val="000000"/>
                <w:sz w:val="18"/>
              </w:rPr>
              <w:t>Feature đã chuẩn hóa</w:t>
            </w:r>
          </w:p>
        </w:tc>
        <w:tc>
          <w:tcPr>
            <w:tcW w:type="dxa" w:w="4248"/>
            <w:vAlign w:val="center"/>
            <w:shd w:fill="EAF2F8"/>
            <w:tcMar>
              <w:top w:w="100" w:type="dxa"/>
              <w:start w:w="120" w:type="dxa"/>
              <w:bottom w:w="100" w:type="dxa"/>
              <w:end w:w="120" w:type="dxa"/>
            </w:tcMar>
          </w:tcPr>
          <w:p>
            <w:pPr>
              <w:spacing w:after="0"/>
              <w:jc w:val="left"/>
            </w:pPr>
            <w:r/>
            <w:r>
              <w:rPr>
                <w:rFonts w:ascii="Arial" w:hAnsi="Arial" w:eastAsia="Arial"/>
                <w:color w:val="000000"/>
                <w:sz w:val="18"/>
              </w:rPr>
              <w:t>Xác suất và hệ số dễ giải thích</w:t>
            </w:r>
          </w:p>
        </w:tc>
      </w:tr>
      <w:tr>
        <w:trPr>
          <w:cantSplit w:val="true"/>
        </w:trPr>
        <w:tc>
          <w:tcPr>
            <w:tcW w:type="dxa" w:w="2448"/>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Decision Tree</w:t>
            </w:r>
          </w:p>
        </w:tc>
        <w:tc>
          <w:tcPr>
            <w:tcW w:type="dxa" w:w="3096"/>
            <w:vAlign w:val="center"/>
            <w:shd w:fill="FFFFFF"/>
            <w:tcMar>
              <w:top w:w="100" w:type="dxa"/>
              <w:start w:w="120" w:type="dxa"/>
              <w:bottom w:w="100" w:type="dxa"/>
              <w:end w:w="120" w:type="dxa"/>
            </w:tcMar>
          </w:tcPr>
          <w:p>
            <w:pPr>
              <w:spacing w:after="0"/>
              <w:jc w:val="left"/>
            </w:pPr>
            <w:r/>
            <w:r>
              <w:rPr>
                <w:rFonts w:ascii="Arial" w:hAnsi="Arial" w:eastAsia="Arial"/>
                <w:color w:val="000000"/>
                <w:sz w:val="18"/>
              </w:rPr>
              <w:t>Giới hạn độ sâu</w:t>
            </w:r>
          </w:p>
        </w:tc>
        <w:tc>
          <w:tcPr>
            <w:tcW w:type="dxa" w:w="4248"/>
            <w:vAlign w:val="center"/>
            <w:shd w:fill="FFFFFF"/>
            <w:tcMar>
              <w:top w:w="100" w:type="dxa"/>
              <w:start w:w="120" w:type="dxa"/>
              <w:bottom w:w="100" w:type="dxa"/>
              <w:end w:w="120" w:type="dxa"/>
            </w:tcMar>
          </w:tcPr>
          <w:p>
            <w:pPr>
              <w:spacing w:after="0"/>
              <w:jc w:val="left"/>
            </w:pPr>
            <w:r/>
            <w:r>
              <w:rPr>
                <w:rFonts w:ascii="Arial" w:hAnsi="Arial" w:eastAsia="Arial"/>
                <w:color w:val="000000"/>
                <w:sz w:val="18"/>
              </w:rPr>
              <w:t>Luật quyết định trực quan</w:t>
            </w:r>
          </w:p>
        </w:tc>
      </w:tr>
      <w:tr>
        <w:trPr>
          <w:cantSplit w:val="true"/>
        </w:trPr>
        <w:tc>
          <w:tcPr>
            <w:tcW w:type="dxa" w:w="2448"/>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Random Forest</w:t>
            </w:r>
          </w:p>
        </w:tc>
        <w:tc>
          <w:tcPr>
            <w:tcW w:type="dxa" w:w="3096"/>
            <w:vAlign w:val="center"/>
            <w:shd w:fill="EAF2F8"/>
            <w:tcMar>
              <w:top w:w="100" w:type="dxa"/>
              <w:start w:w="120" w:type="dxa"/>
              <w:bottom w:w="100" w:type="dxa"/>
              <w:end w:w="120" w:type="dxa"/>
            </w:tcMar>
          </w:tcPr>
          <w:p>
            <w:pPr>
              <w:spacing w:after="0"/>
              <w:jc w:val="left"/>
            </w:pPr>
            <w:r/>
            <w:r>
              <w:rPr>
                <w:rFonts w:ascii="Arial" w:hAnsi="Arial" w:eastAsia="Arial"/>
                <w:color w:val="000000"/>
                <w:sz w:val="18"/>
              </w:rPr>
              <w:t>Class weight và giới hạn độ sâu</w:t>
            </w:r>
          </w:p>
        </w:tc>
        <w:tc>
          <w:tcPr>
            <w:tcW w:type="dxa" w:w="4248"/>
            <w:vAlign w:val="center"/>
            <w:shd w:fill="EAF2F8"/>
            <w:tcMar>
              <w:top w:w="100" w:type="dxa"/>
              <w:start w:w="120" w:type="dxa"/>
              <w:bottom w:w="100" w:type="dxa"/>
              <w:end w:w="120" w:type="dxa"/>
            </w:tcMar>
          </w:tcPr>
          <w:p>
            <w:pPr>
              <w:spacing w:after="0"/>
              <w:jc w:val="left"/>
            </w:pPr>
            <w:r/>
            <w:r>
              <w:rPr>
                <w:rFonts w:ascii="Arial" w:hAnsi="Arial" w:eastAsia="Arial"/>
                <w:color w:val="000000"/>
                <w:sz w:val="18"/>
              </w:rPr>
              <w:t>Nắm bắt quan hệ phi tuyến</w:t>
            </w:r>
          </w:p>
        </w:tc>
      </w:tr>
    </w:tbl>
    <w:p>
      <w:pPr>
        <w:spacing w:after="40"/>
      </w:pPr>
    </w:p>
    <w:p>
      <w:pPr>
        <w:pStyle w:val="Heading2"/>
      </w:pPr>
      <w:r>
        <w:t>9 1 Cách chia dữ liệu</w:t>
      </w:r>
    </w:p>
    <w:p>
      <w:pPr>
        <w:keepLines w:val="0"/>
      </w:pPr>
      <w:r>
        <w:rPr>
          <w:rFonts w:ascii="Arial" w:hAnsi="Arial" w:eastAsia="Arial"/>
          <w:color w:val="000000"/>
          <w:sz w:val="21"/>
        </w:rPr>
        <w:t>Dữ liệu phải được sắp theo thời gian và nhóm theo sự kiện mưa. Nhóm sử dụng các sự kiện đầu để huấn luyện các sự kiện tiếp theo để validation và giữ lại ít nhất một nhóm sự kiện cuối làm test. Nếu số sự kiện nguy hiểm quá ít kết quả phải được trình bày là thử nghiệm sơ bộ kèm số mẫu thực tế.</w:t>
      </w:r>
    </w:p>
    <w:p>
      <w:pPr>
        <w:pStyle w:val="Heading2"/>
      </w:pPr>
      <w:r>
        <w:t>9 2 Chỉ số đánh giá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16"/>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Chỉ số</w:t>
            </w:r>
          </w:p>
        </w:tc>
        <w:tc>
          <w:tcPr>
            <w:tcW w:type="dxa" w:w="4680"/>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Cách hiểu</w:t>
            </w:r>
          </w:p>
        </w:tc>
        <w:tc>
          <w:tcPr>
            <w:tcW w:type="dxa" w:w="3096"/>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Mục đích</w:t>
            </w:r>
          </w:p>
        </w:tc>
      </w:tr>
      <w:tr>
        <w:trPr>
          <w:cantSplit w:val="true"/>
        </w:trPr>
        <w:tc>
          <w:tcPr>
            <w:tcW w:type="dxa" w:w="2016"/>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Recall lớp 2</w:t>
            </w:r>
          </w:p>
        </w:tc>
        <w:tc>
          <w:tcPr>
            <w:tcW w:type="dxa" w:w="468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Tỷ lệ sự kiện nguy hiểm được phát hiện</w:t>
            </w:r>
          </w:p>
        </w:tc>
        <w:tc>
          <w:tcPr>
            <w:tcW w:type="dxa" w:w="3096"/>
            <w:vAlign w:val="center"/>
            <w:shd w:fill="FFFFFF"/>
            <w:tcMar>
              <w:top w:w="100" w:type="dxa"/>
              <w:start w:w="120" w:type="dxa"/>
              <w:bottom w:w="100" w:type="dxa"/>
              <w:end w:w="120" w:type="dxa"/>
            </w:tcMar>
          </w:tcPr>
          <w:p>
            <w:pPr>
              <w:spacing w:after="0"/>
              <w:jc w:val="left"/>
            </w:pPr>
            <w:r/>
            <w:r>
              <w:rPr>
                <w:rFonts w:ascii="Arial" w:hAnsi="Arial" w:eastAsia="Arial"/>
                <w:color w:val="000000"/>
                <w:sz w:val="18"/>
              </w:rPr>
              <w:t>Chỉ số an toàn chính</w:t>
            </w:r>
          </w:p>
        </w:tc>
      </w:tr>
      <w:tr>
        <w:trPr>
          <w:cantSplit w:val="true"/>
        </w:trPr>
        <w:tc>
          <w:tcPr>
            <w:tcW w:type="dxa" w:w="2016"/>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Precision lớp 2</w:t>
            </w:r>
          </w:p>
        </w:tc>
        <w:tc>
          <w:tcPr>
            <w:tcW w:type="dxa" w:w="468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Tỷ lệ cảnh báo đỏ là đúng</w:t>
            </w:r>
          </w:p>
        </w:tc>
        <w:tc>
          <w:tcPr>
            <w:tcW w:type="dxa" w:w="3096"/>
            <w:vAlign w:val="center"/>
            <w:shd w:fill="EAF2F8"/>
            <w:tcMar>
              <w:top w:w="100" w:type="dxa"/>
              <w:start w:w="120" w:type="dxa"/>
              <w:bottom w:w="100" w:type="dxa"/>
              <w:end w:w="120" w:type="dxa"/>
            </w:tcMar>
          </w:tcPr>
          <w:p>
            <w:pPr>
              <w:spacing w:after="0"/>
              <w:jc w:val="left"/>
            </w:pPr>
            <w:r/>
            <w:r>
              <w:rPr>
                <w:rFonts w:ascii="Arial" w:hAnsi="Arial" w:eastAsia="Arial"/>
                <w:color w:val="000000"/>
                <w:sz w:val="18"/>
              </w:rPr>
              <w:t>Kiểm soát cảnh báo giả</w:t>
            </w:r>
          </w:p>
        </w:tc>
      </w:tr>
      <w:tr>
        <w:trPr>
          <w:cantSplit w:val="true"/>
        </w:trPr>
        <w:tc>
          <w:tcPr>
            <w:tcW w:type="dxa" w:w="2016"/>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F1 Macro</w:t>
            </w:r>
          </w:p>
        </w:tc>
        <w:tc>
          <w:tcPr>
            <w:tcW w:type="dxa" w:w="468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Cân bằng ba lớp</w:t>
            </w:r>
          </w:p>
        </w:tc>
        <w:tc>
          <w:tcPr>
            <w:tcW w:type="dxa" w:w="3096"/>
            <w:vAlign w:val="center"/>
            <w:shd w:fill="FFFFFF"/>
            <w:tcMar>
              <w:top w:w="100" w:type="dxa"/>
              <w:start w:w="120" w:type="dxa"/>
              <w:bottom w:w="100" w:type="dxa"/>
              <w:end w:w="120" w:type="dxa"/>
            </w:tcMar>
          </w:tcPr>
          <w:p>
            <w:pPr>
              <w:spacing w:after="0"/>
              <w:jc w:val="left"/>
            </w:pPr>
            <w:r/>
            <w:r>
              <w:rPr>
                <w:rFonts w:ascii="Arial" w:hAnsi="Arial" w:eastAsia="Arial"/>
                <w:color w:val="000000"/>
                <w:sz w:val="18"/>
              </w:rPr>
              <w:t>Không để lớp an toàn lấn át</w:t>
            </w:r>
          </w:p>
        </w:tc>
      </w:tr>
      <w:tr>
        <w:trPr>
          <w:cantSplit w:val="true"/>
        </w:trPr>
        <w:tc>
          <w:tcPr>
            <w:tcW w:type="dxa" w:w="2016"/>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Lead time</w:t>
            </w:r>
          </w:p>
        </w:tc>
        <w:tc>
          <w:tcPr>
            <w:tcW w:type="dxa" w:w="468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Số phút cảnh báo trước khi vượt ngưỡng</w:t>
            </w:r>
          </w:p>
        </w:tc>
        <w:tc>
          <w:tcPr>
            <w:tcW w:type="dxa" w:w="3096"/>
            <w:vAlign w:val="center"/>
            <w:shd w:fill="EAF2F8"/>
            <w:tcMar>
              <w:top w:w="100" w:type="dxa"/>
              <w:start w:w="120" w:type="dxa"/>
              <w:bottom w:w="100" w:type="dxa"/>
              <w:end w:w="120" w:type="dxa"/>
            </w:tcMar>
          </w:tcPr>
          <w:p>
            <w:pPr>
              <w:spacing w:after="0"/>
              <w:jc w:val="left"/>
            </w:pPr>
            <w:r/>
            <w:r>
              <w:rPr>
                <w:rFonts w:ascii="Arial" w:hAnsi="Arial" w:eastAsia="Arial"/>
                <w:color w:val="000000"/>
                <w:sz w:val="18"/>
              </w:rPr>
              <w:t>Giá trị vận hành</w:t>
            </w:r>
          </w:p>
        </w:tc>
      </w:tr>
      <w:tr>
        <w:trPr>
          <w:cantSplit w:val="true"/>
        </w:trPr>
        <w:tc>
          <w:tcPr>
            <w:tcW w:type="dxa" w:w="2016"/>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Cảnh báo giả</w:t>
            </w:r>
          </w:p>
        </w:tc>
        <w:tc>
          <w:tcPr>
            <w:tcW w:type="dxa" w:w="468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Số lần cảnh báo sai trên mỗi sự kiện mưa</w:t>
            </w:r>
          </w:p>
        </w:tc>
        <w:tc>
          <w:tcPr>
            <w:tcW w:type="dxa" w:w="3096"/>
            <w:vAlign w:val="center"/>
            <w:shd w:fill="FFFFFF"/>
            <w:tcMar>
              <w:top w:w="100" w:type="dxa"/>
              <w:start w:w="120" w:type="dxa"/>
              <w:bottom w:w="100" w:type="dxa"/>
              <w:end w:w="120" w:type="dxa"/>
            </w:tcMar>
          </w:tcPr>
          <w:p>
            <w:pPr>
              <w:spacing w:after="0"/>
              <w:jc w:val="left"/>
            </w:pPr>
            <w:r/>
            <w:r>
              <w:rPr>
                <w:rFonts w:ascii="Arial" w:hAnsi="Arial" w:eastAsia="Arial"/>
                <w:color w:val="000000"/>
                <w:sz w:val="18"/>
              </w:rPr>
              <w:t>Khả năng sử dụng thực tế</w:t>
            </w:r>
          </w:p>
        </w:tc>
      </w:tr>
      <w:tr>
        <w:trPr>
          <w:cantSplit w:val="true"/>
        </w:trPr>
        <w:tc>
          <w:tcPr>
            <w:tcW w:type="dxa" w:w="2016"/>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Độ sẵn sàng</w:t>
            </w:r>
          </w:p>
        </w:tc>
        <w:tc>
          <w:tcPr>
            <w:tcW w:type="dxa" w:w="468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Tỷ lệ bản ghi hợp lệ và thời gian online</w:t>
            </w:r>
          </w:p>
        </w:tc>
        <w:tc>
          <w:tcPr>
            <w:tcW w:type="dxa" w:w="3096"/>
            <w:vAlign w:val="center"/>
            <w:shd w:fill="EAF2F8"/>
            <w:tcMar>
              <w:top w:w="100" w:type="dxa"/>
              <w:start w:w="120" w:type="dxa"/>
              <w:bottom w:w="100" w:type="dxa"/>
              <w:end w:w="120" w:type="dxa"/>
            </w:tcMar>
          </w:tcPr>
          <w:p>
            <w:pPr>
              <w:spacing w:after="0"/>
              <w:jc w:val="left"/>
            </w:pPr>
            <w:r/>
            <w:r>
              <w:rPr>
                <w:rFonts w:ascii="Arial" w:hAnsi="Arial" w:eastAsia="Arial"/>
                <w:color w:val="000000"/>
                <w:sz w:val="18"/>
              </w:rPr>
              <w:t>Chất lượng hệ thống IoT</w:t>
            </w:r>
          </w:p>
        </w:tc>
      </w:tr>
    </w:tbl>
    <w:p>
      <w:pPr>
        <w:spacing w:after="40"/>
      </w:pPr>
    </w:p>
    <w:p>
      <w:pPr>
        <w:pStyle w:val="Heading2"/>
      </w:pPr>
      <w:r>
        <w:t>9 3 Tiêu chí thành công thử nghiệm</w:t>
      </w:r>
    </w:p>
    <w:p>
      <w:pPr>
        <w:pStyle w:val="ListBullet"/>
        <w:spacing w:after="60"/>
      </w:pPr>
      <w:r>
        <w:rPr>
          <w:rFonts w:ascii="Arial" w:hAnsi="Arial" w:eastAsia="Arial"/>
          <w:color w:val="000000"/>
          <w:sz w:val="21"/>
        </w:rPr>
        <w:t>Pipeline ghi nhận được ít nhất 90 phần trăm chu kỳ dự kiến trong giai đoạn thử nghiệm.</w:t>
      </w:r>
    </w:p>
    <w:p>
      <w:pPr>
        <w:pStyle w:val="ListBullet"/>
        <w:spacing w:after="60"/>
      </w:pPr>
      <w:r>
        <w:rPr>
          <w:rFonts w:ascii="Arial" w:hAnsi="Arial" w:eastAsia="Arial"/>
          <w:color w:val="000000"/>
          <w:sz w:val="21"/>
        </w:rPr>
        <w:t>Mô hình vượt baseline trên Recall lớp nguy hiểm và F1 Macro của tập sự kiện độc lập.</w:t>
      </w:r>
    </w:p>
    <w:p>
      <w:pPr>
        <w:pStyle w:val="ListBullet"/>
        <w:spacing w:after="60"/>
      </w:pPr>
      <w:r>
        <w:rPr>
          <w:rFonts w:ascii="Arial" w:hAnsi="Arial" w:eastAsia="Arial"/>
          <w:color w:val="000000"/>
          <w:sz w:val="21"/>
        </w:rPr>
        <w:t>Thời gian cảnh báo trung vị đạt ít nhất 15 phút trên các sự kiện phát hiện đúng.</w:t>
      </w:r>
    </w:p>
    <w:p>
      <w:pPr>
        <w:pStyle w:val="ListBullet"/>
        <w:spacing w:after="60"/>
      </w:pPr>
      <w:r>
        <w:rPr>
          <w:rFonts w:ascii="Arial" w:hAnsi="Arial" w:eastAsia="Arial"/>
          <w:color w:val="000000"/>
          <w:sz w:val="21"/>
        </w:rPr>
        <w:t>Mỗi kết quả báo cáo kèm số mẫu số sự kiện và ma trận nhầm lẫn thay vì chỉ nêu Accuracy.</w:t>
      </w:r>
    </w:p>
    <w:p>
      <w:pPr>
        <w:pStyle w:val="Heading1"/>
      </w:pPr>
      <w:r>
        <w:t>10 Dashboard và cảnh báo</w:t>
      </w:r>
    </w:p>
    <w:p>
      <w:pPr>
        <w:pStyle w:val="ListBullet"/>
        <w:spacing w:after="60"/>
      </w:pPr>
      <w:r>
        <w:rPr>
          <w:rFonts w:ascii="Arial" w:hAnsi="Arial" w:eastAsia="Arial"/>
          <w:color w:val="000000"/>
          <w:sz w:val="21"/>
        </w:rPr>
        <w:t>Hiển thị mưa mực nước tốc độ dâng và trạng thái kết nối theo cùng dấu thời gian.</w:t>
      </w:r>
    </w:p>
    <w:p>
      <w:pPr>
        <w:pStyle w:val="ListBullet"/>
        <w:spacing w:after="60"/>
      </w:pPr>
      <w:r>
        <w:rPr>
          <w:rFonts w:ascii="Arial" w:hAnsi="Arial" w:eastAsia="Arial"/>
          <w:color w:val="000000"/>
          <w:sz w:val="21"/>
        </w:rPr>
        <w:t>Tách rõ dự báo 15 phút dự báo 30 phút và cảnh báo bối cảnh 24 giờ.</w:t>
      </w:r>
    </w:p>
    <w:p>
      <w:pPr>
        <w:pStyle w:val="ListBullet"/>
        <w:spacing w:after="60"/>
      </w:pPr>
      <w:r>
        <w:rPr>
          <w:rFonts w:ascii="Arial" w:hAnsi="Arial" w:eastAsia="Arial"/>
          <w:color w:val="000000"/>
          <w:sz w:val="21"/>
        </w:rPr>
        <w:t>Mỗi cảnh báo phải ghi model version input timestamp xác suất và kết quả gửi Telegram.</w:t>
      </w:r>
    </w:p>
    <w:p>
      <w:pPr>
        <w:pStyle w:val="ListBullet"/>
        <w:spacing w:after="60"/>
      </w:pPr>
      <w:r>
        <w:rPr>
          <w:rFonts w:ascii="Arial" w:hAnsi="Arial" w:eastAsia="Arial"/>
          <w:color w:val="000000"/>
          <w:sz w:val="21"/>
        </w:rPr>
        <w:t>Cho phép người phụ trách xác nhận cảnh báo đúng sai để tạo dữ liệu phản hồi.</w:t>
      </w:r>
    </w:p>
    <w:p>
      <w:pPr>
        <w:pStyle w:val="ListBullet"/>
        <w:spacing w:after="60"/>
      </w:pPr>
      <w:r>
        <w:rPr>
          <w:rFonts w:ascii="Arial" w:hAnsi="Arial" w:eastAsia="Arial"/>
          <w:color w:val="000000"/>
          <w:sz w:val="21"/>
        </w:rPr>
        <w:t>Khi mất model hoặc mất Internet hệ thống chuyển sang luật ngưỡng an toàn và báo lỗi thiết bị.</w:t>
      </w:r>
    </w:p>
    <w:p>
      <w:pPr>
        <w:pStyle w:val="Heading1"/>
      </w:pPr>
      <w:r>
        <w:t>11 Kế hoạch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12"/>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Thời gian</w:t>
            </w:r>
          </w:p>
        </w:tc>
        <w:tc>
          <w:tcPr>
            <w:tcW w:type="dxa" w:w="4680"/>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Nhiệm vụ</w:t>
            </w:r>
          </w:p>
        </w:tc>
        <w:tc>
          <w:tcPr>
            <w:tcW w:type="dxa" w:w="3600"/>
            <w:vAlign w:val="center"/>
            <w:shd w:fill="17365D"/>
            <w:tcMar>
              <w:top w:w="100" w:type="dxa"/>
              <w:start w:w="120" w:type="dxa"/>
              <w:bottom w:w="100" w:type="dxa"/>
              <w:end w:w="120" w:type="dxa"/>
            </w:tcMar>
          </w:tcPr>
          <w:p>
            <w:pPr>
              <w:spacing w:after="0"/>
              <w:jc w:val="center"/>
            </w:pPr>
            <w:r/>
            <w:r>
              <w:rPr>
                <w:rFonts w:ascii="Arial" w:hAnsi="Arial" w:eastAsia="Arial"/>
                <w:b/>
                <w:color w:val="FFFFFF"/>
                <w:sz w:val="18"/>
              </w:rPr>
              <w:t>Sản phẩm nghiệm thu</w:t>
            </w:r>
          </w:p>
        </w:tc>
      </w:tr>
      <w:tr>
        <w:trPr>
          <w:cantSplit w:val="true"/>
        </w:trPr>
        <w:tc>
          <w:tcPr>
            <w:tcW w:type="dxa" w:w="151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Tuần 5</w:t>
            </w:r>
          </w:p>
        </w:tc>
        <w:tc>
          <w:tcPr>
            <w:tcW w:type="dxa" w:w="468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Khảo sát điểm ngập và xác định khoảng đo</w:t>
            </w:r>
          </w:p>
        </w:tc>
        <w:tc>
          <w:tcPr>
            <w:tcW w:type="dxa" w:w="360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Sơ đồ vị trí và biên bản ngưỡng</w:t>
            </w:r>
          </w:p>
        </w:tc>
      </w:tr>
      <w:tr>
        <w:trPr>
          <w:cantSplit w:val="true"/>
        </w:trPr>
        <w:tc>
          <w:tcPr>
            <w:tcW w:type="dxa" w:w="151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Tuần 6</w:t>
            </w:r>
          </w:p>
        </w:tc>
        <w:tc>
          <w:tcPr>
            <w:tcW w:type="dxa" w:w="468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Kiểm tra nguồn RS485 lắp cảm biến mưa và bổ sung cảm biến mực nước</w:t>
            </w:r>
          </w:p>
        </w:tc>
        <w:tc>
          <w:tcPr>
            <w:tcW w:type="dxa" w:w="360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Mạch đo hoạt động an toàn trên bàn</w:t>
            </w:r>
          </w:p>
        </w:tc>
      </w:tr>
      <w:tr>
        <w:trPr>
          <w:cantSplit w:val="true"/>
        </w:trPr>
        <w:tc>
          <w:tcPr>
            <w:tcW w:type="dxa" w:w="151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Tuần 7</w:t>
            </w:r>
          </w:p>
        </w:tc>
        <w:tc>
          <w:tcPr>
            <w:tcW w:type="dxa" w:w="468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Hiệu chuẩn thiết bị xây HTTP hoặc MQTT ingestion</w:t>
            </w:r>
          </w:p>
        </w:tc>
        <w:tc>
          <w:tcPr>
            <w:tcW w:type="dxa" w:w="360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Dữ liệu thật hiển thị trên dashboard</w:t>
            </w:r>
          </w:p>
        </w:tc>
      </w:tr>
      <w:tr>
        <w:trPr>
          <w:cantSplit w:val="true"/>
        </w:trPr>
        <w:tc>
          <w:tcPr>
            <w:tcW w:type="dxa" w:w="151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Tuần 8</w:t>
            </w:r>
          </w:p>
        </w:tc>
        <w:tc>
          <w:tcPr>
            <w:tcW w:type="dxa" w:w="468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Thu thập dữ liệu và tổ chức thử nghiệm máng nước</w:t>
            </w:r>
          </w:p>
        </w:tc>
        <w:tc>
          <w:tcPr>
            <w:tcW w:type="dxa" w:w="360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Dataset có nguồn và cờ chất lượng</w:t>
            </w:r>
          </w:p>
        </w:tc>
      </w:tr>
      <w:tr>
        <w:trPr>
          <w:cantSplit w:val="true"/>
        </w:trPr>
        <w:tc>
          <w:tcPr>
            <w:tcW w:type="dxa" w:w="1512"/>
            <w:vAlign w:val="center"/>
            <w:shd w:fill="FFFFFF"/>
            <w:tcMar>
              <w:top w:w="100" w:type="dxa"/>
              <w:start w:w="120" w:type="dxa"/>
              <w:bottom w:w="100" w:type="dxa"/>
              <w:end w:w="120" w:type="dxa"/>
            </w:tcMar>
          </w:tcPr>
          <w:p>
            <w:pPr>
              <w:spacing w:after="0"/>
              <w:jc w:val="center"/>
            </w:pPr>
            <w:r/>
            <w:r>
              <w:rPr>
                <w:rFonts w:ascii="Arial" w:hAnsi="Arial" w:eastAsia="Arial"/>
                <w:color w:val="000000"/>
                <w:sz w:val="18"/>
              </w:rPr>
              <w:t>Tuần 9</w:t>
            </w:r>
          </w:p>
        </w:tc>
        <w:tc>
          <w:tcPr>
            <w:tcW w:type="dxa" w:w="468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Tạo nhãn huấn luyện baseline và ba mô hình</w:t>
            </w:r>
          </w:p>
        </w:tc>
        <w:tc>
          <w:tcPr>
            <w:tcW w:type="dxa" w:w="3600"/>
            <w:vAlign w:val="center"/>
            <w:shd w:fill="FFFFFF"/>
            <w:tcMar>
              <w:top w:w="100" w:type="dxa"/>
              <w:start w:w="120" w:type="dxa"/>
              <w:bottom w:w="100" w:type="dxa"/>
              <w:end w:w="120" w:type="dxa"/>
            </w:tcMar>
          </w:tcPr>
          <w:p>
            <w:pPr>
              <w:spacing w:after="0"/>
              <w:jc w:val="left"/>
            </w:pPr>
            <w:r/>
            <w:r>
              <w:rPr>
                <w:rFonts w:ascii="Arial" w:hAnsi="Arial" w:eastAsia="Arial"/>
                <w:color w:val="000000"/>
                <w:sz w:val="18"/>
              </w:rPr>
              <w:t>Bảng benchmark theo thời gian</w:t>
            </w:r>
          </w:p>
        </w:tc>
      </w:tr>
      <w:tr>
        <w:trPr>
          <w:cantSplit w:val="true"/>
        </w:trPr>
        <w:tc>
          <w:tcPr>
            <w:tcW w:type="dxa" w:w="1512"/>
            <w:vAlign w:val="center"/>
            <w:shd w:fill="EAF2F8"/>
            <w:tcMar>
              <w:top w:w="100" w:type="dxa"/>
              <w:start w:w="120" w:type="dxa"/>
              <w:bottom w:w="100" w:type="dxa"/>
              <w:end w:w="120" w:type="dxa"/>
            </w:tcMar>
          </w:tcPr>
          <w:p>
            <w:pPr>
              <w:spacing w:after="0"/>
              <w:jc w:val="center"/>
            </w:pPr>
            <w:r/>
            <w:r>
              <w:rPr>
                <w:rFonts w:ascii="Arial" w:hAnsi="Arial" w:eastAsia="Arial"/>
                <w:color w:val="000000"/>
                <w:sz w:val="18"/>
              </w:rPr>
              <w:t>Tuần 10</w:t>
            </w:r>
          </w:p>
        </w:tc>
        <w:tc>
          <w:tcPr>
            <w:tcW w:type="dxa" w:w="468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Kiểm định sự kiện độc lập hoàn thiện báo cáo và diễn tập</w:t>
            </w:r>
          </w:p>
        </w:tc>
        <w:tc>
          <w:tcPr>
            <w:tcW w:type="dxa" w:w="3600"/>
            <w:vAlign w:val="center"/>
            <w:shd w:fill="EAF2F8"/>
            <w:tcMar>
              <w:top w:w="100" w:type="dxa"/>
              <w:start w:w="120" w:type="dxa"/>
              <w:bottom w:w="100" w:type="dxa"/>
              <w:end w:w="120" w:type="dxa"/>
            </w:tcMar>
          </w:tcPr>
          <w:p>
            <w:pPr>
              <w:spacing w:after="0"/>
              <w:jc w:val="left"/>
            </w:pPr>
            <w:r/>
            <w:r>
              <w:rPr>
                <w:rFonts w:ascii="Arial" w:hAnsi="Arial" w:eastAsia="Arial"/>
                <w:color w:val="000000"/>
                <w:sz w:val="18"/>
              </w:rPr>
              <w:t>Prototype báo cáo poster và video minh chứng</w:t>
            </w:r>
          </w:p>
        </w:tc>
      </w:tr>
    </w:tbl>
    <w:p>
      <w:pPr>
        <w:spacing w:after="40"/>
      </w:pPr>
    </w:p>
    <w:p>
      <w:pPr>
        <w:pStyle w:val="Heading1"/>
      </w:pPr>
      <w:r>
        <w:t>12 Rủi ro và biện pháp kiểm soát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vAlign w:val="center"/>
            <w:shd w:fill="17365D"/>
            <w:tcMar>
              <w:top w:w="100" w:type="dxa"/>
              <w:start w:w="120" w:type="dxa"/>
              <w:bottom w:w="100" w:type="dxa"/>
              <w:end w:w="120" w:type="dxa"/>
            </w:tcMar>
          </w:tcPr>
          <w:p>
            <w:pPr>
              <w:spacing w:after="0"/>
              <w:jc w:val="center"/>
            </w:pPr>
            <w:r/>
            <w:r>
              <w:rPr>
                <w:rFonts w:ascii="Arial" w:hAnsi="Arial" w:eastAsia="Arial"/>
                <w:b/>
                <w:color w:val="FFFFFF"/>
                <w:sz w:val="17"/>
              </w:rPr>
              <w:t>Rủi ro</w:t>
            </w:r>
          </w:p>
        </w:tc>
        <w:tc>
          <w:tcPr>
            <w:tcW w:type="dxa" w:w="2592"/>
            <w:vAlign w:val="center"/>
            <w:shd w:fill="17365D"/>
            <w:tcMar>
              <w:top w:w="100" w:type="dxa"/>
              <w:start w:w="120" w:type="dxa"/>
              <w:bottom w:w="100" w:type="dxa"/>
              <w:end w:w="120" w:type="dxa"/>
            </w:tcMar>
          </w:tcPr>
          <w:p>
            <w:pPr>
              <w:spacing w:after="0"/>
              <w:jc w:val="center"/>
            </w:pPr>
            <w:r/>
            <w:r>
              <w:rPr>
                <w:rFonts w:ascii="Arial" w:hAnsi="Arial" w:eastAsia="Arial"/>
                <w:b/>
                <w:color w:val="FFFFFF"/>
                <w:sz w:val="17"/>
              </w:rPr>
              <w:t>Ảnh hưởng</w:t>
            </w:r>
          </w:p>
        </w:tc>
        <w:tc>
          <w:tcPr>
            <w:tcW w:type="dxa" w:w="5112"/>
            <w:vAlign w:val="center"/>
            <w:shd w:fill="17365D"/>
            <w:tcMar>
              <w:top w:w="100" w:type="dxa"/>
              <w:start w:w="120" w:type="dxa"/>
              <w:bottom w:w="100" w:type="dxa"/>
              <w:end w:w="120" w:type="dxa"/>
            </w:tcMar>
          </w:tcPr>
          <w:p>
            <w:pPr>
              <w:spacing w:after="0"/>
              <w:jc w:val="center"/>
            </w:pPr>
            <w:r/>
            <w:r>
              <w:rPr>
                <w:rFonts w:ascii="Arial" w:hAnsi="Arial" w:eastAsia="Arial"/>
                <w:b/>
                <w:color w:val="FFFFFF"/>
                <w:sz w:val="17"/>
              </w:rPr>
              <w:t>Kiểm soát</w:t>
            </w:r>
          </w:p>
        </w:tc>
      </w:tr>
      <w:tr>
        <w:trPr>
          <w:cantSplit w:val="true"/>
        </w:trPr>
        <w:tc>
          <w:tcPr>
            <w:tcW w:type="dxa" w:w="2088"/>
            <w:vAlign w:val="center"/>
            <w:shd w:fill="FFFFFF"/>
            <w:tcMar>
              <w:top w:w="100" w:type="dxa"/>
              <w:start w:w="120" w:type="dxa"/>
              <w:bottom w:w="100" w:type="dxa"/>
              <w:end w:w="120" w:type="dxa"/>
            </w:tcMar>
          </w:tcPr>
          <w:p>
            <w:pPr>
              <w:spacing w:after="0"/>
              <w:jc w:val="center"/>
            </w:pPr>
            <w:r/>
            <w:r>
              <w:rPr>
                <w:rFonts w:ascii="Arial" w:hAnsi="Arial" w:eastAsia="Arial"/>
                <w:color w:val="000000"/>
                <w:sz w:val="17"/>
              </w:rPr>
              <w:t>Thiếu sự kiện ngập thật</w:t>
            </w:r>
          </w:p>
        </w:tc>
        <w:tc>
          <w:tcPr>
            <w:tcW w:type="dxa" w:w="259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Không đủ lớp nguy hiểm</w:t>
            </w:r>
          </w:p>
        </w:tc>
        <w:tc>
          <w:tcPr>
            <w:tcW w:type="dxa" w:w="511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Báo cáo nghiên cứu sơ bộ kéo dài thu thập không dùng synthetic làm test</w:t>
            </w:r>
          </w:p>
        </w:tc>
      </w:tr>
      <w:tr>
        <w:trPr>
          <w:cantSplit w:val="true"/>
        </w:trPr>
        <w:tc>
          <w:tcPr>
            <w:tcW w:type="dxa" w:w="2088"/>
            <w:vAlign w:val="center"/>
            <w:shd w:fill="EAF2F8"/>
            <w:tcMar>
              <w:top w:w="100" w:type="dxa"/>
              <w:start w:w="120" w:type="dxa"/>
              <w:bottom w:w="100" w:type="dxa"/>
              <w:end w:w="120" w:type="dxa"/>
            </w:tcMar>
          </w:tcPr>
          <w:p>
            <w:pPr>
              <w:spacing w:after="0"/>
              <w:jc w:val="center"/>
            </w:pPr>
            <w:r/>
            <w:r>
              <w:rPr>
                <w:rFonts w:ascii="Arial" w:hAnsi="Arial" w:eastAsia="Arial"/>
                <w:color w:val="000000"/>
                <w:sz w:val="17"/>
              </w:rPr>
              <w:t>Cảm biến mưa sai thanh ghi</w:t>
            </w:r>
          </w:p>
        </w:tc>
        <w:tc>
          <w:tcPr>
            <w:tcW w:type="dxa" w:w="259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Dữ liệu sai đơn vị</w:t>
            </w:r>
          </w:p>
        </w:tc>
        <w:tc>
          <w:tcPr>
            <w:tcW w:type="dxa" w:w="511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Đọc datasheet và đối chứng thủ công</w:t>
            </w:r>
          </w:p>
        </w:tc>
      </w:tr>
      <w:tr>
        <w:trPr>
          <w:cantSplit w:val="true"/>
        </w:trPr>
        <w:tc>
          <w:tcPr>
            <w:tcW w:type="dxa" w:w="2088"/>
            <w:vAlign w:val="center"/>
            <w:shd w:fill="FFFFFF"/>
            <w:tcMar>
              <w:top w:w="100" w:type="dxa"/>
              <w:start w:w="120" w:type="dxa"/>
              <w:bottom w:w="100" w:type="dxa"/>
              <w:end w:w="120" w:type="dxa"/>
            </w:tcMar>
          </w:tcPr>
          <w:p>
            <w:pPr>
              <w:spacing w:after="0"/>
              <w:jc w:val="center"/>
            </w:pPr>
            <w:r/>
            <w:r>
              <w:rPr>
                <w:rFonts w:ascii="Arial" w:hAnsi="Arial" w:eastAsia="Arial"/>
                <w:color w:val="000000"/>
                <w:sz w:val="17"/>
              </w:rPr>
              <w:t>Module TTL 5V</w:t>
            </w:r>
          </w:p>
        </w:tc>
        <w:tc>
          <w:tcPr>
            <w:tcW w:type="dxa" w:w="259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Hỏng GPIO ESP32</w:t>
            </w:r>
          </w:p>
        </w:tc>
        <w:tc>
          <w:tcPr>
            <w:tcW w:type="dxa" w:w="511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Dùng MAX3485 hoặc chuyển mức logic</w:t>
            </w:r>
          </w:p>
        </w:tc>
      </w:tr>
      <w:tr>
        <w:trPr>
          <w:cantSplit w:val="true"/>
        </w:trPr>
        <w:tc>
          <w:tcPr>
            <w:tcW w:type="dxa" w:w="2088"/>
            <w:vAlign w:val="center"/>
            <w:shd w:fill="EAF2F8"/>
            <w:tcMar>
              <w:top w:w="100" w:type="dxa"/>
              <w:start w:w="120" w:type="dxa"/>
              <w:bottom w:w="100" w:type="dxa"/>
              <w:end w:w="120" w:type="dxa"/>
            </w:tcMar>
          </w:tcPr>
          <w:p>
            <w:pPr>
              <w:spacing w:after="0"/>
              <w:jc w:val="center"/>
            </w:pPr>
            <w:r/>
            <w:r>
              <w:rPr>
                <w:rFonts w:ascii="Arial" w:hAnsi="Arial" w:eastAsia="Arial"/>
                <w:color w:val="000000"/>
                <w:sz w:val="17"/>
              </w:rPr>
              <w:t>Mất WiFi hoặc nguồn</w:t>
            </w:r>
          </w:p>
        </w:tc>
        <w:tc>
          <w:tcPr>
            <w:tcW w:type="dxa" w:w="259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Mất bản ghi và cảnh báo</w:t>
            </w:r>
          </w:p>
        </w:tc>
        <w:tc>
          <w:tcPr>
            <w:tcW w:type="dxa" w:w="511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Bộ đệm cục bộ watchdog và báo trạng thái offline</w:t>
            </w:r>
          </w:p>
        </w:tc>
      </w:tr>
      <w:tr>
        <w:trPr>
          <w:cantSplit w:val="true"/>
        </w:trPr>
        <w:tc>
          <w:tcPr>
            <w:tcW w:type="dxa" w:w="2088"/>
            <w:vAlign w:val="center"/>
            <w:shd w:fill="FFFFFF"/>
            <w:tcMar>
              <w:top w:w="100" w:type="dxa"/>
              <w:start w:w="120" w:type="dxa"/>
              <w:bottom w:w="100" w:type="dxa"/>
              <w:end w:w="120" w:type="dxa"/>
            </w:tcMar>
          </w:tcPr>
          <w:p>
            <w:pPr>
              <w:spacing w:after="0"/>
              <w:jc w:val="center"/>
            </w:pPr>
            <w:r/>
            <w:r>
              <w:rPr>
                <w:rFonts w:ascii="Arial" w:hAnsi="Arial" w:eastAsia="Arial"/>
                <w:color w:val="000000"/>
                <w:sz w:val="17"/>
              </w:rPr>
              <w:t>Nhiễu hoặc rác làm nghẽn</w:t>
            </w:r>
          </w:p>
        </w:tc>
        <w:tc>
          <w:tcPr>
            <w:tcW w:type="dxa" w:w="259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Mực nước bất thường</w:t>
            </w:r>
          </w:p>
        </w:tc>
        <w:tc>
          <w:tcPr>
            <w:tcW w:type="dxa" w:w="5112"/>
            <w:vAlign w:val="center"/>
            <w:shd w:fill="FFFFFF"/>
            <w:tcMar>
              <w:top w:w="100" w:type="dxa"/>
              <w:start w:w="120" w:type="dxa"/>
              <w:bottom w:w="100" w:type="dxa"/>
              <w:end w:w="120" w:type="dxa"/>
            </w:tcMar>
          </w:tcPr>
          <w:p>
            <w:pPr>
              <w:spacing w:after="0"/>
              <w:jc w:val="left"/>
            </w:pPr>
            <w:r/>
            <w:r>
              <w:rPr>
                <w:rFonts w:ascii="Arial" w:hAnsi="Arial" w:eastAsia="Arial"/>
                <w:color w:val="000000"/>
                <w:sz w:val="17"/>
              </w:rPr>
              <w:t>Median filter cờ chất lượng và vệ sinh định kỳ</w:t>
            </w:r>
          </w:p>
        </w:tc>
      </w:tr>
      <w:tr>
        <w:trPr>
          <w:cantSplit w:val="true"/>
        </w:trPr>
        <w:tc>
          <w:tcPr>
            <w:tcW w:type="dxa" w:w="2088"/>
            <w:vAlign w:val="center"/>
            <w:shd w:fill="EAF2F8"/>
            <w:tcMar>
              <w:top w:w="100" w:type="dxa"/>
              <w:start w:w="120" w:type="dxa"/>
              <w:bottom w:w="100" w:type="dxa"/>
              <w:end w:w="120" w:type="dxa"/>
            </w:tcMar>
          </w:tcPr>
          <w:p>
            <w:pPr>
              <w:spacing w:after="0"/>
              <w:jc w:val="center"/>
            </w:pPr>
            <w:r/>
            <w:r>
              <w:rPr>
                <w:rFonts w:ascii="Arial" w:hAnsi="Arial" w:eastAsia="Arial"/>
                <w:color w:val="000000"/>
                <w:sz w:val="17"/>
              </w:rPr>
              <w:t>Cảnh báo quá mức</w:t>
            </w:r>
          </w:p>
        </w:tc>
        <w:tc>
          <w:tcPr>
            <w:tcW w:type="dxa" w:w="259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Người dùng mất tin tưởng</w:t>
            </w:r>
          </w:p>
        </w:tc>
        <w:tc>
          <w:tcPr>
            <w:tcW w:type="dxa" w:w="5112"/>
            <w:vAlign w:val="center"/>
            <w:shd w:fill="EAF2F8"/>
            <w:tcMar>
              <w:top w:w="100" w:type="dxa"/>
              <w:start w:w="120" w:type="dxa"/>
              <w:bottom w:w="100" w:type="dxa"/>
              <w:end w:w="120" w:type="dxa"/>
            </w:tcMar>
          </w:tcPr>
          <w:p>
            <w:pPr>
              <w:spacing w:after="0"/>
              <w:jc w:val="left"/>
            </w:pPr>
            <w:r/>
            <w:r>
              <w:rPr>
                <w:rFonts w:ascii="Arial" w:hAnsi="Arial" w:eastAsia="Arial"/>
                <w:color w:val="000000"/>
                <w:sz w:val="17"/>
              </w:rPr>
              <w:t>Đo Precision cooldown và xác nhận cảnh báo</w:t>
            </w:r>
          </w:p>
        </w:tc>
      </w:tr>
    </w:tbl>
    <w:p>
      <w:pPr>
        <w:spacing w:after="40"/>
      </w:pPr>
    </w:p>
    <w:p>
      <w:pPr>
        <w:pStyle w:val="Heading1"/>
      </w:pPr>
      <w:r>
        <w:t>13 Sản phẩm dự kiến</w:t>
      </w:r>
    </w:p>
    <w:p>
      <w:pPr>
        <w:pStyle w:val="ListBullet"/>
        <w:spacing w:after="60"/>
      </w:pPr>
      <w:r>
        <w:rPr>
          <w:rFonts w:ascii="Arial" w:hAnsi="Arial" w:eastAsia="Arial"/>
          <w:color w:val="000000"/>
          <w:sz w:val="21"/>
        </w:rPr>
        <w:t>Một trạm ESP32 đọc cảm biến mưa RS485 và cảm biến mực nước.</w:t>
      </w:r>
    </w:p>
    <w:p>
      <w:pPr>
        <w:pStyle w:val="ListBullet"/>
        <w:spacing w:after="60"/>
      </w:pPr>
      <w:r>
        <w:rPr>
          <w:rFonts w:ascii="Arial" w:hAnsi="Arial" w:eastAsia="Arial"/>
          <w:color w:val="000000"/>
          <w:sz w:val="21"/>
        </w:rPr>
        <w:t>Một kho dữ liệu chuỗi thời gian có tài liệu mô tả trường và nguồn dữ liệu.</w:t>
      </w:r>
    </w:p>
    <w:p>
      <w:pPr>
        <w:pStyle w:val="ListBullet"/>
        <w:spacing w:after="60"/>
      </w:pPr>
      <w:r>
        <w:rPr>
          <w:rFonts w:ascii="Arial" w:hAnsi="Arial" w:eastAsia="Arial"/>
          <w:color w:val="000000"/>
          <w:sz w:val="21"/>
        </w:rPr>
        <w:t>Các mô hình baseline Logistic Regression Decision Tree và Random Forest đã đánh giá theo thời gian.</w:t>
      </w:r>
    </w:p>
    <w:p>
      <w:pPr>
        <w:pStyle w:val="ListBullet"/>
        <w:spacing w:after="60"/>
      </w:pPr>
      <w:r>
        <w:rPr>
          <w:rFonts w:ascii="Arial" w:hAnsi="Arial" w:eastAsia="Arial"/>
          <w:color w:val="000000"/>
          <w:sz w:val="21"/>
        </w:rPr>
        <w:t>Dashboard giám sát và cảnh báo Telegram có nhật ký kết quả gửi.</w:t>
      </w:r>
    </w:p>
    <w:p>
      <w:pPr>
        <w:pStyle w:val="ListBullet"/>
        <w:spacing w:after="60"/>
      </w:pPr>
      <w:r>
        <w:rPr>
          <w:rFonts w:ascii="Arial" w:hAnsi="Arial" w:eastAsia="Arial"/>
          <w:color w:val="000000"/>
          <w:sz w:val="21"/>
        </w:rPr>
        <w:t>Báo cáo khoa học poster sơ đồ mạch mã nguồn và video thử nghiệm.</w:t>
      </w:r>
    </w:p>
    <w:p>
      <w:pPr>
        <w:pStyle w:val="Heading1"/>
      </w:pPr>
      <w:r>
        <w:t>14 Kết luận</w:t>
      </w:r>
    </w:p>
    <w:p>
      <w:pPr>
        <w:keepLines w:val="0"/>
      </w:pPr>
      <w:r>
        <w:rPr>
          <w:rFonts w:ascii="Arial" w:hAnsi="Arial" w:eastAsia="Arial"/>
          <w:color w:val="000000"/>
          <w:sz w:val="21"/>
        </w:rPr>
        <w:t>Phiên bản 2 chuyển đề tài từ một mô hình minh họa chung thành một nghiên cứu có thể kiểm chứng tại một điểm ngập cụ thể. Trọng tâm của đề tài là đo đúng gán nhãn đúng và đánh giá trên sự kiện chưa từng thấy. AI chỉ được xem là có giá trị khi vượt baseline và tạo được thời gian báo trước thực tế mà không làm số cảnh báo giả tăng đến mức không thể sử dụng.</w:t>
      </w:r>
    </w:p>
    <w:p>
      <w:pPr>
        <w:pStyle w:val="Heading1"/>
      </w:pPr>
      <w:r>
        <w:t>Tài liệu và dữ liệu nền</w:t>
      </w:r>
    </w:p>
    <w:p>
      <w:pPr>
        <w:pStyle w:val="ListBullet"/>
        <w:spacing w:after="60"/>
      </w:pPr>
      <w:r>
        <w:rPr>
          <w:rFonts w:ascii="Arial" w:hAnsi="Arial" w:eastAsia="Arial"/>
          <w:color w:val="000000"/>
          <w:sz w:val="21"/>
        </w:rPr>
        <w:t>Bản đề xuất dự án nghiên cứu khoa học kỹ thuật phiên bản 1 năm học 2026 2027.</w:t>
      </w:r>
    </w:p>
    <w:p>
      <w:pPr>
        <w:pStyle w:val="ListBullet"/>
        <w:spacing w:after="60"/>
      </w:pPr>
      <w:r>
        <w:rPr>
          <w:rFonts w:ascii="Arial" w:hAnsi="Arial" w:eastAsia="Arial"/>
          <w:color w:val="000000"/>
          <w:sz w:val="21"/>
        </w:rPr>
        <w:t>Mã nguồn dataset hiện tại và kho bản tin khí tượng thủy văn đã lưu trong dự án.</w:t>
      </w:r>
    </w:p>
    <w:p>
      <w:pPr>
        <w:pStyle w:val="ListBullet"/>
        <w:spacing w:after="60"/>
      </w:pPr>
      <w:r>
        <w:rPr>
          <w:rFonts w:ascii="Arial" w:hAnsi="Arial" w:eastAsia="Arial"/>
          <w:color w:val="000000"/>
          <w:sz w:val="21"/>
        </w:rPr>
        <w:t>Dữ liệu API phải được ghi nguồn trong metadata và dữ liệu lưu lượng mô phỏng không được gọi là quan trắc thực địa.</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t xml:space="preserve">Trang </w:t>
    </w:r>
    <w:r>
      <w:rPr>
        <w:rFonts w:ascii="Arial" w:hAnsi="Arial" w:eastAsia="Arial"/>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đề xuất cải tiến hệ thống dự báo ngập cục bộ tại trường học</dc:title>
  <dc:subject>Đề xuất nghiên cứu khoa học kỹ thuật phiên bản 2</dc:subject>
  <dc:creator>Nhóm dự án Trường THPT Trần Quý Cáp</dc:creator>
  <cp:keywords>ESP32, RS485, dự báo ngập, học máy, IoT</cp:keywords>
  <dc:description>generated by python-docx</dc:description>
  <cp:lastModifiedBy/>
  <cp:revision>1</cp:revision>
  <dcterms:created xsi:type="dcterms:W3CDTF">2013-12-23T23:15:00Z</dcterms:created>
  <dcterms:modified xsi:type="dcterms:W3CDTF">2013-12-23T23:15:00Z</dcterms:modified>
  <cp:category/>
</cp:coreProperties>
</file>