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" cy="731901"/>
            <wp:effectExtent b="0" l="0" r="0" t="0"/>
            <wp:docPr descr="Gráfico de marcador de posición" id="4" name="image3.png"/>
            <a:graphic>
              <a:graphicData uri="http://schemas.openxmlformats.org/drawingml/2006/picture">
                <pic:pic>
                  <pic:nvPicPr>
                    <pic:cNvPr descr="Gráfico de marcador de posición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e31c60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SUPER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48"/>
          <w:szCs w:val="48"/>
        </w:rPr>
      </w:pPr>
      <w:bookmarkStart w:colFirst="0" w:colLast="0" w:name="_4ln4q8facor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-1440" w:right="1440" w:firstLine="0"/>
        <w:rPr>
          <w:rFonts w:ascii="Source Code Pro" w:cs="Source Code Pro" w:eastAsia="Source Code Pro" w:hAnsi="Source Code Pro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i w:val="1"/>
          <w:color w:val="e31c60"/>
          <w:sz w:val="20"/>
          <w:szCs w:val="20"/>
        </w:rPr>
      </w:pPr>
      <w:r w:rsidDel="00000000" w:rsidR="00000000" w:rsidRPr="00000000">
        <w:rPr>
          <w:i w:val="1"/>
          <w:color w:val="e31c60"/>
          <w:sz w:val="20"/>
          <w:szCs w:val="20"/>
          <w:rtl w:val="0"/>
        </w:rPr>
        <w:t xml:space="preserve">Equipo 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jc w:val="center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¿Qúe es un superadministrador?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jc w:val="both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highlight w:val="white"/>
          <w:rtl w:val="0"/>
        </w:rPr>
        <w:t xml:space="preserve">superadministrador </w:t>
      </w: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highlight w:val="white"/>
          <w:rtl w:val="0"/>
        </w:rPr>
        <w:t xml:space="preserve">puede crear usuarios, grupos, otros administradores del sistema y asignar roles. Un superadministrador puede descentralizar y delegar actividades de administración asignando roles a usuarios a través del uso de plantillas de roles y de permisos de administrador de grupo.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jc w:val="both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before="0" w:lineRule="auto"/>
        <w:jc w:val="both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highlight w:val="white"/>
          <w:rtl w:val="0"/>
        </w:rPr>
        <w:t xml:space="preserve">Un superadministrador también puede asignar un administrador a un dominio de seguridad o grupo organizativo sin hacer administrador a un miembro de ese grupo.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before="0" w:lineRule="auto"/>
        <w:jc w:val="both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highlight w:val="white"/>
          <w:rtl w:val="0"/>
        </w:rPr>
        <w:t xml:space="preserve">Algunos ejemplos de los tipos de administradores que puede crear un super administrador son: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highlight w:val="white"/>
          <w:rtl w:val="0"/>
        </w:rPr>
        <w:t xml:space="preserve">Administrador regional o de grupo - usuario con al menos un permiso de gestión de seguridad asignado para realizar actividades administrativas para un dominio de seguridad o grupo organizativo.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highlight w:val="white"/>
          <w:rtl w:val="0"/>
        </w:rPr>
        <w:t xml:space="preserve">Administrador delegado - administrador de grupo con varios permisos de gestión de seguridad que puede, a su vez, asignar nuevos administradores al mismo grupo o a grupos hijo, otorgándoles los mismos permisos de gestión de seguridad.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highlight w:val="white"/>
          <w:rtl w:val="0"/>
        </w:rPr>
        <w:t xml:space="preserve">Administradores descentralizados - cada grupo (dominio de seguridad u organizativo) puede tener un administrador que tenga uno o más administradores responsables de la creación y asociación de usuarios a ese grupo así como de habilitar/inhabilitar, bloquear/desbloquear, asignar roles y restablecer operaciones de contraseña. Un administrador descentralizado puede llevar a cabo estas operaciones en todos los grupos hijo asociados a sus grupos pero no en otros grupos del sistema.</w:t>
      </w:r>
    </w:p>
    <w:p w:rsidR="00000000" w:rsidDel="00000000" w:rsidP="00000000" w:rsidRDefault="00000000" w:rsidRPr="00000000" w14:paraId="00000013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rPr>
          <w:rFonts w:ascii="Arial" w:cs="Arial" w:eastAsia="Arial" w:hAnsi="Arial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0" w:firstLine="0"/>
        <w:jc w:val="left"/>
        <w:rPr>
          <w:rFonts w:ascii="Arial" w:cs="Arial" w:eastAsia="Arial" w:hAnsi="Arial"/>
          <w:b w:val="1"/>
          <w:color w:val="32323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jc w:val="center"/>
        <w:rPr>
          <w:rFonts w:ascii="Arial" w:cs="Arial" w:eastAsia="Arial" w:hAnsi="Arial"/>
          <w:b w:val="1"/>
          <w:color w:val="323232"/>
          <w:sz w:val="48"/>
          <w:szCs w:val="4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48"/>
          <w:szCs w:val="48"/>
          <w:highlight w:val="white"/>
          <w:rtl w:val="0"/>
        </w:rPr>
        <w:t xml:space="preserve">Análisis respecto al sistema. </w:t>
      </w:r>
    </w:p>
    <w:p w:rsidR="00000000" w:rsidDel="00000000" w:rsidP="00000000" w:rsidRDefault="00000000" w:rsidRPr="00000000" w14:paraId="00000019">
      <w:pPr>
        <w:pBdr>
          <w:top w:color="auto" w:space="5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jc w:val="center"/>
        <w:rPr>
          <w:rFonts w:ascii="Arial" w:cs="Arial" w:eastAsia="Arial" w:hAnsi="Arial"/>
          <w:b w:val="1"/>
          <w:color w:val="32323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contraseña de super administrador será cambiada de 3 a 6 meses para mejor control de la información.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Tendrá acceso a la base de datos pero registros específico es decir sólo tendrá la libertad de modificar ciertos criterios del documento,y en otros campos estará bloqueados para no tener pérdida de información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persona que se encargará de tener uso del super usuario tendrá que tomar cursos de capacitación para mejor conocimiento de la información y los deberes que tendrá como “SUPER ADMINISTRADOR”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17729" cy="3853498"/>
          <wp:effectExtent b="0" l="0" r="0" t="0"/>
          <wp:docPr descr="Gráfico de marcador de posición" id="2" name="image4.jpg"/>
          <a:graphic>
            <a:graphicData uri="http://schemas.openxmlformats.org/drawingml/2006/picture">
              <pic:pic>
                <pic:nvPicPr>
                  <pic:cNvPr descr="Gráfico de marcador de posición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7729" cy="38534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ínea horizontal" id="3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s_419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