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66C" w:rsidRPr="00653A32" w:rsidRDefault="00653A32" w:rsidP="00653A32">
      <w:pPr>
        <w:jc w:val="center"/>
        <w:rPr>
          <w:rFonts w:ascii="Arial" w:hAnsi="Arial" w:cs="Arial"/>
          <w:b/>
          <w:sz w:val="32"/>
        </w:rPr>
      </w:pPr>
      <w:r>
        <w:rPr>
          <w:rFonts w:ascii="Arial" w:hAnsi="Arial" w:cs="Arial"/>
          <w:noProof/>
          <w:sz w:val="24"/>
          <w:lang w:eastAsia="es-MX"/>
        </w:rPr>
        <w:drawing>
          <wp:anchor distT="0" distB="0" distL="114300" distR="114300" simplePos="0" relativeHeight="251658240" behindDoc="0" locked="0" layoutInCell="1" allowOverlap="1" wp14:anchorId="6D8367F8" wp14:editId="65388B67">
            <wp:simplePos x="0" y="0"/>
            <wp:positionH relativeFrom="column">
              <wp:posOffset>5534025</wp:posOffset>
            </wp:positionH>
            <wp:positionV relativeFrom="paragraph">
              <wp:posOffset>-754380</wp:posOffset>
            </wp:positionV>
            <wp:extent cx="972698" cy="8229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E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72698" cy="822960"/>
                    </a:xfrm>
                    <a:prstGeom prst="rect">
                      <a:avLst/>
                    </a:prstGeom>
                  </pic:spPr>
                </pic:pic>
              </a:graphicData>
            </a:graphic>
            <wp14:sizeRelH relativeFrom="page">
              <wp14:pctWidth>0</wp14:pctWidth>
            </wp14:sizeRelH>
            <wp14:sizeRelV relativeFrom="page">
              <wp14:pctHeight>0</wp14:pctHeight>
            </wp14:sizeRelV>
          </wp:anchor>
        </w:drawing>
      </w:r>
      <w:r w:rsidR="0041233B" w:rsidRPr="00653A32">
        <w:rPr>
          <w:rFonts w:ascii="Arial" w:hAnsi="Arial" w:cs="Arial"/>
          <w:b/>
          <w:sz w:val="32"/>
        </w:rPr>
        <w:t>El arte de la guerra</w:t>
      </w:r>
    </w:p>
    <w:p w:rsidR="00653A32" w:rsidRDefault="00653A32" w:rsidP="00653A32">
      <w:pPr>
        <w:rPr>
          <w:rFonts w:ascii="Arial" w:hAnsi="Arial" w:cs="Arial"/>
          <w:sz w:val="24"/>
        </w:rPr>
      </w:pPr>
    </w:p>
    <w:p w:rsidR="00653A32" w:rsidRDefault="00653A32" w:rsidP="00653A32">
      <w:pPr>
        <w:rPr>
          <w:rFonts w:ascii="Arial" w:hAnsi="Arial" w:cs="Arial"/>
          <w:sz w:val="24"/>
        </w:rPr>
      </w:pPr>
      <w:r>
        <w:rPr>
          <w:rFonts w:ascii="Arial" w:hAnsi="Arial" w:cs="Arial"/>
          <w:sz w:val="24"/>
        </w:rPr>
        <w:t>Elaborado por: Ivan Lopez Carranza</w:t>
      </w:r>
    </w:p>
    <w:p w:rsidR="00653A32" w:rsidRDefault="00653A32" w:rsidP="00653A32">
      <w:pPr>
        <w:rPr>
          <w:rFonts w:ascii="Arial" w:hAnsi="Arial" w:cs="Arial"/>
          <w:sz w:val="24"/>
        </w:rPr>
      </w:pPr>
    </w:p>
    <w:p w:rsidR="00653A32" w:rsidRDefault="00653A32" w:rsidP="00E87AD4">
      <w:pPr>
        <w:jc w:val="both"/>
        <w:rPr>
          <w:rFonts w:ascii="Arial" w:hAnsi="Arial" w:cs="Arial"/>
          <w:sz w:val="24"/>
        </w:rPr>
      </w:pPr>
      <w:r>
        <w:rPr>
          <w:rFonts w:ascii="Arial" w:hAnsi="Arial" w:cs="Arial"/>
          <w:sz w:val="24"/>
        </w:rPr>
        <w:t xml:space="preserve">El arte de la guerra es un libro de 2500 años de antigüedad, escrito por </w:t>
      </w:r>
      <w:proofErr w:type="spellStart"/>
      <w:r>
        <w:rPr>
          <w:rFonts w:ascii="Arial" w:hAnsi="Arial" w:cs="Arial"/>
          <w:sz w:val="24"/>
        </w:rPr>
        <w:t>Tsun</w:t>
      </w:r>
      <w:proofErr w:type="spellEnd"/>
      <w:r>
        <w:rPr>
          <w:rFonts w:ascii="Arial" w:hAnsi="Arial" w:cs="Arial"/>
          <w:sz w:val="24"/>
        </w:rPr>
        <w:t xml:space="preserve"> </w:t>
      </w:r>
      <w:proofErr w:type="spellStart"/>
      <w:r>
        <w:rPr>
          <w:rFonts w:ascii="Arial" w:hAnsi="Arial" w:cs="Arial"/>
          <w:sz w:val="24"/>
        </w:rPr>
        <w:t>Tzu</w:t>
      </w:r>
      <w:proofErr w:type="spellEnd"/>
      <w:r>
        <w:rPr>
          <w:rFonts w:ascii="Arial" w:hAnsi="Arial" w:cs="Arial"/>
          <w:sz w:val="24"/>
        </w:rPr>
        <w:t>, un antiguo general chino que lo redacto con el fin de dejar una guía a los generales consiguientes a él.</w:t>
      </w:r>
    </w:p>
    <w:p w:rsidR="00653A32" w:rsidRDefault="00653A32" w:rsidP="00E87AD4">
      <w:pPr>
        <w:jc w:val="both"/>
        <w:rPr>
          <w:rFonts w:ascii="Arial" w:hAnsi="Arial" w:cs="Arial"/>
          <w:sz w:val="24"/>
        </w:rPr>
      </w:pPr>
      <w:r>
        <w:rPr>
          <w:rFonts w:ascii="Arial" w:hAnsi="Arial" w:cs="Arial"/>
          <w:sz w:val="24"/>
        </w:rPr>
        <w:t>Este libro ha inspirado a lo largo de la historia a grandes personalidades como Napoleón, Maquiavelo, y muchas otras más debido a que la forma en la que está escrito nos permite aplicar sus enseñanzas en distintos ámbitos de la vida. Un ejemplo</w:t>
      </w:r>
      <w:r w:rsidR="001301AE">
        <w:rPr>
          <w:rFonts w:ascii="Arial" w:hAnsi="Arial" w:cs="Arial"/>
          <w:sz w:val="24"/>
        </w:rPr>
        <w:t xml:space="preserve"> de esto</w:t>
      </w:r>
      <w:r w:rsidR="0099412A">
        <w:rPr>
          <w:rFonts w:ascii="Arial" w:hAnsi="Arial" w:cs="Arial"/>
          <w:sz w:val="24"/>
        </w:rPr>
        <w:t xml:space="preserve"> </w:t>
      </w:r>
      <w:r w:rsidR="00A00B5B">
        <w:rPr>
          <w:rFonts w:ascii="Arial" w:hAnsi="Arial" w:cs="Arial"/>
          <w:sz w:val="24"/>
        </w:rPr>
        <w:t>sería</w:t>
      </w:r>
      <w:r w:rsidR="0099412A">
        <w:rPr>
          <w:rFonts w:ascii="Arial" w:hAnsi="Arial" w:cs="Arial"/>
          <w:sz w:val="24"/>
        </w:rPr>
        <w:t xml:space="preserve"> en negociaciones, </w:t>
      </w:r>
      <w:r w:rsidR="002C106E">
        <w:rPr>
          <w:rFonts w:ascii="Arial" w:hAnsi="Arial" w:cs="Arial"/>
          <w:sz w:val="24"/>
        </w:rPr>
        <w:t>así</w:t>
      </w:r>
      <w:r w:rsidR="0099412A">
        <w:rPr>
          <w:rFonts w:ascii="Arial" w:hAnsi="Arial" w:cs="Arial"/>
          <w:sz w:val="24"/>
        </w:rPr>
        <w:t xml:space="preserve"> como en las relaciones personales.</w:t>
      </w:r>
    </w:p>
    <w:p w:rsidR="00E87AD4" w:rsidRDefault="00653A32" w:rsidP="00E87AD4">
      <w:pPr>
        <w:jc w:val="both"/>
        <w:rPr>
          <w:rFonts w:ascii="Arial" w:hAnsi="Arial" w:cs="Arial"/>
          <w:sz w:val="24"/>
        </w:rPr>
      </w:pPr>
      <w:r>
        <w:rPr>
          <w:rFonts w:ascii="Arial" w:hAnsi="Arial" w:cs="Arial"/>
          <w:sz w:val="24"/>
        </w:rPr>
        <w:t xml:space="preserve">Los capítulos del libro </w:t>
      </w:r>
      <w:r w:rsidR="002C106E">
        <w:rPr>
          <w:rFonts w:ascii="Arial" w:hAnsi="Arial" w:cs="Arial"/>
          <w:sz w:val="24"/>
        </w:rPr>
        <w:t>están</w:t>
      </w:r>
      <w:r>
        <w:rPr>
          <w:rFonts w:ascii="Arial" w:hAnsi="Arial" w:cs="Arial"/>
          <w:sz w:val="24"/>
        </w:rPr>
        <w:t xml:space="preserve"> escrito a manera de enseña</w:t>
      </w:r>
      <w:r w:rsidR="00E87AD4">
        <w:rPr>
          <w:rFonts w:ascii="Arial" w:hAnsi="Arial" w:cs="Arial"/>
          <w:sz w:val="24"/>
        </w:rPr>
        <w:t>nzas para un general, y tratan</w:t>
      </w:r>
      <w:r>
        <w:rPr>
          <w:rFonts w:ascii="Arial" w:hAnsi="Arial" w:cs="Arial"/>
          <w:sz w:val="24"/>
        </w:rPr>
        <w:t xml:space="preserve"> </w:t>
      </w:r>
      <w:r w:rsidR="00E87AD4">
        <w:rPr>
          <w:rFonts w:ascii="Arial" w:hAnsi="Arial" w:cs="Arial"/>
          <w:sz w:val="24"/>
        </w:rPr>
        <w:t xml:space="preserve">distintos temas como </w:t>
      </w:r>
      <w:r w:rsidR="002C106E">
        <w:rPr>
          <w:rFonts w:ascii="Arial" w:hAnsi="Arial" w:cs="Arial"/>
          <w:sz w:val="24"/>
        </w:rPr>
        <w:t>estrategia</w:t>
      </w:r>
      <w:r w:rsidR="00E87AD4">
        <w:rPr>
          <w:rFonts w:ascii="Arial" w:hAnsi="Arial" w:cs="Arial"/>
          <w:sz w:val="24"/>
        </w:rPr>
        <w:t xml:space="preserve">, disciplina, terreno, </w:t>
      </w:r>
      <w:r w:rsidR="002C106E">
        <w:rPr>
          <w:rFonts w:ascii="Arial" w:hAnsi="Arial" w:cs="Arial"/>
          <w:sz w:val="24"/>
        </w:rPr>
        <w:t>así</w:t>
      </w:r>
      <w:r w:rsidR="00E87AD4">
        <w:rPr>
          <w:rFonts w:ascii="Arial" w:hAnsi="Arial" w:cs="Arial"/>
          <w:sz w:val="24"/>
        </w:rPr>
        <w:t xml:space="preserve"> como</w:t>
      </w:r>
      <w:r>
        <w:rPr>
          <w:rFonts w:ascii="Arial" w:hAnsi="Arial" w:cs="Arial"/>
          <w:sz w:val="24"/>
        </w:rPr>
        <w:t xml:space="preserve"> </w:t>
      </w:r>
      <w:r w:rsidR="00E87AD4">
        <w:rPr>
          <w:rFonts w:ascii="Arial" w:hAnsi="Arial" w:cs="Arial"/>
          <w:sz w:val="24"/>
        </w:rPr>
        <w:t>beneficios y consecuencias de la guerra.</w:t>
      </w:r>
      <w:r w:rsidR="002C106E">
        <w:rPr>
          <w:rFonts w:ascii="Arial" w:hAnsi="Arial" w:cs="Arial"/>
          <w:sz w:val="24"/>
        </w:rPr>
        <w:t xml:space="preserve"> Mas, sin embargo, estas enseñanzas además de tomarse literalmente, también tienen una parte metafórica, y es aquí donde cada persona puede encontrar un significado diferente entre sus páginas, ya que, en mi opinión, dependiendo las vivencias que haya tenido el lector, encontrara una u otra enseñanza distinta en cada frase.</w:t>
      </w:r>
    </w:p>
    <w:p w:rsidR="002C106E" w:rsidRDefault="00AE55D5" w:rsidP="00E87AD4">
      <w:pPr>
        <w:jc w:val="both"/>
        <w:rPr>
          <w:rFonts w:ascii="Arial" w:hAnsi="Arial" w:cs="Arial"/>
          <w:sz w:val="24"/>
        </w:rPr>
      </w:pPr>
      <w:r>
        <w:rPr>
          <w:rFonts w:ascii="Arial" w:hAnsi="Arial" w:cs="Arial"/>
          <w:sz w:val="24"/>
        </w:rPr>
        <w:t xml:space="preserve">A </w:t>
      </w:r>
      <w:r w:rsidR="004053F1">
        <w:rPr>
          <w:rFonts w:ascii="Arial" w:hAnsi="Arial" w:cs="Arial"/>
          <w:sz w:val="24"/>
        </w:rPr>
        <w:t>medida</w:t>
      </w:r>
      <w:r>
        <w:rPr>
          <w:rFonts w:ascii="Arial" w:hAnsi="Arial" w:cs="Arial"/>
          <w:sz w:val="24"/>
        </w:rPr>
        <w:t xml:space="preserve"> </w:t>
      </w:r>
      <w:r w:rsidR="004053F1">
        <w:rPr>
          <w:rFonts w:ascii="Arial" w:hAnsi="Arial" w:cs="Arial"/>
          <w:sz w:val="24"/>
        </w:rPr>
        <w:t>que avancemos</w:t>
      </w:r>
      <w:r>
        <w:rPr>
          <w:rFonts w:ascii="Arial" w:hAnsi="Arial" w:cs="Arial"/>
          <w:sz w:val="24"/>
        </w:rPr>
        <w:t xml:space="preserve"> en la </w:t>
      </w:r>
      <w:r w:rsidR="004053F1">
        <w:rPr>
          <w:rFonts w:ascii="Arial" w:hAnsi="Arial" w:cs="Arial"/>
          <w:sz w:val="24"/>
        </w:rPr>
        <w:t>lectura</w:t>
      </w:r>
      <w:r>
        <w:rPr>
          <w:rFonts w:ascii="Arial" w:hAnsi="Arial" w:cs="Arial"/>
          <w:sz w:val="24"/>
        </w:rPr>
        <w:t xml:space="preserve"> </w:t>
      </w:r>
      <w:r w:rsidR="00A00B5B">
        <w:rPr>
          <w:rFonts w:ascii="Arial" w:hAnsi="Arial" w:cs="Arial"/>
          <w:sz w:val="24"/>
        </w:rPr>
        <w:t xml:space="preserve">podremos identifica varios fragmentos como el siguiente. </w:t>
      </w:r>
    </w:p>
    <w:p w:rsidR="001301AE" w:rsidRDefault="001301AE" w:rsidP="00E87AD4">
      <w:pPr>
        <w:jc w:val="both"/>
        <w:rPr>
          <w:rFonts w:ascii="Arial" w:hAnsi="Arial" w:cs="Arial"/>
          <w:sz w:val="24"/>
        </w:rPr>
      </w:pPr>
    </w:p>
    <w:p w:rsidR="001301AE" w:rsidRDefault="006A622F" w:rsidP="004053F1">
      <w:pPr>
        <w:autoSpaceDE w:val="0"/>
        <w:autoSpaceDN w:val="0"/>
        <w:adjustRightInd w:val="0"/>
        <w:spacing w:after="0" w:line="240" w:lineRule="auto"/>
        <w:jc w:val="center"/>
        <w:rPr>
          <w:rFonts w:ascii="Arial" w:hAnsi="Arial" w:cs="Arial"/>
          <w:b/>
          <w:i/>
          <w:sz w:val="24"/>
          <w:szCs w:val="24"/>
        </w:rPr>
      </w:pPr>
      <w:r>
        <w:rPr>
          <w:rFonts w:ascii="Arial" w:hAnsi="Arial" w:cs="Arial"/>
          <w:b/>
          <w:i/>
          <w:sz w:val="24"/>
          <w:szCs w:val="24"/>
        </w:rPr>
        <w:t>“</w:t>
      </w:r>
      <w:r w:rsidR="004053F1" w:rsidRPr="004053F1">
        <w:rPr>
          <w:rFonts w:ascii="Arial" w:hAnsi="Arial" w:cs="Arial"/>
          <w:b/>
          <w:i/>
          <w:sz w:val="24"/>
          <w:szCs w:val="24"/>
        </w:rPr>
        <w:t xml:space="preserve">Si conoces a los demás y te conoces a ti mismo, </w:t>
      </w:r>
    </w:p>
    <w:p w:rsidR="00A00B5B" w:rsidRDefault="004053F1" w:rsidP="00A00B5B">
      <w:pPr>
        <w:autoSpaceDE w:val="0"/>
        <w:autoSpaceDN w:val="0"/>
        <w:adjustRightInd w:val="0"/>
        <w:spacing w:after="0" w:line="240" w:lineRule="auto"/>
        <w:jc w:val="center"/>
        <w:rPr>
          <w:rFonts w:ascii="Arial" w:hAnsi="Arial" w:cs="Arial"/>
          <w:b/>
          <w:i/>
          <w:sz w:val="24"/>
          <w:szCs w:val="24"/>
        </w:rPr>
      </w:pPr>
      <w:r w:rsidRPr="004053F1">
        <w:rPr>
          <w:rFonts w:ascii="Arial" w:hAnsi="Arial" w:cs="Arial"/>
          <w:b/>
          <w:i/>
          <w:sz w:val="24"/>
          <w:szCs w:val="24"/>
        </w:rPr>
        <w:t>ni en cien batallas correrás</w:t>
      </w:r>
      <w:r w:rsidR="00A00B5B">
        <w:rPr>
          <w:rFonts w:ascii="Arial" w:hAnsi="Arial" w:cs="Arial"/>
          <w:b/>
          <w:i/>
          <w:sz w:val="24"/>
          <w:szCs w:val="24"/>
        </w:rPr>
        <w:t xml:space="preserve"> </w:t>
      </w:r>
      <w:r w:rsidRPr="004053F1">
        <w:rPr>
          <w:rFonts w:ascii="Arial" w:hAnsi="Arial" w:cs="Arial"/>
          <w:b/>
          <w:i/>
          <w:sz w:val="24"/>
          <w:szCs w:val="24"/>
        </w:rPr>
        <w:t xml:space="preserve">peligro; </w:t>
      </w:r>
    </w:p>
    <w:p w:rsidR="001301AE" w:rsidRDefault="004053F1" w:rsidP="00A00B5B">
      <w:pPr>
        <w:autoSpaceDE w:val="0"/>
        <w:autoSpaceDN w:val="0"/>
        <w:adjustRightInd w:val="0"/>
        <w:spacing w:after="0" w:line="240" w:lineRule="auto"/>
        <w:jc w:val="center"/>
        <w:rPr>
          <w:rFonts w:ascii="Arial" w:hAnsi="Arial" w:cs="Arial"/>
          <w:b/>
          <w:i/>
          <w:sz w:val="24"/>
          <w:szCs w:val="24"/>
        </w:rPr>
      </w:pPr>
      <w:r w:rsidRPr="004053F1">
        <w:rPr>
          <w:rFonts w:ascii="Arial" w:hAnsi="Arial" w:cs="Arial"/>
          <w:b/>
          <w:i/>
          <w:sz w:val="24"/>
          <w:szCs w:val="24"/>
        </w:rPr>
        <w:t>si no conoces a los demás,</w:t>
      </w:r>
    </w:p>
    <w:p w:rsidR="001301AE" w:rsidRDefault="004053F1" w:rsidP="001301AE">
      <w:pPr>
        <w:autoSpaceDE w:val="0"/>
        <w:autoSpaceDN w:val="0"/>
        <w:adjustRightInd w:val="0"/>
        <w:spacing w:after="0" w:line="240" w:lineRule="auto"/>
        <w:jc w:val="center"/>
        <w:rPr>
          <w:rFonts w:ascii="Arial" w:hAnsi="Arial" w:cs="Arial"/>
          <w:b/>
          <w:i/>
          <w:sz w:val="24"/>
          <w:szCs w:val="24"/>
        </w:rPr>
      </w:pPr>
      <w:r w:rsidRPr="004053F1">
        <w:rPr>
          <w:rFonts w:ascii="Arial" w:hAnsi="Arial" w:cs="Arial"/>
          <w:b/>
          <w:i/>
          <w:sz w:val="24"/>
          <w:szCs w:val="24"/>
        </w:rPr>
        <w:t xml:space="preserve"> pero </w:t>
      </w:r>
      <w:r w:rsidR="001301AE">
        <w:rPr>
          <w:rFonts w:ascii="Arial" w:hAnsi="Arial" w:cs="Arial"/>
          <w:b/>
          <w:i/>
          <w:sz w:val="24"/>
          <w:szCs w:val="24"/>
        </w:rPr>
        <w:t xml:space="preserve">te conoces a ti mismo, perderás una </w:t>
      </w:r>
      <w:r w:rsidRPr="004053F1">
        <w:rPr>
          <w:rFonts w:ascii="Arial" w:hAnsi="Arial" w:cs="Arial"/>
          <w:b/>
          <w:i/>
          <w:sz w:val="24"/>
          <w:szCs w:val="24"/>
        </w:rPr>
        <w:t xml:space="preserve">batalla y ganarás otra; </w:t>
      </w:r>
    </w:p>
    <w:p w:rsidR="004053F1" w:rsidRPr="004053F1" w:rsidRDefault="004053F1" w:rsidP="001301AE">
      <w:pPr>
        <w:autoSpaceDE w:val="0"/>
        <w:autoSpaceDN w:val="0"/>
        <w:adjustRightInd w:val="0"/>
        <w:spacing w:after="0" w:line="240" w:lineRule="auto"/>
        <w:jc w:val="center"/>
        <w:rPr>
          <w:rFonts w:ascii="Arial" w:hAnsi="Arial" w:cs="Arial"/>
          <w:b/>
          <w:i/>
          <w:sz w:val="24"/>
          <w:szCs w:val="24"/>
        </w:rPr>
      </w:pPr>
      <w:r w:rsidRPr="004053F1">
        <w:rPr>
          <w:rFonts w:ascii="Arial" w:hAnsi="Arial" w:cs="Arial"/>
          <w:b/>
          <w:i/>
          <w:sz w:val="24"/>
          <w:szCs w:val="24"/>
        </w:rPr>
        <w:t>si no conoces a los demás ni te conoces a ti mismo,</w:t>
      </w:r>
    </w:p>
    <w:p w:rsidR="00653A32" w:rsidRDefault="004053F1" w:rsidP="00A00B5B">
      <w:pPr>
        <w:jc w:val="center"/>
        <w:rPr>
          <w:rFonts w:ascii="Arial" w:hAnsi="Arial" w:cs="Arial"/>
          <w:b/>
          <w:i/>
          <w:sz w:val="24"/>
          <w:szCs w:val="24"/>
        </w:rPr>
      </w:pPr>
      <w:r w:rsidRPr="004053F1">
        <w:rPr>
          <w:rFonts w:ascii="Arial" w:hAnsi="Arial" w:cs="Arial"/>
          <w:b/>
          <w:i/>
          <w:sz w:val="24"/>
          <w:szCs w:val="24"/>
        </w:rPr>
        <w:t>correrás peligro en cada batalla.</w:t>
      </w:r>
      <w:r w:rsidR="006A622F">
        <w:rPr>
          <w:rFonts w:ascii="Arial" w:hAnsi="Arial" w:cs="Arial"/>
          <w:b/>
          <w:i/>
          <w:sz w:val="24"/>
          <w:szCs w:val="24"/>
        </w:rPr>
        <w:t>”</w:t>
      </w:r>
    </w:p>
    <w:p w:rsidR="00A00B5B" w:rsidRDefault="00A00B5B" w:rsidP="00A00B5B">
      <w:pPr>
        <w:rPr>
          <w:rFonts w:ascii="Arial" w:hAnsi="Arial" w:cs="Arial"/>
          <w:sz w:val="24"/>
          <w:szCs w:val="24"/>
        </w:rPr>
      </w:pPr>
    </w:p>
    <w:p w:rsidR="00D407F7" w:rsidRDefault="00A00B5B" w:rsidP="00A00B5B">
      <w:pPr>
        <w:jc w:val="both"/>
        <w:rPr>
          <w:rFonts w:ascii="Arial" w:hAnsi="Arial" w:cs="Arial"/>
          <w:sz w:val="24"/>
          <w:szCs w:val="24"/>
        </w:rPr>
      </w:pPr>
      <w:r>
        <w:rPr>
          <w:rFonts w:ascii="Arial" w:hAnsi="Arial" w:cs="Arial"/>
          <w:sz w:val="24"/>
          <w:szCs w:val="24"/>
        </w:rPr>
        <w:t xml:space="preserve">Debemos ver más allá de un tema relacionado con la batalla, y centrarnos en como el libro toca temas como la </w:t>
      </w:r>
      <w:r>
        <w:rPr>
          <w:rFonts w:ascii="Arial" w:hAnsi="Arial" w:cs="Arial"/>
          <w:sz w:val="24"/>
          <w:szCs w:val="24"/>
        </w:rPr>
        <w:t>introspección</w:t>
      </w:r>
      <w:r w:rsidR="00D407F7">
        <w:rPr>
          <w:rFonts w:ascii="Arial" w:hAnsi="Arial" w:cs="Arial"/>
          <w:sz w:val="24"/>
          <w:szCs w:val="24"/>
        </w:rPr>
        <w:t xml:space="preserve">, </w:t>
      </w:r>
      <w:r>
        <w:rPr>
          <w:rFonts w:ascii="Arial" w:hAnsi="Arial" w:cs="Arial"/>
          <w:sz w:val="24"/>
          <w:szCs w:val="24"/>
        </w:rPr>
        <w:t>el conocimiento que cada persona tiene de sí</w:t>
      </w:r>
      <w:r w:rsidR="00D407F7">
        <w:rPr>
          <w:rFonts w:ascii="Arial" w:hAnsi="Arial" w:cs="Arial"/>
          <w:sz w:val="24"/>
          <w:szCs w:val="24"/>
        </w:rPr>
        <w:t xml:space="preserve"> mismo, así como de las personas que lo rodean. </w:t>
      </w:r>
    </w:p>
    <w:p w:rsidR="00D407F7" w:rsidRDefault="00A00B5B" w:rsidP="00A00B5B">
      <w:pPr>
        <w:jc w:val="both"/>
        <w:rPr>
          <w:rFonts w:ascii="Arial" w:hAnsi="Arial" w:cs="Arial"/>
          <w:sz w:val="24"/>
          <w:szCs w:val="24"/>
        </w:rPr>
      </w:pPr>
      <w:r>
        <w:rPr>
          <w:rFonts w:ascii="Arial" w:hAnsi="Arial" w:cs="Arial"/>
          <w:sz w:val="24"/>
          <w:szCs w:val="24"/>
        </w:rPr>
        <w:t xml:space="preserve"> </w:t>
      </w:r>
      <w:r w:rsidR="00D407F7">
        <w:rPr>
          <w:rFonts w:ascii="Arial" w:hAnsi="Arial" w:cs="Arial"/>
          <w:sz w:val="24"/>
          <w:szCs w:val="24"/>
        </w:rPr>
        <w:t xml:space="preserve">Si analizamos este fragmento y lo aplicamos a un escenario donde se pudiera ejemplificar en la vida diaria, veríamos como nos dice que mientras tengamos conocimiento de nosotros mismos, nuestras fortalezas, debilidades, aptitudes y defectos, y estemos conscientes del mundo que nos rodea esto nos hará fuertes ante todas las situaciones que se nos presenten, caso contrario si no conocemos de nosotros y tampoco aquello que nos rodea, estamos destinados al fracaso. </w:t>
      </w:r>
    </w:p>
    <w:p w:rsidR="00D407F7" w:rsidRPr="00A00B5B" w:rsidRDefault="00D407F7" w:rsidP="00A00B5B">
      <w:pPr>
        <w:jc w:val="both"/>
        <w:rPr>
          <w:rFonts w:ascii="Arial" w:hAnsi="Arial" w:cs="Arial"/>
          <w:sz w:val="24"/>
          <w:szCs w:val="24"/>
        </w:rPr>
      </w:pPr>
      <w:r>
        <w:rPr>
          <w:rFonts w:ascii="Arial" w:hAnsi="Arial" w:cs="Arial"/>
          <w:sz w:val="24"/>
          <w:szCs w:val="24"/>
        </w:rPr>
        <w:lastRenderedPageBreak/>
        <w:t xml:space="preserve">En resumen y como opinión final, la lectura de este libro puede considerarse un poco difícil debido que no presenta una historia lineal ni un desarrollo de personajes como en las novelas clásicas, pero </w:t>
      </w:r>
      <w:r w:rsidR="00CE1EA8">
        <w:rPr>
          <w:rFonts w:ascii="Arial" w:hAnsi="Arial" w:cs="Arial"/>
          <w:sz w:val="24"/>
          <w:szCs w:val="24"/>
        </w:rPr>
        <w:t xml:space="preserve">esto, </w:t>
      </w:r>
      <w:r>
        <w:rPr>
          <w:rFonts w:ascii="Arial" w:hAnsi="Arial" w:cs="Arial"/>
          <w:sz w:val="24"/>
          <w:szCs w:val="24"/>
        </w:rPr>
        <w:t>que podría</w:t>
      </w:r>
      <w:r w:rsidR="00CE1EA8">
        <w:rPr>
          <w:rFonts w:ascii="Arial" w:hAnsi="Arial" w:cs="Arial"/>
          <w:sz w:val="24"/>
          <w:szCs w:val="24"/>
        </w:rPr>
        <w:t xml:space="preserve"> ser considerado</w:t>
      </w:r>
      <w:r>
        <w:rPr>
          <w:rFonts w:ascii="Arial" w:hAnsi="Arial" w:cs="Arial"/>
          <w:sz w:val="24"/>
          <w:szCs w:val="24"/>
        </w:rPr>
        <w:t xml:space="preserve"> una debilidad</w:t>
      </w:r>
      <w:r w:rsidR="00CE1EA8">
        <w:rPr>
          <w:rFonts w:ascii="Arial" w:hAnsi="Arial" w:cs="Arial"/>
          <w:sz w:val="24"/>
          <w:szCs w:val="24"/>
        </w:rPr>
        <w:t>, es la misma fortaleza del libro</w:t>
      </w:r>
      <w:r>
        <w:rPr>
          <w:rFonts w:ascii="Arial" w:hAnsi="Arial" w:cs="Arial"/>
          <w:sz w:val="24"/>
          <w:szCs w:val="24"/>
        </w:rPr>
        <w:t xml:space="preserve">, ya que no pretende ser una novela, sino una </w:t>
      </w:r>
      <w:r w:rsidR="00CE1EA8">
        <w:rPr>
          <w:rFonts w:ascii="Arial" w:hAnsi="Arial" w:cs="Arial"/>
          <w:sz w:val="24"/>
          <w:szCs w:val="24"/>
        </w:rPr>
        <w:t xml:space="preserve">especie de guía, que busca que en cada una de sus páginas encontremos una enseñanza diferente, la lectura </w:t>
      </w:r>
      <w:r>
        <w:rPr>
          <w:rFonts w:ascii="Arial" w:hAnsi="Arial" w:cs="Arial"/>
          <w:sz w:val="24"/>
          <w:szCs w:val="24"/>
        </w:rPr>
        <w:t xml:space="preserve">debe realizarse con la mente abierta y siempre buscando la oportunidad de aprender algo distinto en cada </w:t>
      </w:r>
      <w:r w:rsidR="00CE1EA8">
        <w:rPr>
          <w:rFonts w:ascii="Arial" w:hAnsi="Arial" w:cs="Arial"/>
          <w:sz w:val="24"/>
          <w:szCs w:val="24"/>
        </w:rPr>
        <w:t>párrafo</w:t>
      </w:r>
      <w:r>
        <w:rPr>
          <w:rFonts w:ascii="Arial" w:hAnsi="Arial" w:cs="Arial"/>
          <w:sz w:val="24"/>
          <w:szCs w:val="24"/>
        </w:rPr>
        <w:t xml:space="preserve"> que leemos.</w:t>
      </w:r>
      <w:bookmarkStart w:id="0" w:name="_GoBack"/>
      <w:bookmarkEnd w:id="0"/>
      <w:r>
        <w:rPr>
          <w:rFonts w:ascii="Arial" w:hAnsi="Arial" w:cs="Arial"/>
          <w:sz w:val="24"/>
          <w:szCs w:val="24"/>
        </w:rPr>
        <w:t xml:space="preserve"> </w:t>
      </w:r>
    </w:p>
    <w:p w:rsidR="0041233B" w:rsidRPr="0041233B" w:rsidRDefault="0041233B">
      <w:pPr>
        <w:rPr>
          <w:rFonts w:ascii="Arial" w:hAnsi="Arial" w:cs="Arial"/>
          <w:sz w:val="24"/>
        </w:rPr>
      </w:pPr>
    </w:p>
    <w:p w:rsidR="0041233B" w:rsidRDefault="0041233B"/>
    <w:sectPr w:rsidR="004123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3B"/>
    <w:rsid w:val="001301AE"/>
    <w:rsid w:val="002C106E"/>
    <w:rsid w:val="004053F1"/>
    <w:rsid w:val="0041233B"/>
    <w:rsid w:val="00653A32"/>
    <w:rsid w:val="006A622F"/>
    <w:rsid w:val="0099412A"/>
    <w:rsid w:val="009D266C"/>
    <w:rsid w:val="00A00B5B"/>
    <w:rsid w:val="00AE55D5"/>
    <w:rsid w:val="00C7440D"/>
    <w:rsid w:val="00CE1EA8"/>
    <w:rsid w:val="00D407F7"/>
    <w:rsid w:val="00E87A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470C"/>
  <w15:chartTrackingRefBased/>
  <w15:docId w15:val="{A95009BE-6B08-4C2D-A700-4D8A51C6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414</Words>
  <Characters>2278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Lopez</dc:creator>
  <cp:keywords/>
  <dc:description/>
  <cp:lastModifiedBy>Ivan Lopez</cp:lastModifiedBy>
  <cp:revision>4</cp:revision>
  <dcterms:created xsi:type="dcterms:W3CDTF">2020-09-13T00:35:00Z</dcterms:created>
  <dcterms:modified xsi:type="dcterms:W3CDTF">2020-09-13T05:27:00Z</dcterms:modified>
</cp:coreProperties>
</file>