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74CBB991"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844AEB">
        <w:rPr>
          <w:noProof/>
          <w:sz w:val="18"/>
          <w:szCs w:val="18"/>
        </w:rPr>
        <w:t>1</w:t>
      </w:r>
      <w:r w:rsidRPr="006A6A2B">
        <w:rPr>
          <w:sz w:val="18"/>
          <w:szCs w:val="18"/>
        </w:rPr>
        <w:fldChar w:fldCharType="end"/>
      </w:r>
      <w:r w:rsidRPr="006A6A2B">
        <w:rPr>
          <w:sz w:val="18"/>
          <w:szCs w:val="18"/>
        </w:rPr>
        <w:t xml:space="preserve"> Area Tengah GKUB ITB</w:t>
      </w:r>
      <w:r>
        <w:rPr>
          <w:sz w:val="18"/>
          <w:szCs w:val="18"/>
        </w:rPr>
        <w:br/>
      </w:r>
      <w:r>
        <w:rPr>
          <w:sz w:val="18"/>
          <w:szCs w:val="18"/>
        </w:rPr>
        <w:t xml:space="preserve">sumber : </w:t>
      </w:r>
      <w:r>
        <w:rPr>
          <w:sz w:val="18"/>
          <w:szCs w:val="18"/>
        </w:rPr>
        <w:t>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4553F2B6"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844AEB">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r>
      <w:r w:rsidR="00E8546E">
        <w:rPr>
          <w:sz w:val="18"/>
          <w:szCs w:val="18"/>
        </w:rP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i</w:t>
      </w:r>
      <w:r>
        <w:rPr>
          <w:i/>
          <w:iCs/>
          <w:vertAlign w:val="subscript"/>
        </w:rPr>
        <w:t xml:space="preserve">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w:t>
      </w:r>
      <w:r>
        <w:t>. Graf Berbobot (Weighted Graph)</w:t>
      </w:r>
    </w:p>
    <w:p w14:paraId="129E6C3B" w14:textId="38DB0269" w:rsidR="005D5A1C" w:rsidRPr="005D5A1C" w:rsidRDefault="005D5A1C" w:rsidP="005D5A1C">
      <w:pPr>
        <w:ind w:firstLine="142"/>
      </w:pPr>
      <w:r>
        <w:t>Graf berbobot adalah graf yang setiap sisinya diberi sebuah harga (bobot).</w:t>
      </w:r>
      <w:r>
        <w:t xml:space="preserve">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6FD0DA36"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844AEB">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r>
      <w:r w:rsidR="00E8546E">
        <w:rPr>
          <w:sz w:val="18"/>
          <w:szCs w:val="18"/>
        </w:rP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61A47FB2"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844AEB">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r>
      <w:r>
        <w:rPr>
          <w:sz w:val="18"/>
          <w:szCs w:val="18"/>
        </w:rPr>
        <w:t xml:space="preserve">sumber : </w:t>
      </w:r>
      <w:hyperlink r:id="rId14" w:history="1">
        <w:r>
          <w:rPr>
            <w:rStyle w:val="Hyperlink"/>
            <w:sz w:val="18"/>
            <w:szCs w:val="18"/>
          </w:rPr>
          <w:t>Graf (bag.2) - IF2120 -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w:t>
      </w:r>
      <w:r>
        <w:t>.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55272310" w14:textId="77777777" w:rsidR="00110555" w:rsidRDefault="00110555" w:rsidP="00110555">
      <w:pPr>
        <w:pStyle w:val="Text"/>
      </w:pPr>
    </w:p>
    <w:p w14:paraId="4F3B3BC5" w14:textId="77777777" w:rsidR="00774F0D" w:rsidRDefault="00774F0D">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w:t>
      </w:r>
      <w:r>
        <w:t xml:space="preserve">. </w:t>
      </w:r>
      <w:r>
        <w:t>Deskripsi Implementasi dan Struktur Data</w:t>
      </w:r>
    </w:p>
    <w:p w14:paraId="5E23FE67" w14:textId="13A065BE" w:rsidR="00F4020E" w:rsidRDefault="00793BA6" w:rsidP="00F4020E">
      <w:pPr>
        <w:pStyle w:val="Text"/>
      </w:pPr>
      <w:r>
        <w:t>Langkah pertama dalam p</w:t>
      </w:r>
      <w:r w:rsidR="00F4020E">
        <w:t xml:space="preserve">encarian toilet terdekat dilakukan dengan membuat representasi GKUB </w:t>
      </w:r>
      <w:r w:rsidR="007058B1">
        <w:t xml:space="preserve">ITB </w:t>
      </w:r>
      <w:r w:rsidR="00F4020E">
        <w:t>dalam bentuk graf. Simpul yang ada dalam graf terbagi menjadi tiga bagian, yaitu simpul ruang kelas, simpul toilet, dan simpul tangga</w:t>
      </w:r>
      <w:bookmarkEnd w:id="3"/>
      <w:r w:rsidR="00F4020E">
        <w:t>. Simpul ruang kelas merupakan simpul yang akan digunakan sebagai titik awal dari pencarian</w:t>
      </w:r>
      <w:r w:rsidR="007058B1">
        <w:t xml:space="preserve">. Lalu, ada simpul tangga yang merupakan representasi dari tangga yang ada di GKUB ITB. </w:t>
      </w:r>
      <w:r w:rsidR="007058B1">
        <w:lastRenderedPageBreak/>
        <w:t>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p>
    <w:p w14:paraId="1AE667C8" w14:textId="77777777" w:rsidR="004031F8" w:rsidRDefault="004031F8"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5"/>
                    <a:stretch>
                      <a:fillRect/>
                    </a:stretch>
                  </pic:blipFill>
                  <pic:spPr>
                    <a:xfrm>
                      <a:off x="0" y="0"/>
                      <a:ext cx="2412416" cy="2163590"/>
                    </a:xfrm>
                    <a:prstGeom prst="rect">
                      <a:avLst/>
                    </a:prstGeom>
                  </pic:spPr>
                </pic:pic>
              </a:graphicData>
            </a:graphic>
          </wp:inline>
        </w:drawing>
      </w:r>
    </w:p>
    <w:p w14:paraId="636DA26F" w14:textId="7A9FE258"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844AEB">
        <w:rPr>
          <w:noProof/>
          <w:sz w:val="18"/>
          <w:szCs w:val="18"/>
        </w:rPr>
        <w:t>5</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6" w:history="1">
        <w:r w:rsidRPr="000934DD">
          <w:rPr>
            <w:rStyle w:val="Hyperlink"/>
            <w:sz w:val="18"/>
            <w:szCs w:val="18"/>
          </w:rPr>
          <w:t>hannoobz/makalah-matdis2023 (github.com)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43DB2C25" w14:textId="1EAFFCE1" w:rsidR="00793BA6"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matriksn diurutkan berdasarkan dokumen </w:t>
      </w:r>
      <w:hyperlink r:id="rId17" w:history="1">
        <w:r w:rsidR="00862942" w:rsidRPr="006A6A2B">
          <w:rPr>
            <w:rStyle w:val="Hyperlink"/>
            <w:color w:val="auto"/>
            <w:u w:val="none"/>
          </w:rPr>
          <w:t>Daftar Ruang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t>Pseudocode Algoritma Dijkstra</w:t>
      </w:r>
      <w:r>
        <w:rPr>
          <w:sz w:val="18"/>
          <w:szCs w:val="18"/>
        </w:rPr>
        <w:br/>
        <w:t>sumber :</w:t>
      </w:r>
      <w:r w:rsidRPr="000934DD">
        <w:t xml:space="preserve"> </w:t>
      </w:r>
      <w:hyperlink r:id="rId18" w:history="1">
        <w:r>
          <w:rPr>
            <w:rStyle w:val="Hyperlink"/>
            <w:sz w:val="18"/>
            <w:szCs w:val="18"/>
          </w:rPr>
          <w:t>Algoritma Greedy (bag.2) - IF2211 - 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4031F8">
      <w:pPr>
        <w:keepNext/>
        <w:ind w:firstLine="142"/>
      </w:pPr>
      <w:r>
        <w:rPr>
          <w:noProof/>
        </w:rPr>
        <w:drawing>
          <wp:inline distT="0" distB="0" distL="0" distR="0" wp14:anchorId="5C6AF936" wp14:editId="609367A0">
            <wp:extent cx="3232150" cy="2241723"/>
            <wp:effectExtent l="0" t="0" r="6350" b="635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19"/>
                    <a:srcRect t="4147"/>
                    <a:stretch/>
                  </pic:blipFill>
                  <pic:spPr bwMode="auto">
                    <a:xfrm>
                      <a:off x="0" y="0"/>
                      <a:ext cx="3232150" cy="2241723"/>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79DF9D8B"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844AEB">
        <w:rPr>
          <w:noProof/>
          <w:sz w:val="18"/>
          <w:szCs w:val="18"/>
        </w:rPr>
        <w:t>6</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0"/>
                    <a:stretch>
                      <a:fillRect/>
                    </a:stretch>
                  </pic:blipFill>
                  <pic:spPr>
                    <a:xfrm>
                      <a:off x="0" y="0"/>
                      <a:ext cx="1268762" cy="2141598"/>
                    </a:xfrm>
                    <a:prstGeom prst="rect">
                      <a:avLst/>
                    </a:prstGeom>
                  </pic:spPr>
                </pic:pic>
              </a:graphicData>
            </a:graphic>
          </wp:inline>
        </w:drawing>
      </w:r>
    </w:p>
    <w:p w14:paraId="66F0CCBA" w14:textId="31108741"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844AEB">
        <w:rPr>
          <w:noProof/>
          <w:sz w:val="18"/>
          <w:szCs w:val="18"/>
        </w:rPr>
        <w:t>7</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113AD232" w14:textId="77777777" w:rsidR="00844AEB" w:rsidRDefault="00844AEB" w:rsidP="00844AEB">
      <w:pPr>
        <w:keepNext/>
        <w:ind w:firstLine="142"/>
      </w:pPr>
      <w:r w:rsidRPr="00844AEB">
        <w:lastRenderedPageBreak/>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1"/>
                    <a:stretch>
                      <a:fillRect/>
                    </a:stretch>
                  </pic:blipFill>
                  <pic:spPr>
                    <a:xfrm>
                      <a:off x="0" y="0"/>
                      <a:ext cx="3232150" cy="574040"/>
                    </a:xfrm>
                    <a:prstGeom prst="rect">
                      <a:avLst/>
                    </a:prstGeom>
                  </pic:spPr>
                </pic:pic>
              </a:graphicData>
            </a:graphic>
          </wp:inline>
        </w:drawing>
      </w:r>
    </w:p>
    <w:p w14:paraId="30BA56D0" w14:textId="2EF561E1"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Pr="00844AEB">
        <w:rPr>
          <w:noProof/>
          <w:sz w:val="18"/>
          <w:szCs w:val="18"/>
        </w:rPr>
        <w:t>8</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r>
        <w:t>Pengguna dapat mengikuti alur yang ditampilkan oleh program untuk mencari toilet terdekat</w:t>
      </w:r>
      <w:r>
        <w:t>.</w:t>
      </w:r>
      <w:r>
        <w:t xml:space="preserve"> Pengguna dapat memilih beberapa alternatif toilet karena program juga akan tetap menampilkan toilet lain selain toilet yang terdekat dari ruangan awal.</w:t>
      </w:r>
      <w:r>
        <w:t xml:space="preserve"> </w:t>
      </w: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38D0E822" w14:textId="12FC2F61" w:rsidR="00774F0D" w:rsidRDefault="00774F0D" w:rsidP="00350E85">
      <w:pPr>
        <w:pStyle w:val="Text"/>
      </w:pPr>
      <w:bookmarkStart w:id="4" w:name="_Hlk153075582"/>
      <w:bookmarkStart w:id="5" w:name="_Hlk153075601"/>
      <w:r>
        <w:t>A conclusion section is not required. Although a conclusion may review the main points of the paper</w:t>
      </w:r>
      <w:bookmarkEnd w:id="4"/>
      <w:r>
        <w:t>, do not replicate the abstract as the conclusion. A conclusion might elaborate on the importance of the work or suggest applications and extensions</w:t>
      </w:r>
      <w:bookmarkEnd w:id="5"/>
      <w:r>
        <w:t xml:space="preserve">. </w:t>
      </w:r>
    </w:p>
    <w:p w14:paraId="41663E03" w14:textId="77777777" w:rsidR="00774F0D" w:rsidRDefault="00774F0D">
      <w:pPr>
        <w:pStyle w:val="Text"/>
      </w:pPr>
    </w:p>
    <w:p w14:paraId="26BA3061" w14:textId="77777777" w:rsidR="00350E85" w:rsidRDefault="00350E85">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07FDEE1F" w:rsidR="00B331EC" w:rsidRDefault="00294328" w:rsidP="00B331EC">
      <w:pPr>
        <w:jc w:val="right"/>
      </w:pPr>
      <w:r>
        <w:t>M. Hanief Fatkhan Nashrullah / 13522100</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950D" w14:textId="77777777" w:rsidR="00DE746B" w:rsidRDefault="00DE746B">
      <w:r>
        <w:separator/>
      </w:r>
    </w:p>
  </w:endnote>
  <w:endnote w:type="continuationSeparator" w:id="0">
    <w:p w14:paraId="6AEFD0F1" w14:textId="77777777" w:rsidR="00DE746B" w:rsidRDefault="00DE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F285" w14:textId="77777777" w:rsidR="00DE746B" w:rsidRDefault="00DE746B">
      <w:r>
        <w:separator/>
      </w:r>
    </w:p>
  </w:footnote>
  <w:footnote w:type="continuationSeparator" w:id="0">
    <w:p w14:paraId="1152B848" w14:textId="77777777" w:rsidR="00DE746B" w:rsidRDefault="00DE7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06830418">
    <w:abstractNumId w:val="0"/>
  </w:num>
  <w:num w:numId="2" w16cid:durableId="1730611159">
    <w:abstractNumId w:val="1"/>
  </w:num>
  <w:num w:numId="3" w16cid:durableId="819344127">
    <w:abstractNumId w:val="4"/>
  </w:num>
  <w:num w:numId="4" w16cid:durableId="706293533">
    <w:abstractNumId w:val="5"/>
  </w:num>
  <w:num w:numId="5" w16cid:durableId="1951273902">
    <w:abstractNumId w:val="3"/>
  </w:num>
  <w:num w:numId="6" w16cid:durableId="142411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6330D"/>
    <w:rsid w:val="00065535"/>
    <w:rsid w:val="000657DE"/>
    <w:rsid w:val="00070E8C"/>
    <w:rsid w:val="0008649E"/>
    <w:rsid w:val="000934DD"/>
    <w:rsid w:val="000A5A05"/>
    <w:rsid w:val="000C71B0"/>
    <w:rsid w:val="000C7860"/>
    <w:rsid w:val="00110555"/>
    <w:rsid w:val="00142B51"/>
    <w:rsid w:val="001A7365"/>
    <w:rsid w:val="001D5216"/>
    <w:rsid w:val="001E61A1"/>
    <w:rsid w:val="00202F93"/>
    <w:rsid w:val="00214003"/>
    <w:rsid w:val="0024070E"/>
    <w:rsid w:val="00265861"/>
    <w:rsid w:val="00294328"/>
    <w:rsid w:val="002A3A2D"/>
    <w:rsid w:val="002C6581"/>
    <w:rsid w:val="00325660"/>
    <w:rsid w:val="00350E85"/>
    <w:rsid w:val="00390CCA"/>
    <w:rsid w:val="003D0DA4"/>
    <w:rsid w:val="004031F8"/>
    <w:rsid w:val="0041293F"/>
    <w:rsid w:val="00431EE9"/>
    <w:rsid w:val="00447A17"/>
    <w:rsid w:val="004C0739"/>
    <w:rsid w:val="005008CD"/>
    <w:rsid w:val="00554164"/>
    <w:rsid w:val="00572492"/>
    <w:rsid w:val="00591552"/>
    <w:rsid w:val="005A27C0"/>
    <w:rsid w:val="005D5A1C"/>
    <w:rsid w:val="005E3A46"/>
    <w:rsid w:val="005F0D53"/>
    <w:rsid w:val="00622002"/>
    <w:rsid w:val="00640FB8"/>
    <w:rsid w:val="00654D6C"/>
    <w:rsid w:val="00696D03"/>
    <w:rsid w:val="006A6A2B"/>
    <w:rsid w:val="006B4B0B"/>
    <w:rsid w:val="006F0208"/>
    <w:rsid w:val="007058B1"/>
    <w:rsid w:val="0072612E"/>
    <w:rsid w:val="00735695"/>
    <w:rsid w:val="00774F0D"/>
    <w:rsid w:val="00776650"/>
    <w:rsid w:val="00793BA6"/>
    <w:rsid w:val="00813465"/>
    <w:rsid w:val="00814F82"/>
    <w:rsid w:val="00844AEB"/>
    <w:rsid w:val="00845C31"/>
    <w:rsid w:val="00862942"/>
    <w:rsid w:val="00862A99"/>
    <w:rsid w:val="008B5332"/>
    <w:rsid w:val="009057C7"/>
    <w:rsid w:val="00942D3A"/>
    <w:rsid w:val="00955825"/>
    <w:rsid w:val="00981693"/>
    <w:rsid w:val="009E0B1C"/>
    <w:rsid w:val="00A00544"/>
    <w:rsid w:val="00A01966"/>
    <w:rsid w:val="00A17049"/>
    <w:rsid w:val="00A4709F"/>
    <w:rsid w:val="00A56567"/>
    <w:rsid w:val="00A56925"/>
    <w:rsid w:val="00A96DC7"/>
    <w:rsid w:val="00AA4F18"/>
    <w:rsid w:val="00B331EC"/>
    <w:rsid w:val="00B35A48"/>
    <w:rsid w:val="00BA7477"/>
    <w:rsid w:val="00BE3E46"/>
    <w:rsid w:val="00BE55FC"/>
    <w:rsid w:val="00BE76D5"/>
    <w:rsid w:val="00C369CE"/>
    <w:rsid w:val="00CA17D5"/>
    <w:rsid w:val="00CC7F0B"/>
    <w:rsid w:val="00CE3372"/>
    <w:rsid w:val="00D01A79"/>
    <w:rsid w:val="00D05721"/>
    <w:rsid w:val="00D14050"/>
    <w:rsid w:val="00D140E0"/>
    <w:rsid w:val="00D3018A"/>
    <w:rsid w:val="00D42D0B"/>
    <w:rsid w:val="00D50499"/>
    <w:rsid w:val="00DE746B"/>
    <w:rsid w:val="00E06B7A"/>
    <w:rsid w:val="00E12365"/>
    <w:rsid w:val="00E13043"/>
    <w:rsid w:val="00E53002"/>
    <w:rsid w:val="00E57876"/>
    <w:rsid w:val="00E8233F"/>
    <w:rsid w:val="00E8546E"/>
    <w:rsid w:val="00E86D50"/>
    <w:rsid w:val="00E941E0"/>
    <w:rsid w:val="00E96FF7"/>
    <w:rsid w:val="00EC73C8"/>
    <w:rsid w:val="00ED66FB"/>
    <w:rsid w:val="00EE00FE"/>
    <w:rsid w:val="00EE24AE"/>
    <w:rsid w:val="00F4020E"/>
    <w:rsid w:val="00FC5870"/>
    <w:rsid w:val="00FD085E"/>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informatika.stei.itb.ac.id/~rinaldi.munir/Stmik/2020-2021/Algoritma-Greedy-(2021)-Bag2.pd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hyperlink" Target="https://informatika.stei.itb.ac.id/~rinaldi.munir/Matdis/2023-2024/19-Graf-Bagian1-2023.pdf" TargetMode="External"/><Relationship Id="rId17" Type="http://schemas.openxmlformats.org/officeDocument/2006/relationships/hyperlink" Target="https://fa.itb.ac.id/wp-content/uploads/sites/13/2011/02/data-nama-ruang-kuliah-umum-di-sp.pdf" TargetMode="External"/><Relationship Id="rId2" Type="http://schemas.openxmlformats.org/officeDocument/2006/relationships/styles" Target="styles.xml"/><Relationship Id="rId16" Type="http://schemas.openxmlformats.org/officeDocument/2006/relationships/hyperlink" Target="https://github.com/hannoobz/makalah-matdis2023"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informatika.stei.itb.ac.id/~rinaldi.munir/Matdis/2023-2024/19-Graf-Bagian1-2023.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12802</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28</cp:revision>
  <cp:lastPrinted>2023-12-09T11:35:00Z</cp:lastPrinted>
  <dcterms:created xsi:type="dcterms:W3CDTF">2021-11-29T04:46:00Z</dcterms:created>
  <dcterms:modified xsi:type="dcterms:W3CDTF">2023-12-09T22:03:00Z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