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L0 原子命题 Schema v2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Domain 分类重构方案</w:t>
            </w:r>
          </w:p>
        </w:tc>
      </w:tr>
    </w:tbl>
    <w:p>
      <w:pPr>
        <w:spacing w:before="300" w:after="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B9E"/>
                <w:sz w:val="19"/>
                <w:szCs w:val="19"/>
              </w:rPr>
              <w:t xml:space="preserve">文档性质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设计规范 + 执行计划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B9E"/>
                <w:sz w:val="19"/>
                <w:szCs w:val="19"/>
              </w:rPr>
              <w:t xml:space="preserve">影响范围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303条现有原理（重标注）+ 新蒸馏书（新schema）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B9E"/>
                <w:sz w:val="19"/>
                <w:szCs w:val="19"/>
              </w:rPr>
              <w:t xml:space="preserve">核心结论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命题颗粒度分4种类型；domain从14个调整为16个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6B9E"/>
                <w:sz w:val="19"/>
                <w:szCs w:val="19"/>
              </w:rPr>
              <w:t xml:space="preserve">执行成本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A（加字段）&lt;1小时  B（domain重分类）半天  C（超边）MC完成后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一  现有Schema的三个根本性问题</w:t>
      </w:r>
    </w:p>
    <w:p>
      <w:pPr>
        <w:spacing w:before="60" w:after="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34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命题颗粒度混乱：'原子命题'里既有真正原子级（一个数值），也有段落级（整个机制链），两者共用同一schema造成结构噪音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342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n元关系被强制二元化：美拉德反应需要[氨基酸+还原糖+&gt;140°C]三者同时，现有Neo4j用三条独立边表达，丢失'同时条件'语义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580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domain边界模糊：chemical_reaction混合了5种截然不同的机制；flavor_sensory把受体机制和挥发性香气混在一起；physical_change与heat_transfer有大量重叠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1.1  命题颗粒度问题详解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GoV框架（2025）和KAG知识单元研究均指出：追求极细粒度在理论上理想，但在自然语言中因提取不稳定而适得其反。正确做法是识别'天然颗粒度'——根据原理本身的逻辑结构决定类型，而非强制统一。</w:t>
      </w:r>
    </w:p>
    <w:p>
      <w:pPr>
        <w:spacing w:before="80" w:after="0"/>
      </w:pP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1700"/>
        <w:gridCol w:w="2600"/>
        <w:gridCol w:w="1500"/>
        <w:gridCol w:w="2000"/>
        <w:gridCol w:w="15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命题类型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占比估算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Neo4j存储方式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fact_atom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单一数值或关系，不可再拆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~35%  (~106条)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(:FactNode {value, unit})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肌球蛋白变性50-55°C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causal_chain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完整因果序列 A→B→C→D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~45%  (~136条)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(:CausalStep)链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温度↑→氢键断→持水↓→变硬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compound_condition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n元同时条件（超边候选）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883A"/>
                <w:sz w:val="19"/>
                <w:szCs w:val="19"/>
              </w:rPr>
              <w:t xml:space="preserve">~15%  (~45条)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8883A"/>
                <w:sz w:val="19"/>
                <w:szCs w:val="19"/>
              </w:rPr>
              <w:t xml:space="preserve">HyperEdge（暂用聚合节点）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美拉德=[氨基酸+糖+热]同时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mathematical_law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定量数学关系（公式/比例）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~5%   (~15条)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(:MathNode {formula})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t∝d²；D值对数关系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C8883A"/>
          <w:sz w:val="19"/>
          <w:szCs w:val="19"/>
        </w:rPr>
        <w:t xml:space="preserve">★ compound_condition类型（~45条）是超边候选——这些原理用二元Neo4j边表达有信息损失，待MC蒸馏完成后统一升级为HyperEdge存储。</w:t>
      </w:r>
    </w:p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1.2  n元关系问题详解（HyperGraphRAG的发现）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HyperGraphRAG论文（2025）明确证明：真实世界的知识超过61%涉及三个或以上实体的同时关系。烹饪领域尤为突出：</w:t>
      </w:r>
    </w:p>
    <w:p>
      <w:pPr>
        <w:spacing w:before="80" w:after="0"/>
      </w:pPr>
    </w:p>
    <w:tbl>
      <w:tblPr>
        <w:tblW w:type="dxa" w:w="9360"/>
        <w:tblBorders>
          <w:top w:val="single" w:color="0E7C7B" w:sz="1"/>
          <w:left w:val="single" w:color="0E7C7B" w:sz="1"/>
          <w:bottom w:val="single" w:color="0E7C7B" w:sz="1"/>
          <w:right w:val="single" w:color="0E7C7B" w:sz="1"/>
          <w:insideH w:val="single" w:color="auto" w:sz="4"/>
          <w:insideV w:val="single" w:color="auto" w:sz="4"/>
        </w:tblBorders>
      </w:tblPr>
      <w:tblGrid>
        <w:gridCol w:w="2000"/>
        <w:gridCol w:w="1400"/>
        <w:gridCol w:w="2800"/>
        <w:gridCol w:w="3160"/>
      </w:tblGrid>
      <w:tr>
        <w:trPr>
          <w:tblHeader/>
        </w:trP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原理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实际条件数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二元分解的代价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正确表达（超边）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美拉德反应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3个同时条件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3条孤立边，无法查询'三者同时存在'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HE(氨基酸, 还原糖, T&gt;140°C, 褐变+香气)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果胶凝胶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3个同时条件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pH边、糖度边、果胶类型边各自孤立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HE(pH&lt;3.5, 糖&gt;55%, 高甲氧基果胶, 凝胶)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慢煮安全性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3个同时条件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温度/时间/厚度边分散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HE(T, time, thickness, 安全核心温度达到)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压力锅沸点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2个条件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压力边+沸点边，关系不完整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HE(压力2atm, 沸点121°C, 胶原加速水解)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二  原子命题 Schema v2 完整定义</w:t>
      </w:r>
    </w:p>
    <w:p>
      <w:pPr>
        <w:spacing w:before="60" w:after="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9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完整JSON结构（Stage 3A + 3B合并输出）</w:t>
            </w:r>
          </w:p>
        </w:tc>
      </w:tr>
    </w:tbl>
    <w:p>
      <w:pPr>
        <w:spacing w:before="100" w:after="0"/>
      </w:pP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身份字段 ─────────────────────────────────────────────────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"principle_id":    "L0-PS-007",          // 不变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"question_id":     "L0-Q-PS-007",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"source_book":     "Modernist Cuisine Vol2",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★ 新增：命题类型（决定Neo4j存储策略）─────────────────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"proposition_type": "causal_chain",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// 枚举：fact_atom | causal_chain | compound_condition | mathematical_law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domain分类（v2：精细化）────────────────────────────────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"domain":          "protein_science",    // 保留现有（向后兼容）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"sub_domain":      "muscle_protein",     // ★ 新增精细分类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"cross_domain_tags": ["heat_transfer", "food_safety"],  // ★ 跨域关联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原理内容字段 ────────────────────────────────────────────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"scientific_statement": "肌球蛋白在50-55°C开始变性，持续升温至65°C完全变性",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                    // Bridge层内容，传给LLM的中间上下文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★ 新增：因果链（Stage 3B提取）─────────────────────────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"causal_chain_text":  "温度↑ → 氢键断裂 → 构象展开 → 持水力↓ → 肉质变硬",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"causal_chain_steps": [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"触发：加热温度超过50°C",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"过程：肌球蛋白氢键断裂",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"过程：空间构象展开展平",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"结果：持水力下降",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"结果：肉质纤维变硬"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],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边界值（支持多区间）────────────────────────────────────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"boundary_min":  50,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"boundary_max":  65,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"unit":          "°C",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"boundary_zones": [            // ★ 新增多区间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{"range": "50-55°C", "effect": "肌球蛋白开始变性"},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{"range": "65-80°C", "effect": "肌动蛋白变性"}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],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★ 仅compound_condition类型使用 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"simultaneous_conditions": [   // n元同时条件（超边成员）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{"entity": "氨基酸",    "role": "反应物"},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{"entity": "还原糖",    "role": "反应物"},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{"entity": "温度&gt;140",  "role": "触发条件"}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],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★ 仅mathematical_law类型使用 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"formula":         "t ∝ d²",             // 数学关系表达式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"formula_verbal":  "传热时间与厚度平方成正比",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★ 新增：推理元数据 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"reasoning_type":   "single_hop",         // single_hop|multi_hop|mathematical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"parallel_chains":  [],                    // 并行因果链（多机制时使用）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粤菜映射（Stage 3.5，Jeff审核后填入）────────────────────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"cantonese_example": "猪扒/鸡胸：50°C开始变硬，65°C以上变柴，故白切鸡72°C核心即可",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"cantonese_keywords": ["嫩滑", "起身", "刚熟"],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"station":           "wok_station",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// ── 引用溯源 ────────────────────────────────────────────────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"citation_quote":   "...",               // ≤30词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"_thinking":        "..."               // Claude推理过程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}</w:t>
      </w:r>
    </w:p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2.1  proposition_type的Neo4j存储策略</w:t>
      </w: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1800"/>
        <w:gridCol w:w="2800"/>
        <w:gridCol w:w="2600"/>
        <w:gridCol w:w="21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Neo4j节点结构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存储示例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查询方式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fact_atom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(:Principle {type:'fact_atom', value:50-55, unit:'°C'})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独立属性节点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直接属性查询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causal_chain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(:Principle)-[:STEP {order}]-&gt;(:CausalStep)*n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链式节点序列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路径查询 path(n steps)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4E7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compound_condition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(:CompoundNode)-[:REQUIRES {role}]-&gt;(:Condition)*n  ← 暂时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聚合节点+多条边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AND查询所有条件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mathematical_law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(:Principle {formula:'t∝d²', type:'math'})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formula属性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正则匹配/符号查询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C8883A"/>
          <w:sz w:val="19"/>
          <w:szCs w:val="19"/>
        </w:rPr>
        <w:t xml:space="preserve">注：compound_condition暂用聚合节点+多条边的方式，待MC完成后统一升级为HyperEdge（超边）存储，届时查询精度大幅提升。</w:t>
      </w:r>
    </w:p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三  Domain分类重构：14 → 16个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核心原则：不破坏现有303条原理的domain标签（backward compatible），通过新增sub_domain字段实现精细化，同时新蒸馏的书直接用新的16个domain。</w:t>
      </w:r>
    </w:p>
    <w:p>
      <w:pPr>
        <w:spacing w:before="1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3.1  为什么要改</w:t>
      </w:r>
    </w:p>
    <w:tbl>
      <w:tblPr>
        <w:tblW w:type="dxa" w:w="9360"/>
        <w:tblBorders>
          <w:top w:val="single" w:color="B5342A" w:sz="1"/>
          <w:left w:val="single" w:color="B5342A" w:sz="1"/>
          <w:bottom w:val="single" w:color="B5342A" w:sz="1"/>
          <w:right w:val="single" w:color="B5342A" w:sz="1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rPr>
          <w:tblHeader/>
        </w:trPr>
        <w:tc>
          <w:tcPr>
            <w:tcBorders>
              <w:top w:val="single" w:color="B5342A" w:sz="1"/>
              <w:left w:val="single" w:color="B5342A" w:sz="1"/>
              <w:bottom w:val="single" w:color="B5342A" w:sz="1"/>
              <w:right w:val="single" w:color="B5342A" w:sz="1"/>
            </w:tcBorders>
            <w:shd w:fill="B5342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现有Domain</w:t>
            </w:r>
          </w:p>
        </w:tc>
        <w:tc>
          <w:tcPr>
            <w:tcBorders>
              <w:top w:val="single" w:color="B5342A" w:sz="1"/>
              <w:left w:val="single" w:color="B5342A" w:sz="1"/>
              <w:bottom w:val="single" w:color="B5342A" w:sz="1"/>
              <w:right w:val="single" w:color="B5342A" w:sz="1"/>
            </w:tcBorders>
            <w:shd w:fill="B5342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Borders>
              <w:top w:val="single" w:color="B5342A" w:sz="1"/>
              <w:left w:val="single" w:color="B5342A" w:sz="1"/>
              <w:bottom w:val="single" w:color="B5342A" w:sz="1"/>
              <w:right w:val="single" w:color="B5342A" w:sz="1"/>
            </w:tcBorders>
            <w:shd w:fill="B5342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证据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chemical_reaction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混合了5种机制（美拉德/焦糖化/脂氧化/pH反应/腌制），检索时跨机制干扰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食品科学论文明确把这5类分属不同分支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flavor_sensory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受体机制（鲜味T1R1/T1R3）和挥发性化合物（沸点/脂溶）的预测模型完全分离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2025系统综述：味觉和嗅觉预测需要不同架构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physical_change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与heat_transfer有40%+重叠（相变、扩散都属于物理变化）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domain边界不清导致原理分桶不一致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8580A"/>
                <w:sz w:val="19"/>
                <w:szCs w:val="19"/>
              </w:rPr>
              <w:t xml:space="preserve">（缺失）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texture_rheology（质构流变）是粤菜研发的核心关注点，现在无独立domain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'嫩'/'爽'/'滑'等审美词汇没有对应的科学domain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3.2  新的16个Domain定义</w:t>
      </w:r>
    </w:p>
    <w:p>
      <w:pPr>
        <w:spacing w:before="80" w:after="0"/>
      </w:pPr>
    </w:p>
    <w:tbl>
      <w:tblPr>
        <w:tblW w:type="dxa" w:w="9360"/>
        <w:tblBorders>
          <w:top w:val="single" w:color="1D6B45" w:sz="1"/>
          <w:left w:val="single" w:color="1D6B45" w:sz="1"/>
          <w:bottom w:val="single" w:color="1D6B45" w:sz="1"/>
          <w:right w:val="single" w:color="1D6B45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B4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★ 保持不变的8个Domain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1D6B45" w:sz="1"/>
          <w:left w:val="single" w:color="1D6B45" w:sz="1"/>
          <w:bottom w:val="single" w:color="1D6B45" w:sz="1"/>
          <w:right w:val="single" w:color="1D6B45" w:sz="1"/>
          <w:insideH w:val="single" w:color="auto" w:sz="4"/>
          <w:insideV w:val="single" w:color="auto" w:sz="4"/>
        </w:tblBorders>
      </w:tblPr>
      <w:tblGrid>
        <w:gridCol w:w="2000"/>
        <w:gridCol w:w="1600"/>
        <w:gridCol w:w="1100"/>
        <w:gridCol w:w="4660"/>
      </w:tblGrid>
      <w:tr>
        <w:trPr>
          <w:tblHeader/>
        </w:trPr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中文名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题目数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保持不变原因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protein_science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蛋白质科学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定义清晰，边界明确，OFC覆盖好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carbohydrate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碳水化合物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淀粉/糖/多糖机制独立成体系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lipid_science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脂质科学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脂肪酸/乳化/氧化机制独立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fermentation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发酵科学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微生物/pH/盐度体系独立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food_safety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食品安全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D值/F值/Aw等安全参数体系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water_activity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水分活度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Aw机制与其他domain边界清晰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enzyme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酶科学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酶活性/底物/抑制体系独立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color_pigment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色素与颜色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叶绿素/花青素/美拉德色素独立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C8883A" w:sz="1"/>
          <w:left w:val="single" w:color="C8883A" w:sz="1"/>
          <w:bottom w:val="single" w:color="C8883A" w:sz="1"/>
          <w:right w:val="single" w:color="C8883A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883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★ 需要调整的6个Domain（拆/合/新增）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chemical_reaction → 拆分为3个</w:t>
      </w:r>
    </w:p>
    <w:tbl>
      <w:tblPr>
        <w:tblW w:type="dxa" w:w="9360"/>
        <w:tblBorders>
          <w:top w:val="single" w:color="C8883A" w:sz="1"/>
          <w:left w:val="single" w:color="C8883A" w:sz="1"/>
          <w:bottom w:val="single" w:color="C8883A" w:sz="1"/>
          <w:right w:val="single" w:color="C8883A" w:sz="1"/>
          <w:insideH w:val="single" w:color="auto" w:sz="4"/>
          <w:insideV w:val="single" w:color="auto" w:sz="4"/>
        </w:tblBorders>
      </w:tblPr>
      <w:tblGrid>
        <w:gridCol w:w="2600"/>
        <w:gridCol w:w="2600"/>
        <w:gridCol w:w="2000"/>
        <w:gridCol w:w="2160"/>
      </w:tblGrid>
      <w:tr>
        <w:trPr>
          <w:tblHeader/>
        </w:trPr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新Domain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涵盖机制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触发条件特征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原题目归属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maillard_caramelization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美拉德反应、焦糖化、热褐变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高温+干燥/糖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chemical_reaction的约40%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oxidation_reduction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脂肪氧化、抗氧化、褐变控制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氧气/自由基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chemical_reaction的约35%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salt_acid_chemistry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腌制/pH化学/亚硝酸盐/酸碱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盐/酸/碱浓度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chemical_reaction的约25%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flavor_sensory → 拆分为2个</w:t>
      </w:r>
    </w:p>
    <w:tbl>
      <w:tblPr>
        <w:tblW w:type="dxa" w:w="9360"/>
        <w:tblBorders>
          <w:top w:val="single" w:color="0E7C7B" w:sz="1"/>
          <w:left w:val="single" w:color="0E7C7B" w:sz="1"/>
          <w:bottom w:val="single" w:color="0E7C7B" w:sz="1"/>
          <w:right w:val="single" w:color="0E7C7B" w:sz="1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新Domain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涵盖机制</w:t>
            </w:r>
          </w:p>
        </w:tc>
        <w:tc>
          <w:tcPr>
            <w:tcBorders>
              <w:top w:val="single" w:color="0E7C7B" w:sz="1"/>
              <w:left w:val="single" w:color="0E7C7B" w:sz="1"/>
              <w:bottom w:val="single" w:color="0E7C7B" w:sz="1"/>
              <w:right w:val="single" w:color="0E7C7B" w:sz="1"/>
            </w:tcBorders>
            <w:shd w:fill="0E7C7B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科学证据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taste_perception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鲜甜苦酸咸五种味觉受体、协同效应（MSG+IMP）、阈值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受体蛋白(T1R1/T1R3等)可计算建模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aroma_volatiles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挥发性香气化合物沸点、脂溶性、鼻后嗅觉路径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2025综述：嗅觉预测需要独立的挥发性数据库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heat_transfer + physical_change → 重组为2个</w:t>
      </w: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新Domain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包含来源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涵盖内容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thermal_dynamics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原heat_transfer（全部）+原physical_change的热相变部分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导热/对流/辐射/比热容/相变（沸腾/融化/结晶）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mass_transfer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原physical_change的扩散/渗透部分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水分迁移/扩散系数/渗透压/盐分渗透（腌制物理机制）</w:t>
            </w:r>
          </w:p>
        </w:tc>
      </w:tr>
    </w:tbl>
    <w:p>
      <w:pPr>
        <w:spacing w:before="8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新增：texture_rheology（质构流变）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这是整个粤菜研发引擎最缺失的domain。'嫩'/'爽'/'滑'/'脆'等粤菜核心审美词汇都对应质构参数，但现有14个domain里没有一个能承接这些概念。</w:t>
      </w:r>
    </w:p>
    <w:p>
      <w:pPr>
        <w:spacing w:before="60" w:after="0"/>
      </w:pPr>
    </w:p>
    <w:tbl>
      <w:tblPr>
        <w:tblW w:type="dxa" w:w="9360"/>
        <w:tblBorders>
          <w:top w:val="single" w:color="5B2D8E" w:sz="1"/>
          <w:left w:val="single" w:color="5B2D8E" w:sz="1"/>
          <w:bottom w:val="single" w:color="5B2D8E" w:sz="1"/>
          <w:right w:val="single" w:color="5B2D8E" w:sz="1"/>
          <w:insideH w:val="single" w:color="auto" w:sz="4"/>
          <w:insideV w:val="single" w:color="auto" w:sz="4"/>
        </w:tblBorders>
      </w:tblPr>
      <w:tblGrid>
        <w:gridCol w:w="3200"/>
        <w:gridCol w:w="2760"/>
        <w:gridCol w:w="3400"/>
      </w:tblGrid>
      <w:tr>
        <w:trPr>
          <w:tblHeader/>
        </w:trPr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覆盖内容</w:t>
            </w:r>
          </w:p>
        </w:tc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粤菜相关度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面团流变（弹性/延展性/G'/G"）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Professional Baking + Modernist Cuisine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点心薄皮/厚皮质地控制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肉质嫩度（肌纤维剪切力/胶原转化率）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Modernist Cuisine Vol2 + 蛋白质科学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白切鸡/叉烧的嫩滑指标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乳液稳定性与口感（黏弹性）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Mouthfeel + emulsion_colloid交叉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忌廉/芡汁/肠粉滑度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淀粉凝胶质构（硬度/弹性/回生）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carbohydrate交叉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糕点（马蹄糕/萝卜糕）的质地设计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/>
          <w:iCs/>
          <w:color w:val="C8580A"/>
          <w:sz w:val="19"/>
          <w:szCs w:val="19"/>
        </w:rPr>
        <w:t xml:space="preserve">★ equipment_physics保留：名字改为 equipment_physics，等MC设备章节蒸馏完成后再细化sub_domain。</w:t>
      </w:r>
    </w:p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3.3  16个Domain完整对照表</w:t>
      </w: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300"/>
        <w:gridCol w:w="2400"/>
        <w:gridCol w:w="1800"/>
        <w:gridCol w:w="1000"/>
        <w:gridCol w:w="38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新Domain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题目量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v2新增sub_domain示例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protein_science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muscle_protein / gluten / collagen / egg_protein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carbohydrate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starch / sugar_chemistry / pectin / fiber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lipid_science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fatty_acid / emulsifier / smoke_point / crystallization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fermentation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lactic_acid / yeast / mold / salt_control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food_safety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thermal_kill / aw_safety / botulism / pH_inhibition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water_activity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aw_measurement / dehydration / hygroscopy / staling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enzyme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ppo_browning / protease / amylase / lipase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color_pigment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chlorophyll / anthocyanin / maillard_color / carotenoid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maillard_caramelization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maillard / caramelization / strecker / melanoidin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oxidation_reduction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lipid_oxidation / antioxidant / enzymatic_browning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salt_acid_chemistry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nitrite_curing / ph_reaction / acid_base / osmosis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taste_perception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flavor_sensory拆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umami_synergy / bitter_masking / salt_enhancement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aroma_volatiles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flavor_sensory拆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boiling_point / lipid_solubility / retronasal / terpenoids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thermal_dynamics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heat_transfer+physical重组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conduction / convection / specific_heat / phase_change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mass_transfer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physical_change拆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diffusion / osmotic_pressure / moisture_migration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texture_rheology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新增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~15（新书）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viscoelasticity / tenderness / gel_texture / dough_rheology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四  执行计划（三阶段）</w:t>
      </w:r>
    </w:p>
    <w:p>
      <w:pPr>
        <w:spacing w:before="8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阶段A：今天可做 — 给现有303条加新字段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成本极低：用qwen3.5:9b本地模型打标注，不需要Claude API，不需要重新蒸馏。</w:t>
      </w:r>
    </w:p>
    <w:p>
      <w:pPr>
        <w:spacing w:before="80" w:after="0"/>
      </w:pPr>
    </w:p>
    <w:tbl>
      <w:tblPr>
        <w:tblW w:type="dxa" w:w="9360"/>
        <w:tblBorders>
          <w:top w:val="single" w:color="1D6B45" w:sz="1"/>
          <w:left w:val="single" w:color="1D6B45" w:sz="1"/>
          <w:bottom w:val="single" w:color="1D6B45" w:sz="1"/>
          <w:right w:val="single" w:color="1D6B45" w:sz="1"/>
          <w:insideH w:val="single" w:color="auto" w:sz="4"/>
          <w:insideV w:val="single" w:color="auto" w:sz="4"/>
        </w:tblBorders>
      </w:tblPr>
      <w:tblGrid>
        <w:gridCol w:w="400"/>
        <w:gridCol w:w="2500"/>
        <w:gridCol w:w="2000"/>
        <w:gridCol w:w="2200"/>
        <w:gridCol w:w="2260"/>
      </w:tblGrid>
      <w:tr>
        <w:trPr>
          <w:tblHeader/>
        </w:trPr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输入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输出</w:t>
            </w:r>
          </w:p>
        </w:tc>
        <w:tc>
          <w:tcPr>
            <w:tcBorders>
              <w:top w:val="single" w:color="1D6B45" w:sz="1"/>
              <w:left w:val="single" w:color="1D6B45" w:sz="1"/>
              <w:bottom w:val="single" w:color="1D6B45" w:sz="1"/>
              <w:right w:val="single" w:color="1D6B45" w:sz="1"/>
            </w:tcBorders>
            <w:shd w:fill="1D6B45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耗时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写annotate_schema_v2.py脚本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l0_principles_fixed.jsonl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带新字段的jsonl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Codex实现，30min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对303条原理补跑：打proposition_type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每条原理的scientific_statement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proposition_type分类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qwen3.5:9b，&lt;1小时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对303条原理补跑：打sub_domain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domain+scientific_statement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sub_domain细分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qwen3.5:9b，&lt;1小时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对303条原理补跑：打cross_domain_tags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整条原理内容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跨域标签数组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qwen3.5:9b，&lt;1小时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质检+人工抽查20条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自动化脚本验证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l0_principles_v2.jsonl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Jeff，30min</w:t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A步骤的Prompt设计（proposition_type分类）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SYSTEM: 你是食品科学知识分类专家。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根据下面这条烹饪科学原理，判断它属于哪种命题类型：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fact_atom       - 单一数值或最小不可分事实（如：X在Y°C变性）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causal_chain    - 完整因果序列（如：A→B→C→D，有明确的触发-过程-结果）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compound_condition - n元同时条件（如：需要X+Y+Z同时满足才触发结果）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mathematical_law - 定量数学关系（含公式/比例/对数关系）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输出格式（只输出JSON，不要其他内容）：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{"proposition_type": "&lt;类型&gt;", "confidence": 0-1, "reason": "&lt;一句话理由&gt;"}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原理内容：{scientific_statement}</w:t>
      </w:r>
    </w:p>
    <w:p>
      <w:pPr>
        <w:spacing w:before="16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阶段B：明天做 — domain重分类（~100条受影响原理）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只需重新打domain标签，不需要重新蒸馏原理内容。</w:t>
      </w:r>
    </w:p>
    <w:p>
      <w:pPr>
        <w:spacing w:before="80" w:after="0"/>
      </w:pPr>
    </w:p>
    <w:tbl>
      <w:tblPr>
        <w:tblW w:type="dxa" w:w="9360"/>
        <w:tblBorders>
          <w:top w:val="single" w:color="C8883A" w:sz="1"/>
          <w:left w:val="single" w:color="C8883A" w:sz="1"/>
          <w:bottom w:val="single" w:color="C8883A" w:sz="1"/>
          <w:right w:val="single" w:color="C8883A" w:sz="1"/>
          <w:insideH w:val="single" w:color="auto" w:sz="4"/>
          <w:insideV w:val="single" w:color="auto" w:sz="4"/>
        </w:tblBorders>
      </w:tblPr>
      <w:tblGrid>
        <w:gridCol w:w="400"/>
        <w:gridCol w:w="2800"/>
        <w:gridCol w:w="1800"/>
        <w:gridCol w:w="4360"/>
      </w:tblGrid>
      <w:tr>
        <w:trPr>
          <w:tblHeader/>
        </w:trPr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受影响数量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验证方式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chemical_reaction的28条 → 分配到maillard/oxidation/salt_acid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~28条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检查每条原理的核心机制词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flavor_sensory的24条 → 分配到taste_perception/aroma_volatiles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~24条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检查是否涉及受体机制 vs 挥发性化合物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physical_change的24条 → 分配到thermal_dynamics/mass_transfer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~24条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检查是否涉及热变化 vs 质量传递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新蒸馏的书：MC Vol1-4直接用16个新domain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新原理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标注脚本更新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建立domain_mapping.json记录旧→新对应关系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全量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保证backward compatibility</w:t>
            </w:r>
          </w:p>
        </w:tc>
      </w:tr>
    </w:tbl>
    <w:p>
      <w:pPr>
        <w:spacing w:before="100" w:after="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A3C5E"/>
          <w:sz w:val="23"/>
          <w:szCs w:val="23"/>
        </w:rPr>
        <w:t xml:space="preserve">B步骤：chemical_reaction子分类决策树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用以下关键词列表辅助LLM自动分类，Jeff人工抽查边界案例：</w:t>
      </w:r>
    </w:p>
    <w:p>
      <w:pPr>
        <w:spacing w:before="40" w:after="0"/>
      </w:pPr>
    </w:p>
    <w:tbl>
      <w:tblPr>
        <w:tblW w:type="dxa" w:w="9360"/>
        <w:tblBorders>
          <w:top w:val="single" w:color="C8883A" w:sz="1"/>
          <w:left w:val="single" w:color="C8883A" w:sz="1"/>
          <w:bottom w:val="single" w:color="C8883A" w:sz="1"/>
          <w:right w:val="single" w:color="C8883A" w:sz="1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新Domain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关键词信号</w:t>
            </w:r>
          </w:p>
        </w:tc>
        <w:tc>
          <w:tcPr>
            <w:tcBorders>
              <w:top w:val="single" w:color="C8883A" w:sz="1"/>
              <w:left w:val="single" w:color="C8883A" w:sz="1"/>
              <w:bottom w:val="single" w:color="C8883A" w:sz="1"/>
              <w:right w:val="single" w:color="C8883A" w:sz="1"/>
            </w:tcBorders>
            <w:shd w:fill="C8883A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排除条件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maillard_caramelization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美拉德/Maillard/褐变/焦糖/焦化/棕色/香气生成/Strecker/melanoidin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不涉及脂肪氧化或pH控制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oxidation_reduction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氧化/酸败/自由基/过氧化物/抗氧化/PPO/褐变控制/氢过氧化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不涉及高温褐变（美拉德）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4F7A"/>
                <w:sz w:val="17"/>
                <w:szCs w:val="17"/>
              </w:rPr>
              <w:t xml:space="preserve">salt_acid_chemistry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亚硝酸盐/腌制/pH/酸碱/盐析/盐溶/渗透/NaCl/curing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不涉及微生物（归fermentation）</w:t>
            </w:r>
          </w:p>
        </w:tc>
      </w:tr>
    </w:tbl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阶段C：MC完成后做 — 超边引入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等Modernist Cuisine全部蒸馏完成，原理库稳定后再做，避免重复迁移成本。</w:t>
      </w:r>
    </w:p>
    <w:p>
      <w:pPr>
        <w:spacing w:before="80" w:after="0"/>
      </w:pPr>
    </w:p>
    <w:tbl>
      <w:tblPr>
        <w:tblW w:type="dxa" w:w="9360"/>
        <w:tblBorders>
          <w:top w:val="single" w:color="2E6B9E" w:sz="1"/>
          <w:left w:val="single" w:color="2E6B9E" w:sz="1"/>
          <w:bottom w:val="single" w:color="2E6B9E" w:sz="1"/>
          <w:right w:val="single" w:color="2E6B9E" w:sz="1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rPr>
          <w:tblHeader/>
        </w:trPr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Borders>
              <w:top w:val="single" w:color="2E6B9E" w:sz="1"/>
              <w:left w:val="single" w:color="2E6B9E" w:sz="1"/>
              <w:bottom w:val="single" w:color="2E6B9E" w:sz="1"/>
              <w:right w:val="single" w:color="2E6B9E" w:sz="1"/>
            </w:tcBorders>
            <w:shd w:fill="2E6B9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前提条件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识别全量compound_condition类型原理（约45条）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阶段A完成，有proposition_type标注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Neo4j升级：加入CompoundPrinciple节点类型和HyperEdge关系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Neo4j正式搭建后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迁移45条compound原理到超边存储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C1+C2完成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Cypher查询升级：支持超边的n元条件匹配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C3完成后验证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验证：美拉德「三元查询」正确返回（vs 二元拆分的对比测试）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C4完成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4" w:space="6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34"/>
          <w:szCs w:val="34"/>
        </w:rPr>
        <w:t xml:space="preserve">五  l0_domain_master_v2.json（可直接使用）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以下是更新后的domain主文件，新蒸馏脚本直接引用：</w:t>
      </w:r>
    </w:p>
    <w:p>
      <w:pPr>
        <w:spacing w:before="80" w:after="0"/>
      </w:pP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"version": "2.0",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"total_domains": 16,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"domains":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// ── 保留8个（题库题目不变）────────────────────────────────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"protein_science":   {"zh":"蛋白质科学", "questions":24,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"carbohydrate":      {"zh":"碳水化合物", "questions":24,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"lipid_science":     {"zh":"脂质科学",   "questions":20,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"fermentation":      {"zh":"发酵科学",   "questions":22,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"food_safety":       {"zh":"食品安全",   "questions":20,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"water_activity":    {"zh":"水分活度",   "questions":18,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"enzyme":            {"zh":"酶科学",     "questions":18,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"color_pigment":     {"zh":"色素颜色",   "questions":18,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"equipment_physics": {"zh":"设备物理",   "questions":20, "changed":false},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/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// ── 新增/重组7个 ─────────────────────────────────────────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"maillard_caramelization":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"美拉德与焦糖化",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"chemical_reaction",  // 原来的domain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11,                  // 从28题拆出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["美拉德","焦糖","褐变","Maillard","caramelization"]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"oxidation_reduction":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"氧化还原反应",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"chemical_reaction",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10,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["氧化","自由基","过氧化","抗氧化","酸败"]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"salt_acid_chemistry":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"盐酸碱化学",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"chemical_reaction",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7,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["亚硝酸","腌制","pH","盐析","渗透"]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"taste_perception":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"味觉感知",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"flavor_sensory",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12,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["受体","鲜味","T1R","协同","阈值","umami"]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"aroma_volatiles":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"挥发性香气",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"flavor_sensory",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12,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["沸点","挥发","脂溶","嗅觉","香气化合物"]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"thermal_dynamics":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"热力学与传热",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"heat_transfer",       // heat_transfer改名+扩充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28,                   // heat_transfer 22题 + physical_change热相变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["导热","比热容","相变","蒸汽","热容"]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"mass_transfer":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"质量传递",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"physical_change",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12,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["扩散","渗透压","水分迁移","盐分渗透"]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"texture_rheology": {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"zh": "质构与流变",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"parent": null,                    // 全新domain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"questions": 0,                    // 新题目待写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  "keywords": ["弹性","黏度","嫩度","流变","剪切力","凝胶强度"]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  }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  }</w:t>
      </w:r>
    </w:p>
    <w:p>
      <w:pPr>
        <w:spacing w:before="36" w:after="36"/>
        <w:ind w:left="480"/>
      </w:pPr>
      <w:r>
        <w:rPr>
          <w:rFonts w:ascii="Courier New" w:cs="Courier New" w:eastAsia="Courier New" w:hAnsi="Courier New"/>
          <w:color w:val="1A4F7A"/>
          <w:sz w:val="19"/>
          <w:szCs w:val="19"/>
        </w:rPr>
        <w:t xml:space="preserve">}</w:t>
      </w:r>
    </w:p>
    <w:p>
      <w:pPr>
        <w:spacing w:before="200" w:after="0"/>
      </w:pP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6B9E"/>
          <w:sz w:val="26"/>
          <w:szCs w:val="26"/>
        </w:rPr>
        <w:t xml:space="preserve">5.1  验证里程碑</w:t>
      </w:r>
    </w:p>
    <w:tbl>
      <w:tblPr>
        <w:tblW w:type="dxa" w:w="9360"/>
        <w:tblBorders>
          <w:top w:val="single" w:color="1A3C5E" w:sz="1"/>
          <w:left w:val="single" w:color="1A3C5E" w:sz="1"/>
          <w:bottom w:val="single" w:color="1A3C5E" w:sz="1"/>
          <w:right w:val="single" w:color="1A3C5E" w:sz="1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验收标准</w:t>
            </w:r>
          </w:p>
        </w:tc>
        <w:tc>
          <w:tcPr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执行时机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A完成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303条原理均有proposition_type + sub_domain字段，自动质检通过率&gt;95%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阶段A执行后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chemical_reaction/flavor_sensory/physical_change三个原domain的原理均已重打正确的新domain标签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阶段B执行后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新书蒸馏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MC及后续书目蒸馏时直接产出16个domain分类的原理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8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B完成后，新书蒸馏开始时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C完成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45条compound_condition原理在Neo4j中用超边存储，美拉德三元查询测试通过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44444"/>
                <w:sz w:val="19"/>
                <w:szCs w:val="19"/>
              </w:rPr>
              <w:t xml:space="preserve">MC蒸馏完成、Neo4j搭建完成后</w:t>
            </w:r>
          </w:p>
        </w:tc>
      </w:tr>
    </w:tbl>
    <w:p>
      <w:pPr>
        <w:spacing w:before="160" w:after="0"/>
      </w:pPr>
    </w:p>
    <w:p>
      <w:pPr>
        <w:spacing w:before="160"/>
        <w:jc w:val="center"/>
      </w:pPr>
      <w:r>
        <w:rPr>
          <w:rFonts w:ascii="Arial" w:cs="Arial" w:eastAsia="Arial" w:hAnsi="Arial"/>
          <w:b w:val="false"/>
          <w:bCs w:val="false"/>
          <w:color w:val="CCCCCC"/>
          <w:sz w:val="18"/>
          <w:szCs w:val="18"/>
        </w:rPr>
        <w:t xml:space="preserve">L0 Schema v2 + Domain重构方案  ·  Jeff  ·  2026.03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5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6B9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3C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2026-03-14T04:29:37.629Z</dcterms:created>
  <dcterms:modified xsi:type="dcterms:W3CDTF">2026-03-14T04:29:37.629Z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