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餐饮研发引擎 — 架构讨论总结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2026-03-16 母对话 | 架构重构 + 配方Schema + 多Agent</w:t>
      </w:r>
    </w:p>
    <w:p>
      <w:pPr>
        <w:pBdr>
          <w:bottom w:val="single" w:color="1B3A5C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</w:rPr>
        <w:t xml:space="preserve">1. 架构演变：从七层分级到多维因果图谱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本次讨论对v3七层分级架构（L0科学原理→L1设备→L2a食材→L2b配方→L2c品牌→FT风味→L3推理→L6翻译）进行了根本性反思。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1.1 核心变化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v3（七层分级）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v4（目标方向）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知识组织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层级关系，L0在最底层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多维平等，因果边跨维度连接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推理方式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自上而下穿越所有层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从任意节点沿因果边遍历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核心节点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科学原理（L0）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食材+原理+现象+目标+技法+设备 各自独立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驱动源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无明确驱动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审美层（Goal节点动态组合）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单一推理引擎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多Agent按场景分工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1.2 关键决策：先线性走通再升级多维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多维因果图谱是终局方向，但当前优先走通线性架构。原因：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线性架构产出的数据（原理、食材、配方）= 多维图谱的节点，零浪费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1159条原理中627条（54%）是causal_chain类型，因果边已经埋在文本里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Neo4j入库时做一次结构化解析即可拆成图的三元组，不需要重新蒸馏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先跑通P0→P3（蒸馏→入库→配方→接入Dify），再做P4多维重构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审美层：真正的需求驱动源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讨论中发现，无论L0是科学原理还是食材，都缺一个推理跳板。审美层就是连接食材属性+目标到科学原理的桥。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2.1 审美层定义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审美层不是一个独立的数据库层，而是推理引擎的输入协议——一组感官目标的加权组合。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例：粤式烧味审美 = {皮脆:0.9, 肉嫩:0.9, 油香:0.7, 色泽红亮:0.8}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2.2 三源叠加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预存经典模式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粤式烧味、潮式卤水、法式精致...几百种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最低（默认）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用户画像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粤菜厨师→默认粤式审美，偏好低盐→咸度阈值下调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当次交互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用户说'不要太油腻'→覆盖默认油香权重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2.3 审美层驱动的推理链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审美目标（需求）→ 科学逻辑（怎么物理实现）→ 烹饪手法（什么技法）→ 烹饪环境约束（用户有什么设备）→ 风味方向（往哪个风格走）→ 商业逻辑（成本/时间/可复制性）→ 输出配方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这些不是顺序执行，是同时约束，取交集。系统的价值是在多重约束下求最优解。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多Agent架构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系统不是一个大模型什么都干，而是专门的Agent各司其职，共享同一个知识库群。</w:t>
      </w:r>
    </w:p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推理方式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主要调用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🔬 诊断Agent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'为什么我的gel出水了'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溯因：症状→原因→原理→解法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科学知识库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🎨 创作Agent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'帮我用番鸭设计一道菜'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正向推理+审美驱动+冲突检测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全部知识库+审美层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🔄 优化Agent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'这个配方怎么降成本'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已有配方为基础，调参数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科学+食材+商业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📚 知识Agent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'美拉德反应温度是多少'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直接检索返回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科学知识库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🛒 替换Agent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'清远鸡买不到用什么替代'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食材图谱遍历+风味影响评估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食材+风味知识库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诊断Agent三种子模式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问答诊断：'为什么我的X失败了' → 追问→定位→解答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配方审查：'帮我看看这个配方' → 逐项检查→输出问题清单+建议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对比分析：'这两个配方哪个更好' → 逐项对比→各自优劣→推荐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配方审查的检查维度：科学合理性（比例/温度/时间）、内部一致性（目标vs参数矛盾）、安全性（中心温度/细菌风险）、可执行性（设备匹配/时间冲突）。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食材variation的处理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食材的variation有三层：物种/品种（基因决定）、养殖/种植方式（环境决定）、个体/批次差异（随机不可建模）。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4.1 设计方案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食材节点是分层树：Ingredient → Variety → Variant，继承+覆盖（像OOP）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所有参数用范围不用定值：fat_pct = [2.5, 4.0]，范围宽窄本身就是信息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查询时从最具体的节点开始，没有就往上找父节点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层3不可建模差异：系统给出范围和感官判断方法，不装作知道个体差异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数据来源：USDA/FooDB（通用）+ 学术论文（品种对比）+ 厨师反馈循环校正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配方Schema（ISA-88三段分离）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借鉴ISA-88工业标准的三段分离思想：Process（做什么）、Formula（配多少）、Equipment（用什么），三段独立变化互不干扰。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5.1 SubRecipe（原子单元）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SubRecipe的判定标准：有独立的formula（自己的食材+自己的调味）= SubRecipe。</w:t>
      </w:r>
    </w:p>
    <w:p>
      <w:pPr>
        <w:spacing w:after="60"/>
      </w:pP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 "sub_recipe_id": "SR-xxx",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"name": "xxx",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"process": [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{"n": 1, "action": "cure", "text": "鱼柳涂盐曲，冷藏熟成"}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"formula": 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"ingredients": [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{"item": "sea_bass", "qty": 600, "unit": "g", "role": "main"}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],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"params": {"cure_hr": 48, "core_temp_c": 42}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"equipment": ["fridge", "salamander", "oven"],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"sub_components": [{"ref": "SR-xxx", "role": "marinade"}],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"tags": [], "source": {"book": "xxx"} }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5.2 Recipe（组装层）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Recipe有四种食材来源：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components[]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有独立formula的SubRecipe引用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叉烧、萝卜糕、鱼汁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main_ingredients[]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需简单处理但没独立formula的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芝士回温、大根煮熟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garnish[]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零操作装饰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食用花、micro herbs、brunoise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refs[]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有独立配方但定义在别处（如书末Basic Recipes）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高汤、lovage butter、pickled mustard seeds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 "recipe_id": "RCP-xxx",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"name": "xxx",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"category": "xxx", "cuisine": "xxx",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"source": {"book": "xxx"},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"components": [{"ref": "SR-xxx", "role": "main", "order": 1}],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"main_ingredients": [{"item": "xxx", "qty": 0, "unit": "g"}],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"garnish": [{"item": "xxx", "qty": 0, "unit": "g"}],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"refs": [{"item": "xxx", "ref": "SR-xxx"}],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"assembly": [{"n": 1, "text": "xxx"}],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"chef_notes": [] }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5.3 三段分离的价值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换鱼种：改formula，process和equipment不变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换设备：改equipment，process和formula不变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换工艺：改process = 新SubRecipe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书的Basic Recipes章节 = 共享SubRecipe库，先蒸馏基础配方再蒸馏正文菜式</w:t>
      </w:r>
    </w:p>
    <w:p>
      <w:pPr>
        <w:pStyle w:val="Heading2"/>
      </w:pPr>
      <w:r>
        <w:rPr>
          <w:rFonts w:ascii="Arial" w:cs="Arial" w:eastAsia="Arial" w:hAnsi="Arial"/>
        </w:rPr>
        <w:t xml:space="preserve">5.4 验证结果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已用三种不同复杂度的配方验证schema：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80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复杂度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Corsu Vecchiu with Carrot Salad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French Laundry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简单（3个SubRecipe，芝士无制作）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走通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Tilefish Steamed with Millet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Tsuji Japanese Cooking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中等（4个SubRecipe，嵌套+4种stock）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走通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Sunflower Barigoule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Eleven Madison Park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极复杂（3个SubRecipe + 10个交叉引用）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走通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5.5 LLM配方蒸馏规则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模糊量词必须转数字：'Juice of ½ lemon' → 15ml, '1-inch piece' → 2.5cm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只有'to taste'类才允许qty=null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没有操作过程的食材 → garnish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有独立配方但在别处定义的 → refs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一本书先蒸馏Basic Recipes章节建SubRecipe库，再蒸馏正文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执行优先级</w:t>
      </w:r>
    </w:p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18本书L0蒸馏跑完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3000+条原理，17域饱和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Neo4j入库 + Weaviate填充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线性图谱能查能用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配方蒸馏pipeline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ISA-88三段分离schema，先跑Basic Recipes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接入Dify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端到端可用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多维因果图谱重构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拆因果边+审美层+多Agent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先线性走通P0→P3，再升级P4。所有数据零浪费——线性架构产出的原理/食材/配方就是多维图谱的节点，因果边已在文本中只需结构化解析。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核心公式（更新）</w:t>
      </w: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审美目标 × 科学原理 × 食材参数 × 环境约束 = 无穷菜式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审美层是需求驱动源，桥接底层科学逻辑、烹饪手法、设备环境、风味方向、商业逻辑，在多重约束下求最优解，得出最终配方。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2026-03-16T14:13:05.439Z</dcterms:created>
  <dcterms:modified xsi:type="dcterms:W3CDTF">2026-03-16T14:13:05.440Z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