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餐饮研发引擎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Culinary R&amp;D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2B3A4A"/>
          <w:sz w:val="28"/>
          <w:szCs w:val="28"/>
        </w:rPr>
        <w:t xml:space="preserve">系统架构文档 v3.0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因果链科学推理 + 粤菜审美转化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目标用户：专业厨师 / 餐饮老板 / 研发团队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Jeff · 2026年3月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一、系统定位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餐饮研发引擎不是配方检索工具，而是基于科学原理进行因果链推理的知识系统。核心价值在于解码「为什么」——为什么某个参数选择更优、为什么某种审美目标需要特定的科学支撑。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核心公式：</w:t>
      </w:r>
      <w:r>
        <w:rPr>
          <w:rFonts w:ascii="Arial" w:cs="Arial" w:eastAsia="Arial" w:hAnsi="Arial"/>
          <w:sz w:val="22"/>
          <w:szCs w:val="22"/>
        </w:rPr>
        <w:t xml:space="preserve">食材参数 × 风味目标 × 科学原理 = 无限食谱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食谱是这个方程的已知解，系统的价值是生成未知解。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与传统系统的区别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普通配方RAG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餐饮研发引擎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知识形态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文本chunk相似度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原子命题 + 因果链图谱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查询逻辑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语义最近邻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逻辑形式分解 → 多跳推理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推理层级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平面检索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Global域 → Bridge陈述 → Local参数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审美转化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L6粤菜审美层双向翻译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未知菜处理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查不到就没有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食材×风味×原理推理生成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输出质量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找到相似内容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参数有科学依据 + 审美语言适配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二、七层知识架构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系统知识组织分为七个层次加一个自学习闭环，从科学原理到粤菜审美，形成完整的推理链条。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L0 — 科学原理图谱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「为什么会发生」— 整个系统的知识根基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因果链 + 参数边界 + 4种命题类型（fact_atom / causal_chain / compound_condition / mathematical_law）。16个domain分类，目标1500条原子命题。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来源：</w:t>
      </w:r>
      <w:r>
        <w:rPr>
          <w:rFonts w:ascii="Arial" w:cs="Arial" w:eastAsia="Arial" w:hAnsi="Arial"/>
          <w:sz w:val="22"/>
          <w:szCs w:val="22"/>
        </w:rPr>
        <w:t xml:space="preserve">OFC、Modernist Cuisine Vol 1-4、第二批12本书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存储：</w:t>
      </w:r>
      <w:r>
        <w:rPr>
          <w:rFonts w:ascii="Arial" w:cs="Arial" w:eastAsia="Arial" w:hAnsi="Arial"/>
          <w:sz w:val="22"/>
          <w:szCs w:val="22"/>
        </w:rPr>
        <w:t xml:space="preserve">Neo4j（因果链图谱）+ Weaviate（向量检索）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蒸馏方式：</w:t>
      </w:r>
      <w:r>
        <w:rPr>
          <w:rFonts w:ascii="Arial" w:cs="Arial" w:eastAsia="Arial" w:hAnsi="Arial"/>
          <w:sz w:val="22"/>
          <w:szCs w:val="22"/>
        </w:rPr>
        <w:t xml:space="preserve">Claude Opus 4.6 通过题目驱动蒸馏（306题锚点，多书对同题互补）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命题类型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占比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Neo4j存储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fact_atom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单一数值/关系，不可再拆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属性节点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causal_chain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因果序列 A→B→C→D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CausalStep链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compound_condition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n元同时条件（超边候选）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mathematical_law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定量数学关系/公式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formula属性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Domain分类（16个，v2）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保留9个：protein_science / carbohydrate / lipid_science / fermentation / food_safety / water_activity / enzyme / color_pigment / equipment_physics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新增拆分7个：maillard_caramelization / oxidation_reduction / salt_acid_chemistry / taste_perception / aroma_volatiles / thermal_dynamics / mass_transfer / texture_rheology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L1 — 设备实践参数层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「同一原理，不同设备怎么调参数」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L0科学原理在不同设备下的参数翻译。同一个蛋白质变性原理，传统锅需要85°C过冲补偿，sous vide只需65°C精确控温，蒸烤箱72°C蒸汽模式。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规模：</w:t>
      </w:r>
      <w:r>
        <w:rPr>
          <w:rFonts w:ascii="Arial" w:cs="Arial" w:eastAsia="Arial" w:hAnsi="Arial"/>
          <w:sz w:val="22"/>
          <w:szCs w:val="22"/>
        </w:rPr>
        <w:t xml:space="preserve">有限集合，16域 × 5-10种主流设备 ≈ 几百条，可预计算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关键字段：</w:t>
      </w:r>
      <w:r>
        <w:rPr>
          <w:rFonts w:ascii="Arial" w:cs="Arial" w:eastAsia="Arial" w:hAnsi="Arial"/>
          <w:sz w:val="22"/>
          <w:szCs w:val="22"/>
        </w:rPr>
        <w:t xml:space="preserve">target_temp / time_range / heat_transfer_mode / overshoot_needed / vs_traditional比较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示例：蛋白质变性 × 设备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2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温度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传热模式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需要过冲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传统大锅浸煮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对流(水)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是(+13°C补偿)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Sous vide水浴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对流(水)精确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万能蒸烤箱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对流(蒸汽)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明火炙烤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350°C+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辐射+传导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是(表面)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L2a — 天然食材参数库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品种 / 部位 / 季节 / 产地 / 价格 → 物理化学参数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不同品种的鸡在L0原理下表现不同：脂肪含量影响口感，胶原蛋白影响嫩滑度，皮厚度影响脆化时间。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关键功能：</w:t>
      </w:r>
      <w:r>
        <w:rPr>
          <w:rFonts w:ascii="Arial" w:cs="Arial" w:eastAsia="Arial" w:hAnsi="Arial"/>
          <w:sz w:val="22"/>
          <w:szCs w:val="22"/>
        </w:rPr>
        <w:t xml:space="preserve">蛋白质替代网络 — 鸡→鸽→鸭→鹅之间的delta推理基础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脆皮鸡/脆皮鸽/脆皮鸭共享同一工艺骨架（腌→皮水→吹干→炸），差异只在参数上。L2a提供每种食材的参数，L3基于差异做推理。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示例：禽类品种参数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0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品种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均重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皮厚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脂肪%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胶原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最佳用途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三黄鸡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白切/盐焗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清远鸡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白切/煲汤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乳鸽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脆皮/红烧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填鸭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脆皮/烤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烧/卤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L2b — 食谱校准库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已验证的参数组合，带可信度评分 — 不是知识主体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食谱的角色是校准和验证，不是知识来源。每条食谱参数必须经过L0校验才入库。食谱可能是假的（师傅留一手、故意改参数），L0是裁判。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可信度评分机制：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✅ 参数与L0一致 → 可信，纳入L3训练数据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⚠️ 参数与L0有偏差但可解释（如过冲补偿）→ 标注原因后入库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❌ 参数与L0严重矛盾 → 标记为不可信，不纳入L3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工艺骨架（Process Template）：</w:t>
      </w:r>
      <w:r>
        <w:rPr>
          <w:rFonts w:ascii="Arial" w:cs="Arial" w:eastAsia="Arial" w:hAnsi="Arial"/>
          <w:sz w:val="22"/>
          <w:szCs w:val="22"/>
        </w:rPr>
        <w:t xml:space="preserve">从多道食谱中归纳出的工艺模式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例：「脆皮系列」骨架 = 腌制→上皮水→吹干→油炸。多道菜共享同一骨架，差异只在参数。骨架是实践智慧，不是从L0推导的。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L2c — 商业食材数据库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品牌 / 型号 / 规格 → 成分细分含量，让食谱精确到品牌用料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专业厨房大量使用工业调味料和加工食材，品牌间差异巨大。同一个配方换个品牌的生抽，味道就变了。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品牌差异示例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品牌A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品牌B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差异影响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李锦记(氨基酸态氮≥1.2)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海天(氨基酸态氮≥0.8)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鲜味浓度差50%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玉米淀粉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风筝牌(糊化64-72°C)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展艺(糊化68-75°C)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勾芡温度窗口不同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芒果茸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Boiron(含糖14%,无添加)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国产(含糖22%,有增稠)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甜度+质地差异大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吉利丁片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 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 120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凝固力差66%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数据采集方式：</w:t>
      </w:r>
      <w:r>
        <w:rPr>
          <w:rFonts w:ascii="Arial" w:cs="Arial" w:eastAsia="Arial" w:hAnsi="Arial"/>
          <w:sz w:val="22"/>
          <w:szCs w:val="22"/>
        </w:rPr>
        <w:t xml:space="preserve">爬虫/OCR抓取产品标签营养成分表和配料表 → 结构化入库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关键字段：</w:t>
      </w:r>
      <w:r>
        <w:rPr>
          <w:rFonts w:ascii="Arial" w:cs="Arial" w:eastAsia="Arial" w:hAnsi="Arial"/>
          <w:sz w:val="22"/>
          <w:szCs w:val="22"/>
        </w:rPr>
        <w:t xml:space="preserve">category / brand / product_name / specs / parameters(成分细分) / substitution_group / substitution_notes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当厨师说「换了个牌子的麦芽糖颜色变深了」，系统能精确计算DE值差异并给出调整方案。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FT — 风味目标库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审美词 → 可量化感官参数 — 连接L6感性语言和L0科学参数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这层把厨师说的「嫩滑」翻译成L0能计算的 shear_force&lt;25N + moisture&gt;70%。是整个系统从感性到理性的桥梁。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风味目标参数化示例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审美词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量化参数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L0需求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皮脆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surface_moisture&lt;5%, crunch&gt;15N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美拉德&gt;140°C + 水分蒸发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嫩滑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shear_force&lt;25N, moisture&gt;70%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蛋白质部分变性(65-72°C)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镬气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surface_temp&gt;250°C, maillard极短时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瞬间高温美拉德+焦糖化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爽弹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gel_hardness中等, elasticity高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淀粉凝胶网络+水粉比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鲜甜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umami+sweetness协同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谷氨酸+核苷酸协同增效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甘香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maillard中度+脂肪香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美拉德+脂肪热降解产物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L3 — 推理引擎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f(L0, L1, L2a, L2c, FT) 的交叉推理 — 系统的大脑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预计算约2万推理节点（Opus一次性投入~$150-200），命中直接返回&lt;50ms。未命中则实时推理后写入缓存。L2b用于校验L3的输出。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L3的四种推理模式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推理路径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直接查询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L3缓存命中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直接返回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白切鸡温度→72°C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Delta推理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类似食材有记录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基于差异调参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脆皮鹅(无记录)→基于鸭调整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跨域迁移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不同菜系同原理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L0原理桥接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beurre blanc→粤菜鸡油芡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多轮引导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模糊研发需求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交互收窄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春天海鲜前菜→4轮确认→组装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研发引导模式（多轮交互）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复杂研发需求不是一问一答，而是逐步收窄：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第1轮：主角选择（食材推荐+成本筛选）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第2轮：温度/质地方向（冷/温/热/冷热对比）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第3轮：风味方向（清酸/鲜甜/南洋/粤式）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第4轮：参考样板（类似菜式方向确认）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最终：组装完整方案（组件拆解+科学要点+成本估算）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 L6 — 翻译层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纯翻译器 — 不做判断，判断在L3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入口：粤菜/潮州行话 → 系统语言（「嫩滑」→ shear_force&lt;25N）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出口：系统参数 → 厨师语言（72°C → 「虾眼水浸到骨边见红」）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用户画像适配：</w:t>
      </w:r>
      <w:r>
        <w:rPr>
          <w:rFonts w:ascii="Arial" w:cs="Arial" w:eastAsia="Arial" w:hAnsi="Arial"/>
          <w:sz w:val="22"/>
          <w:szCs w:val="22"/>
        </w:rPr>
        <w:t xml:space="preserve">同样的结论，不同用户不同表达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老板听：「成本省35%」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大厨听：「胶原转化率在80°C以上约2小时完成」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学徒听：「牛筋比牛腩多炖40分钟就行」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子组件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菜品词典 — 菜名解码（龙穿虎肚=鳗鱼酿大肠）、菜系归属、历史做法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工艺骨架库 — Process Template，多道菜共享的工艺模式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Flavor Bible配对矩阵 — 食材风味相容性评分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外延锚点库 — 照片+参数对照（视觉参考）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2.9 冷启动 + 自学习闭环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定位：</w:t>
      </w:r>
      <w:r>
        <w:rPr>
          <w:rFonts w:ascii="Arial" w:cs="Arial" w:eastAsia="Arial" w:hAnsi="Arial"/>
          <w:sz w:val="22"/>
          <w:szCs w:val="22"/>
        </w:rPr>
        <w:t xml:space="preserve">未知菜处理 + 知识积累机制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未知菜处理流程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1：菜品词典查找 → 未命中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2：Web search搜索平台查找相关信息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3：搜索结果够用？够用→进入L0推理；不够→交互追问用户（食材/工艺/口感目标）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4：L0 + L2a + FT正常推理，输出参数方案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5：结果回写 → 菜品词典 + L3缓存（下次直接命中）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关键原则：</w:t>
      </w:r>
      <w:r>
        <w:rPr>
          <w:rFonts w:ascii="Arial" w:cs="Arial" w:eastAsia="Arial" w:hAnsi="Arial"/>
          <w:sz w:val="22"/>
          <w:szCs w:val="22"/>
        </w:rPr>
        <w:t xml:space="preserve">查不到就诚实说「我不知道」，引导用户提供三个关键信息（食材、工艺、目标口感），不猜测、不瞎推理。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搜索到的信息和食谱一样需要L0校验才入库，防止错误知识进入系统。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三、查询引擎架构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KAG逻辑形式分解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基于KAG框架，每个查询被分解为独立可解的逻辑子问题：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执行路径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需要检索事实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Weaviate向量 + Neo4j图谱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鸡肉变性温度→protein_sci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需要推断比较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+ L0上下文推理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85°C水浴需要多久？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需要数值计算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直接计算（含边界值）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D值对数关系精确计算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综合生成答案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L6审美层翻译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虾眼水 + 科学参数输出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HiRAG三层检索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检索层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16个domain概念社区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确定推理范围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scientific_statement原理陈述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连接域概念↔参数值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Neo4j因果链 + 精确参数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精确数值推理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四、技术栈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PDF提取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MinerU API + qwen3-vl-plus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运行中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文本切分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qwen3.5:2b Ollama（不是Chonkie）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运行中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Topic标注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qwen3.5:9b Ollama (think:false)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运行中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原理蒸馏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Opus 4.6，代理API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运行中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因果链蒸馏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待跑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Embedding 2 / qwen3-embedding:8b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运行中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向量库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Weaviate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待搭建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图谱库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 Docker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待搭建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L3预计算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Opus 4.6（一次性批量）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规划中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路由模型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qwen3:0.6b（fine-tune后）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规划中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就绪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五、建设路线图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阶段1：L0数据建设（进行中）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OFC 303条原理已完成。MC Vol2/3/4 Stage1已完成（3117 chunks），Stage2匹配已完成（99.4%），Stage3蒸馏进行中。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阶段2：L0稳定化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 Stage3蒸馏完成 → Stage3B因果链增强 → Domain v2重映射 → 逆向补题扫描 → 多书合并去重。目标~600-800条原理。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阶段3：L1 + L2建设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L1设备层从L0+MC设备章节推导。L2a天然食材参数库建设。L2b食谱批量提取+L0校验。L2c商业食材数据库爬虫采集。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阶段4：FT + L6建设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FT风味目标库定义。L6菜品词典冷启动。Flavor Bible结构化。外延锚点库（照片+参数对照）。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阶段5：L3预计算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Opus全量L3蒸馏（~20,000推理节点，$150-200）。Neo4j推理网络导入。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阶段6：系统集成 + 验证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查询引擎调优。20道粤菜验证集。Stage3.5粤菜映射（Jeff审核）。Dify平台集成。用户画像适配测试。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六、设计原则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L0是裁判 — 所有食谱参数和外部信息都必须经过L0科学原理校验才入库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L6只翻译不判断 — 审美合理性判断在L3推理层，L6只负责语言转换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查不到就问 — 不猜测、不瞎推理，引导用户提供关键信息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越用越聪明 — 每次交互产生的新知识回写系统，形成自学习闭环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食谱是已知解 — 系统的价值是生成未知解（食材×风味×原理=无限食谱）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切分用2b不用Chonkie — 已测试确认，这是技术决策不是偏好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餐饮研发引擎 · 架构文档 v3.0 · Jeff · 2026.03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Jeff · 2026.03 ·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餐饮研发引擎 — 架构文档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3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2026-03-15T16:44:01.501Z</dcterms:created>
  <dcterms:modified xsi:type="dcterms:W3CDTF">2026-03-15T16:44:01.502Z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