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9999" cy="106847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84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9999" cy="106847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84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9999" cy="106847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84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9999" cy="106847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84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9999" cy="106847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84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9999" cy="106847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8476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Language-Conditioned Abstention in Burmese-English RAG: Retrieval–Decision Divergence Across Query Languages</dc:title>
  <dc:subject>ICAIT 2026 paper — visually repaired Word edition</dc:subject>
  <dc:creator>Han Nyi Min Htut; Dr. Thet Thet Zin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