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tbl>
      <w:tblPr>
        <w:tblStyle w:val="a3"/>
        <w:bidiVisual/>
        <w:tblW w:w="10288" w:type="dxa"/>
        <w:tblInd w:w="720" w:type="dxa"/>
        <w:tblLook w:val="04A0" w:firstRow="1" w:lastRow="0" w:firstColumn="1" w:lastColumn="0" w:noHBand="0" w:noVBand="1"/>
      </w:tblPr>
      <w:tblGrid>
        <w:gridCol w:w="1714"/>
        <w:gridCol w:w="1714"/>
        <w:gridCol w:w="1715"/>
        <w:gridCol w:w="1715"/>
        <w:gridCol w:w="1715"/>
        <w:gridCol w:w="1715"/>
      </w:tblGrid>
      <w:tr w:rsidR="00F1014C" w:rsidTr="00315A65">
        <w:trPr>
          <w:trHeight w:val="274"/>
        </w:trPr>
        <w:tc>
          <w:tcPr>
            <w:tcW w:w="1714" w:type="dxa"/>
            <w:shd w:val="clear" w:color="auto" w:fill="A6A6A6" w:themeFill="background1" w:themeFillShade="A6"/>
          </w:tcPr>
          <w:p w:rsidR="00F1014C" w:rsidRDefault="00F1014C" w:rsidP="00F1014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:rsidR="00F1014C" w:rsidRDefault="00A06F18" w:rsidP="00F1014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S-Class 2009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A06F18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2013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S-Class 2015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A06F18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2021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A06F18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2025</w:t>
            </w:r>
          </w:p>
        </w:tc>
      </w:tr>
      <w:tr w:rsidR="00F1014C" w:rsidTr="00315A65">
        <w:trPr>
          <w:trHeight w:val="271"/>
        </w:trPr>
        <w:tc>
          <w:tcPr>
            <w:tcW w:w="1714" w:type="dxa"/>
            <w:shd w:val="clear" w:color="auto" w:fill="A6A6A6" w:themeFill="background1" w:themeFillShade="A6"/>
          </w:tcPr>
          <w:p w:rsidR="007C3B5F" w:rsidRDefault="005B795D" w:rsidP="004D571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</w:t>
            </w:r>
            <w:r w:rsidR="007C3B5F">
              <w:rPr>
                <w:rFonts w:asciiTheme="minorBidi" w:hAnsiTheme="minorBidi" w:hint="cs"/>
                <w:rtl/>
              </w:rPr>
              <w:t xml:space="preserve"> المحرك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F1014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4" w:type="dxa"/>
            <w:shd w:val="clear" w:color="auto" w:fill="9CC2E5" w:themeFill="accent1" w:themeFillTint="99"/>
          </w:tcPr>
          <w:p w:rsidR="007C3B5F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C30419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295 حصان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C30419" w:rsidRDefault="00C30419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436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5B795D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429 حصان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5B795D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442 حصان</w:t>
            </w:r>
          </w:p>
        </w:tc>
      </w:tr>
      <w:tr w:rsidR="00F1014C" w:rsidTr="00315A65">
        <w:trPr>
          <w:trHeight w:val="68"/>
        </w:trPr>
        <w:tc>
          <w:tcPr>
            <w:tcW w:w="1714" w:type="dxa"/>
            <w:shd w:val="clear" w:color="auto" w:fill="A6A6A6" w:themeFill="background1" w:themeFillShade="A6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4" w:type="dxa"/>
            <w:shd w:val="clear" w:color="auto" w:fill="F4B083" w:themeFill="accent2" w:themeFillTint="99"/>
          </w:tcPr>
          <w:p w:rsidR="00F1014C" w:rsidRDefault="00A06F18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F1014C" w:rsidRDefault="00A06F18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F1014C" w:rsidRDefault="00A06F18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F1014C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F1014C" w:rsidTr="00315A65">
        <w:trPr>
          <w:trHeight w:val="769"/>
        </w:trPr>
        <w:tc>
          <w:tcPr>
            <w:tcW w:w="1714" w:type="dxa"/>
            <w:shd w:val="clear" w:color="auto" w:fill="A6A6A6" w:themeFill="background1" w:themeFillShade="A6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7C3B5F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7C3B5F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4" w:type="dxa"/>
            <w:shd w:val="clear" w:color="auto" w:fill="FFD966" w:themeFill="accent4" w:themeFillTint="99"/>
          </w:tcPr>
          <w:p w:rsidR="00C30419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C30419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C30419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5B795D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5B795D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A06F18" w:rsidRDefault="00A06F18" w:rsidP="00A06F18">
      <w:pPr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5B795D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</w:t>
            </w:r>
            <w:r w:rsidR="004D571C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/</w:t>
            </w:r>
            <w:r w:rsidR="004D571C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5B795D" w:rsidRDefault="00F74CB6" w:rsidP="005B795D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CLS-Class 2007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F74CB6" w:rsidP="005B795D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CLS-Class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CLS-Class 2014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F74CB6" w:rsidP="005B795D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CLS-Class 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CLS-Class</w:t>
            </w:r>
          </w:p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2023</w:t>
            </w:r>
          </w:p>
        </w:tc>
      </w:tr>
      <w:tr w:rsidR="005B795D" w:rsidTr="00315A65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5.5 </w:t>
            </w:r>
            <w:r w:rsidR="00693523">
              <w:rPr>
                <w:rFonts w:asciiTheme="minorBidi" w:hAnsiTheme="minorBidi" w:hint="cs"/>
                <w:rtl/>
              </w:rPr>
              <w:t>لتر</w:t>
            </w:r>
          </w:p>
          <w:p w:rsidR="004D571C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93523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F74CB6" w:rsidRDefault="00F74CB6" w:rsidP="00F74CB6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4.7 لتر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402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93523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3.0 لتر 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362 حصان 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</w:t>
            </w:r>
            <w:r w:rsidR="00693523">
              <w:rPr>
                <w:rFonts w:asciiTheme="minorBidi" w:hAnsiTheme="minorBidi" w:hint="cs"/>
                <w:rtl/>
              </w:rPr>
              <w:t xml:space="preserve"> لتر</w:t>
            </w:r>
          </w:p>
          <w:p w:rsidR="004D571C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362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</w:tr>
      <w:tr w:rsidR="005B795D" w:rsidTr="00F74CB6">
        <w:trPr>
          <w:trHeight w:val="71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5B795D" w:rsidTr="00F74CB6">
        <w:trPr>
          <w:trHeight w:val="1081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اللون 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693523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93523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93523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احمر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5B795D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794D71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94D71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94D71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</w:t>
            </w:r>
            <w:r w:rsidR="00794D71">
              <w:rPr>
                <w:rFonts w:asciiTheme="minorBidi" w:hAnsiTheme="minorBidi" w:hint="cs"/>
                <w:rtl/>
              </w:rPr>
              <w:t>%</w:t>
            </w:r>
          </w:p>
        </w:tc>
      </w:tr>
    </w:tbl>
    <w:p w:rsidR="004D571C" w:rsidRDefault="004D571C" w:rsidP="004D571C">
      <w:pPr>
        <w:tabs>
          <w:tab w:val="left" w:pos="1386"/>
        </w:tabs>
        <w:rPr>
          <w:rFonts w:asciiTheme="minorBidi" w:hAnsiTheme="minorBidi"/>
        </w:rPr>
      </w:pPr>
      <w:r>
        <w:rPr>
          <w:rFonts w:asciiTheme="minorBidi" w:hAnsiTheme="minorBidi"/>
          <w:rtl/>
        </w:rPr>
        <w:tab/>
      </w: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4D571C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2008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2012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7772E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2015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7772E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2020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2024</w:t>
            </w:r>
          </w:p>
        </w:tc>
      </w:tr>
      <w:tr w:rsidR="004D571C" w:rsidTr="00315A65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268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302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2.1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195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</w:tc>
      </w:tr>
      <w:tr w:rsidR="004D571C" w:rsidTr="00315A65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4D571C" w:rsidTr="00315A65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85%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4D571C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4D571C" w:rsidRDefault="004D571C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2009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2013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2025</w:t>
            </w:r>
          </w:p>
        </w:tc>
      </w:tr>
      <w:tr w:rsidR="006B7A37" w:rsidTr="00315A65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416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416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443 حصان</w:t>
            </w:r>
          </w:p>
        </w:tc>
      </w:tr>
      <w:tr w:rsidR="006B7A37" w:rsidTr="00315A65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6B7A37" w:rsidTr="00315A65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نيلي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Maybach 2016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7772E3" w:rsidRDefault="007772E3" w:rsidP="007772E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Maybach 2023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Maybach-EQS 2024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</w:t>
            </w:r>
            <w:r w:rsidR="005443F2">
              <w:rPr>
                <w:rFonts w:asciiTheme="minorBidi" w:hAnsiTheme="minorBidi"/>
              </w:rPr>
              <w:t>GLS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5443F2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Maybach-GLS 2024</w:t>
            </w:r>
          </w:p>
        </w:tc>
      </w:tr>
      <w:tr w:rsidR="006B7A37" w:rsidTr="00315A65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523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496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(محرك 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649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550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550 حصان</w:t>
            </w:r>
          </w:p>
        </w:tc>
      </w:tr>
      <w:tr w:rsidR="006B7A37" w:rsidTr="00315A65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315A65" w:rsidRDefault="00315A65" w:rsidP="00315A65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6B7A37" w:rsidTr="00315A65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98%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2025</w:t>
            </w:r>
          </w:p>
        </w:tc>
      </w:tr>
      <w:tr w:rsidR="006B7A37" w:rsidTr="00377C14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1066F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41066F" w:rsidRDefault="0041066F" w:rsidP="006B7A37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240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</w:tc>
      </w:tr>
      <w:tr w:rsidR="006B7A37" w:rsidTr="00377C14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377C14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98%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بنفسجي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ازرق</w:t>
            </w:r>
          </w:p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Pr="006B7A37" w:rsidRDefault="006B7A37" w:rsidP="006B7A37">
      <w:pPr>
        <w:spacing w:after="0" w:line="240" w:lineRule="auto"/>
        <w:jc w:val="center"/>
        <w:rPr>
          <w:rFonts w:asciiTheme="minorBidi" w:hAnsiTheme="minorBidi"/>
        </w:rPr>
      </w:pPr>
    </w:p>
    <w:p w:rsidR="005B795D" w:rsidRDefault="005B795D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BMW-X5 2009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 w:hint="cs"/>
              </w:rPr>
            </w:pPr>
            <w:r>
              <w:rPr>
                <w:rFonts w:asciiTheme="minorBidi" w:hAnsiTheme="minorBidi"/>
              </w:rPr>
              <w:t>BMW-X5 2013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BMW-X5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41066F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BMW-X5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BMW-X5 2026</w:t>
            </w:r>
          </w:p>
        </w:tc>
      </w:tr>
      <w:tr w:rsidR="006B7A37" w:rsidTr="00377C14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260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300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300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335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375 حصان</w:t>
            </w:r>
          </w:p>
        </w:tc>
      </w:tr>
      <w:tr w:rsidR="006B7A37" w:rsidTr="00377C14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377C14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90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BMW-M3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41066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BMW-M3 2015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BMW-M3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BMW-M3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BMW-M3 2025</w:t>
            </w:r>
          </w:p>
        </w:tc>
      </w:tr>
      <w:tr w:rsidR="006B7A37" w:rsidTr="00377C14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414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425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425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473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473 حصان</w:t>
            </w:r>
          </w:p>
        </w:tc>
      </w:tr>
      <w:tr w:rsidR="006B7A37" w:rsidTr="00377C14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377C14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ازرق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احمر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اخضر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BMW-7-series 2011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BMW-7-series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BMW-7-series 2016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BMW-7-series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BMW-7-series 2025</w:t>
            </w:r>
          </w:p>
        </w:tc>
      </w:tr>
      <w:tr w:rsidR="006B7A37" w:rsidTr="00377C14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315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315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D35BA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320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335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398 حصان</w:t>
            </w:r>
          </w:p>
        </w:tc>
      </w:tr>
      <w:tr w:rsidR="006B7A37" w:rsidTr="00377C14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377C14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98%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BMW-3-series 2015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BMW-3-series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BMW-3-series 2020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BMW-3-series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BMW-3-series 2024</w:t>
            </w:r>
          </w:p>
        </w:tc>
      </w:tr>
      <w:tr w:rsidR="006B7A37" w:rsidTr="00377C14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180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180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77C14" w:rsidRDefault="00377C14" w:rsidP="006B7A37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</w:tc>
      </w:tr>
      <w:tr w:rsidR="006B7A37" w:rsidTr="00377C14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377C14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ازرق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  <w:bookmarkStart w:id="0" w:name="_GoBack"/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bookmarkEnd w:id="0"/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sectPr w:rsidR="006B7A37" w:rsidSect="00315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974" w:rsidRDefault="008E0974" w:rsidP="006B7A37">
      <w:pPr>
        <w:spacing w:after="0" w:line="240" w:lineRule="auto"/>
      </w:pPr>
      <w:r>
        <w:separator/>
      </w:r>
    </w:p>
  </w:endnote>
  <w:endnote w:type="continuationSeparator" w:id="0">
    <w:p w:rsidR="008E0974" w:rsidRDefault="008E0974" w:rsidP="006B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974" w:rsidRDefault="008E0974" w:rsidP="006B7A37">
      <w:pPr>
        <w:spacing w:after="0" w:line="240" w:lineRule="auto"/>
      </w:pPr>
      <w:r>
        <w:separator/>
      </w:r>
    </w:p>
  </w:footnote>
  <w:footnote w:type="continuationSeparator" w:id="0">
    <w:p w:rsidR="008E0974" w:rsidRDefault="008E0974" w:rsidP="006B7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40"/>
    <w:rsid w:val="000D7CC6"/>
    <w:rsid w:val="00287840"/>
    <w:rsid w:val="003130D2"/>
    <w:rsid w:val="00315A65"/>
    <w:rsid w:val="00377C14"/>
    <w:rsid w:val="0041066F"/>
    <w:rsid w:val="00465B47"/>
    <w:rsid w:val="004D571C"/>
    <w:rsid w:val="005443F2"/>
    <w:rsid w:val="00562748"/>
    <w:rsid w:val="005B795D"/>
    <w:rsid w:val="00626323"/>
    <w:rsid w:val="00693523"/>
    <w:rsid w:val="006B7A37"/>
    <w:rsid w:val="007658F2"/>
    <w:rsid w:val="007772E3"/>
    <w:rsid w:val="00794D71"/>
    <w:rsid w:val="007C3B5F"/>
    <w:rsid w:val="008706A7"/>
    <w:rsid w:val="00877F4A"/>
    <w:rsid w:val="008E0974"/>
    <w:rsid w:val="00A06F18"/>
    <w:rsid w:val="00B06CC9"/>
    <w:rsid w:val="00C15146"/>
    <w:rsid w:val="00C30419"/>
    <w:rsid w:val="00D35BAD"/>
    <w:rsid w:val="00DA279B"/>
    <w:rsid w:val="00DB4006"/>
    <w:rsid w:val="00DE6C08"/>
    <w:rsid w:val="00F1014C"/>
    <w:rsid w:val="00F7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F188B-7F63-4F09-A018-F1041B41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B7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B7A37"/>
  </w:style>
  <w:style w:type="paragraph" w:styleId="a5">
    <w:name w:val="footer"/>
    <w:basedOn w:val="a"/>
    <w:link w:val="Char0"/>
    <w:uiPriority w:val="99"/>
    <w:unhideWhenUsed/>
    <w:rsid w:val="006B7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B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80BF0F5-51F8-4A0D-903B-4890F452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</dc:creator>
  <cp:keywords/>
  <dc:description/>
  <cp:lastModifiedBy>Nay</cp:lastModifiedBy>
  <cp:revision>13</cp:revision>
  <dcterms:created xsi:type="dcterms:W3CDTF">2025-07-31T13:32:00Z</dcterms:created>
  <dcterms:modified xsi:type="dcterms:W3CDTF">2025-08-03T12:30:00Z</dcterms:modified>
</cp:coreProperties>
</file>