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Tuple </w:t>
      </w:r>
      <w:r w:rsidDel="00000000" w:rsidR="00000000" w:rsidRPr="00000000">
        <w:rPr>
          <w:rtl w:val="0"/>
        </w:rPr>
        <w:t xml:space="preserve">- mute-able since it isn’t modifiable and used to return a multi returned values from function to be de-tupled.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- modifiable values (un muteable)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Returned from a function </w:t>
      </w:r>
      <w:r w:rsidDel="00000000" w:rsidR="00000000" w:rsidRPr="00000000">
        <w:rPr>
          <w:b w:val="1"/>
          <w:rtl w:val="0"/>
        </w:rPr>
        <w:t xml:space="preserve">when order isn’t important</w:t>
      </w:r>
      <w:r w:rsidDel="00000000" w:rsidR="00000000" w:rsidRPr="00000000">
        <w:rPr>
          <w:rtl w:val="0"/>
        </w:rPr>
        <w:t xml:space="preserve"> i.e no random access. When order is important then return </w:t>
      </w:r>
      <w:r w:rsidDel="00000000" w:rsidR="00000000" w:rsidRPr="00000000">
        <w:rPr>
          <w:b w:val="1"/>
          <w:rtl w:val="0"/>
        </w:rPr>
        <w:t xml:space="preserve">dict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random access example : data[12]   -&gt;where need to acces specific 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= [,] a list of any :   len(roidb)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disct = {}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entity is an </w:t>
      </w:r>
      <w:r w:rsidDel="00000000" w:rsidR="00000000" w:rsidRPr="00000000">
        <w:rPr>
          <w:b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by nature and has 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 according to its type : str or int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'voc_{}_{}'</w:t>
      </w:r>
      <w:r w:rsidDel="00000000" w:rsidR="00000000" w:rsidRPr="00000000">
        <w:rPr>
          <w:rtl w:val="0"/>
        </w:rPr>
        <w:t xml:space="preserve">.format(year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split)      # : 'voc_{}_{}'  =&gt; str   format =method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dictionary = {x:label, y:observe}   ,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keys of the dictionary:    data.keys()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1440" w:hanging="360"/>
        <w:contextualSpacing w:val="1"/>
        <w:rPr>
          <w:rFonts w:ascii="Courier New" w:cs="Courier New" w:eastAsia="Courier New" w:hAnsi="Courier New"/>
          <w:color w:val="f8f8f2"/>
          <w:u w:val="none"/>
          <w:shd w:fill="272822" w:val="clear"/>
        </w:rPr>
      </w:pPr>
      <w:r w:rsidDel="00000000" w:rsidR="00000000" w:rsidRPr="00000000">
        <w:rPr>
          <w:rtl w:val="0"/>
        </w:rPr>
        <w:t xml:space="preserve">data.keys()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1440" w:hanging="360"/>
        <w:contextualSpacing w:val="1"/>
        <w:rPr>
          <w:rFonts w:ascii="Courier New" w:cs="Courier New" w:eastAsia="Courier New" w:hAnsi="Courier New"/>
          <w:color w:val="f8f8f2"/>
          <w:u w:val="none"/>
          <w:shd w:fill="272822" w:val="clear"/>
        </w:rPr>
      </w:pPr>
      <w:r w:rsidDel="00000000" w:rsidR="00000000" w:rsidRPr="00000000">
        <w:rPr>
          <w:rtl w:val="0"/>
        </w:rPr>
        <w:t xml:space="preserve">dict_keys(['batch_label', 'data', 'labels', 'filenames'])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1440" w:hanging="360"/>
        <w:contextualSpacing w:val="1"/>
        <w:rPr>
          <w:rFonts w:ascii="Courier New" w:cs="Courier New" w:eastAsia="Courier New" w:hAnsi="Courier New"/>
          <w:u w:val="none"/>
          <w:shd w:fill="272822" w:val="clear"/>
        </w:rPr>
      </w:pPr>
      <w:r w:rsidDel="00000000" w:rsidR="00000000" w:rsidRPr="00000000">
        <w:rPr>
          <w:rtl w:val="0"/>
        </w:rPr>
        <w:t xml:space="preserve">data[</w:t>
      </w:r>
      <w:r w:rsidDel="00000000" w:rsidR="00000000" w:rsidRPr="00000000">
        <w:rPr>
          <w:rtl w:val="0"/>
        </w:rPr>
        <w:t xml:space="preserve">'data'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data['filenames'][1]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Ascending order (with step -1) starting from index=0 five elements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preds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(np.argsort(prob)[</w:t>
      </w:r>
      <w:r w:rsidDel="00000000" w:rsidR="00000000" w:rsidRPr="00000000">
        <w:rPr>
          <w:rtl w:val="0"/>
        </w:rPr>
        <w:t xml:space="preserve">::-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])[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.get_shape()[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   :Take last variable (cyclic right)</w:t>
      </w:r>
    </w:p>
    <w:p w:rsidR="00000000" w:rsidDel="00000000" w:rsidP="00000000" w:rsidRDefault="00000000" w:rsidRPr="00000000">
      <w:pPr>
        <w:pBdr/>
        <w:spacing w:after="320" w:line="240" w:lineRule="auto"/>
        <w:ind w:left="440" w:firstLine="0"/>
        <w:contextualSpacing w:val="0"/>
        <w:rPr>
          <w:rFonts w:ascii="Verdana" w:cs="Verdana" w:eastAsia="Verdana" w:hAnsi="Verdana"/>
          <w:color w:val="00008b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8b"/>
          <w:sz w:val="27"/>
          <w:szCs w:val="27"/>
          <w:rtl w:val="0"/>
        </w:rPr>
        <w:t xml:space="preserve">=============</w:t>
      </w:r>
    </w:p>
    <w:p w:rsidR="00000000" w:rsidDel="00000000" w:rsidP="00000000" w:rsidRDefault="00000000" w:rsidRPr="00000000">
      <w:pPr>
        <w:pBdr/>
        <w:spacing w:after="320" w:line="240" w:lineRule="auto"/>
        <w:ind w:left="-30" w:firstLine="0"/>
        <w:contextualSpacing w:val="0"/>
        <w:rPr>
          <w:rFonts w:ascii="Courier New" w:cs="Courier New" w:eastAsia="Courier New" w:hAnsi="Courier New"/>
          <w:color w:val="f8f8f2"/>
          <w:sz w:val="33"/>
          <w:szCs w:val="33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00008b"/>
          <w:sz w:val="27"/>
          <w:szCs w:val="27"/>
          <w:rtl w:val="0"/>
        </w:rPr>
        <w:t xml:space="preserve">L[::-1]</w:t>
        <w:br w:type="textWrapping"/>
        <w:t xml:space="preserve">[9, 8, 7, 6, 5, 4, 3, 2, 1, 0]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472c47" w:val="clear"/>
          <w:rtl w:val="0"/>
        </w:rPr>
        <w:t xml:space="preserve">kk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33"/>
          <w:szCs w:val="33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272822" w:val="clear"/>
          <w:rtl w:val="0"/>
        </w:rPr>
        <w:t xml:space="preserve">np.arange(</w:t>
      </w:r>
      <w:r w:rsidDel="00000000" w:rsidR="00000000" w:rsidRPr="00000000">
        <w:rPr>
          <w:rFonts w:ascii="Courier New" w:cs="Courier New" w:eastAsia="Courier New" w:hAnsi="Courier New"/>
          <w:color w:val="ae81ff"/>
          <w:sz w:val="33"/>
          <w:szCs w:val="33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3"/>
          <w:szCs w:val="33"/>
          <w:shd w:fill="272822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33"/>
          <w:szCs w:val="33"/>
          <w:shd w:fill="272822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3"/>
          <w:szCs w:val="33"/>
          <w:shd w:fill="272822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33"/>
          <w:szCs w:val="33"/>
          <w:shd w:fill="272822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272822" w:val="clear"/>
          <w:rtl w:val="0"/>
        </w:rPr>
        <w:t xml:space="preserve">) = 1:0.5:20</w:t>
      </w:r>
    </w:p>
    <w:p w:rsidR="00000000" w:rsidDel="00000000" w:rsidP="00000000" w:rsidRDefault="00000000" w:rsidRPr="00000000">
      <w:pPr>
        <w:pBdr/>
        <w:spacing w:after="320" w:line="240" w:lineRule="auto"/>
        <w:ind w:left="440" w:firstLine="0"/>
        <w:contextualSpacing w:val="0"/>
        <w:rPr>
          <w:rFonts w:ascii="Verdana" w:cs="Verdana" w:eastAsia="Verdana" w:hAnsi="Verdana"/>
          <w:color w:val="00008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also works for tuples, arrays, and strings: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layer_decorated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*args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**kwargs</w:t>
      </w:r>
      <w:r w:rsidDel="00000000" w:rsidR="00000000" w:rsidRPr="00000000">
        <w:rPr>
          <w:rtl w:val="0"/>
        </w:rPr>
        <w:t xml:space="preserve">)  :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*args: elipses ; **kwargs:keywords args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Tuples are sequences, just like lists. The differences between tuples and lists are, the tuples cannot be changed unlike lists and tuples use parentheses, whereas lists use square brackets.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Courier New" w:cs="Courier New" w:eastAsia="Courier New" w:hAnsi="Courier New"/>
          <w:color w:val="f8f8f2"/>
          <w:sz w:val="39"/>
          <w:szCs w:val="39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batch[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],    ..    batch[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tuple = (, , 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 = data['data'][0].reshape(3,32,32).transpose(1,2,0)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ctrl+/ = comment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 2.x to 3.x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1440" w:hanging="360"/>
        <w:contextualSpacing w:val="1"/>
        <w:rPr>
          <w:rFonts w:ascii="Courier New" w:cs="Courier New" w:eastAsia="Courier New" w:hAnsi="Courier New"/>
          <w:sz w:val="20"/>
          <w:szCs w:val="20"/>
          <w:u w:val="none"/>
          <w:shd w:fill="404040" w:val="clear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to3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Filname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and save serialization of binary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pickle.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load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import cPickle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cPickle.dump([blobs,rpn_rois],open("test.pkl","wb"))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jj = pickle.load( open( "test.pkl", "rb" ) )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before="0" w:line="240" w:lineRule="auto"/>
        <w:ind w:left="720" w:right="0" w:firstLine="0"/>
        <w:contextualSpacing w:val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np.fromfile();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before="0" w:line="240" w:lineRule="auto"/>
        <w:ind w:left="720" w:right="0" w:firstLine="0"/>
        <w:contextualSpacing w:val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220" w:before="0" w:line="240" w:lineRule="auto"/>
        <w:contextualSpacing w:val="0"/>
        <w:rPr>
          <w:color w:val="242729"/>
          <w:sz w:val="23"/>
          <w:szCs w:val="23"/>
        </w:rPr>
      </w:pPr>
      <w:bookmarkStart w:colFirst="0" w:colLast="0" w:name="_dxvfed2qu1q5" w:id="0"/>
      <w:bookmarkEnd w:id="0"/>
      <w:r w:rsidDel="00000000" w:rsidR="00000000" w:rsidRPr="00000000">
        <w:rPr>
          <w:color w:val="242729"/>
          <w:sz w:val="23"/>
          <w:szCs w:val="23"/>
          <w:rtl w:val="0"/>
        </w:rPr>
        <w:t xml:space="preserve">plt.imshow(roidb[:,:,0])</w:t>
      </w:r>
    </w:p>
    <w:p w:rsidR="00000000" w:rsidDel="00000000" w:rsidP="00000000" w:rsidRDefault="00000000" w:rsidRPr="00000000">
      <w:pPr>
        <w:pStyle w:val="Heading3"/>
        <w:pBdr/>
        <w:spacing w:after="220" w:before="0" w:line="240" w:lineRule="auto"/>
        <w:contextualSpacing w:val="0"/>
        <w:rPr>
          <w:color w:val="242729"/>
          <w:sz w:val="23"/>
          <w:szCs w:val="23"/>
        </w:rPr>
      </w:pPr>
      <w:bookmarkStart w:colFirst="0" w:colLast="0" w:name="_asj09hm1m0ff" w:id="1"/>
      <w:bookmarkEnd w:id="1"/>
      <w:r w:rsidDel="00000000" w:rsidR="00000000" w:rsidRPr="00000000">
        <w:rPr>
          <w:color w:val="242729"/>
          <w:sz w:val="23"/>
          <w:szCs w:val="23"/>
          <w:rtl w:val="0"/>
        </w:rPr>
        <w:t xml:space="preserve">plt.imshow(roidb[:,:,0],cmap=plt.cm.gray_r,vmin=0, vmax=10)</w:t>
      </w:r>
    </w:p>
    <w:p w:rsidR="00000000" w:rsidDel="00000000" w:rsidP="00000000" w:rsidRDefault="00000000" w:rsidRPr="00000000">
      <w:pPr>
        <w:pStyle w:val="Heading3"/>
        <w:pBdr/>
        <w:spacing w:after="220" w:before="0" w:line="240" w:lineRule="auto"/>
        <w:contextualSpacing w:val="0"/>
        <w:rPr>
          <w:color w:val="242729"/>
          <w:sz w:val="23"/>
          <w:szCs w:val="23"/>
        </w:rPr>
      </w:pPr>
      <w:bookmarkStart w:colFirst="0" w:colLast="0" w:name="_8xuk6o6b5w7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220" w:before="0" w:line="240" w:lineRule="auto"/>
        <w:contextualSpacing w:val="0"/>
        <w:rPr>
          <w:color w:val="242729"/>
          <w:sz w:val="23"/>
          <w:szCs w:val="23"/>
        </w:rPr>
      </w:pPr>
      <w:bookmarkStart w:colFirst="0" w:colLast="0" w:name="_opbvtw3h35o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220" w:before="0" w:line="240" w:lineRule="auto"/>
        <w:contextualSpacing w:val="0"/>
        <w:rPr>
          <w:color w:val="242729"/>
          <w:sz w:val="23"/>
          <w:szCs w:val="23"/>
        </w:rPr>
      </w:pPr>
      <w:bookmarkStart w:colFirst="0" w:colLast="0" w:name="_c0gg5hrupal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220" w:before="0" w:line="240" w:lineRule="auto"/>
        <w:contextualSpacing w:val="0"/>
        <w:rPr>
          <w:color w:val="242729"/>
          <w:sz w:val="23"/>
          <w:szCs w:val="23"/>
        </w:rPr>
      </w:pPr>
      <w:bookmarkStart w:colFirst="0" w:colLast="0" w:name="_gcri126h9ldo" w:id="5"/>
      <w:bookmarkEnd w:id="5"/>
      <w:r w:rsidDel="00000000" w:rsidR="00000000" w:rsidRPr="00000000">
        <w:rPr>
          <w:color w:val="242729"/>
          <w:sz w:val="23"/>
          <w:szCs w:val="23"/>
          <w:rtl w:val="0"/>
        </w:rPr>
        <w:t xml:space="preserve">the following special forms using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 leading or trailing underscores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are recognize (these can generally be combined with any case convention):</w:t>
      </w:r>
    </w:p>
    <w:p w:rsidR="00000000" w:rsidDel="00000000" w:rsidP="00000000" w:rsidRDefault="00000000" w:rsidRPr="00000000">
      <w:pPr>
        <w:pStyle w:val="Heading3"/>
        <w:numPr>
          <w:ilvl w:val="0"/>
          <w:numId w:val="9"/>
        </w:numPr>
        <w:pBdr/>
        <w:spacing w:after="120" w:before="0" w:line="240" w:lineRule="auto"/>
        <w:ind w:left="1180" w:hanging="360"/>
        <w:contextualSpacing w:val="1"/>
        <w:rPr/>
      </w:pPr>
      <w:bookmarkStart w:colFirst="0" w:colLast="0" w:name="_gcri126h9ldo" w:id="5"/>
      <w:bookmarkEnd w:id="5"/>
      <w:r w:rsidDel="00000000" w:rsidR="00000000" w:rsidRPr="00000000">
        <w:rPr>
          <w:color w:val="242729"/>
          <w:sz w:val="23"/>
          <w:szCs w:val="23"/>
          <w:rtl w:val="0"/>
        </w:rPr>
        <w:t xml:space="preserve">_single_leading_underscore: weak "internal use" indicator. E.g. "from M import *" does not import objects whose name starts with an underscore.</w:t>
      </w:r>
    </w:p>
    <w:p w:rsidR="00000000" w:rsidDel="00000000" w:rsidP="00000000" w:rsidRDefault="00000000" w:rsidRPr="00000000">
      <w:pPr>
        <w:pStyle w:val="Heading3"/>
        <w:numPr>
          <w:ilvl w:val="0"/>
          <w:numId w:val="9"/>
        </w:numPr>
        <w:pBdr/>
        <w:spacing w:after="360" w:before="0" w:line="240" w:lineRule="auto"/>
        <w:ind w:left="1180" w:hanging="360"/>
        <w:contextualSpacing w:val="1"/>
        <w:rPr/>
      </w:pPr>
      <w:bookmarkStart w:colFirst="0" w:colLast="0" w:name="_gcri126h9ldo" w:id="5"/>
      <w:bookmarkEnd w:id="5"/>
      <w:r w:rsidDel="00000000" w:rsidR="00000000" w:rsidRPr="00000000">
        <w:rPr>
          <w:color w:val="242729"/>
          <w:sz w:val="23"/>
          <w:szCs w:val="23"/>
          <w:rtl w:val="0"/>
        </w:rPr>
        <w:t xml:space="preserve">single_trailing_underscore_: used by convention to avoid conflicts with Python keyword, e.g.</w:t>
      </w:r>
    </w:p>
    <w:p w:rsidR="00000000" w:rsidDel="00000000" w:rsidP="00000000" w:rsidRDefault="00000000" w:rsidRPr="00000000">
      <w:pPr>
        <w:pStyle w:val="Heading3"/>
        <w:numPr>
          <w:ilvl w:val="0"/>
          <w:numId w:val="9"/>
        </w:numPr>
        <w:pBdr/>
        <w:spacing w:after="120" w:before="0" w:line="240" w:lineRule="auto"/>
        <w:ind w:left="1180" w:hanging="360"/>
        <w:contextualSpacing w:val="1"/>
        <w:rPr/>
      </w:pPr>
      <w:bookmarkStart w:colFirst="0" w:colLast="0" w:name="_gcri126h9ldo" w:id="5"/>
      <w:bookmarkEnd w:id="5"/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Tkinter.Toplevel(master, class_='ClassName')</w:t>
      </w:r>
    </w:p>
    <w:p w:rsidR="00000000" w:rsidDel="00000000" w:rsidP="00000000" w:rsidRDefault="00000000" w:rsidRPr="00000000">
      <w:pPr>
        <w:pStyle w:val="Heading3"/>
        <w:numPr>
          <w:ilvl w:val="0"/>
          <w:numId w:val="9"/>
        </w:numPr>
        <w:pBdr/>
        <w:spacing w:after="120" w:before="0" w:line="240" w:lineRule="auto"/>
        <w:ind w:left="1180" w:hanging="360"/>
        <w:contextualSpacing w:val="1"/>
        <w:rPr/>
      </w:pPr>
      <w:bookmarkStart w:colFirst="0" w:colLast="0" w:name="_gcri126h9ldo" w:id="5"/>
      <w:bookmarkEnd w:id="5"/>
      <w:r w:rsidDel="00000000" w:rsidR="00000000" w:rsidRPr="00000000">
        <w:rPr>
          <w:color w:val="242729"/>
          <w:sz w:val="23"/>
          <w:szCs w:val="23"/>
          <w:rtl w:val="0"/>
        </w:rPr>
        <w:t xml:space="preserve">__double_leading_underscore: when naming a class attribute, invokes name mangling (inside class FooBar, __boo becomes _FooBar__boo; see below).</w:t>
      </w:r>
    </w:p>
    <w:p w:rsidR="00000000" w:rsidDel="00000000" w:rsidP="00000000" w:rsidRDefault="00000000" w:rsidRPr="00000000">
      <w:pPr>
        <w:pStyle w:val="Heading3"/>
        <w:numPr>
          <w:ilvl w:val="0"/>
          <w:numId w:val="9"/>
        </w:numPr>
        <w:pBdr/>
        <w:spacing w:after="0" w:before="0" w:line="240" w:lineRule="auto"/>
        <w:ind w:left="1180" w:hanging="360"/>
        <w:contextualSpacing w:val="1"/>
        <w:rPr/>
      </w:pPr>
      <w:bookmarkStart w:colFirst="0" w:colLast="0" w:name="_ejsurjqh5243" w:id="6"/>
      <w:bookmarkEnd w:id="6"/>
      <w:r w:rsidDel="00000000" w:rsidR="00000000" w:rsidRPr="00000000">
        <w:rPr>
          <w:color w:val="242729"/>
          <w:sz w:val="23"/>
          <w:szCs w:val="23"/>
          <w:rtl w:val="0"/>
        </w:rPr>
        <w:t xml:space="preserve">__double_leading_and_trailing_underscore__: "magic" objects or attributes that live in user-controlled namespaces. E.g. __init__, __import__ or __file__. Never invent such names; only use them as documented.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bookmarkStart w:colFirst="0" w:colLast="0" w:name="_a7xo7brgfb4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@property</w:t>
      </w:r>
      <w:r w:rsidDel="00000000" w:rsidR="00000000" w:rsidRPr="00000000">
        <w:rPr>
          <w:sz w:val="20"/>
          <w:szCs w:val="20"/>
          <w:rtl w:val="0"/>
        </w:rPr>
        <w:t xml:space="preserve">  : calls method function of get and set with operation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tf.py_func</w:t>
      </w:r>
      <w:r w:rsidDel="00000000" w:rsidR="00000000" w:rsidRPr="00000000">
        <w:rPr>
          <w:sz w:val="20"/>
          <w:szCs w:val="20"/>
          <w:rtl w:val="0"/>
        </w:rPr>
        <w:t xml:space="preserve">  : convert python to TF graph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TF constants file 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sz w:val="20"/>
          <w:szCs w:val="20"/>
          <w:rtl w:val="0"/>
        </w:rPr>
        <w:t xml:space="preserve">flags.xyz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Decorator(designe pattern)</w:t>
      </w:r>
      <w:r w:rsidDel="00000000" w:rsidR="00000000" w:rsidRPr="00000000">
        <w:rPr>
          <w:sz w:val="20"/>
          <w:szCs w:val="20"/>
          <w:rtl w:val="0"/>
        </w:rPr>
        <w:t xml:space="preserve">: epilog, main, prolog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@layer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conv()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layer(op)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layer_decorator(self,...):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layer_output = op(self)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self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layer_decorated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numpy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best way to think about NumPy arrays is that they consist of two parts, a </w:t>
      </w:r>
      <w:r w:rsidDel="00000000" w:rsidR="00000000" w:rsidRPr="00000000">
        <w:rPr>
          <w:i w:val="1"/>
          <w:color w:val="242729"/>
          <w:sz w:val="23"/>
          <w:szCs w:val="23"/>
          <w:highlight w:val="white"/>
          <w:rtl w:val="0"/>
        </w:rPr>
        <w:t xml:space="preserve">data buffer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which is just a block of raw elements, and a </w:t>
      </w:r>
      <w:r w:rsidDel="00000000" w:rsidR="00000000" w:rsidRPr="00000000">
        <w:rPr>
          <w:i w:val="1"/>
          <w:color w:val="242729"/>
          <w:sz w:val="23"/>
          <w:szCs w:val="23"/>
          <w:highlight w:val="white"/>
          <w:rtl w:val="0"/>
        </w:rPr>
        <w:t xml:space="preserve">view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which describes how to interpret the data buffer.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For example, if we create an array of 12 integers:</w:t>
      </w:r>
    </w:p>
    <w:p w:rsidR="00000000" w:rsidDel="00000000" w:rsidP="00000000" w:rsidRDefault="00000000" w:rsidRPr="00000000">
      <w:pPr>
        <w:pBdr/>
        <w:spacing w:after="220" w:lineRule="auto"/>
        <w:ind w:left="80" w:right="80" w:firstLine="0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&gt;&gt;&gt; a = numpy.arange(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 &gt;&gt;&gt; a array([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])</w:t>
      </w:r>
    </w:p>
    <w:p w:rsidR="00000000" w:rsidDel="00000000" w:rsidP="00000000" w:rsidRDefault="00000000" w:rsidRPr="00000000">
      <w:pPr>
        <w:pBdr/>
        <w:spacing w:after="220" w:lineRule="auto"/>
        <w:ind w:left="80" w:right="80" w:firstLine="0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a.shape 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,)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Here the </w:t>
      </w:r>
      <w:r w:rsidDel="00000000" w:rsidR="00000000" w:rsidRPr="00000000">
        <w:rPr>
          <w:i w:val="1"/>
          <w:color w:val="242729"/>
          <w:sz w:val="23"/>
          <w:szCs w:val="23"/>
          <w:highlight w:val="white"/>
          <w:rtl w:val="0"/>
        </w:rPr>
        <w:t xml:space="preserve">shape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(12,)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means the array is indexed by a single index which runs from 0 to 11. Conceptually, if we label this single index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, the array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a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looks like this:</w:t>
      </w:r>
    </w:p>
    <w:p w:rsidR="00000000" w:rsidDel="00000000" w:rsidP="00000000" w:rsidRDefault="00000000" w:rsidRPr="00000000">
      <w:pPr>
        <w:pBdr/>
        <w:spacing w:after="220" w:lineRule="auto"/>
        <w:ind w:left="80" w:right="80" w:firstLine="0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i=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┌────┬────┬────┬────┬────┬────┬────┬────┬────┬────┬────┬────┐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│ └────┴────┴────┴────┴────┴────┴────┴────┴────┴────┴────┴────┘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If we </w:t>
      </w:r>
      <w:hyperlink r:id="rId5">
        <w:r w:rsidDel="00000000" w:rsidR="00000000" w:rsidRPr="00000000">
          <w:rPr>
            <w:color w:val="005999"/>
            <w:sz w:val="23"/>
            <w:szCs w:val="23"/>
            <w:highlight w:val="white"/>
            <w:u w:val="single"/>
            <w:rtl w:val="0"/>
          </w:rPr>
          <w:t xml:space="preserve">reshape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an array, this doesn't change the data buffer. Instead, it creates a new view that describes a different way to interpret the data. So after:</w:t>
      </w:r>
    </w:p>
    <w:p w:rsidR="00000000" w:rsidDel="00000000" w:rsidP="00000000" w:rsidRDefault="00000000" w:rsidRPr="00000000">
      <w:pPr>
        <w:pBdr/>
        <w:spacing w:after="220" w:lineRule="auto"/>
        <w:ind w:left="80" w:right="80" w:firstLine="0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Broadcast : numpy (instead of sugmenting by reshape in matlab) - syntactic sugar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 smaller array is “broadcast” across the larger array so that they have compatible shapes so that looping occurs in C instead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Anchors  = [1 A 4]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Kshifts =    [K 1 4 ]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=  [K A 4]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380" w:lineRule="auto"/>
        <w:contextualSpacing w:val="0"/>
        <w:rPr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Image  (3d array): 256 x 256 x 3</w:t>
        <w:br w:type="textWrapping"/>
        <w:t xml:space="preserve">Scale  (1d array):             3</w:t>
        <w:br w:type="textWrapping"/>
        <w:t xml:space="preserve">Result (3d array): 256 x 256 x 3</w:t>
        <w:br w:type="textWrapping"/>
      </w:r>
    </w:p>
    <w:p w:rsidR="00000000" w:rsidDel="00000000" w:rsidP="00000000" w:rsidRDefault="00000000" w:rsidRPr="00000000">
      <w:pPr>
        <w:pBdr/>
        <w:spacing w:after="14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When either of the dimensions compared is one, the other is used. In other words, dimensions with size 1 are stretched or “copied” to match the other.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lazy loading </w:t>
      </w:r>
      <w:r w:rsidDel="00000000" w:rsidR="00000000" w:rsidRPr="00000000">
        <w:rPr>
          <w:sz w:val="20"/>
          <w:szCs w:val="20"/>
          <w:rtl w:val="0"/>
        </w:rPr>
        <w:t xml:space="preserve">: only when you access the variable (roi_db) at first it invokes the loading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list comprehension</w:t>
      </w:r>
      <w:r w:rsidDel="00000000" w:rsidR="00000000" w:rsidRPr="00000000">
        <w:rPr>
          <w:rtl w:val="0"/>
        </w:rPr>
        <w:t xml:space="preserve">  : syntactic sugar : map + filter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50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gt_roidb = [self._load_kitti_voxel_exemplar_annotation(index)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ff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index </w:t>
      </w:r>
      <w:r w:rsidDel="00000000" w:rsidR="00000000" w:rsidRPr="00000000">
        <w:rPr>
          <w:color w:val="ff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self.image_index]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Will run the for statement for the above line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b w:val="1"/>
          <w:u w:val="single"/>
        </w:rPr>
      </w:pPr>
      <w:bookmarkStart w:colFirst="0" w:colLast="0" w:name="_genj65cfdki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bookmarkStart w:colFirst="0" w:colLast="0" w:name="_ulbj30khfd25" w:id="9"/>
      <w:bookmarkEnd w:id="9"/>
      <w:r w:rsidDel="00000000" w:rsidR="00000000" w:rsidRPr="00000000">
        <w:rPr>
          <w:b w:val="1"/>
          <w:u w:val="single"/>
          <w:rtl w:val="0"/>
        </w:rPr>
        <w:t xml:space="preserve">Classes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f8f8f2"/>
          <w:sz w:val="39"/>
          <w:szCs w:val="39"/>
          <w:shd w:fill="3c3c57" w:val="clear"/>
        </w:rPr>
      </w:pPr>
      <w:r w:rsidDel="00000000" w:rsidR="00000000" w:rsidRPr="00000000">
        <w:rPr>
          <w:rtl w:val="0"/>
        </w:rPr>
        <w:t xml:space="preserve">Constructor 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def </w:t>
      </w:r>
      <w:r w:rsidDel="00000000" w:rsidR="00000000" w:rsidRPr="00000000">
        <w:rPr>
          <w:sz w:val="20"/>
          <w:szCs w:val="20"/>
          <w:rtl w:val="0"/>
        </w:rPr>
        <w:t xml:space="preserve">__init__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bookmarkStart w:colFirst="0" w:colLast="0" w:name="_tx9i4sq62239" w:id="10"/>
      <w:bookmarkEnd w:id="10"/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calculate mAP, AP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http://stackoverflow.com/questions/35365007/tensorflow-precision-recall-f1-score-and-confusion-matrix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supervisor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coordinator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Tensorboard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bookmarkStart w:colFirst="0" w:colLast="0" w:name="_5bo312lehhvz" w:id="11"/>
      <w:bookmarkEnd w:id="11"/>
      <w:r w:rsidDel="00000000" w:rsidR="00000000" w:rsidRPr="00000000">
        <w:rPr>
          <w:rtl w:val="0"/>
        </w:rPr>
        <w:t xml:space="preserve">Tensorflow format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hd w:fill="f7f7f7" w:val="clear"/>
          <w:rtl w:val="0"/>
        </w:rPr>
        <w:t xml:space="preserve">images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4-D Tensor of shape </w:t>
      </w:r>
      <w:r w:rsidDel="00000000" w:rsidR="00000000" w:rsidRPr="00000000">
        <w:rPr>
          <w:rFonts w:ascii="Roboto Mono" w:cs="Roboto Mono" w:eastAsia="Roboto Mono" w:hAnsi="Roboto Mono"/>
          <w:color w:val="37474f"/>
          <w:shd w:fill="f7f7f7" w:val="clear"/>
          <w:rtl w:val="0"/>
        </w:rPr>
        <w:t xml:space="preserve">[batch, height, width, channels]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Feeding with TF: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Supply feed data through the </w:t>
      </w:r>
      <w:r w:rsidDel="00000000" w:rsidR="00000000" w:rsidRPr="00000000">
        <w:rPr>
          <w:rFonts w:ascii="Roboto Mono" w:cs="Roboto Mono" w:eastAsia="Roboto Mono" w:hAnsi="Roboto Mono"/>
          <w:color w:val="37474f"/>
          <w:shd w:fill="f7f7f7" w:val="clear"/>
          <w:rtl w:val="0"/>
        </w:rPr>
        <w:t xml:space="preserve">feed_dict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argument to a run() or eval() call that initiates computation.</w:t>
      </w:r>
    </w:p>
    <w:p w:rsidR="00000000" w:rsidDel="00000000" w:rsidP="00000000" w:rsidRDefault="00000000" w:rsidRPr="00000000">
      <w:pPr>
        <w:pBdr/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Tensor slice  : tf.slice()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bookmarkStart w:colFirst="0" w:colLast="0" w:name="_kk36i2hyuxuv" w:id="12"/>
      <w:bookmarkEnd w:id="12"/>
      <w:r w:rsidDel="00000000" w:rsidR="00000000" w:rsidRPr="00000000">
        <w:rPr>
          <w:rtl w:val="0"/>
        </w:rPr>
        <w:t xml:space="preserve">Debugging a python script with input argument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use ipdb, first install : pip install ipdb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Invoke from the dos prompt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python train_model_simple.py experiment.yaml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args = parser.parse_args()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#added to catch the argument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import ipdb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ipdb.set_trace()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#args parser will have the input file parameter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with open(args.config_file) as fp: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You would get a prompt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ipdb&gt;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40" w:line="240" w:lineRule="auto"/>
        <w:contextualSpacing w:val="0"/>
        <w:rPr>
          <w:b w:val="1"/>
          <w:color w:val="4a3c31"/>
          <w:sz w:val="27"/>
          <w:szCs w:val="27"/>
          <w:highlight w:val="white"/>
        </w:rPr>
      </w:pPr>
      <w:r w:rsidDel="00000000" w:rsidR="00000000" w:rsidRPr="00000000">
        <w:rPr>
          <w:b w:val="1"/>
          <w:color w:val="4a3c31"/>
          <w:sz w:val="27"/>
          <w:szCs w:val="27"/>
          <w:highlight w:val="white"/>
          <w:rtl w:val="0"/>
        </w:rPr>
        <w:t xml:space="preserve">a[rgs]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40" w:line="240" w:lineRule="auto"/>
        <w:contextualSpacing w:val="0"/>
        <w:rPr>
          <w:color w:val="4a3c3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a</w:t>
      </w:r>
      <w:r w:rsidDel="00000000" w:rsidR="00000000" w:rsidRPr="00000000">
        <w:rPr>
          <w:color w:val="4a3c31"/>
          <w:sz w:val="27"/>
          <w:szCs w:val="27"/>
          <w:highlight w:val="white"/>
          <w:rtl w:val="0"/>
        </w:rPr>
        <w:t xml:space="preserve"> is one of my favorites. It prints out all the arguments the current function received.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ipdb&gt; pp locals()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Then after catching modify the code and add/modify to have fixed file opened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filepath = 'experiment.yaml'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rFonts w:ascii="Courier New" w:cs="Courier New" w:eastAsia="Courier New" w:hAnsi="Courier New"/>
          <w:color w:val="f92672"/>
          <w:sz w:val="26"/>
          <w:szCs w:val="26"/>
          <w:shd w:fill="272822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open(filepath)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2nd way: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13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  <w:t xml:space="preserve">Drill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0" w:firstLine="0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https://www.tensorflow.org/tutorials/mnist/tf/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0" w:firstLine="0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60" w:firstLine="0"/>
        <w:contextualSpacing w:val="0"/>
        <w:rPr>
          <w:i w:val="1"/>
          <w:color w:val="999988"/>
          <w:sz w:val="23"/>
          <w:szCs w:val="23"/>
          <w:shd w:fill="eeeeff" w:val="clear"/>
        </w:rPr>
      </w:pPr>
      <w:r w:rsidDel="00000000" w:rsidR="00000000" w:rsidRPr="00000000">
        <w:rPr>
          <w:color w:val="500050"/>
          <w:sz w:val="19"/>
          <w:szCs w:val="19"/>
          <w:highlight w:val="white"/>
          <w:rtl w:val="0"/>
        </w:rPr>
        <w:t xml:space="preserve">Python slicing: </w:t>
      </w:r>
      <w:r w:rsidDel="00000000" w:rsidR="00000000" w:rsidRPr="00000000">
        <w:rPr>
          <w:i w:val="1"/>
          <w:color w:val="999988"/>
          <w:sz w:val="23"/>
          <w:szCs w:val="23"/>
          <w:shd w:fill="eeeeff" w:val="clear"/>
          <w:rtl w:val="0"/>
        </w:rPr>
        <w:t xml:space="preserve">Use slicing to pull out the subarray consisting: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60" w:firstLine="0"/>
        <w:contextualSpacing w:val="0"/>
        <w:rPr>
          <w:i w:val="1"/>
          <w:color w:val="1155cc"/>
          <w:sz w:val="23"/>
          <w:szCs w:val="23"/>
          <w:u w:val="single"/>
          <w:shd w:fill="eeeeff" w:val="clear"/>
        </w:rPr>
      </w:pPr>
      <w:hyperlink r:id="rId9">
        <w:r w:rsidDel="00000000" w:rsidR="00000000" w:rsidRPr="00000000">
          <w:rPr>
            <w:i w:val="1"/>
            <w:color w:val="1155cc"/>
            <w:sz w:val="23"/>
            <w:szCs w:val="23"/>
            <w:u w:val="single"/>
            <w:shd w:fill="eeeeff" w:val="clear"/>
            <w:rtl w:val="0"/>
          </w:rPr>
          <w:t xml:space="preserve">http://cs231n.github.io/python-numpy-tutorial/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60" w:firstLine="0"/>
        <w:contextualSpacing w:val="0"/>
        <w:rPr>
          <w:i w:val="1"/>
          <w:color w:val="1155cc"/>
          <w:sz w:val="23"/>
          <w:szCs w:val="23"/>
          <w:u w:val="single"/>
          <w:shd w:fill="eeeeff" w:val="clear"/>
        </w:rPr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40" w:firstLine="0"/>
        <w:contextualSpacing w:val="0"/>
        <w:rPr>
          <w:color w:val="500050"/>
          <w:sz w:val="19"/>
          <w:szCs w:val="19"/>
          <w:highlight w:val="white"/>
        </w:rPr>
      </w:pPr>
      <w:r w:rsidDel="00000000" w:rsidR="00000000" w:rsidRPr="00000000">
        <w:rPr>
          <w:color w:val="500050"/>
          <w:sz w:val="19"/>
          <w:szCs w:val="19"/>
          <w:highlight w:val="white"/>
          <w:rtl w:val="0"/>
        </w:rPr>
        <w:t xml:space="preserve">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40" w:firstLine="0"/>
        <w:contextualSpacing w:val="0"/>
        <w:rPr>
          <w:color w:val="1155cc"/>
          <w:sz w:val="19"/>
          <w:szCs w:val="19"/>
          <w:highlight w:val="white"/>
          <w:u w:val="single"/>
        </w:rPr>
      </w:pPr>
      <w:hyperlink r:id="rId1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https://www.tensorflow.org/tutorials/mnist/beginners/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40" w:firstLine="0"/>
        <w:contextualSpacing w:val="0"/>
        <w:rPr>
          <w:color w:val="1155cc"/>
          <w:sz w:val="19"/>
          <w:szCs w:val="19"/>
          <w:highlight w:val="white"/>
          <w:u w:val="single"/>
        </w:rPr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40" w:firstLine="0"/>
        <w:contextualSpacing w:val="0"/>
        <w:rPr>
          <w:color w:val="500050"/>
          <w:sz w:val="19"/>
          <w:szCs w:val="19"/>
          <w:highlight w:val="white"/>
        </w:rPr>
      </w:pPr>
      <w:r w:rsidDel="00000000" w:rsidR="00000000" w:rsidRPr="00000000">
        <w:rPr>
          <w:color w:val="500050"/>
          <w:sz w:val="19"/>
          <w:szCs w:val="19"/>
          <w:highlight w:val="white"/>
          <w:rtl w:val="0"/>
        </w:rPr>
        <w:t xml:space="preserve">Install Tensor flow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40" w:firstLine="0"/>
        <w:contextualSpacing w:val="0"/>
        <w:rPr>
          <w:color w:val="50005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40" w:firstLine="0"/>
        <w:contextualSpacing w:val="0"/>
        <w:rPr>
          <w:color w:val="1155cc"/>
          <w:sz w:val="19"/>
          <w:szCs w:val="19"/>
          <w:highlight w:val="white"/>
          <w:u w:val="single"/>
        </w:rPr>
      </w:pPr>
      <w:hyperlink r:id="rId13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https://www.tensorflow.org/get_started/os_setup#optional-install-cuda-gpus-on-linux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40" w:firstLine="0"/>
        <w:contextualSpacing w:val="0"/>
        <w:rPr>
          <w:color w:val="1155cc"/>
          <w:sz w:val="19"/>
          <w:szCs w:val="19"/>
          <w:highlight w:val="white"/>
          <w:u w:val="single"/>
        </w:rPr>
      </w:pPr>
      <w:hyperlink r:id="rId14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https://www.tensorflow.org/get_started/os_setup#optional_install_cuda_gpus_on_linux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40" w:firstLine="0"/>
        <w:contextualSpacing w:val="0"/>
        <w:rPr>
          <w:color w:val="1155cc"/>
          <w:sz w:val="19"/>
          <w:szCs w:val="19"/>
          <w:highlight w:val="white"/>
          <w:u w:val="single"/>
        </w:rPr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0" w:firstLine="0"/>
        <w:contextualSpacing w:val="0"/>
        <w:rPr>
          <w:color w:val="500050"/>
          <w:sz w:val="19"/>
          <w:szCs w:val="19"/>
          <w:highlight w:val="white"/>
        </w:rPr>
      </w:pPr>
      <w:r w:rsidDel="00000000" w:rsidR="00000000" w:rsidRPr="00000000">
        <w:rPr>
          <w:color w:val="500050"/>
          <w:sz w:val="19"/>
          <w:szCs w:val="19"/>
          <w:highlight w:val="white"/>
          <w:rtl w:val="0"/>
        </w:rPr>
        <w:t xml:space="preserve">Images normalization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0" w:firstLine="0"/>
        <w:contextualSpacing w:val="0"/>
        <w:rPr>
          <w:color w:val="500050"/>
          <w:sz w:val="19"/>
          <w:szCs w:val="19"/>
          <w:highlight w:val="white"/>
        </w:rPr>
      </w:pPr>
      <w:r w:rsidDel="00000000" w:rsidR="00000000" w:rsidRPr="00000000">
        <w:rPr>
          <w:color w:val="500050"/>
          <w:sz w:val="19"/>
          <w:szCs w:val="19"/>
          <w:highlight w:val="white"/>
          <w:rtl w:val="0"/>
        </w:rPr>
        <w:t xml:space="preserve">Initialization of the coefficients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0" w:firstLine="0"/>
        <w:contextualSpacing w:val="0"/>
        <w:rPr>
          <w:color w:val="50005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500050"/>
          <w:sz w:val="19"/>
          <w:szCs w:val="19"/>
          <w:highlight w:val="white"/>
        </w:rPr>
      </w:pPr>
      <w:r w:rsidDel="00000000" w:rsidR="00000000" w:rsidRPr="00000000">
        <w:rPr>
          <w:color w:val="500050"/>
          <w:sz w:val="19"/>
          <w:szCs w:val="19"/>
          <w:highlight w:val="white"/>
          <w:rtl w:val="0"/>
        </w:rPr>
        <w:t xml:space="preserve">Numpy drill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50005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1155cc"/>
          <w:sz w:val="19"/>
          <w:szCs w:val="19"/>
          <w:highlight w:val="white"/>
          <w:u w:val="single"/>
        </w:rPr>
      </w:pPr>
      <w:hyperlink r:id="rId1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http://cs231n.github.io/python-numpy-tutorial/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1155cc"/>
          <w:sz w:val="19"/>
          <w:szCs w:val="19"/>
          <w:highlight w:val="white"/>
          <w:u w:val="single"/>
        </w:rPr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500050"/>
          <w:sz w:val="19"/>
          <w:szCs w:val="19"/>
          <w:highlight w:val="white"/>
        </w:rPr>
      </w:pPr>
      <w:r w:rsidDel="00000000" w:rsidR="00000000" w:rsidRPr="00000000">
        <w:rPr>
          <w:color w:val="500050"/>
          <w:sz w:val="19"/>
          <w:szCs w:val="19"/>
          <w:highlight w:val="white"/>
          <w:rtl w:val="0"/>
        </w:rPr>
        <w:t xml:space="preserve">Train : CFAR 10 with NN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50005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500050"/>
          <w:sz w:val="19"/>
          <w:szCs w:val="19"/>
          <w:highlight w:val="white"/>
        </w:rPr>
      </w:pPr>
      <w:r w:rsidDel="00000000" w:rsidR="00000000" w:rsidRPr="00000000">
        <w:rPr>
          <w:color w:val="500050"/>
          <w:sz w:val="19"/>
          <w:szCs w:val="19"/>
          <w:highlight w:val="white"/>
          <w:rtl w:val="0"/>
        </w:rPr>
        <w:t xml:space="preserve">Analysing :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before="0" w:line="240" w:lineRule="auto"/>
        <w:ind w:left="400" w:firstLine="0"/>
        <w:contextualSpacing w:val="0"/>
        <w:rPr>
          <w:b w:val="1"/>
          <w:color w:val="111111"/>
          <w:sz w:val="20"/>
          <w:szCs w:val="20"/>
          <w:shd w:fill="fdfdfd" w:val="clear"/>
        </w:rPr>
      </w:pPr>
      <w:bookmarkStart w:colFirst="0" w:colLast="0" w:name="_7a32ju5xtvvb" w:id="13"/>
      <w:bookmarkEnd w:id="13"/>
      <w:r w:rsidDel="00000000" w:rsidR="00000000" w:rsidRPr="00000000">
        <w:rPr>
          <w:b w:val="1"/>
          <w:color w:val="111111"/>
          <w:sz w:val="20"/>
          <w:szCs w:val="20"/>
          <w:shd w:fill="fdfdfd" w:val="clear"/>
          <w:rtl w:val="0"/>
        </w:rPr>
        <w:t xml:space="preserve">Class activation maps in Keras for visualizing where deep learning networks pay attention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1155cc"/>
          <w:sz w:val="20"/>
          <w:szCs w:val="20"/>
          <w:highlight w:val="white"/>
          <w:u w:val="single"/>
        </w:rPr>
      </w:pPr>
      <w:hyperlink r:id="rId1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https://jacobgil.github.io/deeplearning/class-activation-maps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1155cc"/>
          <w:sz w:val="20"/>
          <w:szCs w:val="20"/>
          <w:highlight w:val="white"/>
          <w:u w:val="single"/>
        </w:rPr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500050"/>
          <w:sz w:val="20"/>
          <w:szCs w:val="20"/>
          <w:highlight w:val="white"/>
        </w:rPr>
      </w:pPr>
      <w:r w:rsidDel="00000000" w:rsidR="00000000" w:rsidRPr="00000000">
        <w:rPr>
          <w:color w:val="500050"/>
          <w:sz w:val="20"/>
          <w:szCs w:val="20"/>
          <w:highlight w:val="white"/>
          <w:rtl w:val="0"/>
        </w:rPr>
        <w:t xml:space="preserve">And t-SNE metric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1155cc"/>
          <w:sz w:val="20"/>
          <w:szCs w:val="20"/>
          <w:highlight w:val="white"/>
          <w:u w:val="single"/>
        </w:rPr>
      </w:pPr>
      <w:hyperlink r:id="rId2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http://cs.stanford.edu/people/karpathy/cnnembed/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00" w:firstLine="0"/>
        <w:contextualSpacing w:val="0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color w:val="500050"/>
          <w:sz w:val="20"/>
          <w:szCs w:val="20"/>
          <w:highlight w:val="white"/>
          <w:rtl w:val="0"/>
        </w:rPr>
        <w:t xml:space="preserve">Implementation : </w:t>
      </w:r>
      <w:hyperlink r:id="rId2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http://lvdmaaten.github.io/tsne/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0" w:firstLine="0"/>
        <w:contextualSpacing w:val="0"/>
        <w:rPr>
          <w:color w:val="1155cc"/>
          <w:sz w:val="19"/>
          <w:szCs w:val="19"/>
          <w:highlight w:val="white"/>
          <w:u w:val="single"/>
        </w:rPr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Images normalization 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Initialization of the coefficients in many ways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Regularization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Confusion matrix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Test set performance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0" w:before="0" w:line="324.00000000000006" w:lineRule="auto"/>
        <w:contextualSpacing w:val="0"/>
        <w:rPr/>
      </w:pPr>
      <w:bookmarkStart w:colFirst="0" w:colLast="0" w:name="_8djf69sa1yoo" w:id="14"/>
      <w:bookmarkEnd w:id="14"/>
      <w:hyperlink r:id="rId23">
        <w:r w:rsidDel="00000000" w:rsidR="00000000" w:rsidRPr="00000000">
          <w:rPr>
            <w:color w:val="242729"/>
            <w:sz w:val="36"/>
            <w:szCs w:val="36"/>
            <w:highlight w:val="white"/>
            <w:rtl w:val="0"/>
          </w:rPr>
          <w:t xml:space="preserve">In TensorFlow, what is the difference between Session.run() and Tensor.eval()?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If you have a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Tensor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t, calling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005999"/>
            <w:sz w:val="20"/>
            <w:szCs w:val="20"/>
            <w:shd w:fill="eff0f1" w:val="clear"/>
            <w:rtl w:val="0"/>
          </w:rPr>
          <w:t xml:space="preserve">t.eval()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is equivalent to calling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tf.get_default_session().run(t)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You can make a session the default as follows: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lineRule="auto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t = tf.constant(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42.0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 sess = tf.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sess.as_default():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# or `with sess:` to close on exit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sess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tf.get_default_session()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t.eval() == sess.run(t)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most important difference is that you can use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sess.run()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to fetch the values of many tensors in the same step: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40"/>
          <w:szCs w:val="40"/>
        </w:rPr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0" w:before="0" w:line="240" w:lineRule="auto"/>
        <w:contextualSpacing w:val="0"/>
        <w:rPr>
          <w:color w:val="242729"/>
          <w:sz w:val="36"/>
          <w:szCs w:val="36"/>
          <w:highlight w:val="white"/>
        </w:rPr>
      </w:pPr>
      <w:bookmarkStart w:colFirst="0" w:colLast="0" w:name="_9vsd0rh7hz3m" w:id="15"/>
      <w:bookmarkEnd w:id="15"/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0" w:before="0" w:line="240" w:lineRule="auto"/>
        <w:contextualSpacing w:val="0"/>
        <w:rPr>
          <w:color w:val="000000"/>
        </w:rPr>
      </w:pPr>
      <w:bookmarkStart w:colFirst="0" w:colLast="0" w:name="_avave9pnopm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0" w:before="0" w:line="240" w:lineRule="auto"/>
        <w:contextualSpacing w:val="0"/>
        <w:rPr>
          <w:color w:val="000000"/>
        </w:rPr>
      </w:pPr>
      <w:bookmarkStart w:colFirst="0" w:colLast="0" w:name="_etfgdz9edbyq" w:id="17"/>
      <w:bookmarkEnd w:id="17"/>
      <w:r w:rsidDel="00000000" w:rsidR="00000000" w:rsidRPr="00000000">
        <w:rPr>
          <w:color w:val="000000"/>
          <w:rtl w:val="0"/>
        </w:rPr>
        <w:t xml:space="preserve">How to set adaptive learning rate for GradientDescentOptimizer?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40" w:lineRule="auto"/>
        <w:contextualSpacing w:val="0"/>
        <w:rPr>
          <w:sz w:val="22"/>
          <w:szCs w:val="22"/>
        </w:rPr>
      </w:pPr>
      <w:bookmarkStart w:colFirst="0" w:colLast="0" w:name="_pmm6y3y7x2pf" w:id="18"/>
      <w:bookmarkEnd w:id="18"/>
      <w:hyperlink r:id="rId2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http://stackoverflow.com/questions/33919948/how-to-set-adaptive-learning-rate-for-gradientdescentoptimizer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312" w:lineRule="auto"/>
        <w:contextualSpacing w:val="0"/>
        <w:rPr/>
      </w:pPr>
      <w:bookmarkStart w:colFirst="0" w:colLast="0" w:name="_30k3pt13ch0a" w:id="19"/>
      <w:bookmarkEnd w:id="19"/>
      <w:r w:rsidDel="00000000" w:rsidR="00000000" w:rsidRPr="00000000">
        <w:rPr>
          <w:rtl w:val="0"/>
        </w:rPr>
        <w:t xml:space="preserve">TensorBoard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python "C:\Program Files\Anaconda3\Lib\site-packages\tensorflow\tensorboard\tensorboard.py" --logdir=mnist_tf_log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http://stackoverflow.com/questions/38008512/how-can-i-get-the-value-of-the-error-during-training-in-tensorflow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</w:t>
      </w:r>
      <w:hyperlink r:id="rId29">
        <w:r w:rsidDel="00000000" w:rsidR="00000000" w:rsidRPr="00000000">
          <w:rPr>
            <w:color w:val="005999"/>
            <w:sz w:val="23"/>
            <w:szCs w:val="23"/>
            <w:highlight w:val="white"/>
            <w:rtl w:val="0"/>
          </w:rPr>
          <w:t xml:space="preserve">http://localhost:6006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20" w:line="312" w:lineRule="auto"/>
              <w:contextualSpacing w:val="0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As some person say, TensorBoard is the one for that purpose.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20" w:line="312" w:lineRule="auto"/>
              <w:contextualSpacing w:val="0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Here I can give you how to.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20" w:line="312" w:lineRule="auto"/>
              <w:contextualSpacing w:val="0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First, let's define a function for logging min, max, mean and std-dev for the tensor.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20" w:line="312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def variable_summaries(var, name): with tf.name_scope("summaries"): mean = tf.reduce_mean(var) tf.scalar_summary('mean/' + name, mean) with tf.name_scope('stddev'): stddev = tf.sqrt(tf.reduce_sum(tf.square(var - mean))) tf.scalar_summary('stddev/' + name, stddev) tf.scalar_summary('max/' + name, tf.reduce_max(var)) tf.scalar_summary('min/' + name, tf.reduce_min(var)) tf.histogram_summary(name, var)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20" w:line="312" w:lineRule="auto"/>
              <w:contextualSpacing w:val="0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Then, create a summarize operation after you build a graph like below. This code saves weight and bias of first layer with cross-entropy in "mnist_tf_log" directory.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20" w:line="312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variable_summaries(W_fc1, "W_fc1") variable_summaries(b_fc1, "b_fc1") tf.scalar_summary("cross_entropy:", cross_entropy) summary_op = tf.merge_all_summaries() summary_writer = tf.train.SummaryWriter("mnist_tf_log", graph_def=sess.graph)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20" w:line="312" w:lineRule="auto"/>
              <w:contextualSpacing w:val="0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Now you're all set. You can log those data by returning summary_op and pass it to summary_writer.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20" w:line="312" w:lineRule="auto"/>
              <w:contextualSpacing w:val="0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Here is an example for logging every 10 training steps.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20" w:line="312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for i in range(1000): batch_xs, batch_ys = mnist.train.next_batch(100) if i % 10 == 0: _, summary_str = sess.run( [train_step, summary_op], feed_dict={x: batch_xs, y_: batch_ys}) summary_writer.add_summary(summary_str, i) summary_writer.flush() else: sess.run( train_step, feed_dict={x: batch_xs, y_: batch_ys})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600" w:line="320" w:lineRule="auto"/>
        <w:contextualSpacing w:val="0"/>
        <w:rPr>
          <w:rFonts w:ascii="Roboto" w:cs="Roboto" w:eastAsia="Roboto" w:hAnsi="Roboto"/>
          <w:b w:val="1"/>
          <w:color w:val="212121"/>
          <w:sz w:val="36"/>
          <w:szCs w:val="36"/>
        </w:rPr>
      </w:pPr>
      <w:bookmarkStart w:colFirst="0" w:colLast="0" w:name="_uqfludp7upr7" w:id="20"/>
      <w:bookmarkEnd w:id="20"/>
      <w:r w:rsidDel="00000000" w:rsidR="00000000" w:rsidRPr="00000000">
        <w:rPr>
          <w:rFonts w:ascii="Roboto" w:cs="Roboto" w:eastAsia="Roboto" w:hAnsi="Roboto"/>
          <w:b w:val="1"/>
          <w:color w:val="212121"/>
          <w:sz w:val="36"/>
          <w:szCs w:val="36"/>
          <w:rtl w:val="0"/>
        </w:rPr>
        <w:t xml:space="preserve">Variable Scope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Variable Scope mechanism in TensorFlow consists of 2 main functions: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shd w:fill="f7f7f7" w:val="clear"/>
          <w:rtl w:val="0"/>
        </w:rPr>
        <w:t xml:space="preserve">tf.get_variable(&lt;name&gt;, &lt;shape&gt;, &lt;initializer&gt;)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Creates or returns a variable with a given name.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shd w:fill="f7f7f7" w:val="clear"/>
          <w:rtl w:val="0"/>
        </w:rPr>
        <w:t xml:space="preserve">tf.variable_scope(&lt;scope_name&gt;)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Manages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u w:val="single"/>
          <w:rtl w:val="0"/>
        </w:rPr>
        <w:t xml:space="preserve">namespaces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for names passed to </w:t>
      </w:r>
      <w:r w:rsidDel="00000000" w:rsidR="00000000" w:rsidRPr="00000000">
        <w:rPr>
          <w:rFonts w:ascii="Roboto Mono" w:cs="Roboto Mono" w:eastAsia="Roboto Mono" w:hAnsi="Roboto Mono"/>
          <w:color w:val="37474f"/>
          <w:shd w:fill="f7f7f7" w:val="clear"/>
          <w:rtl w:val="0"/>
        </w:rPr>
        <w:t xml:space="preserve">tf.get_variable()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hd w:fill="f7f7f7" w:val="clear"/>
          <w:rtl w:val="0"/>
        </w:rPr>
        <w:t xml:space="preserve">tf.variable_scope()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comes into play: it pushes a namespace for variables.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method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005999"/>
            <w:sz w:val="20"/>
            <w:szCs w:val="20"/>
            <w:shd w:fill="eff0f1" w:val="clear"/>
            <w:rtl w:val="0"/>
          </w:rPr>
          <w:t xml:space="preserve">tf.get_variable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can be used with the name of the variable as argument to either create a new variable with such name or retrieve the one that was created before. This is different from using the 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5999"/>
            <w:sz w:val="20"/>
            <w:szCs w:val="20"/>
            <w:shd w:fill="eff0f1" w:val="clear"/>
            <w:rtl w:val="0"/>
          </w:rPr>
          <w:t xml:space="preserve">tf.Variable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constructor which will create a new variable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every time it is called (and potentially add a suffix to the variable name if a variable with such name already exists). It is for the purpose of the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u w:val="single"/>
          <w:rtl w:val="0"/>
        </w:rPr>
        <w:t xml:space="preserve">variable sharing mechanism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that a separate type of scope (variable scope) was introduced.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As a result, we end up having two different types of scopes: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40" w:lineRule="auto"/>
        <w:ind w:left="1180" w:hanging="360"/>
        <w:contextualSpacing w:val="1"/>
        <w:rPr/>
      </w:pPr>
      <w:r w:rsidDel="00000000" w:rsidR="00000000" w:rsidRPr="00000000">
        <w:rPr>
          <w:i w:val="1"/>
          <w:color w:val="242729"/>
          <w:sz w:val="23"/>
          <w:szCs w:val="23"/>
          <w:highlight w:val="white"/>
          <w:rtl w:val="0"/>
        </w:rPr>
        <w:t xml:space="preserve">name scope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, created using 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5999"/>
            <w:sz w:val="20"/>
            <w:szCs w:val="20"/>
            <w:shd w:fill="eff0f1" w:val="clear"/>
            <w:rtl w:val="0"/>
          </w:rPr>
          <w:t xml:space="preserve">tf.name_scope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or 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005999"/>
            <w:sz w:val="20"/>
            <w:szCs w:val="20"/>
            <w:shd w:fill="eff0f1" w:val="clear"/>
            <w:rtl w:val="0"/>
          </w:rPr>
          <w:t xml:space="preserve">tf.op_scope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lineRule="auto"/>
        <w:ind w:left="1180" w:hanging="360"/>
        <w:contextualSpacing w:val="1"/>
        <w:rPr/>
      </w:pPr>
      <w:r w:rsidDel="00000000" w:rsidR="00000000" w:rsidRPr="00000000">
        <w:rPr>
          <w:i w:val="1"/>
          <w:color w:val="242729"/>
          <w:sz w:val="23"/>
          <w:szCs w:val="23"/>
          <w:highlight w:val="white"/>
          <w:rtl w:val="0"/>
        </w:rPr>
        <w:t xml:space="preserve">variable scope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, created using 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5999"/>
            <w:sz w:val="20"/>
            <w:szCs w:val="20"/>
            <w:shd w:fill="eff0f1" w:val="clear"/>
            <w:rtl w:val="0"/>
          </w:rPr>
          <w:t xml:space="preserve">tf.variable_scope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or 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5999"/>
            <w:sz w:val="20"/>
            <w:szCs w:val="20"/>
            <w:shd w:fill="eff0f1" w:val="clear"/>
            <w:rtl w:val="0"/>
          </w:rPr>
          <w:t xml:space="preserve">tf.variable_op_scope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Both scopes have the same effect on all operations as well as variables created using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tf.Variable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, i.e. the scope will be added as a prefix to the operation or variable name.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u w:val="single"/>
          <w:rtl w:val="0"/>
        </w:rPr>
        <w:t xml:space="preserve">self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: like this for defining method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Logits simply means that the function operates on the unscaled output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of earlier layers and that the relative scale to understand the units is linear. It means, in particular, the sum of the inputs may not equal 1, that the values are </w:t>
      </w:r>
      <w:r w:rsidDel="00000000" w:rsidR="00000000" w:rsidRPr="00000000">
        <w:rPr>
          <w:i w:val="1"/>
          <w:color w:val="242729"/>
          <w:sz w:val="23"/>
          <w:szCs w:val="23"/>
          <w:highlight w:val="white"/>
          <w:rtl w:val="0"/>
        </w:rPr>
        <w:t xml:space="preserve">not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probabilities (you might have an input of 5).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tf.nn.softmax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produces just the result of applying the </w:t>
      </w:r>
      <w:hyperlink r:id="rId36">
        <w:r w:rsidDel="00000000" w:rsidR="00000000" w:rsidRPr="00000000">
          <w:rPr>
            <w:color w:val="005999"/>
            <w:sz w:val="23"/>
            <w:szCs w:val="23"/>
            <w:highlight w:val="white"/>
            <w:rtl w:val="0"/>
          </w:rPr>
          <w:t xml:space="preserve">softmax function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to an input tensor. The softmax "squishes" the inputs so that sum(input) = 1; it's a way of normalizing. The shape of output of a softmax is the same as the input - it just normalizes the values. The outputs of softmax </w:t>
      </w:r>
      <w:r w:rsidDel="00000000" w:rsidR="00000000" w:rsidRPr="00000000">
        <w:rPr>
          <w:i w:val="1"/>
          <w:color w:val="242729"/>
          <w:sz w:val="23"/>
          <w:szCs w:val="23"/>
          <w:highlight w:val="white"/>
          <w:rtl w:val="0"/>
        </w:rPr>
        <w:t xml:space="preserve">can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be interpreted as probabilities.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a = tf.constant(np.array([[.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.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.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.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]]))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s.run(tf.nn.softmax(a)) [[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0.16838508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0.205666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0.25120102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0.37474789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]]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 contrast,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tf.nn.softmax_cross_entropy_with_logits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computes the cross entropy of the result after applying the softmax function (but it does it all together in a more mathematically careful way). It's similar to the result of: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sm = tf.nn.softmax(x) ce = cross_entropy(sm)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cross entropy is a summary metric - it sums across the elements.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The output of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tf.nn.softmax_cross_entropy_with_logits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on a shape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[2,5]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tensor is of shape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[2,1]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(the first dimension is treated as the batch).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300" w:before="0" w:line="282.3529411764706" w:lineRule="auto"/>
        <w:contextualSpacing w:val="0"/>
        <w:rPr>
          <w:rFonts w:ascii="Roboto" w:cs="Roboto" w:eastAsia="Roboto" w:hAnsi="Roboto"/>
          <w:b w:val="1"/>
          <w:color w:val="757575"/>
          <w:sz w:val="51"/>
          <w:szCs w:val="51"/>
          <w:shd w:fill="f7f7f7" w:val="clear"/>
        </w:rPr>
      </w:pPr>
      <w:bookmarkStart w:colFirst="0" w:colLast="0" w:name="_v052hkfgu1rl" w:id="21"/>
      <w:bookmarkEnd w:id="21"/>
      <w:r w:rsidDel="00000000" w:rsidR="00000000" w:rsidRPr="00000000">
        <w:rPr>
          <w:rFonts w:ascii="Roboto" w:cs="Roboto" w:eastAsia="Roboto" w:hAnsi="Roboto"/>
          <w:b w:val="1"/>
          <w:color w:val="757575"/>
          <w:sz w:val="51"/>
          <w:szCs w:val="51"/>
          <w:shd w:fill="f7f7f7" w:val="clear"/>
          <w:rtl w:val="0"/>
        </w:rPr>
        <w:t xml:space="preserve">Creating Estimators in tf.contrib.learn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color w:val="242729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242729"/>
          <w:shd w:fill="f7f7f7" w:val="clear"/>
          <w:rtl w:val="0"/>
        </w:rPr>
        <w:t xml:space="preserve">tf.contrib.learn : tentative framework by the release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color w:val="242729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hd w:fill="f7f7f7" w:val="clear"/>
          <w:rtl w:val="0"/>
        </w:rPr>
        <w:t xml:space="preserve">tf.get_variable():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As you can see, </w:t>
      </w:r>
      <w:r w:rsidDel="00000000" w:rsidR="00000000" w:rsidRPr="00000000">
        <w:rPr>
          <w:rFonts w:ascii="Roboto Mono" w:cs="Roboto Mono" w:eastAsia="Roboto Mono" w:hAnsi="Roboto Mono"/>
          <w:color w:val="37474f"/>
          <w:shd w:fill="f7f7f7" w:val="clear"/>
          <w:rtl w:val="0"/>
        </w:rPr>
        <w:t xml:space="preserve">tf.get_variable()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 checks that already existing variables are not shared by accident. If you want to share them, you need to specify it by setting </w:t>
      </w:r>
      <w:r w:rsidDel="00000000" w:rsidR="00000000" w:rsidRPr="00000000">
        <w:rPr>
          <w:rFonts w:ascii="Roboto Mono" w:cs="Roboto Mono" w:eastAsia="Roboto Mono" w:hAnsi="Roboto Mono"/>
          <w:color w:val="37474f"/>
          <w:shd w:fill="f7f7f7" w:val="clear"/>
          <w:rtl w:val="0"/>
        </w:rPr>
        <w:t xml:space="preserve">reuse_variables()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 as follows.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Read output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for tensor: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bbox_pred_mean_t = sess.run(net.bbox_pred_means,feed_dict=feed_dict)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For layer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bbox_pred_denorm_t = sess.run(net._predictions['bbox_pred_denorm'],feed_dict=feed_dict)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color w:val="212121"/>
          <w:sz w:val="24"/>
          <w:szCs w:val="24"/>
          <w:u w:val="single"/>
          <w:shd w:fill="f7f7f7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u w:val="single"/>
          <w:shd w:fill="f7f7f7" w:val="clear"/>
          <w:rtl w:val="0"/>
        </w:rPr>
        <w:t xml:space="preserve">Install Tensorflow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color w:val="212121"/>
          <w:sz w:val="24"/>
          <w:szCs w:val="24"/>
          <w:u w:val="single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apt-get install tortoisehg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apt-get install python-pip python-dev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apt-get install virtualenv # install virtualenv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virtualenv --system-site-packages ~/tensorflow # create virtualenv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source ~/tensorflow/bin/activate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pip install --upgrade tensorflow-gpu # install tensorflow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pip install --upgrade pip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pip install cython easydict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pip install opencv-python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apt-get install git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pip install --upgrade cython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pip install scipy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pip install matplotlib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apt-get install python-tk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pip install pyyaml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sudo pip install image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mkdir ~/Projects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cd Projects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git clone --recursive https://github.com/smallcorgi/Faster-RCNN_TF.git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- add -D_GLIBCXX_USE_CXX11_ABI=0 to g++ cmd in make.sh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Build the cyto modules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cd $FCRN_ROOT/lib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source ~/tensorflow27/bin/activate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Running tensorboard :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source ~/tensorflow/bin/activate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(tensorflow) hanochk@inv-lgc02:/usr/local/cuda/lib64$ tensorboard --logdir='/home/hanochk/Projects/fasterrcnn/log/'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Read output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for tensor: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bbox_pred_mean_t = sess.run(net.bbox_pred_means,feed_dict=feed_dict)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For layer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7f7f7" w:val="clear"/>
          <w:rtl w:val="0"/>
        </w:rPr>
        <w:t xml:space="preserve">bbox_pred_denorm_t = sess.run(net._predictions['bbox_pred_denorm'],feed_dict=feed_dict)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21212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729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s.stanford.edu/people/karpathy/cnnembed/" TargetMode="External"/><Relationship Id="rId22" Type="http://schemas.openxmlformats.org/officeDocument/2006/relationships/hyperlink" Target="http://lvdmaaten.github.io/tsne/" TargetMode="External"/><Relationship Id="rId21" Type="http://schemas.openxmlformats.org/officeDocument/2006/relationships/hyperlink" Target="http://lvdmaaten.github.io/tsne/" TargetMode="External"/><Relationship Id="rId24" Type="http://schemas.openxmlformats.org/officeDocument/2006/relationships/hyperlink" Target="https://www.tensorflow.org/api_docs/python/framework/core_graph_data_structures#Tensor.eval" TargetMode="External"/><Relationship Id="rId23" Type="http://schemas.openxmlformats.org/officeDocument/2006/relationships/hyperlink" Target="http://stackoverflow.com/questions/33610685/in-tensorflow-what-is-the-difference-between-session-run-and-tensor-eva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s231n.github.io/python-numpy-tutorial/" TargetMode="External"/><Relationship Id="rId26" Type="http://schemas.openxmlformats.org/officeDocument/2006/relationships/hyperlink" Target="http://stackoverflow.com/questions/33610685/in-tensorflow-what-is-the-difference-between-session-run-and-tensor-eval" TargetMode="External"/><Relationship Id="rId25" Type="http://schemas.openxmlformats.org/officeDocument/2006/relationships/hyperlink" Target="http://stackoverflow.com/questions/33610685/in-tensorflow-what-is-the-difference-between-session-run-and-tensor-eval" TargetMode="External"/><Relationship Id="rId28" Type="http://schemas.openxmlformats.org/officeDocument/2006/relationships/hyperlink" Target="http://stackoverflow.com/questions/38008512/how-can-i-get-the-value-of-the-error-during-training-in-tensorflow" TargetMode="External"/><Relationship Id="rId27" Type="http://schemas.openxmlformats.org/officeDocument/2006/relationships/hyperlink" Target="http://stackoverflow.com/questions/33919948/how-to-set-adaptive-learning-rate-for-gradientdescentoptimizer" TargetMode="External"/><Relationship Id="rId5" Type="http://schemas.openxmlformats.org/officeDocument/2006/relationships/hyperlink" Target="http://docs.scipy.org/doc/numpy/reference/generated/numpy.reshape.html" TargetMode="External"/><Relationship Id="rId6" Type="http://schemas.openxmlformats.org/officeDocument/2006/relationships/image" Target="media/image3.png"/><Relationship Id="rId29" Type="http://schemas.openxmlformats.org/officeDocument/2006/relationships/hyperlink" Target="http://localhost:6006/" TargetMode="External"/><Relationship Id="rId7" Type="http://schemas.openxmlformats.org/officeDocument/2006/relationships/hyperlink" Target="http://stackoverflow.com/questions/35365007/tensorflow-precision-recall-f1-score-and-confusion-matrix" TargetMode="External"/><Relationship Id="rId8" Type="http://schemas.openxmlformats.org/officeDocument/2006/relationships/image" Target="media/image4.png"/><Relationship Id="rId31" Type="http://schemas.openxmlformats.org/officeDocument/2006/relationships/hyperlink" Target="https://www.tensorflow.org/versions/r0.8/api_docs/python/state_ops.html#Variable" TargetMode="External"/><Relationship Id="rId30" Type="http://schemas.openxmlformats.org/officeDocument/2006/relationships/hyperlink" Target="https://www.tensorflow.org/versions/r0.8/api_docs/python/state_ops.html#get_variable" TargetMode="External"/><Relationship Id="rId11" Type="http://schemas.openxmlformats.org/officeDocument/2006/relationships/hyperlink" Target="https://www.tensorflow.org/tutorials/mnist/beginners/" TargetMode="External"/><Relationship Id="rId33" Type="http://schemas.openxmlformats.org/officeDocument/2006/relationships/hyperlink" Target="https://www.tensorflow.org/versions/r0.8/api_docs/python/framework.html#op_scope" TargetMode="External"/><Relationship Id="rId10" Type="http://schemas.openxmlformats.org/officeDocument/2006/relationships/hyperlink" Target="http://cs231n.github.io/python-numpy-tutorial/" TargetMode="External"/><Relationship Id="rId32" Type="http://schemas.openxmlformats.org/officeDocument/2006/relationships/hyperlink" Target="https://www.tensorflow.org/versions/r0.8/api_docs/python/framework.html#name_scope" TargetMode="External"/><Relationship Id="rId13" Type="http://schemas.openxmlformats.org/officeDocument/2006/relationships/hyperlink" Target="https://www.tensorflow.org/get_started/os_setup#optional-install-cuda-gpus-on-linux" TargetMode="External"/><Relationship Id="rId35" Type="http://schemas.openxmlformats.org/officeDocument/2006/relationships/hyperlink" Target="https://www.tensorflow.org/versions/r0.8/api_docs/python/state_ops.html#variable_op_scope" TargetMode="External"/><Relationship Id="rId12" Type="http://schemas.openxmlformats.org/officeDocument/2006/relationships/hyperlink" Target="https://www.tensorflow.org/tutorials/mnist/beginners/" TargetMode="External"/><Relationship Id="rId34" Type="http://schemas.openxmlformats.org/officeDocument/2006/relationships/hyperlink" Target="https://www.tensorflow.org/versions/r0.8/api_docs/python/state_ops.html#variable_scope" TargetMode="External"/><Relationship Id="rId15" Type="http://schemas.openxmlformats.org/officeDocument/2006/relationships/hyperlink" Target="https://www.tensorflow.org/get_started/os_setup#optional_install_cuda_gpus_on_linux" TargetMode="External"/><Relationship Id="rId14" Type="http://schemas.openxmlformats.org/officeDocument/2006/relationships/hyperlink" Target="https://www.tensorflow.org/get_started/os_setup#optional_install_cuda_gpus_on_linux" TargetMode="External"/><Relationship Id="rId36" Type="http://schemas.openxmlformats.org/officeDocument/2006/relationships/hyperlink" Target="https://en.wikipedia.org/wiki/Softmax_function" TargetMode="External"/><Relationship Id="rId17" Type="http://schemas.openxmlformats.org/officeDocument/2006/relationships/hyperlink" Target="http://cs231n.github.io/python-numpy-tutorial/" TargetMode="External"/><Relationship Id="rId16" Type="http://schemas.openxmlformats.org/officeDocument/2006/relationships/hyperlink" Target="http://cs231n.github.io/python-numpy-tutorial/" TargetMode="External"/><Relationship Id="rId19" Type="http://schemas.openxmlformats.org/officeDocument/2006/relationships/hyperlink" Target="https://jacobgil.github.io/deeplearning/class-activation-maps" TargetMode="External"/><Relationship Id="rId18" Type="http://schemas.openxmlformats.org/officeDocument/2006/relationships/hyperlink" Target="https://jacobgil.github.io/deeplearning/class-activation-ma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