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6F0E" w14:textId="77777777" w:rsidR="00C5050D" w:rsidRDefault="00C5050D" w:rsidP="00C5050D"/>
    <w:p w14:paraId="06C79A8F" w14:textId="77777777" w:rsidR="00C5050D" w:rsidRDefault="00C5050D" w:rsidP="0051036B">
      <w:pPr>
        <w:jc w:val="center"/>
      </w:pPr>
    </w:p>
    <w:p w14:paraId="025B8F65" w14:textId="77777777" w:rsidR="00C5050D" w:rsidRDefault="00C5050D" w:rsidP="00C5050D">
      <w:pPr>
        <w:rPr>
          <w:rtl/>
        </w:rPr>
      </w:pPr>
      <w:r w:rsidRPr="008A4873">
        <w:rPr>
          <w:noProof/>
        </w:rPr>
        <w:drawing>
          <wp:inline distT="0" distB="0" distL="0" distR="0" wp14:anchorId="0D98D815" wp14:editId="3BA64E8F">
            <wp:extent cx="5486400" cy="937895"/>
            <wp:effectExtent l="0" t="0" r="0" b="0"/>
            <wp:docPr id="73359627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4B4A" w14:textId="77777777" w:rsidR="00C5050D" w:rsidRDefault="00C5050D" w:rsidP="00C5050D">
      <w:pPr>
        <w:rPr>
          <w:rtl/>
        </w:rPr>
      </w:pPr>
    </w:p>
    <w:p w14:paraId="44B9EA8E" w14:textId="77777777" w:rsidR="00C5050D" w:rsidRDefault="00C5050D" w:rsidP="00C5050D">
      <w:pPr>
        <w:rPr>
          <w:rtl/>
        </w:rPr>
      </w:pPr>
    </w:p>
    <w:p w14:paraId="7220A341" w14:textId="77777777" w:rsidR="00B96238" w:rsidRDefault="00B96238" w:rsidP="00C5050D">
      <w:pPr>
        <w:rPr>
          <w:rtl/>
        </w:rPr>
      </w:pPr>
    </w:p>
    <w:p w14:paraId="1F35388F" w14:textId="77777777" w:rsidR="00B96238" w:rsidRPr="00C4662B" w:rsidRDefault="00B96238" w:rsidP="00C5050D"/>
    <w:p w14:paraId="1F42D235" w14:textId="1E20F904" w:rsidR="00C5050D" w:rsidRDefault="00C5050D" w:rsidP="00C5050D">
      <w:pPr>
        <w:jc w:val="center"/>
        <w:rPr>
          <w:sz w:val="32"/>
          <w:szCs w:val="32"/>
          <w:rtl/>
        </w:rPr>
      </w:pPr>
      <w:r w:rsidRPr="00C5050D">
        <w:rPr>
          <w:rFonts w:hint="cs"/>
          <w:sz w:val="32"/>
          <w:szCs w:val="32"/>
          <w:rtl/>
        </w:rPr>
        <w:t>مشروع مُقدوم في مجال الأمن السيبران</w:t>
      </w:r>
      <w:r>
        <w:rPr>
          <w:rFonts w:hint="cs"/>
          <w:sz w:val="32"/>
          <w:szCs w:val="32"/>
          <w:rtl/>
        </w:rPr>
        <w:t>ي</w:t>
      </w:r>
      <w:r w:rsidRPr="00C5050D">
        <w:rPr>
          <w:rFonts w:hint="cs"/>
          <w:sz w:val="32"/>
          <w:szCs w:val="32"/>
          <w:rtl/>
        </w:rPr>
        <w:t>.</w:t>
      </w:r>
    </w:p>
    <w:p w14:paraId="0A7C7376" w14:textId="77777777" w:rsidR="00C5050D" w:rsidRDefault="00C5050D" w:rsidP="00C5050D">
      <w:pPr>
        <w:jc w:val="center"/>
        <w:rPr>
          <w:sz w:val="32"/>
          <w:szCs w:val="32"/>
          <w:rtl/>
        </w:rPr>
      </w:pPr>
    </w:p>
    <w:p w14:paraId="11DF3033" w14:textId="63663614" w:rsidR="00C5050D" w:rsidRDefault="00C5050D" w:rsidP="00C5050D">
      <w:pPr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لمادة تقييم المخاطر الأمنية.</w:t>
      </w:r>
    </w:p>
    <w:p w14:paraId="5547B247" w14:textId="77777777" w:rsidR="00C5050D" w:rsidRDefault="00C5050D" w:rsidP="00C5050D">
      <w:pPr>
        <w:jc w:val="center"/>
        <w:rPr>
          <w:sz w:val="32"/>
          <w:szCs w:val="32"/>
          <w:rtl/>
        </w:rPr>
      </w:pPr>
    </w:p>
    <w:p w14:paraId="18FB4C62" w14:textId="76A3FB6D" w:rsidR="00C5050D" w:rsidRDefault="00C5050D" w:rsidP="00C5050D">
      <w:pPr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="00D53ED2">
        <w:rPr>
          <w:rFonts w:hint="cs"/>
          <w:sz w:val="32"/>
          <w:szCs w:val="32"/>
          <w:rtl/>
        </w:rPr>
        <w:t>باستخدام مصفوفة قياس المخاطر</w:t>
      </w:r>
      <w:r w:rsidR="00D53ED2" w:rsidRPr="00D53ED2">
        <w:rPr>
          <w:rFonts w:hint="cs"/>
          <w:sz w:val="32"/>
          <w:szCs w:val="32"/>
          <w:rtl/>
        </w:rPr>
        <w:t xml:space="preserve"> </w:t>
      </w:r>
      <w:r w:rsidR="00D53ED2">
        <w:rPr>
          <w:rFonts w:hint="cs"/>
          <w:sz w:val="32"/>
          <w:szCs w:val="32"/>
          <w:rtl/>
        </w:rPr>
        <w:t>تقييم</w:t>
      </w:r>
      <w:r w:rsidR="00D53ED2">
        <w:rPr>
          <w:rFonts w:hint="cs"/>
          <w:sz w:val="32"/>
          <w:szCs w:val="32"/>
          <w:rtl/>
        </w:rPr>
        <w:t xml:space="preserve">    </w:t>
      </w:r>
      <w:r w:rsidR="00D53ED2" w:rsidRPr="00D53ED2">
        <w:rPr>
          <w:sz w:val="32"/>
          <w:szCs w:val="32"/>
        </w:rPr>
        <w:t>Apple</w:t>
      </w:r>
      <w:r w:rsidR="00D53ED2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 </w:t>
      </w:r>
      <w:r w:rsidR="00D53ED2">
        <w:rPr>
          <w:rFonts w:hint="cs"/>
          <w:sz w:val="32"/>
          <w:szCs w:val="32"/>
          <w:rtl/>
        </w:rPr>
        <w:t>تقييم أمني لشركة</w:t>
      </w:r>
      <w:r w:rsidR="00D53ED2">
        <w:rPr>
          <w:rFonts w:hint="cs"/>
          <w:sz w:val="32"/>
          <w:szCs w:val="32"/>
          <w:rtl/>
        </w:rPr>
        <w:t xml:space="preserve"> </w:t>
      </w:r>
    </w:p>
    <w:p w14:paraId="18B4376E" w14:textId="77777777" w:rsidR="00C5050D" w:rsidRDefault="00C5050D" w:rsidP="00C5050D">
      <w:pPr>
        <w:jc w:val="center"/>
        <w:rPr>
          <w:sz w:val="32"/>
          <w:szCs w:val="32"/>
          <w:rtl/>
        </w:rPr>
      </w:pPr>
    </w:p>
    <w:p w14:paraId="324CF35F" w14:textId="77777777" w:rsidR="00C5050D" w:rsidRDefault="00C5050D" w:rsidP="00C5050D">
      <w:pPr>
        <w:jc w:val="center"/>
        <w:rPr>
          <w:sz w:val="32"/>
          <w:szCs w:val="32"/>
          <w:rtl/>
        </w:rPr>
      </w:pPr>
    </w:p>
    <w:p w14:paraId="13A8D67E" w14:textId="77777777" w:rsidR="00C5050D" w:rsidRPr="00C5050D" w:rsidRDefault="00C5050D" w:rsidP="00C5050D">
      <w:pPr>
        <w:jc w:val="center"/>
        <w:rPr>
          <w:rFonts w:hint="cs"/>
          <w:sz w:val="32"/>
          <w:szCs w:val="32"/>
          <w:rtl/>
        </w:rPr>
      </w:pPr>
    </w:p>
    <w:p w14:paraId="1466C0BB" w14:textId="77777777" w:rsidR="00C5050D" w:rsidRDefault="00C5050D" w:rsidP="0051036B">
      <w:pPr>
        <w:jc w:val="center"/>
      </w:pPr>
    </w:p>
    <w:p w14:paraId="28E3B39D" w14:textId="77777777" w:rsidR="00C5050D" w:rsidRDefault="00C5050D" w:rsidP="0051036B">
      <w:pPr>
        <w:jc w:val="center"/>
      </w:pPr>
    </w:p>
    <w:p w14:paraId="1F4EFCAA" w14:textId="77777777" w:rsidR="00C5050D" w:rsidRDefault="00C5050D" w:rsidP="0051036B">
      <w:pPr>
        <w:jc w:val="center"/>
      </w:pPr>
    </w:p>
    <w:p w14:paraId="0C6CDC11" w14:textId="77777777" w:rsidR="00C5050D" w:rsidRDefault="00C5050D" w:rsidP="0051036B">
      <w:pPr>
        <w:jc w:val="center"/>
      </w:pPr>
    </w:p>
    <w:p w14:paraId="76F716F3" w14:textId="77777777" w:rsidR="00C5050D" w:rsidRDefault="00C5050D" w:rsidP="0051036B">
      <w:pPr>
        <w:jc w:val="center"/>
      </w:pPr>
    </w:p>
    <w:p w14:paraId="185A1E24" w14:textId="77777777" w:rsidR="00C5050D" w:rsidRDefault="00C5050D" w:rsidP="00C5050D">
      <w:pPr>
        <w:rPr>
          <w:rtl/>
        </w:rPr>
      </w:pPr>
    </w:p>
    <w:p w14:paraId="20AC9BEA" w14:textId="77777777" w:rsidR="00B96238" w:rsidRDefault="00B96238" w:rsidP="00C5050D"/>
    <w:p w14:paraId="09005E21" w14:textId="77777777" w:rsidR="00C5050D" w:rsidRDefault="00C5050D" w:rsidP="0051036B">
      <w:pPr>
        <w:jc w:val="center"/>
      </w:pPr>
    </w:p>
    <w:p w14:paraId="21C57149" w14:textId="641DEC86" w:rsidR="00B96238" w:rsidRPr="00B96238" w:rsidRDefault="00B96238" w:rsidP="00B96238">
      <w:pPr>
        <w:tabs>
          <w:tab w:val="right" w:pos="8640"/>
        </w:tabs>
      </w:pPr>
      <w:r>
        <w:rPr>
          <w:rFonts w:hint="cs"/>
          <w:rtl/>
        </w:rPr>
        <w:t>إعداد الطالبة / هنوف بركات</w:t>
      </w:r>
      <w:r>
        <w:rPr>
          <w:rtl/>
        </w:rPr>
        <w:tab/>
      </w:r>
      <w:r>
        <w:rPr>
          <w:rFonts w:hint="cs"/>
          <w:rtl/>
        </w:rPr>
        <w:t xml:space="preserve">إشراف الدكتور الفاضل/ نشوان </w:t>
      </w:r>
      <w:proofErr w:type="spellStart"/>
      <w:r>
        <w:rPr>
          <w:rFonts w:hint="cs"/>
          <w:rtl/>
        </w:rPr>
        <w:t>الذبحاني</w:t>
      </w:r>
      <w:proofErr w:type="spellEnd"/>
    </w:p>
    <w:tbl>
      <w:tblPr>
        <w:tblStyle w:val="a3"/>
        <w:tblpPr w:leftFromText="180" w:rightFromText="180" w:vertAnchor="text" w:horzAnchor="margin" w:tblpY="823"/>
        <w:tblW w:w="9073" w:type="dxa"/>
        <w:tblLook w:val="04A0" w:firstRow="1" w:lastRow="0" w:firstColumn="1" w:lastColumn="0" w:noHBand="0" w:noVBand="1"/>
      </w:tblPr>
      <w:tblGrid>
        <w:gridCol w:w="1354"/>
        <w:gridCol w:w="330"/>
        <w:gridCol w:w="1477"/>
        <w:gridCol w:w="1477"/>
        <w:gridCol w:w="1477"/>
        <w:gridCol w:w="1477"/>
        <w:gridCol w:w="1475"/>
        <w:gridCol w:w="6"/>
      </w:tblGrid>
      <w:tr w:rsidR="00C5050D" w:rsidRPr="0051036B" w14:paraId="499052C4" w14:textId="77777777" w:rsidTr="00C5050D">
        <w:trPr>
          <w:trHeight w:val="935"/>
        </w:trPr>
        <w:tc>
          <w:tcPr>
            <w:tcW w:w="9073" w:type="dxa"/>
            <w:gridSpan w:val="8"/>
            <w:shd w:val="clear" w:color="auto" w:fill="FFF2CC" w:themeFill="accent4" w:themeFillTint="33"/>
          </w:tcPr>
          <w:p w14:paraId="330E6047" w14:textId="77777777" w:rsidR="00C5050D" w:rsidRPr="0051036B" w:rsidRDefault="00C5050D" w:rsidP="00C5050D">
            <w:pPr>
              <w:jc w:val="center"/>
              <w:rPr>
                <w:sz w:val="48"/>
                <w:szCs w:val="48"/>
              </w:rPr>
            </w:pPr>
            <w:bookmarkStart w:id="0" w:name="_Hlk189513297"/>
            <w:r w:rsidRPr="0051036B">
              <w:rPr>
                <w:sz w:val="48"/>
                <w:szCs w:val="48"/>
              </w:rPr>
              <w:lastRenderedPageBreak/>
              <w:t>Risk Rating</w:t>
            </w:r>
          </w:p>
        </w:tc>
      </w:tr>
      <w:tr w:rsidR="00C5050D" w:rsidRPr="003A42EB" w14:paraId="3D4AB0EC" w14:textId="77777777" w:rsidTr="00C5050D">
        <w:trPr>
          <w:trHeight w:val="411"/>
        </w:trPr>
        <w:tc>
          <w:tcPr>
            <w:tcW w:w="9073" w:type="dxa"/>
            <w:gridSpan w:val="8"/>
            <w:shd w:val="clear" w:color="auto" w:fill="FFF2CC" w:themeFill="accent4" w:themeFillTint="33"/>
          </w:tcPr>
          <w:p w14:paraId="40C41447" w14:textId="77777777" w:rsidR="00C5050D" w:rsidRPr="003A42EB" w:rsidRDefault="00C5050D" w:rsidP="00C5050D">
            <w:pPr>
              <w:jc w:val="center"/>
              <w:rPr>
                <w:sz w:val="44"/>
                <w:szCs w:val="44"/>
              </w:rPr>
            </w:pPr>
            <w:r w:rsidRPr="003A42EB">
              <w:rPr>
                <w:sz w:val="44"/>
                <w:szCs w:val="44"/>
              </w:rPr>
              <w:t>Apple’s Standard Risk Matrix</w:t>
            </w:r>
          </w:p>
        </w:tc>
      </w:tr>
      <w:tr w:rsidR="00C5050D" w14:paraId="2CAE4DC3" w14:textId="77777777" w:rsidTr="00C5050D">
        <w:trPr>
          <w:trHeight w:val="411"/>
        </w:trPr>
        <w:tc>
          <w:tcPr>
            <w:tcW w:w="1354" w:type="dxa"/>
            <w:vMerge w:val="restart"/>
            <w:shd w:val="clear" w:color="auto" w:fill="E2EFD9" w:themeFill="accent6" w:themeFillTint="33"/>
          </w:tcPr>
          <w:p w14:paraId="7572325C" w14:textId="77777777" w:rsidR="00C5050D" w:rsidRDefault="00C5050D" w:rsidP="00C5050D">
            <w:pPr>
              <w:jc w:val="center"/>
            </w:pPr>
          </w:p>
          <w:p w14:paraId="3902F174" w14:textId="77777777" w:rsidR="00C5050D" w:rsidRDefault="00C5050D" w:rsidP="00C5050D">
            <w:pPr>
              <w:jc w:val="center"/>
            </w:pPr>
          </w:p>
          <w:p w14:paraId="40F5B6B3" w14:textId="77777777" w:rsidR="00C5050D" w:rsidRPr="0051036B" w:rsidRDefault="00C5050D" w:rsidP="00C5050D">
            <w:pPr>
              <w:rPr>
                <w:sz w:val="40"/>
                <w:szCs w:val="40"/>
              </w:rPr>
            </w:pPr>
            <w:r w:rsidRPr="0051036B">
              <w:rPr>
                <w:sz w:val="40"/>
                <w:szCs w:val="40"/>
              </w:rPr>
              <w:t>Impact</w:t>
            </w:r>
          </w:p>
        </w:tc>
        <w:tc>
          <w:tcPr>
            <w:tcW w:w="330" w:type="dxa"/>
          </w:tcPr>
          <w:p w14:paraId="2D6EB66A" w14:textId="77777777" w:rsidR="00C5050D" w:rsidRDefault="00C5050D" w:rsidP="00C5050D">
            <w:pPr>
              <w:jc w:val="center"/>
            </w:pPr>
            <w:r>
              <w:t>5</w:t>
            </w:r>
          </w:p>
        </w:tc>
        <w:tc>
          <w:tcPr>
            <w:tcW w:w="1477" w:type="dxa"/>
            <w:shd w:val="clear" w:color="auto" w:fill="F4F052"/>
          </w:tcPr>
          <w:p w14:paraId="0B58BBA1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77" w:type="dxa"/>
            <w:shd w:val="clear" w:color="auto" w:fill="F4F052"/>
          </w:tcPr>
          <w:p w14:paraId="6622CF07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77" w:type="dxa"/>
            <w:shd w:val="clear" w:color="auto" w:fill="FF0000"/>
          </w:tcPr>
          <w:p w14:paraId="606D1A94" w14:textId="77777777" w:rsidR="00C5050D" w:rsidRDefault="00C5050D" w:rsidP="00C5050D">
            <w:pPr>
              <w:jc w:val="center"/>
            </w:pPr>
            <w:r>
              <w:t>High</w:t>
            </w:r>
          </w:p>
        </w:tc>
        <w:tc>
          <w:tcPr>
            <w:tcW w:w="1477" w:type="dxa"/>
            <w:shd w:val="clear" w:color="auto" w:fill="FF0000"/>
          </w:tcPr>
          <w:p w14:paraId="54A19434" w14:textId="77777777" w:rsidR="00C5050D" w:rsidRDefault="00C5050D" w:rsidP="00C5050D">
            <w:pPr>
              <w:jc w:val="center"/>
            </w:pPr>
            <w:r>
              <w:t>High</w:t>
            </w:r>
          </w:p>
        </w:tc>
        <w:tc>
          <w:tcPr>
            <w:tcW w:w="1481" w:type="dxa"/>
            <w:gridSpan w:val="2"/>
            <w:shd w:val="clear" w:color="auto" w:fill="FF0000"/>
          </w:tcPr>
          <w:p w14:paraId="55BF7312" w14:textId="77777777" w:rsidR="00C5050D" w:rsidRDefault="00C5050D" w:rsidP="00C5050D">
            <w:pPr>
              <w:jc w:val="center"/>
            </w:pPr>
            <w:r>
              <w:t>High</w:t>
            </w:r>
          </w:p>
        </w:tc>
      </w:tr>
      <w:tr w:rsidR="00C5050D" w14:paraId="39FB31E4" w14:textId="77777777" w:rsidTr="00C5050D">
        <w:trPr>
          <w:trHeight w:val="229"/>
        </w:trPr>
        <w:tc>
          <w:tcPr>
            <w:tcW w:w="1354" w:type="dxa"/>
            <w:vMerge/>
            <w:shd w:val="clear" w:color="auto" w:fill="E2EFD9" w:themeFill="accent6" w:themeFillTint="33"/>
          </w:tcPr>
          <w:p w14:paraId="35E9EB9C" w14:textId="77777777" w:rsidR="00C5050D" w:rsidRDefault="00C5050D" w:rsidP="00C5050D">
            <w:pPr>
              <w:jc w:val="center"/>
            </w:pPr>
          </w:p>
        </w:tc>
        <w:tc>
          <w:tcPr>
            <w:tcW w:w="330" w:type="dxa"/>
          </w:tcPr>
          <w:p w14:paraId="6A009B3B" w14:textId="77777777" w:rsidR="00C5050D" w:rsidRDefault="00C5050D" w:rsidP="00C5050D">
            <w:pPr>
              <w:jc w:val="center"/>
            </w:pPr>
            <w:r>
              <w:t>4</w:t>
            </w:r>
          </w:p>
        </w:tc>
        <w:tc>
          <w:tcPr>
            <w:tcW w:w="1477" w:type="dxa"/>
            <w:shd w:val="clear" w:color="auto" w:fill="FFFF00"/>
          </w:tcPr>
          <w:p w14:paraId="3450254A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77" w:type="dxa"/>
            <w:shd w:val="clear" w:color="auto" w:fill="FFD966" w:themeFill="accent4" w:themeFillTint="99"/>
          </w:tcPr>
          <w:p w14:paraId="01B34F38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77" w:type="dxa"/>
            <w:shd w:val="clear" w:color="auto" w:fill="FFD966" w:themeFill="accent4" w:themeFillTint="99"/>
          </w:tcPr>
          <w:p w14:paraId="56F2C7D2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77" w:type="dxa"/>
            <w:shd w:val="clear" w:color="auto" w:fill="FF0000"/>
          </w:tcPr>
          <w:p w14:paraId="3AE8B123" w14:textId="77777777" w:rsidR="00C5050D" w:rsidRDefault="00C5050D" w:rsidP="00C5050D">
            <w:pPr>
              <w:jc w:val="center"/>
            </w:pPr>
            <w:r>
              <w:t>High</w:t>
            </w:r>
          </w:p>
        </w:tc>
        <w:tc>
          <w:tcPr>
            <w:tcW w:w="1481" w:type="dxa"/>
            <w:gridSpan w:val="2"/>
            <w:shd w:val="clear" w:color="auto" w:fill="FF0000"/>
          </w:tcPr>
          <w:p w14:paraId="0BE06123" w14:textId="77777777" w:rsidR="00C5050D" w:rsidRDefault="00C5050D" w:rsidP="00C5050D">
            <w:pPr>
              <w:jc w:val="center"/>
            </w:pPr>
            <w:r>
              <w:t>High</w:t>
            </w:r>
          </w:p>
        </w:tc>
      </w:tr>
      <w:tr w:rsidR="00C5050D" w14:paraId="67F5353C" w14:textId="77777777" w:rsidTr="00C5050D">
        <w:trPr>
          <w:trHeight w:val="229"/>
        </w:trPr>
        <w:tc>
          <w:tcPr>
            <w:tcW w:w="1354" w:type="dxa"/>
            <w:vMerge/>
            <w:shd w:val="clear" w:color="auto" w:fill="E2EFD9" w:themeFill="accent6" w:themeFillTint="33"/>
          </w:tcPr>
          <w:p w14:paraId="74B5B7D0" w14:textId="77777777" w:rsidR="00C5050D" w:rsidRDefault="00C5050D" w:rsidP="00C5050D">
            <w:pPr>
              <w:jc w:val="center"/>
            </w:pPr>
          </w:p>
        </w:tc>
        <w:tc>
          <w:tcPr>
            <w:tcW w:w="330" w:type="dxa"/>
          </w:tcPr>
          <w:p w14:paraId="7A59AB68" w14:textId="77777777" w:rsidR="00C5050D" w:rsidRDefault="00C5050D" w:rsidP="00C5050D">
            <w:pPr>
              <w:jc w:val="center"/>
            </w:pPr>
            <w:r>
              <w:t>3</w:t>
            </w:r>
          </w:p>
        </w:tc>
        <w:tc>
          <w:tcPr>
            <w:tcW w:w="1477" w:type="dxa"/>
            <w:shd w:val="clear" w:color="auto" w:fill="FFFF00"/>
          </w:tcPr>
          <w:p w14:paraId="5D11B6EE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77" w:type="dxa"/>
            <w:shd w:val="clear" w:color="auto" w:fill="FFFF00"/>
          </w:tcPr>
          <w:p w14:paraId="0BA3B5EF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77" w:type="dxa"/>
            <w:shd w:val="clear" w:color="auto" w:fill="FFD966" w:themeFill="accent4" w:themeFillTint="99"/>
          </w:tcPr>
          <w:p w14:paraId="228753C3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77" w:type="dxa"/>
            <w:shd w:val="clear" w:color="auto" w:fill="FFD966" w:themeFill="accent4" w:themeFillTint="99"/>
          </w:tcPr>
          <w:p w14:paraId="3CA533AF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  <w:tc>
          <w:tcPr>
            <w:tcW w:w="1481" w:type="dxa"/>
            <w:gridSpan w:val="2"/>
            <w:shd w:val="clear" w:color="auto" w:fill="FF0000"/>
          </w:tcPr>
          <w:p w14:paraId="28BCA43B" w14:textId="77777777" w:rsidR="00C5050D" w:rsidRDefault="00C5050D" w:rsidP="00C5050D">
            <w:pPr>
              <w:jc w:val="center"/>
            </w:pPr>
            <w:r>
              <w:t>High</w:t>
            </w:r>
          </w:p>
        </w:tc>
      </w:tr>
      <w:tr w:rsidR="00C5050D" w14:paraId="736C4CDC" w14:textId="77777777" w:rsidTr="00C5050D">
        <w:trPr>
          <w:trHeight w:val="229"/>
        </w:trPr>
        <w:tc>
          <w:tcPr>
            <w:tcW w:w="1354" w:type="dxa"/>
            <w:vMerge/>
            <w:shd w:val="clear" w:color="auto" w:fill="E2EFD9" w:themeFill="accent6" w:themeFillTint="33"/>
          </w:tcPr>
          <w:p w14:paraId="45083BC7" w14:textId="77777777" w:rsidR="00C5050D" w:rsidRDefault="00C5050D" w:rsidP="00C5050D">
            <w:pPr>
              <w:jc w:val="center"/>
            </w:pPr>
          </w:p>
        </w:tc>
        <w:tc>
          <w:tcPr>
            <w:tcW w:w="330" w:type="dxa"/>
          </w:tcPr>
          <w:p w14:paraId="67EA1A3B" w14:textId="77777777" w:rsidR="00C5050D" w:rsidRDefault="00C5050D" w:rsidP="00C5050D">
            <w:pPr>
              <w:jc w:val="center"/>
            </w:pPr>
            <w:r>
              <w:t>2</w:t>
            </w:r>
          </w:p>
        </w:tc>
        <w:tc>
          <w:tcPr>
            <w:tcW w:w="1477" w:type="dxa"/>
            <w:shd w:val="clear" w:color="auto" w:fill="92D050"/>
          </w:tcPr>
          <w:p w14:paraId="1AFD3A94" w14:textId="77777777" w:rsidR="00C5050D" w:rsidRDefault="00C5050D" w:rsidP="00C5050D">
            <w:pPr>
              <w:jc w:val="center"/>
            </w:pPr>
            <w:r>
              <w:t>Low</w:t>
            </w:r>
          </w:p>
        </w:tc>
        <w:tc>
          <w:tcPr>
            <w:tcW w:w="1477" w:type="dxa"/>
            <w:shd w:val="clear" w:color="auto" w:fill="92D050"/>
          </w:tcPr>
          <w:p w14:paraId="7FBCFDE1" w14:textId="77777777" w:rsidR="00C5050D" w:rsidRDefault="00C5050D" w:rsidP="00C5050D">
            <w:pPr>
              <w:jc w:val="center"/>
            </w:pPr>
            <w:r>
              <w:t>Low</w:t>
            </w:r>
          </w:p>
        </w:tc>
        <w:tc>
          <w:tcPr>
            <w:tcW w:w="1477" w:type="dxa"/>
            <w:shd w:val="clear" w:color="auto" w:fill="FFFF00"/>
          </w:tcPr>
          <w:p w14:paraId="106490D6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77" w:type="dxa"/>
            <w:shd w:val="clear" w:color="auto" w:fill="FFFF00"/>
          </w:tcPr>
          <w:p w14:paraId="7D150B06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81" w:type="dxa"/>
            <w:gridSpan w:val="2"/>
            <w:shd w:val="clear" w:color="auto" w:fill="FFD966" w:themeFill="accent4" w:themeFillTint="99"/>
          </w:tcPr>
          <w:p w14:paraId="2B54E89B" w14:textId="77777777" w:rsidR="00C5050D" w:rsidRDefault="00C5050D" w:rsidP="00C5050D">
            <w:pPr>
              <w:jc w:val="center"/>
            </w:pPr>
            <w:r>
              <w:t>Medium/High</w:t>
            </w:r>
          </w:p>
        </w:tc>
      </w:tr>
      <w:tr w:rsidR="00C5050D" w14:paraId="224929E0" w14:textId="77777777" w:rsidTr="00C5050D">
        <w:trPr>
          <w:trHeight w:val="229"/>
        </w:trPr>
        <w:tc>
          <w:tcPr>
            <w:tcW w:w="1354" w:type="dxa"/>
            <w:vMerge/>
            <w:shd w:val="clear" w:color="auto" w:fill="E2EFD9" w:themeFill="accent6" w:themeFillTint="33"/>
          </w:tcPr>
          <w:p w14:paraId="1CCD89DD" w14:textId="77777777" w:rsidR="00C5050D" w:rsidRDefault="00C5050D" w:rsidP="00C5050D">
            <w:pPr>
              <w:jc w:val="center"/>
            </w:pPr>
          </w:p>
        </w:tc>
        <w:tc>
          <w:tcPr>
            <w:tcW w:w="330" w:type="dxa"/>
          </w:tcPr>
          <w:p w14:paraId="142E932B" w14:textId="77777777" w:rsidR="00C5050D" w:rsidRDefault="00C5050D" w:rsidP="00C5050D">
            <w:pPr>
              <w:jc w:val="center"/>
            </w:pPr>
            <w:r>
              <w:t>1</w:t>
            </w:r>
          </w:p>
        </w:tc>
        <w:tc>
          <w:tcPr>
            <w:tcW w:w="1477" w:type="dxa"/>
            <w:shd w:val="clear" w:color="auto" w:fill="92D050"/>
          </w:tcPr>
          <w:p w14:paraId="59D08EB8" w14:textId="77777777" w:rsidR="00C5050D" w:rsidRDefault="00C5050D" w:rsidP="00C5050D">
            <w:pPr>
              <w:jc w:val="center"/>
              <w:rPr>
                <w:lang w:bidi="ar-YE"/>
              </w:rPr>
            </w:pPr>
            <w:r>
              <w:rPr>
                <w:lang w:bidi="ar-YE"/>
              </w:rPr>
              <w:t>Low</w:t>
            </w:r>
          </w:p>
        </w:tc>
        <w:tc>
          <w:tcPr>
            <w:tcW w:w="1477" w:type="dxa"/>
            <w:shd w:val="clear" w:color="auto" w:fill="92D050"/>
          </w:tcPr>
          <w:p w14:paraId="3100083B" w14:textId="77777777" w:rsidR="00C5050D" w:rsidRDefault="00C5050D" w:rsidP="00C5050D">
            <w:pPr>
              <w:jc w:val="center"/>
            </w:pPr>
            <w:r>
              <w:t>Low</w:t>
            </w:r>
          </w:p>
        </w:tc>
        <w:tc>
          <w:tcPr>
            <w:tcW w:w="1477" w:type="dxa"/>
            <w:shd w:val="clear" w:color="auto" w:fill="92D050"/>
          </w:tcPr>
          <w:p w14:paraId="69487BAC" w14:textId="77777777" w:rsidR="00C5050D" w:rsidRDefault="00C5050D" w:rsidP="00C5050D">
            <w:pPr>
              <w:jc w:val="center"/>
            </w:pPr>
            <w:r>
              <w:t>Low</w:t>
            </w:r>
          </w:p>
        </w:tc>
        <w:tc>
          <w:tcPr>
            <w:tcW w:w="1477" w:type="dxa"/>
            <w:shd w:val="clear" w:color="auto" w:fill="FFFF00"/>
          </w:tcPr>
          <w:p w14:paraId="1CBD7730" w14:textId="77777777" w:rsidR="00C5050D" w:rsidRDefault="00C5050D" w:rsidP="00C5050D">
            <w:pPr>
              <w:jc w:val="center"/>
            </w:pPr>
            <w:r>
              <w:t>Low/Medium</w:t>
            </w:r>
          </w:p>
        </w:tc>
        <w:tc>
          <w:tcPr>
            <w:tcW w:w="1481" w:type="dxa"/>
            <w:gridSpan w:val="2"/>
            <w:shd w:val="clear" w:color="auto" w:fill="FFFF00"/>
          </w:tcPr>
          <w:p w14:paraId="2B923006" w14:textId="77777777" w:rsidR="00C5050D" w:rsidRDefault="00C5050D" w:rsidP="00C5050D">
            <w:pPr>
              <w:jc w:val="center"/>
            </w:pPr>
            <w:r>
              <w:t>Low/Medium</w:t>
            </w:r>
          </w:p>
        </w:tc>
      </w:tr>
      <w:tr w:rsidR="00C5050D" w14:paraId="7AD6EFB8" w14:textId="77777777" w:rsidTr="00C5050D">
        <w:trPr>
          <w:trHeight w:val="229"/>
        </w:trPr>
        <w:tc>
          <w:tcPr>
            <w:tcW w:w="1354" w:type="dxa"/>
            <w:vMerge/>
            <w:shd w:val="clear" w:color="auto" w:fill="E2EFD9" w:themeFill="accent6" w:themeFillTint="33"/>
          </w:tcPr>
          <w:p w14:paraId="6BD84C17" w14:textId="77777777" w:rsidR="00C5050D" w:rsidRDefault="00C5050D" w:rsidP="00C5050D">
            <w:pPr>
              <w:jc w:val="center"/>
            </w:pPr>
          </w:p>
        </w:tc>
        <w:tc>
          <w:tcPr>
            <w:tcW w:w="330" w:type="dxa"/>
          </w:tcPr>
          <w:p w14:paraId="63EC06C3" w14:textId="77777777" w:rsidR="00C5050D" w:rsidRDefault="00C5050D" w:rsidP="00C5050D">
            <w:pPr>
              <w:jc w:val="center"/>
            </w:pPr>
          </w:p>
        </w:tc>
        <w:tc>
          <w:tcPr>
            <w:tcW w:w="1477" w:type="dxa"/>
          </w:tcPr>
          <w:p w14:paraId="70CC6325" w14:textId="77777777" w:rsidR="00C5050D" w:rsidRDefault="00C5050D" w:rsidP="00C5050D">
            <w:pPr>
              <w:jc w:val="center"/>
            </w:pPr>
            <w:r>
              <w:t>1</w:t>
            </w:r>
          </w:p>
        </w:tc>
        <w:tc>
          <w:tcPr>
            <w:tcW w:w="1477" w:type="dxa"/>
          </w:tcPr>
          <w:p w14:paraId="6C046964" w14:textId="77777777" w:rsidR="00C5050D" w:rsidRDefault="00C5050D" w:rsidP="00C5050D">
            <w:pPr>
              <w:jc w:val="center"/>
            </w:pPr>
            <w:r>
              <w:t>2</w:t>
            </w:r>
          </w:p>
        </w:tc>
        <w:tc>
          <w:tcPr>
            <w:tcW w:w="1477" w:type="dxa"/>
          </w:tcPr>
          <w:p w14:paraId="004C115A" w14:textId="77777777" w:rsidR="00C5050D" w:rsidRDefault="00C5050D" w:rsidP="00C5050D">
            <w:pPr>
              <w:jc w:val="center"/>
            </w:pPr>
            <w:r>
              <w:t>3</w:t>
            </w:r>
          </w:p>
        </w:tc>
        <w:tc>
          <w:tcPr>
            <w:tcW w:w="1477" w:type="dxa"/>
          </w:tcPr>
          <w:p w14:paraId="01424C17" w14:textId="77777777" w:rsidR="00C5050D" w:rsidRDefault="00C5050D" w:rsidP="00C5050D">
            <w:pPr>
              <w:jc w:val="center"/>
            </w:pPr>
            <w:r>
              <w:t>4</w:t>
            </w:r>
          </w:p>
        </w:tc>
        <w:tc>
          <w:tcPr>
            <w:tcW w:w="1481" w:type="dxa"/>
            <w:gridSpan w:val="2"/>
          </w:tcPr>
          <w:p w14:paraId="676DD024" w14:textId="77777777" w:rsidR="00C5050D" w:rsidRDefault="00C5050D" w:rsidP="00C5050D">
            <w:pPr>
              <w:jc w:val="center"/>
            </w:pPr>
            <w:r>
              <w:t>5</w:t>
            </w:r>
          </w:p>
        </w:tc>
      </w:tr>
      <w:tr w:rsidR="00C5050D" w14:paraId="711A88CC" w14:textId="77777777" w:rsidTr="00C5050D">
        <w:trPr>
          <w:gridAfter w:val="1"/>
          <w:wAfter w:w="6" w:type="dxa"/>
          <w:trHeight w:val="286"/>
        </w:trPr>
        <w:tc>
          <w:tcPr>
            <w:tcW w:w="9067" w:type="dxa"/>
            <w:gridSpan w:val="7"/>
            <w:shd w:val="clear" w:color="auto" w:fill="E2EFD9" w:themeFill="accent6" w:themeFillTint="33"/>
          </w:tcPr>
          <w:p w14:paraId="22B767EC" w14:textId="77777777" w:rsidR="00C5050D" w:rsidRDefault="00C5050D" w:rsidP="00C5050D">
            <w:pPr>
              <w:jc w:val="center"/>
            </w:pPr>
            <w:r>
              <w:t>Likelihood</w:t>
            </w:r>
          </w:p>
        </w:tc>
      </w:tr>
    </w:tbl>
    <w:p w14:paraId="0AAF23A2" w14:textId="77777777" w:rsidR="00C5050D" w:rsidRDefault="00C5050D" w:rsidP="0051036B">
      <w:pPr>
        <w:jc w:val="center"/>
        <w:rPr>
          <w:rtl/>
        </w:rPr>
      </w:pPr>
    </w:p>
    <w:p w14:paraId="255544D7" w14:textId="77777777" w:rsidR="00C5050D" w:rsidRDefault="00C5050D" w:rsidP="0051036B">
      <w:pPr>
        <w:jc w:val="center"/>
        <w:rPr>
          <w:rtl/>
        </w:rPr>
      </w:pPr>
    </w:p>
    <w:bookmarkEnd w:id="0"/>
    <w:p w14:paraId="75FFCAD7" w14:textId="77777777" w:rsidR="00C5050D" w:rsidRDefault="00C5050D" w:rsidP="00C5050D">
      <w:pPr>
        <w:jc w:val="center"/>
        <w:rPr>
          <w:rtl/>
        </w:rPr>
      </w:pPr>
    </w:p>
    <w:p w14:paraId="49C5A351" w14:textId="4E2A55E0" w:rsidR="00D53ED2" w:rsidRPr="00D53ED2" w:rsidRDefault="00D53ED2" w:rsidP="00D53ED2">
      <w:pPr>
        <w:jc w:val="right"/>
        <w:rPr>
          <w:rFonts w:cs="Akhbar MT"/>
          <w:sz w:val="24"/>
          <w:szCs w:val="24"/>
        </w:rPr>
      </w:pPr>
      <w:r w:rsidRPr="00D53ED2">
        <w:rPr>
          <w:rFonts w:cs="Akhbar MT" w:hint="cs"/>
          <w:sz w:val="24"/>
          <w:szCs w:val="24"/>
          <w:rtl/>
        </w:rPr>
        <w:t>يوضح هذا المخطط تصنيف المخاطر بناءً على احتمالية حدوثها , مما يساعد في تحديد الأولويات واتخاذ الإجراءات المناسبة للتخفيف من حدتها.</w:t>
      </w:r>
    </w:p>
    <w:sectPr w:rsidR="00D53ED2" w:rsidRPr="00D53E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D2"/>
    <w:rsid w:val="000A46CA"/>
    <w:rsid w:val="000F34E8"/>
    <w:rsid w:val="003A42EB"/>
    <w:rsid w:val="003D41FD"/>
    <w:rsid w:val="0051036B"/>
    <w:rsid w:val="009A5F10"/>
    <w:rsid w:val="00A835C9"/>
    <w:rsid w:val="00B96238"/>
    <w:rsid w:val="00C44BD4"/>
    <w:rsid w:val="00C5050D"/>
    <w:rsid w:val="00D53ED2"/>
    <w:rsid w:val="00EB5C05"/>
    <w:rsid w:val="00F106D2"/>
    <w:rsid w:val="00F4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20220"/>
  <w15:chartTrackingRefBased/>
  <w15:docId w15:val="{BA34D07B-098F-436C-9E9C-1C1C92C3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5</cp:revision>
  <dcterms:created xsi:type="dcterms:W3CDTF">2025-01-06T18:01:00Z</dcterms:created>
  <dcterms:modified xsi:type="dcterms:W3CDTF">2025-02-03T19:51:00Z</dcterms:modified>
</cp:coreProperties>
</file>