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B9BA" w14:textId="7CBF65E6" w:rsidR="007D5C1B" w:rsidRPr="000432AD" w:rsidRDefault="0079642A" w:rsidP="000432AD">
      <w:pPr>
        <w:shd w:val="clear" w:color="auto" w:fill="000000" w:themeFill="text1"/>
        <w:jc w:val="center"/>
        <w:rPr>
          <w:rFonts w:ascii="Verdana" w:hAnsi="Verdana"/>
          <w:sz w:val="18"/>
          <w:szCs w:val="18"/>
          <w:lang w:val="es-ES"/>
        </w:rPr>
      </w:pPr>
      <w:r w:rsidRPr="0079642A">
        <w:rPr>
          <w:rFonts w:ascii="Verdana" w:hAnsi="Verdana"/>
          <w:sz w:val="18"/>
          <w:szCs w:val="18"/>
          <w:lang w:val="es-ES"/>
        </w:rPr>
        <w:t>SERVICIOS</w:t>
      </w:r>
    </w:p>
    <w:p w14:paraId="5B02959B" w14:textId="170BBD52" w:rsidR="007D5C1B" w:rsidRPr="000432AD" w:rsidRDefault="0079642A" w:rsidP="000432AD">
      <w:pPr>
        <w:pStyle w:val="Prrafodelista"/>
        <w:numPr>
          <w:ilvl w:val="0"/>
          <w:numId w:val="8"/>
        </w:numPr>
        <w:tabs>
          <w:tab w:val="left" w:pos="284"/>
        </w:tabs>
        <w:rPr>
          <w:rFonts w:ascii="Verdana" w:hAnsi="Verdana"/>
          <w:b/>
          <w:bCs/>
          <w:sz w:val="16"/>
          <w:szCs w:val="16"/>
          <w:lang w:val="es-ES"/>
        </w:rPr>
      </w:pPr>
      <w:r w:rsidRPr="000432AD">
        <w:rPr>
          <w:rFonts w:ascii="Verdana" w:hAnsi="Verdana"/>
          <w:b/>
          <w:bCs/>
          <w:sz w:val="16"/>
          <w:szCs w:val="16"/>
          <w:lang w:val="es-ES"/>
        </w:rPr>
        <w:t>DIAGNOSTICO DE ESTADO ELECTRICO EN CABLES DE BAJA, MEDIA Y ALTA TENSION</w:t>
      </w:r>
    </w:p>
    <w:p w14:paraId="18775A37" w14:textId="77777777" w:rsidR="000C1883" w:rsidRDefault="000C1883" w:rsidP="007D5C1B">
      <w:pPr>
        <w:spacing w:line="360" w:lineRule="auto"/>
        <w:jc w:val="both"/>
        <w:rPr>
          <w:rFonts w:ascii="Verdana" w:hAnsi="Verdana"/>
          <w:sz w:val="16"/>
          <w:szCs w:val="16"/>
        </w:rPr>
      </w:pPr>
      <w:r w:rsidRPr="000C1883">
        <w:rPr>
          <w:rFonts w:ascii="Verdana" w:hAnsi="Verdana"/>
          <w:sz w:val="16"/>
          <w:szCs w:val="16"/>
        </w:rPr>
        <w:t>El objetivo de las pruebas y ensayos de cables es descubrir oportunamente posibles daños presentes en estos elementos, evitando así interrupciones del servicio durante la operación del sistema de energía. Daños y averías producidas principalmente por una inadecuada instalación, y el deterioro por envejecimiento en empalmes, terminaciones y su aislamiento principal.</w:t>
      </w:r>
    </w:p>
    <w:p w14:paraId="7B0D0A0F" w14:textId="651BED6A" w:rsidR="007D5C1B" w:rsidRPr="007D5C1B" w:rsidRDefault="00983279" w:rsidP="007D5C1B">
      <w:pPr>
        <w:spacing w:line="360" w:lineRule="auto"/>
        <w:jc w:val="both"/>
        <w:rPr>
          <w:rFonts w:ascii="Verdana" w:hAnsi="Verdana"/>
          <w:sz w:val="16"/>
          <w:szCs w:val="16"/>
        </w:rPr>
      </w:pPr>
      <w:r w:rsidRPr="00983279">
        <w:rPr>
          <w:rFonts w:ascii="Verdana" w:hAnsi="Verdana"/>
          <w:sz w:val="16"/>
          <w:szCs w:val="16"/>
        </w:rPr>
        <w:t>Son pruebas de campo aplicadas en cualquier momento de la vida útil de un sistema de cables</w:t>
      </w:r>
      <w:r w:rsidR="000C1883">
        <w:rPr>
          <w:rFonts w:ascii="Verdana" w:hAnsi="Verdana"/>
          <w:sz w:val="16"/>
          <w:szCs w:val="16"/>
        </w:rPr>
        <w:t>:</w:t>
      </w:r>
    </w:p>
    <w:p w14:paraId="62F40017" w14:textId="76C5A382" w:rsidR="007D5C1B" w:rsidRPr="007D5C1B" w:rsidRDefault="007D5C1B" w:rsidP="007D5C1B">
      <w:pPr>
        <w:spacing w:line="360" w:lineRule="auto"/>
        <w:jc w:val="both"/>
        <w:rPr>
          <w:rFonts w:ascii="Verdana" w:hAnsi="Verdana"/>
          <w:sz w:val="16"/>
          <w:szCs w:val="16"/>
        </w:rPr>
      </w:pPr>
      <w:r w:rsidRPr="007D5C1B">
        <w:rPr>
          <w:rFonts w:ascii="Verdana" w:hAnsi="Verdana"/>
          <w:b/>
          <w:bCs/>
          <w:sz w:val="16"/>
          <w:szCs w:val="16"/>
        </w:rPr>
        <w:t>Prueba para Instalación</w:t>
      </w:r>
      <w:r>
        <w:rPr>
          <w:rFonts w:ascii="Verdana" w:hAnsi="Verdana"/>
          <w:b/>
          <w:bCs/>
          <w:sz w:val="16"/>
          <w:szCs w:val="16"/>
        </w:rPr>
        <w:t xml:space="preserve">: </w:t>
      </w:r>
      <w:r w:rsidRPr="007D5C1B">
        <w:rPr>
          <w:rFonts w:ascii="Verdana" w:hAnsi="Verdana"/>
          <w:sz w:val="16"/>
          <w:szCs w:val="16"/>
        </w:rPr>
        <w:t>Es una prueba de campo realizada después de la instalación y montaje de tramos de cables nuevos, pero antes de integrar empalmes o terminaciones. La prueba está destinada a detectar daños durante el transporte, almacenamiento o fabricación</w:t>
      </w:r>
      <w:r>
        <w:rPr>
          <w:rFonts w:ascii="Verdana" w:hAnsi="Verdana"/>
          <w:sz w:val="16"/>
          <w:szCs w:val="16"/>
        </w:rPr>
        <w:t>.</w:t>
      </w:r>
    </w:p>
    <w:p w14:paraId="346B22D7" w14:textId="3D4951C4" w:rsidR="007D5C1B" w:rsidRPr="007D5C1B" w:rsidRDefault="007D5C1B" w:rsidP="007D5C1B">
      <w:pPr>
        <w:spacing w:line="360" w:lineRule="auto"/>
        <w:jc w:val="both"/>
        <w:rPr>
          <w:rFonts w:ascii="Verdana" w:hAnsi="Verdana"/>
          <w:sz w:val="16"/>
          <w:szCs w:val="16"/>
        </w:rPr>
      </w:pPr>
      <w:r w:rsidRPr="007D5C1B">
        <w:rPr>
          <w:rFonts w:ascii="Verdana" w:hAnsi="Verdana"/>
          <w:b/>
          <w:bCs/>
          <w:sz w:val="16"/>
          <w:szCs w:val="16"/>
        </w:rPr>
        <w:t>Prueba para Aceptación</w:t>
      </w:r>
      <w:r>
        <w:rPr>
          <w:rFonts w:ascii="Verdana" w:hAnsi="Verdana"/>
          <w:b/>
          <w:bCs/>
          <w:sz w:val="16"/>
          <w:szCs w:val="16"/>
        </w:rPr>
        <w:t xml:space="preserve">: </w:t>
      </w:r>
      <w:r w:rsidRPr="007D5C1B">
        <w:rPr>
          <w:rFonts w:ascii="Verdana" w:hAnsi="Verdana"/>
          <w:sz w:val="16"/>
          <w:szCs w:val="16"/>
        </w:rPr>
        <w:t>Es una prueba de campo realizada después de la instalación del sistema de cables nuevos, incluidas las terminaciones y empalmes, pero antes de que el sistema sea energizado o puesto en servicio. La prueba está destinada a detectar daños posteriores a la instalación e identificar cualquier defecto o error grave en la instalación de accesorios</w:t>
      </w:r>
      <w:r>
        <w:rPr>
          <w:rFonts w:ascii="Verdana" w:hAnsi="Verdana"/>
          <w:sz w:val="16"/>
          <w:szCs w:val="16"/>
        </w:rPr>
        <w:t>.</w:t>
      </w:r>
    </w:p>
    <w:p w14:paraId="48EF18DA" w14:textId="36B19C40" w:rsidR="007D5C1B" w:rsidRPr="007D5C1B" w:rsidRDefault="007D5C1B" w:rsidP="007D5C1B">
      <w:pPr>
        <w:spacing w:line="360" w:lineRule="auto"/>
        <w:jc w:val="both"/>
        <w:rPr>
          <w:rFonts w:ascii="Verdana" w:hAnsi="Verdana"/>
          <w:sz w:val="16"/>
          <w:szCs w:val="16"/>
        </w:rPr>
      </w:pPr>
      <w:r w:rsidRPr="007D5C1B">
        <w:rPr>
          <w:rFonts w:ascii="Verdana" w:hAnsi="Verdana"/>
          <w:b/>
          <w:bCs/>
          <w:sz w:val="16"/>
          <w:szCs w:val="16"/>
        </w:rPr>
        <w:t>Prueba para Mantenimiento</w:t>
      </w:r>
      <w:r>
        <w:rPr>
          <w:rFonts w:ascii="Verdana" w:hAnsi="Verdana"/>
          <w:b/>
          <w:bCs/>
          <w:sz w:val="16"/>
          <w:szCs w:val="16"/>
        </w:rPr>
        <w:t xml:space="preserve">: </w:t>
      </w:r>
      <w:r w:rsidRPr="007D5C1B">
        <w:rPr>
          <w:rFonts w:ascii="Verdana" w:hAnsi="Verdana"/>
          <w:sz w:val="16"/>
          <w:szCs w:val="16"/>
        </w:rPr>
        <w:t>Prueba de campo realizada durante la vida útil de un sistema de cables, por lo general durante un periodo no crítico o en condiciones planificadas. Está destinado a evaluar el estado del cable y accesorios, detectar el deterioro y comprobar la capacidad de servicio del sistema</w:t>
      </w:r>
      <w:r>
        <w:rPr>
          <w:rFonts w:ascii="Verdana" w:hAnsi="Verdana"/>
          <w:sz w:val="16"/>
          <w:szCs w:val="16"/>
        </w:rPr>
        <w:t>.</w:t>
      </w:r>
    </w:p>
    <w:p w14:paraId="0305D60B" w14:textId="55B52D2E" w:rsidR="007D5C1B" w:rsidRDefault="007D5C1B" w:rsidP="00983279">
      <w:pPr>
        <w:spacing w:line="360" w:lineRule="auto"/>
        <w:jc w:val="both"/>
        <w:rPr>
          <w:rFonts w:ascii="Verdana" w:hAnsi="Verdana"/>
          <w:sz w:val="16"/>
          <w:szCs w:val="16"/>
        </w:rPr>
      </w:pPr>
      <w:r w:rsidRPr="007D5C1B">
        <w:rPr>
          <w:rFonts w:ascii="Verdana" w:hAnsi="Verdana"/>
          <w:sz w:val="16"/>
          <w:szCs w:val="16"/>
        </w:rPr>
        <w:t>Se aplica en sistemas de cables que han estado en servicio por algún tiempo y que puede encontrarse con cierto grado de envejecimiento, por lo que los niveles de tensión y duración de prueba son menores a los aplicados en pruebas de instalación o aceptación</w:t>
      </w:r>
      <w:r>
        <w:rPr>
          <w:rFonts w:ascii="Verdana" w:hAnsi="Verdana"/>
          <w:sz w:val="16"/>
          <w:szCs w:val="16"/>
        </w:rPr>
        <w:t>.</w:t>
      </w:r>
    </w:p>
    <w:p w14:paraId="6B0DA9CB" w14:textId="77777777" w:rsidR="009833BB" w:rsidRPr="000432AD" w:rsidRDefault="009833BB" w:rsidP="00983279">
      <w:pPr>
        <w:spacing w:line="360" w:lineRule="auto"/>
        <w:jc w:val="both"/>
        <w:rPr>
          <w:rFonts w:ascii="Verdana" w:hAnsi="Verdana"/>
          <w:sz w:val="16"/>
          <w:szCs w:val="16"/>
        </w:rPr>
      </w:pPr>
    </w:p>
    <w:p w14:paraId="3A941E5D" w14:textId="6B7BAFD0" w:rsidR="003C333C" w:rsidRPr="007D5C1B" w:rsidRDefault="000432AD">
      <w:pPr>
        <w:rPr>
          <w:rFonts w:ascii="Verdana" w:hAnsi="Verdana"/>
          <w:b/>
          <w:bCs/>
          <w:sz w:val="16"/>
          <w:szCs w:val="16"/>
          <w:lang w:val="es-ES"/>
        </w:rPr>
      </w:pPr>
      <w:r>
        <w:rPr>
          <w:rFonts w:ascii="Verdana" w:hAnsi="Verdana"/>
          <w:b/>
          <w:bCs/>
          <w:sz w:val="16"/>
          <w:szCs w:val="16"/>
          <w:lang w:val="es-ES"/>
        </w:rPr>
        <w:t xml:space="preserve">1.1 </w:t>
      </w:r>
      <w:r w:rsidR="008F01CA" w:rsidRPr="007D5C1B">
        <w:rPr>
          <w:rFonts w:ascii="Verdana" w:hAnsi="Verdana"/>
          <w:b/>
          <w:bCs/>
          <w:sz w:val="16"/>
          <w:szCs w:val="16"/>
          <w:lang w:val="es-ES"/>
        </w:rPr>
        <w:t>ENSAYO DE RESISTENCIA DE AISLACION</w:t>
      </w:r>
      <w:r w:rsidR="007D5C1B" w:rsidRPr="007D5C1B">
        <w:rPr>
          <w:rFonts w:ascii="Verdana" w:hAnsi="Verdana"/>
          <w:b/>
          <w:bCs/>
          <w:sz w:val="16"/>
          <w:szCs w:val="16"/>
          <w:lang w:val="es-ES"/>
        </w:rPr>
        <w:t>:</w:t>
      </w:r>
    </w:p>
    <w:p w14:paraId="0657F1C8" w14:textId="77777777" w:rsidR="0068218F" w:rsidRDefault="009833BB" w:rsidP="0068218F">
      <w:pPr>
        <w:spacing w:after="0" w:line="360" w:lineRule="auto"/>
        <w:jc w:val="both"/>
        <w:rPr>
          <w:rFonts w:ascii="Verdana" w:hAnsi="Verdana"/>
          <w:sz w:val="16"/>
          <w:szCs w:val="16"/>
        </w:rPr>
      </w:pPr>
      <w:r w:rsidRPr="009833BB">
        <w:rPr>
          <w:rFonts w:ascii="Verdana" w:hAnsi="Verdana"/>
          <w:sz w:val="16"/>
          <w:szCs w:val="16"/>
        </w:rPr>
        <w:t>La prueba de resistencia de aislamiento en cables de potencia, también conocida como prueba </w:t>
      </w:r>
      <w:proofErr w:type="spellStart"/>
      <w:r w:rsidRPr="009833BB">
        <w:rPr>
          <w:rFonts w:ascii="Verdana" w:hAnsi="Verdana"/>
          <w:sz w:val="16"/>
          <w:szCs w:val="16"/>
        </w:rPr>
        <w:fldChar w:fldCharType="begin"/>
      </w:r>
      <w:r w:rsidRPr="009833BB">
        <w:rPr>
          <w:rFonts w:ascii="Verdana" w:hAnsi="Verdana"/>
          <w:sz w:val="16"/>
          <w:szCs w:val="16"/>
        </w:rPr>
        <w:instrText>HYPERLINK "https://www.google.com/search?rlz=1C1ALOY_esAR992AR992&amp;cs=0&amp;sca_esv=d5e847b1dc31b2cb&amp;q=Megger&amp;sa=X&amp;ved=2ahUKEwj4o6qLrvSOAxUhppUCHbfpLJIQxccNegQIAhAB&amp;mstk=AUtExfC5t9hV2y7UT0de6327o4ANruBXug-bmCiik5KpqsdKBWZOYbDSjcSWEg_gKj0kcVFNNqCltKcsbqldpitWaoBnWUyOL3DZqxVegfY4y4rq3gE_2CkTrqnC8JfDBsSwa8o&amp;csui=3" \t "_blank"</w:instrText>
      </w:r>
      <w:r w:rsidRPr="009833BB">
        <w:rPr>
          <w:rFonts w:ascii="Verdana" w:hAnsi="Verdana"/>
          <w:sz w:val="16"/>
          <w:szCs w:val="16"/>
        </w:rPr>
      </w:r>
      <w:r w:rsidRPr="009833BB">
        <w:rPr>
          <w:rFonts w:ascii="Verdana" w:hAnsi="Verdana"/>
          <w:sz w:val="16"/>
          <w:szCs w:val="16"/>
        </w:rPr>
        <w:fldChar w:fldCharType="separate"/>
      </w:r>
      <w:r w:rsidRPr="009833BB">
        <w:rPr>
          <w:rStyle w:val="Hipervnculo"/>
          <w:rFonts w:ascii="Verdana" w:hAnsi="Verdana"/>
          <w:color w:val="auto"/>
          <w:sz w:val="16"/>
          <w:szCs w:val="16"/>
        </w:rPr>
        <w:t>Megger</w:t>
      </w:r>
      <w:proofErr w:type="spellEnd"/>
      <w:r w:rsidRPr="009833BB">
        <w:rPr>
          <w:rFonts w:ascii="Verdana" w:hAnsi="Verdana"/>
          <w:sz w:val="16"/>
          <w:szCs w:val="16"/>
          <w:lang w:val="es-ES"/>
        </w:rPr>
        <w:fldChar w:fldCharType="end"/>
      </w:r>
      <w:r w:rsidRPr="009833BB">
        <w:rPr>
          <w:rFonts w:ascii="Verdana" w:hAnsi="Verdana"/>
          <w:sz w:val="16"/>
          <w:szCs w:val="16"/>
        </w:rPr>
        <w:t>, evalúa la calidad del aislamiento entre los conductores y tierra, o entre conductores, para asegurar que no haya fugas de corriente que puedan causar cortocircuitos o fallas peligrosas.</w:t>
      </w:r>
    </w:p>
    <w:p w14:paraId="77C0860A" w14:textId="284F540B" w:rsidR="009833BB" w:rsidRPr="009833BB" w:rsidRDefault="009833BB" w:rsidP="0068218F">
      <w:pPr>
        <w:spacing w:after="0" w:line="360" w:lineRule="auto"/>
        <w:jc w:val="both"/>
        <w:rPr>
          <w:rFonts w:ascii="Verdana" w:hAnsi="Verdana"/>
          <w:sz w:val="16"/>
          <w:szCs w:val="16"/>
        </w:rPr>
      </w:pPr>
      <w:r w:rsidRPr="009833BB">
        <w:rPr>
          <w:rFonts w:ascii="Verdana" w:hAnsi="Verdana"/>
          <w:sz w:val="16"/>
          <w:szCs w:val="16"/>
        </w:rPr>
        <w:t>Se utiliza un </w:t>
      </w:r>
      <w:proofErr w:type="spellStart"/>
      <w:r w:rsidRPr="009833BB">
        <w:rPr>
          <w:rFonts w:ascii="Verdana" w:hAnsi="Verdana"/>
          <w:sz w:val="16"/>
          <w:szCs w:val="16"/>
        </w:rPr>
        <w:fldChar w:fldCharType="begin"/>
      </w:r>
      <w:r w:rsidRPr="009833BB">
        <w:rPr>
          <w:rFonts w:ascii="Verdana" w:hAnsi="Verdana"/>
          <w:sz w:val="16"/>
          <w:szCs w:val="16"/>
        </w:rPr>
        <w:instrText>HYPERLINK "https://www.google.com/search?rlz=1C1ALOY_esAR992AR992&amp;cs=0&amp;sca_esv=d5e847b1dc31b2cb&amp;q=meg%C3%B3hmetro&amp;sa=X&amp;ved=2ahUKEwj4o6qLrvSOAxUhppUCHbfpLJIQxccNegQIHxAB&amp;mstk=AUtExfC5t9hV2y7UT0de6327o4ANruBXug-bmCiik5KpqsdKBWZOYbDSjcSWEg_gKj0kcVFNNqCltKcsbqldpitWaoBnWUyOL3DZqxVegfY4y4rq3gE_2CkTrqnC8JfDBsSwa8o&amp;csui=3" \t "_blank"</w:instrText>
      </w:r>
      <w:r w:rsidRPr="009833BB">
        <w:rPr>
          <w:rFonts w:ascii="Verdana" w:hAnsi="Verdana"/>
          <w:sz w:val="16"/>
          <w:szCs w:val="16"/>
        </w:rPr>
      </w:r>
      <w:r w:rsidRPr="009833BB">
        <w:rPr>
          <w:rFonts w:ascii="Verdana" w:hAnsi="Verdana"/>
          <w:sz w:val="16"/>
          <w:szCs w:val="16"/>
        </w:rPr>
        <w:fldChar w:fldCharType="separate"/>
      </w:r>
      <w:r w:rsidRPr="009833BB">
        <w:rPr>
          <w:rStyle w:val="Hipervnculo"/>
          <w:rFonts w:ascii="Verdana" w:hAnsi="Verdana"/>
          <w:color w:val="auto"/>
          <w:sz w:val="16"/>
          <w:szCs w:val="16"/>
        </w:rPr>
        <w:t>megóhmetro</w:t>
      </w:r>
      <w:proofErr w:type="spellEnd"/>
      <w:r w:rsidRPr="009833BB">
        <w:rPr>
          <w:rFonts w:ascii="Verdana" w:hAnsi="Verdana"/>
          <w:sz w:val="16"/>
          <w:szCs w:val="16"/>
          <w:lang w:val="es-ES"/>
        </w:rPr>
        <w:fldChar w:fldCharType="end"/>
      </w:r>
      <w:r w:rsidRPr="009833BB">
        <w:rPr>
          <w:rFonts w:ascii="Verdana" w:hAnsi="Verdana"/>
          <w:sz w:val="16"/>
          <w:szCs w:val="16"/>
        </w:rPr>
        <w:t>, un instrumento que genera una tensión continua de alto voltaje (500V o más, según la aplicación) y mide la resistencia de aislamiento. </w:t>
      </w:r>
    </w:p>
    <w:p w14:paraId="39EF1614" w14:textId="77DC5C2A" w:rsidR="009833BB" w:rsidRPr="009833BB" w:rsidRDefault="009833BB" w:rsidP="0068218F">
      <w:pPr>
        <w:spacing w:after="0" w:line="360" w:lineRule="auto"/>
        <w:jc w:val="both"/>
        <w:rPr>
          <w:rFonts w:ascii="Verdana" w:hAnsi="Verdana"/>
          <w:sz w:val="16"/>
          <w:szCs w:val="16"/>
        </w:rPr>
      </w:pPr>
      <w:r w:rsidRPr="009833BB">
        <w:rPr>
          <w:rFonts w:ascii="Verdana" w:hAnsi="Verdana"/>
          <w:sz w:val="16"/>
          <w:szCs w:val="16"/>
        </w:rPr>
        <w:t xml:space="preserve">El </w:t>
      </w:r>
      <w:proofErr w:type="spellStart"/>
      <w:r w:rsidRPr="009833BB">
        <w:rPr>
          <w:rFonts w:ascii="Verdana" w:hAnsi="Verdana"/>
          <w:sz w:val="16"/>
          <w:szCs w:val="16"/>
        </w:rPr>
        <w:t>megóhmetro</w:t>
      </w:r>
      <w:proofErr w:type="spellEnd"/>
      <w:r w:rsidRPr="009833BB">
        <w:rPr>
          <w:rFonts w:ascii="Verdana" w:hAnsi="Verdana"/>
          <w:sz w:val="16"/>
          <w:szCs w:val="16"/>
        </w:rPr>
        <w:t xml:space="preserve"> se conecta a los conductores y a tierra (o entre conductores) y se aplica la tensión de prueba. Se mide la corriente de fuga que fluye a través del aislamiento, y el </w:t>
      </w:r>
      <w:proofErr w:type="spellStart"/>
      <w:r w:rsidRPr="009833BB">
        <w:rPr>
          <w:rFonts w:ascii="Verdana" w:hAnsi="Verdana"/>
          <w:sz w:val="16"/>
          <w:szCs w:val="16"/>
        </w:rPr>
        <w:t>megóhmetro</w:t>
      </w:r>
      <w:proofErr w:type="spellEnd"/>
      <w:r w:rsidRPr="009833BB">
        <w:rPr>
          <w:rFonts w:ascii="Verdana" w:hAnsi="Verdana"/>
          <w:sz w:val="16"/>
          <w:szCs w:val="16"/>
        </w:rPr>
        <w:t xml:space="preserve"> calcula la resistencia. </w:t>
      </w:r>
    </w:p>
    <w:p w14:paraId="242ECC8B" w14:textId="77777777" w:rsidR="009833BB" w:rsidRPr="009833BB" w:rsidRDefault="009833BB" w:rsidP="0068218F">
      <w:pPr>
        <w:spacing w:after="0" w:line="360" w:lineRule="auto"/>
        <w:jc w:val="both"/>
        <w:rPr>
          <w:rFonts w:ascii="Verdana" w:hAnsi="Verdana"/>
          <w:sz w:val="16"/>
          <w:szCs w:val="16"/>
        </w:rPr>
      </w:pPr>
      <w:r w:rsidRPr="009833BB">
        <w:rPr>
          <w:rFonts w:ascii="Verdana" w:hAnsi="Verdana"/>
          <w:sz w:val="16"/>
          <w:szCs w:val="16"/>
        </w:rPr>
        <w:t>Se compara la resistencia medida con valores de referencia o con mediciones previas para evaluar la calidad del aislamiento. Un valor bajo de resistencia indica un aislamiento deficiente y la necesidad de tomar medidas correctivas. </w:t>
      </w:r>
    </w:p>
    <w:p w14:paraId="554C10D0" w14:textId="77777777" w:rsidR="000432AD" w:rsidRPr="008F01CA" w:rsidRDefault="000432AD">
      <w:pPr>
        <w:rPr>
          <w:rFonts w:ascii="Verdana" w:hAnsi="Verdana"/>
          <w:sz w:val="16"/>
          <w:szCs w:val="16"/>
          <w:lang w:val="es-ES"/>
        </w:rPr>
      </w:pPr>
    </w:p>
    <w:p w14:paraId="41100C7D" w14:textId="70840E35" w:rsidR="003C333C" w:rsidRPr="007D5C1B" w:rsidRDefault="000432AD">
      <w:pPr>
        <w:rPr>
          <w:rFonts w:ascii="Verdana" w:hAnsi="Verdana"/>
          <w:b/>
          <w:bCs/>
          <w:sz w:val="16"/>
          <w:szCs w:val="16"/>
          <w:lang w:val="es-ES"/>
        </w:rPr>
      </w:pPr>
      <w:r>
        <w:rPr>
          <w:rFonts w:ascii="Verdana" w:hAnsi="Verdana"/>
          <w:b/>
          <w:bCs/>
          <w:sz w:val="16"/>
          <w:szCs w:val="16"/>
          <w:lang w:val="es-ES"/>
        </w:rPr>
        <w:t xml:space="preserve">1.2 </w:t>
      </w:r>
      <w:r w:rsidR="008F01CA" w:rsidRPr="007D5C1B">
        <w:rPr>
          <w:rFonts w:ascii="Verdana" w:hAnsi="Verdana"/>
          <w:b/>
          <w:bCs/>
          <w:sz w:val="16"/>
          <w:szCs w:val="16"/>
          <w:lang w:val="es-ES"/>
        </w:rPr>
        <w:t xml:space="preserve">ENSAYO DE TENSION </w:t>
      </w:r>
      <w:r w:rsidR="00DF48CE" w:rsidRPr="007D5C1B">
        <w:rPr>
          <w:rFonts w:ascii="Verdana" w:hAnsi="Verdana"/>
          <w:b/>
          <w:bCs/>
          <w:sz w:val="16"/>
          <w:szCs w:val="16"/>
          <w:lang w:val="es-ES"/>
        </w:rPr>
        <w:t>APLICADA</w:t>
      </w:r>
      <w:r w:rsidR="008F01CA" w:rsidRPr="007D5C1B">
        <w:rPr>
          <w:rFonts w:ascii="Verdana" w:hAnsi="Verdana"/>
          <w:b/>
          <w:bCs/>
          <w:sz w:val="16"/>
          <w:szCs w:val="16"/>
          <w:lang w:val="es-ES"/>
        </w:rPr>
        <w:t xml:space="preserve"> (VLF)</w:t>
      </w:r>
      <w:r w:rsidR="007D5C1B" w:rsidRPr="007D5C1B">
        <w:rPr>
          <w:rFonts w:ascii="Verdana" w:hAnsi="Verdana"/>
          <w:b/>
          <w:bCs/>
          <w:sz w:val="16"/>
          <w:szCs w:val="16"/>
          <w:lang w:val="es-ES"/>
        </w:rPr>
        <w:t>:</w:t>
      </w:r>
    </w:p>
    <w:p w14:paraId="78EFCB0B" w14:textId="217FE650" w:rsidR="00DF48CE" w:rsidRPr="00DF48CE" w:rsidRDefault="00DF48CE" w:rsidP="00860E9F">
      <w:pPr>
        <w:spacing w:line="360" w:lineRule="auto"/>
        <w:jc w:val="both"/>
        <w:rPr>
          <w:rFonts w:ascii="Verdana" w:hAnsi="Verdana"/>
          <w:sz w:val="16"/>
          <w:szCs w:val="16"/>
        </w:rPr>
      </w:pPr>
      <w:r w:rsidRPr="00DF48CE">
        <w:rPr>
          <w:rFonts w:ascii="Verdana" w:hAnsi="Verdana"/>
          <w:sz w:val="16"/>
          <w:szCs w:val="16"/>
        </w:rPr>
        <w:t xml:space="preserve">La prueba VLF es una prueba de diagnóstico de tensión soportada simple que tiene como objetivo verificar la integridad del cable sometido a prueba. Si el cable de prueba tiene un defecto lo suficientemente grave a la tensión de prueba aplicada, se iniciará un árbol eléctrico y crecerá en el aislamiento en función de la geometría del defecto, la frecuencia y amplitud de la fuente de tensión. </w:t>
      </w:r>
    </w:p>
    <w:p w14:paraId="224D6EDE" w14:textId="77777777" w:rsidR="00DF48CE" w:rsidRPr="00DF48CE" w:rsidRDefault="00DF48CE" w:rsidP="00860E9F">
      <w:pPr>
        <w:spacing w:line="360" w:lineRule="auto"/>
        <w:jc w:val="both"/>
        <w:rPr>
          <w:rFonts w:ascii="Verdana" w:hAnsi="Verdana"/>
          <w:sz w:val="16"/>
          <w:szCs w:val="16"/>
        </w:rPr>
      </w:pPr>
      <w:r w:rsidRPr="00DF48CE">
        <w:rPr>
          <w:rFonts w:ascii="Verdana" w:hAnsi="Verdana"/>
          <w:sz w:val="16"/>
          <w:szCs w:val="16"/>
        </w:rPr>
        <w:t xml:space="preserve">Esta prueba es aplicada en pruebas de campo de instalación, aceptación y mantenimiento, cuyos parámetros de ensayo como el voltaje y tiempos de prueba, consideraciones y metodología es indicada por la norma IEEE 400.2-2013 sección 5.1. </w:t>
      </w:r>
    </w:p>
    <w:p w14:paraId="0C8E1E1B" w14:textId="2B508DA3" w:rsidR="00DF48CE" w:rsidRDefault="00D86F66" w:rsidP="00860E9F">
      <w:pPr>
        <w:spacing w:line="360" w:lineRule="auto"/>
        <w:jc w:val="both"/>
        <w:rPr>
          <w:rFonts w:ascii="Verdana" w:hAnsi="Verdana"/>
          <w:sz w:val="16"/>
          <w:szCs w:val="16"/>
        </w:rPr>
      </w:pPr>
      <w:r>
        <w:rPr>
          <w:noProof/>
        </w:rPr>
        <w:lastRenderedPageBreak/>
        <w:drawing>
          <wp:anchor distT="0" distB="0" distL="114300" distR="114300" simplePos="0" relativeHeight="251663360" behindDoc="0" locked="0" layoutInCell="1" allowOverlap="1" wp14:anchorId="084E6389" wp14:editId="08FACDC5">
            <wp:simplePos x="0" y="0"/>
            <wp:positionH relativeFrom="column">
              <wp:posOffset>65555</wp:posOffset>
            </wp:positionH>
            <wp:positionV relativeFrom="paragraph">
              <wp:posOffset>1203960</wp:posOffset>
            </wp:positionV>
            <wp:extent cx="5285485" cy="3128645"/>
            <wp:effectExtent l="0" t="0" r="0" b="0"/>
            <wp:wrapNone/>
            <wp:docPr id="101086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817" name=""/>
                    <pic:cNvPicPr/>
                  </pic:nvPicPr>
                  <pic:blipFill rotWithShape="1">
                    <a:blip r:embed="rId6">
                      <a:extLst>
                        <a:ext uri="{28A0092B-C50C-407E-A947-70E740481C1C}">
                          <a14:useLocalDpi xmlns:a14="http://schemas.microsoft.com/office/drawing/2010/main" val="0"/>
                        </a:ext>
                      </a:extLst>
                    </a:blip>
                    <a:srcRect l="37398" t="26660" r="17722" b="26118"/>
                    <a:stretch>
                      <a:fillRect/>
                    </a:stretch>
                  </pic:blipFill>
                  <pic:spPr bwMode="auto">
                    <a:xfrm>
                      <a:off x="0" y="0"/>
                      <a:ext cx="5285485" cy="3128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48CE" w:rsidRPr="00DF48CE">
        <w:rPr>
          <w:rFonts w:ascii="Verdana" w:hAnsi="Verdana"/>
          <w:sz w:val="16"/>
          <w:szCs w:val="16"/>
        </w:rPr>
        <w:t>En esta prueba se utiliza un equipo de prueba que proporcione una tensión VLF a 0.1 Hz con forma de onda senoidal conectado al objeto de prueba por su conductor central. El nivel de tensión de prueba es ajustado al valor especificado en la Tabla 3 de la norma IEEE 400.2 según la clase o voltaje de diseño del cable. Este voltaje de prueba es aplicado por una hora en pruebas de instalación o aceptación, mientras que en mantenimiento es aplicado por 15 o 30 minutos, el cable pasa la prueba si es capaz de soportarla, caso contrario, si se produce una falla con el colapso de tensión, el cable no pasa la prueba</w:t>
      </w:r>
      <w:r w:rsidR="009833BB">
        <w:rPr>
          <w:rFonts w:ascii="Verdana" w:hAnsi="Verdana"/>
          <w:sz w:val="16"/>
          <w:szCs w:val="16"/>
        </w:rPr>
        <w:t>.</w:t>
      </w:r>
    </w:p>
    <w:p w14:paraId="7460D4F4" w14:textId="3FCB69C2" w:rsidR="00076A2F" w:rsidRDefault="00076A2F" w:rsidP="00860E9F">
      <w:pPr>
        <w:spacing w:line="360" w:lineRule="auto"/>
        <w:jc w:val="both"/>
        <w:rPr>
          <w:rFonts w:ascii="Verdana" w:hAnsi="Verdana"/>
          <w:sz w:val="16"/>
          <w:szCs w:val="16"/>
        </w:rPr>
      </w:pPr>
    </w:p>
    <w:p w14:paraId="5D4D347E" w14:textId="4A289082" w:rsidR="00076A2F" w:rsidRDefault="00076A2F" w:rsidP="00860E9F">
      <w:pPr>
        <w:spacing w:line="360" w:lineRule="auto"/>
        <w:jc w:val="both"/>
        <w:rPr>
          <w:rFonts w:ascii="Verdana" w:hAnsi="Verdana"/>
          <w:sz w:val="16"/>
          <w:szCs w:val="16"/>
        </w:rPr>
      </w:pPr>
    </w:p>
    <w:p w14:paraId="3901B51D" w14:textId="556EC188" w:rsidR="00076A2F" w:rsidRDefault="00076A2F" w:rsidP="00860E9F">
      <w:pPr>
        <w:spacing w:line="360" w:lineRule="auto"/>
        <w:jc w:val="both"/>
        <w:rPr>
          <w:rFonts w:ascii="Verdana" w:hAnsi="Verdana"/>
          <w:sz w:val="16"/>
          <w:szCs w:val="16"/>
        </w:rPr>
      </w:pPr>
    </w:p>
    <w:p w14:paraId="0AEFDBE2" w14:textId="10046956" w:rsidR="00076A2F" w:rsidRDefault="00076A2F" w:rsidP="00860E9F">
      <w:pPr>
        <w:spacing w:line="360" w:lineRule="auto"/>
        <w:jc w:val="both"/>
        <w:rPr>
          <w:rFonts w:ascii="Verdana" w:hAnsi="Verdana"/>
          <w:sz w:val="16"/>
          <w:szCs w:val="16"/>
        </w:rPr>
      </w:pPr>
    </w:p>
    <w:p w14:paraId="73AFA9C8" w14:textId="77777777" w:rsidR="00076A2F" w:rsidRDefault="00076A2F" w:rsidP="00860E9F">
      <w:pPr>
        <w:spacing w:line="360" w:lineRule="auto"/>
        <w:jc w:val="both"/>
        <w:rPr>
          <w:rFonts w:ascii="Verdana" w:hAnsi="Verdana"/>
          <w:sz w:val="16"/>
          <w:szCs w:val="16"/>
        </w:rPr>
      </w:pPr>
    </w:p>
    <w:p w14:paraId="73E36E57" w14:textId="77777777" w:rsidR="00076A2F" w:rsidRDefault="00076A2F" w:rsidP="00860E9F">
      <w:pPr>
        <w:spacing w:line="360" w:lineRule="auto"/>
        <w:jc w:val="both"/>
        <w:rPr>
          <w:rFonts w:ascii="Verdana" w:hAnsi="Verdana"/>
          <w:sz w:val="16"/>
          <w:szCs w:val="16"/>
        </w:rPr>
      </w:pPr>
    </w:p>
    <w:p w14:paraId="49A74F65" w14:textId="64D17A13" w:rsidR="00076A2F" w:rsidRDefault="00076A2F" w:rsidP="00860E9F">
      <w:pPr>
        <w:spacing w:line="360" w:lineRule="auto"/>
        <w:jc w:val="both"/>
        <w:rPr>
          <w:rFonts w:ascii="Verdana" w:hAnsi="Verdana"/>
          <w:sz w:val="16"/>
          <w:szCs w:val="16"/>
        </w:rPr>
      </w:pPr>
    </w:p>
    <w:p w14:paraId="680D32F0" w14:textId="77777777" w:rsidR="00076A2F" w:rsidRDefault="00076A2F" w:rsidP="00860E9F">
      <w:pPr>
        <w:spacing w:line="360" w:lineRule="auto"/>
        <w:jc w:val="both"/>
        <w:rPr>
          <w:rFonts w:ascii="Verdana" w:hAnsi="Verdana"/>
          <w:sz w:val="16"/>
          <w:szCs w:val="16"/>
        </w:rPr>
      </w:pPr>
    </w:p>
    <w:p w14:paraId="799A4743" w14:textId="22CC5EBD" w:rsidR="00076A2F" w:rsidRDefault="00076A2F" w:rsidP="00860E9F">
      <w:pPr>
        <w:spacing w:line="360" w:lineRule="auto"/>
        <w:jc w:val="both"/>
        <w:rPr>
          <w:rFonts w:ascii="Verdana" w:hAnsi="Verdana"/>
          <w:sz w:val="16"/>
          <w:szCs w:val="16"/>
        </w:rPr>
      </w:pPr>
    </w:p>
    <w:p w14:paraId="37CE0424" w14:textId="77777777" w:rsidR="00076A2F" w:rsidRDefault="00076A2F" w:rsidP="00860E9F">
      <w:pPr>
        <w:spacing w:line="360" w:lineRule="auto"/>
        <w:jc w:val="both"/>
        <w:rPr>
          <w:rFonts w:ascii="Verdana" w:hAnsi="Verdana"/>
          <w:sz w:val="16"/>
          <w:szCs w:val="16"/>
        </w:rPr>
      </w:pPr>
    </w:p>
    <w:p w14:paraId="23B953E8" w14:textId="0354CB18" w:rsidR="007D5C1B" w:rsidRDefault="007D5C1B">
      <w:pPr>
        <w:rPr>
          <w:rFonts w:ascii="Verdana" w:hAnsi="Verdana"/>
          <w:sz w:val="16"/>
          <w:szCs w:val="16"/>
        </w:rPr>
      </w:pPr>
    </w:p>
    <w:p w14:paraId="1EC3282D" w14:textId="77777777" w:rsidR="0068218F" w:rsidRDefault="0068218F">
      <w:pPr>
        <w:rPr>
          <w:rFonts w:ascii="Verdana" w:hAnsi="Verdana"/>
          <w:sz w:val="16"/>
          <w:szCs w:val="16"/>
        </w:rPr>
      </w:pPr>
    </w:p>
    <w:p w14:paraId="0A33DE21" w14:textId="1B6D3B57" w:rsidR="003C333C" w:rsidRPr="007D5C1B" w:rsidRDefault="000432AD" w:rsidP="007D5C1B">
      <w:pPr>
        <w:jc w:val="both"/>
        <w:rPr>
          <w:rFonts w:ascii="Verdana" w:hAnsi="Verdana"/>
          <w:b/>
          <w:bCs/>
          <w:sz w:val="16"/>
          <w:szCs w:val="16"/>
          <w:lang w:val="es-ES"/>
        </w:rPr>
      </w:pPr>
      <w:r>
        <w:rPr>
          <w:rFonts w:ascii="Verdana" w:hAnsi="Verdana"/>
          <w:b/>
          <w:bCs/>
          <w:sz w:val="16"/>
          <w:szCs w:val="16"/>
          <w:lang w:val="es-ES"/>
        </w:rPr>
        <w:t xml:space="preserve">1.3 </w:t>
      </w:r>
      <w:r w:rsidR="008F01CA" w:rsidRPr="007D5C1B">
        <w:rPr>
          <w:rFonts w:ascii="Verdana" w:hAnsi="Verdana"/>
          <w:b/>
          <w:bCs/>
          <w:sz w:val="16"/>
          <w:szCs w:val="16"/>
          <w:lang w:val="es-ES"/>
        </w:rPr>
        <w:t>ENSAYO DE TANGENTE DELTA Y CAPACIDAD</w:t>
      </w:r>
      <w:r w:rsidR="00DF48CE" w:rsidRPr="007D5C1B">
        <w:rPr>
          <w:rFonts w:ascii="Verdana" w:hAnsi="Verdana"/>
          <w:b/>
          <w:bCs/>
          <w:sz w:val="16"/>
          <w:szCs w:val="16"/>
          <w:lang w:val="es-ES"/>
        </w:rPr>
        <w:t>:</w:t>
      </w:r>
    </w:p>
    <w:p w14:paraId="795CA03F" w14:textId="02084F11" w:rsidR="00DF48CE" w:rsidRDefault="00DF48CE" w:rsidP="007D5C1B">
      <w:pPr>
        <w:spacing w:line="360" w:lineRule="auto"/>
        <w:jc w:val="both"/>
        <w:rPr>
          <w:rFonts w:ascii="Verdana" w:hAnsi="Verdana"/>
          <w:sz w:val="16"/>
          <w:szCs w:val="16"/>
        </w:rPr>
      </w:pPr>
      <w:r w:rsidRPr="00DF48CE">
        <w:rPr>
          <w:rFonts w:ascii="Verdana" w:hAnsi="Verdana"/>
          <w:sz w:val="16"/>
          <w:szCs w:val="16"/>
        </w:rPr>
        <w:t xml:space="preserve">La prueba de tangente delta es una prueba de tensión soportada monitoreada, en donde se mide el factor de disipación (Tan Delta) en cables para determinar el factor de pérdida del material aislante, ya que este factor aumenta durante el proceso de envejecimiento del cable, por tanto, es utilizada como diagnóstico. </w:t>
      </w:r>
    </w:p>
    <w:p w14:paraId="4F0E3CC2" w14:textId="13CDE7B7" w:rsidR="00DF48CE" w:rsidRDefault="00E94B38" w:rsidP="007D5C1B">
      <w:pPr>
        <w:spacing w:line="360" w:lineRule="auto"/>
        <w:jc w:val="both"/>
        <w:rPr>
          <w:rFonts w:ascii="Verdana" w:hAnsi="Verdana"/>
          <w:sz w:val="16"/>
          <w:szCs w:val="16"/>
        </w:rPr>
      </w:pPr>
      <w:r>
        <w:rPr>
          <w:noProof/>
        </w:rPr>
        <w:drawing>
          <wp:anchor distT="0" distB="0" distL="114300" distR="114300" simplePos="0" relativeHeight="251665408" behindDoc="0" locked="0" layoutInCell="1" allowOverlap="1" wp14:anchorId="79ECB7E6" wp14:editId="25DC4E70">
            <wp:simplePos x="0" y="0"/>
            <wp:positionH relativeFrom="column">
              <wp:posOffset>1764030</wp:posOffset>
            </wp:positionH>
            <wp:positionV relativeFrom="paragraph">
              <wp:posOffset>444867</wp:posOffset>
            </wp:positionV>
            <wp:extent cx="1803600" cy="331200"/>
            <wp:effectExtent l="0" t="0" r="6350" b="0"/>
            <wp:wrapNone/>
            <wp:docPr id="112354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769" name=""/>
                    <pic:cNvPicPr/>
                  </pic:nvPicPr>
                  <pic:blipFill rotWithShape="1">
                    <a:blip r:embed="rId7">
                      <a:extLst>
                        <a:ext uri="{28A0092B-C50C-407E-A947-70E740481C1C}">
                          <a14:useLocalDpi xmlns:a14="http://schemas.microsoft.com/office/drawing/2010/main" val="0"/>
                        </a:ext>
                      </a:extLst>
                    </a:blip>
                    <a:srcRect l="44827" t="67737" r="38842" b="26917"/>
                    <a:stretch>
                      <a:fillRect/>
                    </a:stretch>
                  </pic:blipFill>
                  <pic:spPr bwMode="auto">
                    <a:xfrm>
                      <a:off x="0" y="0"/>
                      <a:ext cx="1803600" cy="33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48CE" w:rsidRPr="00DF48CE">
        <w:rPr>
          <w:rFonts w:ascii="Verdana" w:hAnsi="Verdana"/>
          <w:sz w:val="16"/>
          <w:szCs w:val="16"/>
        </w:rPr>
        <w:t>El factor de disipación se define como la relación entre la corriente resistiva (IR) y capacitiva (IC) y el ángulo delta es el ángulo de fase entre la corriente capacitiva y la corriente total, a una frecuencia ω y tensión U.</w:t>
      </w:r>
    </w:p>
    <w:p w14:paraId="23060A47" w14:textId="77777777" w:rsidR="00E94B38" w:rsidRPr="00DF48CE" w:rsidRDefault="00E94B38" w:rsidP="007D5C1B">
      <w:pPr>
        <w:spacing w:line="360" w:lineRule="auto"/>
        <w:jc w:val="both"/>
        <w:rPr>
          <w:rFonts w:ascii="Verdana" w:hAnsi="Verdana"/>
          <w:sz w:val="16"/>
          <w:szCs w:val="16"/>
        </w:rPr>
      </w:pPr>
    </w:p>
    <w:tbl>
      <w:tblPr>
        <w:tblStyle w:val="Tablaconcuadrcula"/>
        <w:tblpPr w:leftFromText="141" w:rightFromText="141" w:vertAnchor="text" w:horzAnchor="margin" w:tblpY="10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548"/>
        <w:gridCol w:w="2832"/>
      </w:tblGrid>
      <w:tr w:rsidR="0068218F" w14:paraId="743E44DA" w14:textId="77777777" w:rsidTr="0068218F">
        <w:tc>
          <w:tcPr>
            <w:tcW w:w="3114" w:type="dxa"/>
          </w:tcPr>
          <w:p w14:paraId="15F1C961" w14:textId="77777777" w:rsidR="0068218F" w:rsidRDefault="0068218F" w:rsidP="0068218F">
            <w:pPr>
              <w:rPr>
                <w:rFonts w:ascii="Verdana" w:hAnsi="Verdana"/>
                <w:sz w:val="16"/>
                <w:szCs w:val="16"/>
                <w:lang w:val="es-ES"/>
              </w:rPr>
            </w:pPr>
            <w:r w:rsidRPr="00DF48CE">
              <w:rPr>
                <w:rFonts w:ascii="Verdana" w:hAnsi="Verdana"/>
                <w:noProof/>
                <w:sz w:val="16"/>
                <w:szCs w:val="16"/>
                <w:lang w:val="es-ES"/>
              </w:rPr>
              <w:drawing>
                <wp:anchor distT="0" distB="0" distL="114300" distR="114300" simplePos="0" relativeHeight="251669504" behindDoc="0" locked="0" layoutInCell="1" allowOverlap="1" wp14:anchorId="4E3D24BC" wp14:editId="54C16714">
                  <wp:simplePos x="0" y="0"/>
                  <wp:positionH relativeFrom="column">
                    <wp:posOffset>122506</wp:posOffset>
                  </wp:positionH>
                  <wp:positionV relativeFrom="paragraph">
                    <wp:posOffset>109610</wp:posOffset>
                  </wp:positionV>
                  <wp:extent cx="1809065" cy="1307454"/>
                  <wp:effectExtent l="0" t="0" r="1270" b="7620"/>
                  <wp:wrapNone/>
                  <wp:docPr id="802636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065" cy="13074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75CE9" w14:textId="77777777" w:rsidR="0068218F" w:rsidRDefault="0068218F" w:rsidP="0068218F">
            <w:pPr>
              <w:rPr>
                <w:rFonts w:ascii="Verdana" w:hAnsi="Verdana"/>
                <w:sz w:val="16"/>
                <w:szCs w:val="16"/>
                <w:lang w:val="es-ES"/>
              </w:rPr>
            </w:pPr>
          </w:p>
          <w:p w14:paraId="36444C35" w14:textId="77777777" w:rsidR="0068218F" w:rsidRDefault="0068218F" w:rsidP="0068218F">
            <w:pPr>
              <w:rPr>
                <w:rFonts w:ascii="Verdana" w:hAnsi="Verdana"/>
                <w:sz w:val="16"/>
                <w:szCs w:val="16"/>
                <w:lang w:val="es-ES"/>
              </w:rPr>
            </w:pPr>
          </w:p>
          <w:p w14:paraId="752C66F1" w14:textId="77777777" w:rsidR="0068218F" w:rsidRDefault="0068218F" w:rsidP="0068218F">
            <w:pPr>
              <w:rPr>
                <w:rFonts w:ascii="Verdana" w:hAnsi="Verdana"/>
                <w:sz w:val="16"/>
                <w:szCs w:val="16"/>
                <w:lang w:val="es-ES"/>
              </w:rPr>
            </w:pPr>
          </w:p>
          <w:p w14:paraId="437615A6" w14:textId="77777777" w:rsidR="0068218F" w:rsidRDefault="0068218F" w:rsidP="0068218F">
            <w:pPr>
              <w:rPr>
                <w:rFonts w:ascii="Verdana" w:hAnsi="Verdana"/>
                <w:sz w:val="16"/>
                <w:szCs w:val="16"/>
                <w:lang w:val="es-ES"/>
              </w:rPr>
            </w:pPr>
          </w:p>
          <w:p w14:paraId="242962F0" w14:textId="77777777" w:rsidR="0068218F" w:rsidRDefault="0068218F" w:rsidP="0068218F">
            <w:pPr>
              <w:rPr>
                <w:rFonts w:ascii="Verdana" w:hAnsi="Verdana"/>
                <w:sz w:val="16"/>
                <w:szCs w:val="16"/>
                <w:lang w:val="es-ES"/>
              </w:rPr>
            </w:pPr>
          </w:p>
          <w:p w14:paraId="62C55EA9" w14:textId="77777777" w:rsidR="0068218F" w:rsidRDefault="0068218F" w:rsidP="0068218F">
            <w:pPr>
              <w:rPr>
                <w:rFonts w:ascii="Verdana" w:hAnsi="Verdana"/>
                <w:sz w:val="16"/>
                <w:szCs w:val="16"/>
                <w:lang w:val="es-ES"/>
              </w:rPr>
            </w:pPr>
          </w:p>
          <w:p w14:paraId="48CD728E" w14:textId="77777777" w:rsidR="0068218F" w:rsidRDefault="0068218F" w:rsidP="0068218F">
            <w:pPr>
              <w:rPr>
                <w:rFonts w:ascii="Verdana" w:hAnsi="Verdana"/>
                <w:sz w:val="16"/>
                <w:szCs w:val="16"/>
                <w:lang w:val="es-ES"/>
              </w:rPr>
            </w:pPr>
          </w:p>
          <w:p w14:paraId="0CB0806A" w14:textId="77777777" w:rsidR="0068218F" w:rsidRDefault="0068218F" w:rsidP="0068218F">
            <w:pPr>
              <w:rPr>
                <w:rFonts w:ascii="Verdana" w:hAnsi="Verdana"/>
                <w:sz w:val="16"/>
                <w:szCs w:val="16"/>
                <w:lang w:val="es-ES"/>
              </w:rPr>
            </w:pPr>
          </w:p>
          <w:p w14:paraId="6A3B1947" w14:textId="77777777" w:rsidR="0068218F" w:rsidRDefault="0068218F" w:rsidP="0068218F">
            <w:pPr>
              <w:rPr>
                <w:rFonts w:ascii="Verdana" w:hAnsi="Verdana"/>
                <w:sz w:val="16"/>
                <w:szCs w:val="16"/>
                <w:lang w:val="es-ES"/>
              </w:rPr>
            </w:pPr>
          </w:p>
          <w:p w14:paraId="7845B086" w14:textId="77777777" w:rsidR="0068218F" w:rsidRDefault="0068218F" w:rsidP="0068218F">
            <w:pPr>
              <w:rPr>
                <w:rFonts w:ascii="Verdana" w:hAnsi="Verdana"/>
                <w:sz w:val="16"/>
                <w:szCs w:val="16"/>
                <w:lang w:val="es-ES"/>
              </w:rPr>
            </w:pPr>
          </w:p>
          <w:p w14:paraId="24920EED" w14:textId="77777777" w:rsidR="0068218F" w:rsidRDefault="0068218F" w:rsidP="0068218F">
            <w:pPr>
              <w:rPr>
                <w:rFonts w:ascii="Verdana" w:hAnsi="Verdana"/>
                <w:sz w:val="16"/>
                <w:szCs w:val="16"/>
                <w:lang w:val="es-ES"/>
              </w:rPr>
            </w:pPr>
          </w:p>
        </w:tc>
        <w:tc>
          <w:tcPr>
            <w:tcW w:w="2548" w:type="dxa"/>
          </w:tcPr>
          <w:p w14:paraId="12535286" w14:textId="77777777" w:rsidR="0068218F" w:rsidRDefault="0068218F" w:rsidP="0068218F">
            <w:pPr>
              <w:rPr>
                <w:rFonts w:ascii="Verdana" w:hAnsi="Verdana"/>
                <w:sz w:val="16"/>
                <w:szCs w:val="16"/>
                <w:lang w:val="es-ES"/>
              </w:rPr>
            </w:pPr>
            <w:r w:rsidRPr="00DF48CE">
              <w:rPr>
                <w:rFonts w:ascii="Verdana" w:hAnsi="Verdana"/>
                <w:noProof/>
                <w:sz w:val="16"/>
                <w:szCs w:val="16"/>
                <w:lang w:val="es-ES"/>
              </w:rPr>
              <w:drawing>
                <wp:anchor distT="0" distB="0" distL="114300" distR="114300" simplePos="0" relativeHeight="251670528" behindDoc="0" locked="0" layoutInCell="1" allowOverlap="1" wp14:anchorId="7B5BDA70" wp14:editId="3415DC3F">
                  <wp:simplePos x="0" y="0"/>
                  <wp:positionH relativeFrom="column">
                    <wp:posOffset>127776</wp:posOffset>
                  </wp:positionH>
                  <wp:positionV relativeFrom="paragraph">
                    <wp:posOffset>86360</wp:posOffset>
                  </wp:positionV>
                  <wp:extent cx="1186815" cy="1336199"/>
                  <wp:effectExtent l="0" t="0" r="0" b="0"/>
                  <wp:wrapNone/>
                  <wp:docPr id="8401804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86815" cy="13361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91898A" w14:textId="77777777" w:rsidR="0068218F" w:rsidRDefault="0068218F" w:rsidP="0068218F">
            <w:pPr>
              <w:rPr>
                <w:rFonts w:ascii="Verdana" w:hAnsi="Verdana"/>
                <w:sz w:val="16"/>
                <w:szCs w:val="16"/>
                <w:lang w:val="es-ES"/>
              </w:rPr>
            </w:pPr>
          </w:p>
        </w:tc>
        <w:tc>
          <w:tcPr>
            <w:tcW w:w="2832" w:type="dxa"/>
          </w:tcPr>
          <w:p w14:paraId="67564913" w14:textId="77777777" w:rsidR="0068218F" w:rsidRDefault="0068218F" w:rsidP="0068218F">
            <w:pPr>
              <w:rPr>
                <w:rFonts w:ascii="Verdana" w:hAnsi="Verdana"/>
                <w:sz w:val="16"/>
                <w:szCs w:val="16"/>
                <w:lang w:val="es-ES"/>
              </w:rPr>
            </w:pPr>
            <w:r w:rsidRPr="00860E9F">
              <w:rPr>
                <w:rFonts w:ascii="Verdana" w:hAnsi="Verdana"/>
                <w:noProof/>
                <w:sz w:val="16"/>
                <w:szCs w:val="16"/>
                <w:lang w:val="es-ES"/>
              </w:rPr>
              <w:drawing>
                <wp:anchor distT="0" distB="0" distL="114300" distR="114300" simplePos="0" relativeHeight="251671552" behindDoc="0" locked="0" layoutInCell="1" allowOverlap="1" wp14:anchorId="3192D0A5" wp14:editId="685B1F82">
                  <wp:simplePos x="0" y="0"/>
                  <wp:positionH relativeFrom="column">
                    <wp:posOffset>276997</wp:posOffset>
                  </wp:positionH>
                  <wp:positionV relativeFrom="paragraph">
                    <wp:posOffset>53340</wp:posOffset>
                  </wp:positionV>
                  <wp:extent cx="1174091" cy="1365696"/>
                  <wp:effectExtent l="0" t="0" r="7620" b="6350"/>
                  <wp:wrapNone/>
                  <wp:docPr id="7063197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4091" cy="1365696"/>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68218F" w14:paraId="2C86E648" w14:textId="77777777" w:rsidTr="0068218F">
        <w:trPr>
          <w:trHeight w:val="337"/>
        </w:trPr>
        <w:tc>
          <w:tcPr>
            <w:tcW w:w="3114" w:type="dxa"/>
            <w:vAlign w:val="center"/>
          </w:tcPr>
          <w:p w14:paraId="13E44F11" w14:textId="77777777" w:rsidR="0068218F" w:rsidRPr="00FF00DA" w:rsidRDefault="0068218F" w:rsidP="0068218F">
            <w:pPr>
              <w:pStyle w:val="Default"/>
              <w:jc w:val="center"/>
              <w:rPr>
                <w:rFonts w:ascii="Verdana" w:hAnsi="Verdana"/>
                <w:sz w:val="14"/>
                <w:szCs w:val="14"/>
              </w:rPr>
            </w:pPr>
            <w:r w:rsidRPr="00FF00DA">
              <w:rPr>
                <w:rFonts w:ascii="Verdana" w:hAnsi="Verdana"/>
                <w:sz w:val="14"/>
                <w:szCs w:val="14"/>
              </w:rPr>
              <w:t>A. EQUIVALENTE DE AISLAMIENTO.</w:t>
            </w:r>
          </w:p>
        </w:tc>
        <w:tc>
          <w:tcPr>
            <w:tcW w:w="2548" w:type="dxa"/>
            <w:vAlign w:val="center"/>
          </w:tcPr>
          <w:p w14:paraId="38B9F9FF" w14:textId="77777777" w:rsidR="0068218F" w:rsidRPr="00FF00DA" w:rsidRDefault="0068218F" w:rsidP="0068218F">
            <w:pPr>
              <w:pStyle w:val="Default"/>
              <w:jc w:val="center"/>
              <w:rPr>
                <w:rFonts w:ascii="Verdana" w:hAnsi="Verdana"/>
                <w:sz w:val="14"/>
                <w:szCs w:val="14"/>
              </w:rPr>
            </w:pPr>
            <w:r w:rsidRPr="00FF00DA">
              <w:rPr>
                <w:rFonts w:ascii="Verdana" w:hAnsi="Verdana"/>
                <w:sz w:val="14"/>
                <w:szCs w:val="14"/>
              </w:rPr>
              <w:t>B. AISLAMIENTO IDEAL.</w:t>
            </w:r>
          </w:p>
        </w:tc>
        <w:tc>
          <w:tcPr>
            <w:tcW w:w="2832" w:type="dxa"/>
            <w:vAlign w:val="center"/>
          </w:tcPr>
          <w:p w14:paraId="51B875AA" w14:textId="77777777" w:rsidR="0068218F" w:rsidRPr="00FF00DA" w:rsidRDefault="0068218F" w:rsidP="0068218F">
            <w:pPr>
              <w:pStyle w:val="Default"/>
              <w:jc w:val="center"/>
              <w:rPr>
                <w:rFonts w:ascii="Verdana" w:hAnsi="Verdana"/>
                <w:sz w:val="14"/>
                <w:szCs w:val="14"/>
              </w:rPr>
            </w:pPr>
            <w:r w:rsidRPr="00FF00DA">
              <w:rPr>
                <w:rFonts w:ascii="Verdana" w:hAnsi="Verdana"/>
                <w:sz w:val="14"/>
                <w:szCs w:val="14"/>
              </w:rPr>
              <w:t>C. AISLAMIENTO ENVEJECIDO.</w:t>
            </w:r>
          </w:p>
        </w:tc>
      </w:tr>
    </w:tbl>
    <w:p w14:paraId="79153DF8" w14:textId="77777777" w:rsidR="0068218F" w:rsidRDefault="00DF48CE" w:rsidP="00532985">
      <w:pPr>
        <w:spacing w:line="360" w:lineRule="auto"/>
        <w:jc w:val="both"/>
        <w:rPr>
          <w:rFonts w:ascii="Verdana" w:hAnsi="Verdana"/>
          <w:sz w:val="16"/>
          <w:szCs w:val="16"/>
        </w:rPr>
      </w:pPr>
      <w:r w:rsidRPr="00DF48CE">
        <w:rPr>
          <w:rFonts w:ascii="Verdana" w:hAnsi="Verdana"/>
          <w:sz w:val="16"/>
          <w:szCs w:val="16"/>
        </w:rPr>
        <w:t>Donde el aislamiento del cable puede ser representado por un circuito equivalente que consiste en dos elementos, una resistencia y una capacitación, que, ante la aplicación de una tensión de prueba VLF, es calculado el coeficiente tan del</w:t>
      </w:r>
    </w:p>
    <w:p w14:paraId="3165DACE" w14:textId="77777777" w:rsidR="0068218F" w:rsidRDefault="0068218F" w:rsidP="00532985">
      <w:pPr>
        <w:spacing w:line="360" w:lineRule="auto"/>
        <w:jc w:val="both"/>
        <w:rPr>
          <w:rFonts w:ascii="Verdana" w:hAnsi="Verdana"/>
          <w:sz w:val="16"/>
          <w:szCs w:val="16"/>
        </w:rPr>
      </w:pPr>
    </w:p>
    <w:p w14:paraId="1855ACFB" w14:textId="2B87E61B" w:rsidR="00860E9F" w:rsidRPr="0068218F" w:rsidRDefault="00860E9F" w:rsidP="00532985">
      <w:pPr>
        <w:spacing w:line="360" w:lineRule="auto"/>
        <w:jc w:val="both"/>
        <w:rPr>
          <w:rFonts w:ascii="Verdana" w:hAnsi="Verdana"/>
          <w:sz w:val="16"/>
          <w:szCs w:val="16"/>
          <w:lang w:val="es-ES"/>
        </w:rPr>
      </w:pPr>
      <w:r w:rsidRPr="00860E9F">
        <w:rPr>
          <w:rFonts w:ascii="Verdana" w:hAnsi="Verdana"/>
          <w:sz w:val="16"/>
          <w:szCs w:val="16"/>
        </w:rPr>
        <w:lastRenderedPageBreak/>
        <w:t xml:space="preserve">Para la prueba de tangente delta, el cable es conectado a un equipo de prueba capaz de generar tensión VLF senoidal y medir TD, la metodología de prueba esta dictada por la norma IEEE 400.2 sección 5.4 y es aplicada en pruebas de campo de mantenimiento. </w:t>
      </w:r>
    </w:p>
    <w:p w14:paraId="4E83ED1A" w14:textId="2559A9E5" w:rsidR="00532985" w:rsidRPr="00860E9F" w:rsidRDefault="00860E9F" w:rsidP="00532985">
      <w:pPr>
        <w:spacing w:line="360" w:lineRule="auto"/>
        <w:jc w:val="both"/>
        <w:rPr>
          <w:rFonts w:ascii="Verdana" w:hAnsi="Verdana"/>
          <w:sz w:val="16"/>
          <w:szCs w:val="16"/>
        </w:rPr>
      </w:pPr>
      <w:r w:rsidRPr="00860E9F">
        <w:rPr>
          <w:rFonts w:ascii="Verdana" w:hAnsi="Verdana"/>
          <w:sz w:val="16"/>
          <w:szCs w:val="16"/>
        </w:rPr>
        <w:t xml:space="preserve">En la prueba se mide tangente delta (TD) a 0,5 U0, U0, y 1,5 U0, (U0 Voltaje nominal fase-tierra del cable), por cada paso se debe incluir al menos seis mediciones de TD en intervalos de 10s a 0,1 Hz. Se calculan tres parámetros importantes, tangente delta promedio, tangente delta diferencial y la estabilidad de tangente delta, que vienen determinadas principalmente por la degradación del aislamiento del cable (árboles de agua), la corrosión de los blindajes metálicos, la humedad del aislamiento y la degradación de los accesorios. </w:t>
      </w:r>
    </w:p>
    <w:p w14:paraId="109BC227" w14:textId="5C666CAF" w:rsidR="00532985" w:rsidRDefault="00860E9F" w:rsidP="00532985">
      <w:pPr>
        <w:spacing w:line="360" w:lineRule="auto"/>
        <w:jc w:val="both"/>
        <w:rPr>
          <w:rFonts w:ascii="Verdana" w:hAnsi="Verdana"/>
          <w:sz w:val="16"/>
          <w:szCs w:val="16"/>
        </w:rPr>
      </w:pPr>
      <w:r w:rsidRPr="00860E9F">
        <w:rPr>
          <w:rFonts w:ascii="Verdana" w:hAnsi="Verdana"/>
          <w:b/>
          <w:bCs/>
          <w:sz w:val="16"/>
          <w:szCs w:val="16"/>
        </w:rPr>
        <w:t>Tangente delta promedio (</w:t>
      </w:r>
      <w:r w:rsidRPr="00860E9F">
        <w:rPr>
          <w:rFonts w:ascii="Cambria Math" w:hAnsi="Cambria Math" w:cs="Cambria Math"/>
          <w:sz w:val="16"/>
          <w:szCs w:val="16"/>
        </w:rPr>
        <w:t>𝑻𝑫̅̅̅̅</w:t>
      </w:r>
      <w:r w:rsidRPr="00860E9F">
        <w:rPr>
          <w:rFonts w:ascii="Verdana" w:hAnsi="Verdana"/>
          <w:b/>
          <w:bCs/>
          <w:sz w:val="16"/>
          <w:szCs w:val="16"/>
        </w:rPr>
        <w:t xml:space="preserve">): </w:t>
      </w:r>
      <w:r w:rsidRPr="00860E9F">
        <w:rPr>
          <w:rFonts w:ascii="Verdana" w:hAnsi="Verdana"/>
          <w:sz w:val="16"/>
          <w:szCs w:val="16"/>
        </w:rPr>
        <w:t xml:space="preserve">Es el valor promedio de las mediciones de TD en cada paso de tensión. </w:t>
      </w:r>
    </w:p>
    <w:p w14:paraId="49B689F8" w14:textId="4C6DFC96" w:rsidR="00532985" w:rsidRPr="00860E9F" w:rsidRDefault="00532985" w:rsidP="00532985">
      <w:pPr>
        <w:spacing w:line="360" w:lineRule="auto"/>
        <w:jc w:val="both"/>
        <w:rPr>
          <w:rFonts w:ascii="Verdana" w:hAnsi="Verdana"/>
          <w:sz w:val="16"/>
          <w:szCs w:val="16"/>
        </w:rPr>
      </w:pPr>
    </w:p>
    <w:p w14:paraId="24B96316" w14:textId="26DD3CF0" w:rsidR="00860E9F" w:rsidRDefault="00860E9F" w:rsidP="00532985">
      <w:pPr>
        <w:spacing w:line="360" w:lineRule="auto"/>
        <w:jc w:val="both"/>
        <w:rPr>
          <w:rFonts w:ascii="Verdana" w:hAnsi="Verdana"/>
          <w:sz w:val="16"/>
          <w:szCs w:val="16"/>
        </w:rPr>
      </w:pPr>
      <w:r w:rsidRPr="00860E9F">
        <w:rPr>
          <w:rFonts w:ascii="Verdana" w:hAnsi="Verdana"/>
          <w:b/>
          <w:bCs/>
          <w:sz w:val="16"/>
          <w:szCs w:val="16"/>
        </w:rPr>
        <w:t xml:space="preserve">Tangente Delta diferencial (DTD): </w:t>
      </w:r>
      <w:r w:rsidRPr="00860E9F">
        <w:rPr>
          <w:rFonts w:ascii="Verdana" w:hAnsi="Verdana"/>
          <w:sz w:val="16"/>
          <w:szCs w:val="16"/>
        </w:rPr>
        <w:t>Es la diferencia del valor TD medido entre dos niveles de tensión, indica el comportamiento de TD con el incremento de voltaje.</w:t>
      </w:r>
    </w:p>
    <w:p w14:paraId="69330ABC" w14:textId="5DB301D8" w:rsidR="00E94B38" w:rsidRDefault="00E94B38" w:rsidP="00532985">
      <w:pPr>
        <w:spacing w:line="360" w:lineRule="auto"/>
        <w:jc w:val="both"/>
        <w:rPr>
          <w:rFonts w:ascii="Verdana" w:hAnsi="Verdana"/>
          <w:sz w:val="16"/>
          <w:szCs w:val="16"/>
        </w:rPr>
      </w:pPr>
      <w:r>
        <w:rPr>
          <w:noProof/>
        </w:rPr>
        <w:drawing>
          <wp:anchor distT="0" distB="0" distL="114300" distR="114300" simplePos="0" relativeHeight="251666432" behindDoc="0" locked="0" layoutInCell="1" allowOverlap="1" wp14:anchorId="691F4733" wp14:editId="2C12C75C">
            <wp:simplePos x="0" y="0"/>
            <wp:positionH relativeFrom="column">
              <wp:posOffset>1946910</wp:posOffset>
            </wp:positionH>
            <wp:positionV relativeFrom="paragraph">
              <wp:posOffset>20320</wp:posOffset>
            </wp:positionV>
            <wp:extent cx="1839600" cy="288000"/>
            <wp:effectExtent l="0" t="0" r="0" b="0"/>
            <wp:wrapNone/>
            <wp:docPr id="1429471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73115" name=""/>
                    <pic:cNvPicPr/>
                  </pic:nvPicPr>
                  <pic:blipFill rotWithShape="1">
                    <a:blip r:embed="rId11">
                      <a:extLst>
                        <a:ext uri="{28A0092B-C50C-407E-A947-70E740481C1C}">
                          <a14:useLocalDpi xmlns:a14="http://schemas.microsoft.com/office/drawing/2010/main" val="0"/>
                        </a:ext>
                      </a:extLst>
                    </a:blip>
                    <a:srcRect l="43522" t="52028" r="39967" b="43374"/>
                    <a:stretch>
                      <a:fillRect/>
                    </a:stretch>
                  </pic:blipFill>
                  <pic:spPr bwMode="auto">
                    <a:xfrm>
                      <a:off x="0" y="0"/>
                      <a:ext cx="1839600" cy="28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143B67" w14:textId="4314675E" w:rsidR="00DF48CE" w:rsidRDefault="00DF48CE">
      <w:pPr>
        <w:rPr>
          <w:rFonts w:ascii="Verdana" w:hAnsi="Verdana"/>
          <w:sz w:val="16"/>
          <w:szCs w:val="16"/>
          <w:lang w:val="es-ES"/>
        </w:rPr>
      </w:pPr>
    </w:p>
    <w:tbl>
      <w:tblPr>
        <w:tblpPr w:leftFromText="141" w:rightFromText="141" w:vertAnchor="text" w:horzAnchor="margin" w:tblpXSpec="right" w:tblpY="733"/>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726"/>
        <w:gridCol w:w="2726"/>
      </w:tblGrid>
      <w:tr w:rsidR="009833BB" w:rsidRPr="00860E9F" w14:paraId="2EFFC558" w14:textId="77777777" w:rsidTr="009833BB">
        <w:trPr>
          <w:trHeight w:val="146"/>
        </w:trPr>
        <w:tc>
          <w:tcPr>
            <w:tcW w:w="2726" w:type="dxa"/>
            <w:tcBorders>
              <w:top w:val="none" w:sz="6" w:space="0" w:color="auto"/>
              <w:bottom w:val="none" w:sz="6" w:space="0" w:color="auto"/>
              <w:right w:val="none" w:sz="6" w:space="0" w:color="auto"/>
            </w:tcBorders>
          </w:tcPr>
          <w:p w14:paraId="7BF489BD" w14:textId="3863E81A" w:rsidR="009833BB" w:rsidRPr="00860E9F" w:rsidRDefault="00E94B38" w:rsidP="009833BB">
            <w:pPr>
              <w:rPr>
                <w:rFonts w:ascii="Verdana" w:hAnsi="Verdana"/>
                <w:sz w:val="16"/>
                <w:szCs w:val="16"/>
              </w:rPr>
            </w:pPr>
            <w:r>
              <w:rPr>
                <w:noProof/>
              </w:rPr>
              <w:drawing>
                <wp:anchor distT="0" distB="0" distL="114300" distR="114300" simplePos="0" relativeHeight="251667456" behindDoc="0" locked="0" layoutInCell="1" allowOverlap="1" wp14:anchorId="76D663A0" wp14:editId="0A136CDC">
                  <wp:simplePos x="0" y="0"/>
                  <wp:positionH relativeFrom="column">
                    <wp:posOffset>163258</wp:posOffset>
                  </wp:positionH>
                  <wp:positionV relativeFrom="paragraph">
                    <wp:posOffset>-40640</wp:posOffset>
                  </wp:positionV>
                  <wp:extent cx="1407600" cy="612000"/>
                  <wp:effectExtent l="0" t="0" r="2540" b="0"/>
                  <wp:wrapNone/>
                  <wp:docPr id="174877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73115" name=""/>
                          <pic:cNvPicPr/>
                        </pic:nvPicPr>
                        <pic:blipFill rotWithShape="1">
                          <a:blip r:embed="rId11">
                            <a:extLst>
                              <a:ext uri="{28A0092B-C50C-407E-A947-70E740481C1C}">
                                <a14:useLocalDpi xmlns:a14="http://schemas.microsoft.com/office/drawing/2010/main" val="0"/>
                              </a:ext>
                            </a:extLst>
                          </a:blip>
                          <a:srcRect l="45486" t="68203" r="41883" b="22031"/>
                          <a:stretch>
                            <a:fillRect/>
                          </a:stretch>
                        </pic:blipFill>
                        <pic:spPr bwMode="auto">
                          <a:xfrm>
                            <a:off x="0" y="0"/>
                            <a:ext cx="1407600" cy="61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726" w:type="dxa"/>
            <w:tcBorders>
              <w:top w:val="none" w:sz="6" w:space="0" w:color="auto"/>
              <w:left w:val="none" w:sz="6" w:space="0" w:color="auto"/>
              <w:bottom w:val="none" w:sz="6" w:space="0" w:color="auto"/>
            </w:tcBorders>
          </w:tcPr>
          <w:p w14:paraId="6F551B28" w14:textId="25428588" w:rsidR="009833BB" w:rsidRPr="00860E9F" w:rsidRDefault="009833BB" w:rsidP="009833BB">
            <w:pPr>
              <w:rPr>
                <w:rFonts w:ascii="Verdana" w:hAnsi="Verdana"/>
                <w:sz w:val="16"/>
                <w:szCs w:val="16"/>
              </w:rPr>
            </w:pPr>
          </w:p>
        </w:tc>
      </w:tr>
    </w:tbl>
    <w:p w14:paraId="37AAB88B" w14:textId="0E6AF5C9" w:rsidR="00532985" w:rsidRDefault="00860E9F" w:rsidP="00532985">
      <w:pPr>
        <w:spacing w:line="360" w:lineRule="auto"/>
        <w:jc w:val="both"/>
        <w:rPr>
          <w:rFonts w:ascii="Verdana" w:hAnsi="Verdana"/>
          <w:sz w:val="16"/>
          <w:szCs w:val="16"/>
        </w:rPr>
      </w:pPr>
      <w:r w:rsidRPr="00860E9F">
        <w:rPr>
          <w:rFonts w:ascii="Verdana" w:hAnsi="Verdana"/>
          <w:b/>
          <w:bCs/>
          <w:sz w:val="16"/>
          <w:szCs w:val="16"/>
        </w:rPr>
        <w:t xml:space="preserve">Estabilidad temporal de Tangente Delta (TDTS): </w:t>
      </w:r>
      <w:r w:rsidRPr="00860E9F">
        <w:rPr>
          <w:rFonts w:ascii="Verdana" w:hAnsi="Verdana"/>
          <w:sz w:val="16"/>
          <w:szCs w:val="16"/>
        </w:rPr>
        <w:t>Es la desviación estándar de los valores TD medidos en el tiempo a un paso de tensión.</w:t>
      </w:r>
    </w:p>
    <w:p w14:paraId="75FFE682" w14:textId="35C1D45B" w:rsidR="00DF48CE" w:rsidRDefault="00DF48CE">
      <w:pPr>
        <w:rPr>
          <w:rFonts w:ascii="Verdana" w:hAnsi="Verdana"/>
          <w:sz w:val="16"/>
          <w:szCs w:val="16"/>
          <w:lang w:val="es-ES"/>
        </w:rPr>
      </w:pPr>
    </w:p>
    <w:p w14:paraId="79EAA8AD" w14:textId="77777777" w:rsidR="0068218F" w:rsidRDefault="0068218F">
      <w:pPr>
        <w:rPr>
          <w:rFonts w:ascii="Verdana" w:hAnsi="Verdana"/>
          <w:sz w:val="16"/>
          <w:szCs w:val="16"/>
          <w:lang w:val="es-ES"/>
        </w:rPr>
      </w:pPr>
    </w:p>
    <w:p w14:paraId="0EE042E3" w14:textId="77777777" w:rsidR="0068218F" w:rsidRDefault="0068218F">
      <w:pPr>
        <w:rPr>
          <w:rFonts w:ascii="Verdana" w:hAnsi="Verdana"/>
          <w:sz w:val="16"/>
          <w:szCs w:val="16"/>
          <w:lang w:val="es-ES"/>
        </w:rPr>
      </w:pPr>
    </w:p>
    <w:p w14:paraId="0FD90713" w14:textId="79A799C3" w:rsidR="00532985" w:rsidRPr="00860E9F" w:rsidRDefault="00860E9F" w:rsidP="00532985">
      <w:pPr>
        <w:spacing w:line="360" w:lineRule="auto"/>
        <w:jc w:val="both"/>
        <w:rPr>
          <w:rFonts w:ascii="Verdana" w:hAnsi="Verdana"/>
          <w:sz w:val="16"/>
          <w:szCs w:val="16"/>
          <w:lang w:val="es-ES"/>
        </w:rPr>
      </w:pPr>
      <w:r w:rsidRPr="00860E9F">
        <w:rPr>
          <w:rFonts w:ascii="Verdana" w:hAnsi="Verdana"/>
          <w:sz w:val="16"/>
          <w:szCs w:val="16"/>
        </w:rPr>
        <w:t>La medición TD con forma de onda sinusoidal de 0,1 Hz ofrece una evaluación comparativa del envejecimiento de los aislamientos de PE, XLPE, TRXLPE, EPR y tipo papel, cuyos resultados permiten diferenciar entre sistemas de cables nuevos, defectuosos y muy degradados.</w:t>
      </w:r>
    </w:p>
    <w:p w14:paraId="528AC127" w14:textId="6F3F5ECF" w:rsidR="00860E9F" w:rsidRPr="00860E9F" w:rsidRDefault="00860E9F" w:rsidP="00532985">
      <w:pPr>
        <w:spacing w:line="360" w:lineRule="auto"/>
        <w:jc w:val="both"/>
        <w:rPr>
          <w:rFonts w:ascii="Verdana" w:hAnsi="Verdana"/>
          <w:sz w:val="16"/>
          <w:szCs w:val="16"/>
        </w:rPr>
      </w:pPr>
      <w:r w:rsidRPr="00860E9F">
        <w:rPr>
          <w:rFonts w:ascii="Verdana" w:hAnsi="Verdana"/>
          <w:sz w:val="16"/>
          <w:szCs w:val="16"/>
        </w:rPr>
        <w:t xml:space="preserve">Los valores absolutos de VLF-TD, VLF-DTD y estabilidad temporal (VLF-TDTS) son utilizados como cifras de mérito o se comparan con datos históricos para calificar el estado del aislamiento del cable como: </w:t>
      </w:r>
    </w:p>
    <w:p w14:paraId="3020D5D4" w14:textId="2CC67EA4" w:rsidR="00860E9F" w:rsidRPr="00532985" w:rsidRDefault="00860E9F" w:rsidP="00532985">
      <w:pPr>
        <w:pStyle w:val="Prrafodelista"/>
        <w:numPr>
          <w:ilvl w:val="0"/>
          <w:numId w:val="1"/>
        </w:numPr>
        <w:spacing w:line="360" w:lineRule="auto"/>
        <w:jc w:val="both"/>
        <w:rPr>
          <w:rFonts w:ascii="Verdana" w:hAnsi="Verdana"/>
          <w:sz w:val="16"/>
          <w:szCs w:val="16"/>
        </w:rPr>
      </w:pPr>
      <w:r w:rsidRPr="00532985">
        <w:rPr>
          <w:rFonts w:ascii="Verdana" w:hAnsi="Verdana"/>
          <w:sz w:val="16"/>
          <w:szCs w:val="16"/>
        </w:rPr>
        <w:t xml:space="preserve">No se requiere ninguna acción. </w:t>
      </w:r>
    </w:p>
    <w:p w14:paraId="76B7FCA1" w14:textId="1161A5A8" w:rsidR="00860E9F" w:rsidRPr="00532985" w:rsidRDefault="00860E9F" w:rsidP="00532985">
      <w:pPr>
        <w:pStyle w:val="Prrafodelista"/>
        <w:numPr>
          <w:ilvl w:val="0"/>
          <w:numId w:val="1"/>
        </w:numPr>
        <w:spacing w:line="360" w:lineRule="auto"/>
        <w:jc w:val="both"/>
        <w:rPr>
          <w:rFonts w:ascii="Verdana" w:hAnsi="Verdana"/>
          <w:sz w:val="16"/>
          <w:szCs w:val="16"/>
        </w:rPr>
      </w:pPr>
      <w:r w:rsidRPr="00532985">
        <w:rPr>
          <w:rFonts w:ascii="Verdana" w:hAnsi="Verdana"/>
          <w:sz w:val="16"/>
          <w:szCs w:val="16"/>
        </w:rPr>
        <w:t xml:space="preserve">Se aconseja un estudio más detallado. </w:t>
      </w:r>
    </w:p>
    <w:p w14:paraId="09C2559A" w14:textId="06E36213" w:rsidR="00860E9F" w:rsidRPr="00532985" w:rsidRDefault="00860E9F" w:rsidP="00860E9F">
      <w:pPr>
        <w:pStyle w:val="Prrafodelista"/>
        <w:numPr>
          <w:ilvl w:val="0"/>
          <w:numId w:val="1"/>
        </w:numPr>
        <w:spacing w:line="360" w:lineRule="auto"/>
        <w:jc w:val="both"/>
        <w:rPr>
          <w:rFonts w:ascii="Verdana" w:hAnsi="Verdana"/>
          <w:sz w:val="16"/>
          <w:szCs w:val="16"/>
        </w:rPr>
      </w:pPr>
      <w:r w:rsidRPr="00532985">
        <w:rPr>
          <w:rFonts w:ascii="Verdana" w:hAnsi="Verdana"/>
          <w:sz w:val="16"/>
          <w:szCs w:val="16"/>
        </w:rPr>
        <w:t xml:space="preserve">Acción requerida. </w:t>
      </w:r>
    </w:p>
    <w:p w14:paraId="6C2A73A3" w14:textId="3BC3B3DD" w:rsidR="00DF48CE" w:rsidRDefault="00D86F66" w:rsidP="00532985">
      <w:pPr>
        <w:spacing w:line="360" w:lineRule="auto"/>
        <w:jc w:val="both"/>
        <w:rPr>
          <w:rFonts w:ascii="Verdana" w:hAnsi="Verdana"/>
          <w:sz w:val="16"/>
          <w:szCs w:val="16"/>
        </w:rPr>
      </w:pPr>
      <w:r>
        <w:rPr>
          <w:noProof/>
        </w:rPr>
        <w:drawing>
          <wp:anchor distT="0" distB="0" distL="114300" distR="114300" simplePos="0" relativeHeight="251664384" behindDoc="0" locked="0" layoutInCell="1" allowOverlap="1" wp14:anchorId="75E0B100" wp14:editId="029B9E41">
            <wp:simplePos x="0" y="0"/>
            <wp:positionH relativeFrom="column">
              <wp:posOffset>1588770</wp:posOffset>
            </wp:positionH>
            <wp:positionV relativeFrom="paragraph">
              <wp:posOffset>285750</wp:posOffset>
            </wp:positionV>
            <wp:extent cx="2145890" cy="2862551"/>
            <wp:effectExtent l="0" t="0" r="6985" b="0"/>
            <wp:wrapNone/>
            <wp:docPr id="149149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1091" name=""/>
                    <pic:cNvPicPr/>
                  </pic:nvPicPr>
                  <pic:blipFill rotWithShape="1">
                    <a:blip r:embed="rId12" cstate="print">
                      <a:extLst>
                        <a:ext uri="{28A0092B-C50C-407E-A947-70E740481C1C}">
                          <a14:useLocalDpi xmlns:a14="http://schemas.microsoft.com/office/drawing/2010/main" val="0"/>
                        </a:ext>
                      </a:extLst>
                    </a:blip>
                    <a:srcRect l="46258" t="20857" r="26476" b="14495"/>
                    <a:stretch>
                      <a:fillRect/>
                    </a:stretch>
                  </pic:blipFill>
                  <pic:spPr bwMode="auto">
                    <a:xfrm>
                      <a:off x="0" y="0"/>
                      <a:ext cx="2145890" cy="28625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60E9F" w:rsidRPr="00860E9F">
        <w:rPr>
          <w:rFonts w:ascii="Verdana" w:hAnsi="Verdana"/>
          <w:sz w:val="16"/>
          <w:szCs w:val="16"/>
        </w:rPr>
        <w:t>La norma IEEE 400.2 proporciona tablas con cifras de mérito para evaluación de aislamiento según su tipo</w:t>
      </w:r>
      <w:r w:rsidR="00076A2F">
        <w:rPr>
          <w:rFonts w:ascii="Verdana" w:hAnsi="Verdana"/>
          <w:sz w:val="16"/>
          <w:szCs w:val="16"/>
        </w:rPr>
        <w:t>.</w:t>
      </w:r>
    </w:p>
    <w:p w14:paraId="0D24F904" w14:textId="4503BF03" w:rsidR="00076A2F" w:rsidRDefault="00076A2F" w:rsidP="00532985">
      <w:pPr>
        <w:spacing w:line="360" w:lineRule="auto"/>
        <w:jc w:val="both"/>
        <w:rPr>
          <w:rFonts w:ascii="Verdana" w:hAnsi="Verdana"/>
          <w:sz w:val="16"/>
          <w:szCs w:val="16"/>
          <w:lang w:val="es-ES"/>
        </w:rPr>
      </w:pPr>
    </w:p>
    <w:p w14:paraId="4EADA7AC" w14:textId="0AFB8337" w:rsidR="00076A2F" w:rsidRDefault="00076A2F" w:rsidP="00532985">
      <w:pPr>
        <w:spacing w:line="360" w:lineRule="auto"/>
        <w:jc w:val="both"/>
        <w:rPr>
          <w:rFonts w:ascii="Verdana" w:hAnsi="Verdana"/>
          <w:sz w:val="16"/>
          <w:szCs w:val="16"/>
          <w:lang w:val="es-ES"/>
        </w:rPr>
      </w:pPr>
    </w:p>
    <w:p w14:paraId="4A50409F" w14:textId="5637E1F2" w:rsidR="00076A2F" w:rsidRDefault="00076A2F" w:rsidP="00532985">
      <w:pPr>
        <w:spacing w:line="360" w:lineRule="auto"/>
        <w:jc w:val="both"/>
        <w:rPr>
          <w:rFonts w:ascii="Verdana" w:hAnsi="Verdana"/>
          <w:sz w:val="16"/>
          <w:szCs w:val="16"/>
          <w:lang w:val="es-ES"/>
        </w:rPr>
      </w:pPr>
    </w:p>
    <w:p w14:paraId="42CB6E95" w14:textId="3E133518" w:rsidR="00076A2F" w:rsidRDefault="00076A2F" w:rsidP="00532985">
      <w:pPr>
        <w:spacing w:line="360" w:lineRule="auto"/>
        <w:jc w:val="both"/>
        <w:rPr>
          <w:rFonts w:ascii="Verdana" w:hAnsi="Verdana"/>
          <w:sz w:val="16"/>
          <w:szCs w:val="16"/>
          <w:lang w:val="es-ES"/>
        </w:rPr>
      </w:pPr>
    </w:p>
    <w:p w14:paraId="61AE08C0" w14:textId="3C37FC86" w:rsidR="00076A2F" w:rsidRDefault="00076A2F" w:rsidP="00532985">
      <w:pPr>
        <w:spacing w:line="360" w:lineRule="auto"/>
        <w:jc w:val="both"/>
        <w:rPr>
          <w:rFonts w:ascii="Verdana" w:hAnsi="Verdana"/>
          <w:sz w:val="16"/>
          <w:szCs w:val="16"/>
          <w:lang w:val="es-ES"/>
        </w:rPr>
      </w:pPr>
    </w:p>
    <w:p w14:paraId="4DD86CF9" w14:textId="727F023B" w:rsidR="00076A2F" w:rsidRDefault="00076A2F" w:rsidP="00532985">
      <w:pPr>
        <w:spacing w:line="360" w:lineRule="auto"/>
        <w:jc w:val="both"/>
        <w:rPr>
          <w:rFonts w:ascii="Verdana" w:hAnsi="Verdana"/>
          <w:sz w:val="16"/>
          <w:szCs w:val="16"/>
          <w:lang w:val="es-ES"/>
        </w:rPr>
      </w:pPr>
    </w:p>
    <w:p w14:paraId="6B74DA06" w14:textId="77777777" w:rsidR="009833BB" w:rsidRDefault="009833BB">
      <w:pPr>
        <w:rPr>
          <w:rFonts w:ascii="Verdana" w:hAnsi="Verdana"/>
          <w:sz w:val="16"/>
          <w:szCs w:val="16"/>
          <w:lang w:val="es-ES"/>
        </w:rPr>
      </w:pPr>
    </w:p>
    <w:p w14:paraId="5E48C4C0" w14:textId="430FAA15" w:rsidR="008F01CA" w:rsidRPr="007D5C1B" w:rsidRDefault="000432AD">
      <w:pPr>
        <w:rPr>
          <w:rFonts w:ascii="Verdana" w:hAnsi="Verdana"/>
          <w:b/>
          <w:bCs/>
          <w:sz w:val="16"/>
          <w:szCs w:val="16"/>
          <w:lang w:val="es-ES"/>
        </w:rPr>
      </w:pPr>
      <w:r>
        <w:rPr>
          <w:rFonts w:ascii="Verdana" w:hAnsi="Verdana"/>
          <w:b/>
          <w:bCs/>
          <w:sz w:val="16"/>
          <w:szCs w:val="16"/>
          <w:lang w:val="es-ES"/>
        </w:rPr>
        <w:lastRenderedPageBreak/>
        <w:t xml:space="preserve">1.4 </w:t>
      </w:r>
      <w:r w:rsidR="008F01CA" w:rsidRPr="007D5C1B">
        <w:rPr>
          <w:rFonts w:ascii="Verdana" w:hAnsi="Verdana"/>
          <w:b/>
          <w:bCs/>
          <w:sz w:val="16"/>
          <w:szCs w:val="16"/>
          <w:lang w:val="es-ES"/>
        </w:rPr>
        <w:t>ENSAYO DE INTEGRIDAD DE CUBIERTA EXTERIOR</w:t>
      </w:r>
      <w:r w:rsidR="007D5C1B" w:rsidRPr="007D5C1B">
        <w:rPr>
          <w:rFonts w:ascii="Verdana" w:hAnsi="Verdana"/>
          <w:b/>
          <w:bCs/>
          <w:sz w:val="16"/>
          <w:szCs w:val="16"/>
          <w:lang w:val="es-ES"/>
        </w:rPr>
        <w:t>:</w:t>
      </w:r>
    </w:p>
    <w:p w14:paraId="1653C88B" w14:textId="77777777" w:rsidR="00983279" w:rsidRPr="00983279" w:rsidRDefault="00983279" w:rsidP="000432AD">
      <w:pPr>
        <w:spacing w:line="360" w:lineRule="auto"/>
        <w:jc w:val="both"/>
        <w:rPr>
          <w:rFonts w:ascii="Verdana" w:hAnsi="Verdana"/>
          <w:sz w:val="16"/>
          <w:szCs w:val="16"/>
        </w:rPr>
      </w:pPr>
      <w:r w:rsidRPr="00983279">
        <w:rPr>
          <w:rFonts w:ascii="Verdana" w:hAnsi="Verdana"/>
          <w:sz w:val="16"/>
          <w:szCs w:val="16"/>
        </w:rPr>
        <w:t xml:space="preserve">Esta prueba se utiliza para verificar la integridad eléctrica de la cubierta externa del cable después de su instalación en ductos, para ello se sigue la cláusula 5 de la norma IEC 60229:2007 y utiliza un equipo </w:t>
      </w:r>
      <w:proofErr w:type="spellStart"/>
      <w:r w:rsidRPr="00983279">
        <w:rPr>
          <w:rFonts w:ascii="Verdana" w:hAnsi="Verdana"/>
          <w:sz w:val="16"/>
          <w:szCs w:val="16"/>
        </w:rPr>
        <w:t>Hipot</w:t>
      </w:r>
      <w:proofErr w:type="spellEnd"/>
      <w:r w:rsidRPr="00983279">
        <w:rPr>
          <w:rFonts w:ascii="Verdana" w:hAnsi="Verdana"/>
          <w:sz w:val="16"/>
          <w:szCs w:val="16"/>
        </w:rPr>
        <w:t xml:space="preserve"> DC conectado por la pantalla del cable. </w:t>
      </w:r>
    </w:p>
    <w:p w14:paraId="007324CF" w14:textId="465221B3" w:rsidR="0079642A" w:rsidRDefault="00983279" w:rsidP="009833BB">
      <w:pPr>
        <w:spacing w:line="360" w:lineRule="auto"/>
        <w:jc w:val="both"/>
        <w:rPr>
          <w:rFonts w:ascii="Verdana" w:hAnsi="Verdana"/>
          <w:sz w:val="16"/>
          <w:szCs w:val="16"/>
        </w:rPr>
      </w:pPr>
      <w:r w:rsidRPr="00983279">
        <w:rPr>
          <w:rFonts w:ascii="Verdana" w:hAnsi="Verdana"/>
          <w:sz w:val="16"/>
          <w:szCs w:val="16"/>
        </w:rPr>
        <w:t>Consiste en aplicar una tensión continua de 4kV por milímetro de espesor de la cubierta exterior extruido con un máximo de 10 kV entre la pantalla metálica y el electrodo exterior durante un período de 1 minuto; en donde no deberá producirse ninguna descarga disruptiva durante la prueba. Para que la prueba sea efectiva, es necesario que el suelo haga buen contacto con toda la superficie de la cubierta.</w:t>
      </w:r>
    </w:p>
    <w:p w14:paraId="5DBBF644" w14:textId="77777777" w:rsidR="0068218F" w:rsidRPr="009833BB" w:rsidRDefault="0068218F" w:rsidP="009833BB">
      <w:pPr>
        <w:spacing w:line="360" w:lineRule="auto"/>
        <w:jc w:val="both"/>
        <w:rPr>
          <w:rFonts w:ascii="Verdana" w:hAnsi="Verdana"/>
          <w:sz w:val="16"/>
          <w:szCs w:val="16"/>
          <w:lang w:val="es-ES"/>
        </w:rPr>
      </w:pPr>
    </w:p>
    <w:p w14:paraId="5AE1D366" w14:textId="5352B98B" w:rsidR="007D5C1B" w:rsidRPr="0068218F" w:rsidRDefault="000432AD" w:rsidP="0068218F">
      <w:pPr>
        <w:rPr>
          <w:rFonts w:ascii="Verdana" w:hAnsi="Verdana"/>
          <w:b/>
          <w:bCs/>
          <w:sz w:val="16"/>
          <w:szCs w:val="16"/>
          <w:lang w:val="es-ES"/>
        </w:rPr>
      </w:pPr>
      <w:r>
        <w:rPr>
          <w:rFonts w:ascii="Verdana" w:hAnsi="Verdana"/>
          <w:b/>
          <w:bCs/>
          <w:sz w:val="16"/>
          <w:szCs w:val="16"/>
          <w:lang w:val="es-ES"/>
        </w:rPr>
        <w:t xml:space="preserve">2.0 </w:t>
      </w:r>
      <w:r w:rsidR="0079642A" w:rsidRPr="000432AD">
        <w:rPr>
          <w:rFonts w:ascii="Verdana" w:hAnsi="Verdana"/>
          <w:b/>
          <w:bCs/>
          <w:sz w:val="16"/>
          <w:szCs w:val="16"/>
          <w:lang w:val="es-ES"/>
        </w:rPr>
        <w:t>LOCALIZACION DE FALLAS EN CABLES DE BAJA, MEDIA Y ALTA TENSION.</w:t>
      </w:r>
    </w:p>
    <w:p w14:paraId="30291102" w14:textId="1490F7E5" w:rsidR="00DF53B5" w:rsidRPr="00DF53B5" w:rsidRDefault="00DF53B5" w:rsidP="00DF53B5">
      <w:pPr>
        <w:spacing w:line="360" w:lineRule="auto"/>
        <w:jc w:val="both"/>
        <w:rPr>
          <w:rFonts w:ascii="Verdana" w:hAnsi="Verdana"/>
          <w:sz w:val="16"/>
          <w:szCs w:val="16"/>
        </w:rPr>
      </w:pPr>
      <w:r w:rsidRPr="00DF53B5">
        <w:rPr>
          <w:rFonts w:ascii="Verdana" w:hAnsi="Verdana"/>
          <w:sz w:val="16"/>
          <w:szCs w:val="16"/>
        </w:rPr>
        <w:t>Las fallas en los cables</w:t>
      </w:r>
      <w:r w:rsidR="00043A88">
        <w:rPr>
          <w:rFonts w:ascii="Verdana" w:hAnsi="Verdana"/>
          <w:sz w:val="16"/>
          <w:szCs w:val="16"/>
        </w:rPr>
        <w:t xml:space="preserve"> </w:t>
      </w:r>
      <w:r w:rsidRPr="00DF53B5">
        <w:rPr>
          <w:rFonts w:ascii="Verdana" w:hAnsi="Verdana"/>
          <w:sz w:val="16"/>
          <w:szCs w:val="16"/>
        </w:rPr>
        <w:t>son provocadas por diversos factores, tales como: desperfectos de fabricación, sobre exigencias en su uso, instalación deficiente, por efecto del tipo de suelo, entre otras.</w:t>
      </w:r>
    </w:p>
    <w:p w14:paraId="2EA1359E" w14:textId="1882D746" w:rsidR="00F070BD" w:rsidRDefault="00DF53B5" w:rsidP="00B32240">
      <w:pPr>
        <w:spacing w:line="360" w:lineRule="auto"/>
        <w:jc w:val="both"/>
        <w:rPr>
          <w:rFonts w:ascii="Verdana" w:hAnsi="Verdana"/>
          <w:sz w:val="16"/>
          <w:szCs w:val="16"/>
        </w:rPr>
      </w:pPr>
      <w:r w:rsidRPr="00DF53B5">
        <w:rPr>
          <w:rFonts w:ascii="Verdana" w:hAnsi="Verdana"/>
          <w:sz w:val="16"/>
          <w:szCs w:val="16"/>
        </w:rPr>
        <w:t>El objetivo de nuestro servicio es lograr la localización de fallas de forma rápida y precisa, a fin de recuperar la operatividad del sistema eléctrico del cliente. Contamos con personal técnico capacitado e instrumentos de alta calidad.</w:t>
      </w:r>
    </w:p>
    <w:p w14:paraId="243794B2" w14:textId="77777777" w:rsidR="00043A88" w:rsidRDefault="00043A88" w:rsidP="00B32240">
      <w:pPr>
        <w:spacing w:line="360" w:lineRule="auto"/>
        <w:jc w:val="both"/>
        <w:rPr>
          <w:rFonts w:ascii="Verdana" w:hAnsi="Verdana"/>
          <w:sz w:val="16"/>
          <w:szCs w:val="16"/>
        </w:rPr>
      </w:pPr>
    </w:p>
    <w:p w14:paraId="5D7CE3E8" w14:textId="3A3055B8" w:rsidR="00227EDC" w:rsidRDefault="00043A88" w:rsidP="003B6205">
      <w:pPr>
        <w:spacing w:after="0"/>
        <w:rPr>
          <w:rFonts w:ascii="Verdana" w:hAnsi="Verdana"/>
          <w:b/>
          <w:bCs/>
          <w:sz w:val="16"/>
          <w:szCs w:val="16"/>
          <w:lang w:val="es-ES"/>
        </w:rPr>
      </w:pPr>
      <w:r w:rsidRPr="00043A88">
        <w:rPr>
          <w:rFonts w:ascii="Verdana" w:hAnsi="Verdana"/>
          <w:b/>
          <w:bCs/>
          <w:sz w:val="16"/>
          <w:szCs w:val="16"/>
          <w:lang w:val="es-ES"/>
        </w:rPr>
        <w:t xml:space="preserve">2.1 </w:t>
      </w:r>
      <w:r w:rsidR="00F070BD" w:rsidRPr="00043A88">
        <w:rPr>
          <w:rFonts w:ascii="Verdana" w:hAnsi="Verdana"/>
          <w:b/>
          <w:bCs/>
          <w:sz w:val="16"/>
          <w:szCs w:val="16"/>
          <w:lang w:val="es-ES"/>
        </w:rPr>
        <w:t>ENSAYO DE RESISTENCIA DE AISLACION</w:t>
      </w:r>
      <w:r w:rsidRPr="00043A88">
        <w:rPr>
          <w:rFonts w:ascii="Verdana" w:hAnsi="Verdana"/>
          <w:b/>
          <w:bCs/>
          <w:sz w:val="16"/>
          <w:szCs w:val="16"/>
          <w:lang w:val="es-ES"/>
        </w:rPr>
        <w:t>:</w:t>
      </w:r>
    </w:p>
    <w:p w14:paraId="38C69C70" w14:textId="1918A43A" w:rsidR="00D27DCE" w:rsidRPr="00D27DCE" w:rsidRDefault="00D27DCE" w:rsidP="00D27DCE">
      <w:pPr>
        <w:pStyle w:val="NormalWeb"/>
        <w:spacing w:line="360" w:lineRule="auto"/>
        <w:jc w:val="both"/>
        <w:rPr>
          <w:rFonts w:ascii="Verdana" w:hAnsi="Verdana"/>
          <w:sz w:val="16"/>
          <w:szCs w:val="16"/>
        </w:rPr>
      </w:pPr>
      <w:r w:rsidRPr="00D27DCE">
        <w:rPr>
          <w:rFonts w:ascii="Verdana" w:hAnsi="Verdana"/>
          <w:sz w:val="16"/>
          <w:szCs w:val="16"/>
        </w:rPr>
        <w:t>Una de las primeras pruebas que se realiza en el proceso de pre</w:t>
      </w:r>
      <w:r>
        <w:rPr>
          <w:rFonts w:ascii="Verdana" w:hAnsi="Verdana"/>
          <w:sz w:val="16"/>
          <w:szCs w:val="16"/>
        </w:rPr>
        <w:t xml:space="preserve"> - </w:t>
      </w:r>
      <w:r w:rsidRPr="00D27DCE">
        <w:rPr>
          <w:rFonts w:ascii="Verdana" w:hAnsi="Verdana"/>
          <w:sz w:val="16"/>
          <w:szCs w:val="16"/>
        </w:rPr>
        <w:t xml:space="preserve">localización de fallas en cables es la medición resistencia de aislación. Esta técnica es fundamental para obtener un primer diagnóstico del estado de la misma y permitir </w:t>
      </w:r>
      <w:r w:rsidRPr="00D27DCE">
        <w:rPr>
          <w:rStyle w:val="Textoennegrita"/>
          <w:rFonts w:ascii="Verdana" w:eastAsiaTheme="majorEastAsia" w:hAnsi="Verdana"/>
          <w:b w:val="0"/>
          <w:bCs w:val="0"/>
          <w:sz w:val="16"/>
          <w:szCs w:val="16"/>
        </w:rPr>
        <w:t>clasificar el tipo de falla presente</w:t>
      </w:r>
      <w:r w:rsidRPr="00D27DCE">
        <w:rPr>
          <w:rFonts w:ascii="Verdana" w:hAnsi="Verdana"/>
          <w:sz w:val="16"/>
          <w:szCs w:val="16"/>
        </w:rPr>
        <w:t>, información clave para seleccionar el método de localización más adecuado.</w:t>
      </w:r>
    </w:p>
    <w:p w14:paraId="366C44DD" w14:textId="77777777" w:rsidR="00D27DCE" w:rsidRPr="00D27DCE" w:rsidRDefault="00D27DCE" w:rsidP="00D27DCE">
      <w:pPr>
        <w:pStyle w:val="NormalWeb"/>
        <w:spacing w:line="360" w:lineRule="auto"/>
        <w:jc w:val="both"/>
        <w:rPr>
          <w:rFonts w:ascii="Verdana" w:hAnsi="Verdana"/>
          <w:b/>
          <w:bCs/>
          <w:sz w:val="16"/>
          <w:szCs w:val="16"/>
        </w:rPr>
      </w:pPr>
      <w:r w:rsidRPr="00D27DCE">
        <w:rPr>
          <w:rFonts w:ascii="Verdana" w:hAnsi="Verdana"/>
          <w:sz w:val="16"/>
          <w:szCs w:val="16"/>
        </w:rPr>
        <w:t xml:space="preserve">La prueba consiste en aplicar una </w:t>
      </w:r>
      <w:r w:rsidRPr="00D27DCE">
        <w:rPr>
          <w:rStyle w:val="Textoennegrita"/>
          <w:rFonts w:ascii="Verdana" w:eastAsiaTheme="majorEastAsia" w:hAnsi="Verdana"/>
          <w:b w:val="0"/>
          <w:bCs w:val="0"/>
          <w:sz w:val="16"/>
          <w:szCs w:val="16"/>
        </w:rPr>
        <w:t>tensión continua</w:t>
      </w:r>
      <w:r w:rsidRPr="00D27DCE">
        <w:rPr>
          <w:rStyle w:val="Textoennegrita"/>
          <w:rFonts w:ascii="Verdana" w:eastAsiaTheme="majorEastAsia" w:hAnsi="Verdana"/>
          <w:sz w:val="16"/>
          <w:szCs w:val="16"/>
        </w:rPr>
        <w:t xml:space="preserve"> </w:t>
      </w:r>
      <w:r w:rsidRPr="00D27DCE">
        <w:rPr>
          <w:rFonts w:ascii="Verdana" w:hAnsi="Verdana"/>
          <w:sz w:val="16"/>
          <w:szCs w:val="16"/>
        </w:rPr>
        <w:t xml:space="preserve">habitualmente entre 500 V y 5000 V (dependiendo de la tensión de servicio), entre conductor y pantalla vinculada a tierra, mediante un </w:t>
      </w:r>
      <w:proofErr w:type="spellStart"/>
      <w:r w:rsidRPr="00D27DCE">
        <w:rPr>
          <w:rStyle w:val="Textoennegrita"/>
          <w:rFonts w:ascii="Verdana" w:eastAsiaTheme="majorEastAsia" w:hAnsi="Verdana"/>
          <w:b w:val="0"/>
          <w:bCs w:val="0"/>
          <w:sz w:val="16"/>
          <w:szCs w:val="16"/>
        </w:rPr>
        <w:t>Megóhmetro</w:t>
      </w:r>
      <w:proofErr w:type="spellEnd"/>
      <w:r w:rsidRPr="00D27DCE">
        <w:rPr>
          <w:rFonts w:ascii="Verdana" w:hAnsi="Verdana"/>
          <w:sz w:val="16"/>
          <w:szCs w:val="16"/>
        </w:rPr>
        <w:t xml:space="preserve">. Este equipo mide la </w:t>
      </w:r>
      <w:r w:rsidRPr="00D27DCE">
        <w:rPr>
          <w:rStyle w:val="Textoennegrita"/>
          <w:rFonts w:ascii="Verdana" w:eastAsiaTheme="majorEastAsia" w:hAnsi="Verdana"/>
          <w:b w:val="0"/>
          <w:bCs w:val="0"/>
          <w:sz w:val="16"/>
          <w:szCs w:val="16"/>
        </w:rPr>
        <w:t>resistencia de aislación</w:t>
      </w:r>
      <w:r w:rsidRPr="00D27DCE">
        <w:rPr>
          <w:rFonts w:ascii="Verdana" w:hAnsi="Verdana"/>
          <w:sz w:val="16"/>
          <w:szCs w:val="16"/>
        </w:rPr>
        <w:t xml:space="preserve">, es decir, cuánta corriente de fuga atraviesa el aislamiento bajo una tensión de ensayo determinada. A partir de este resultado, es posible </w:t>
      </w:r>
      <w:r w:rsidRPr="00D27DCE">
        <w:rPr>
          <w:rStyle w:val="Textoennegrita"/>
          <w:rFonts w:ascii="Verdana" w:eastAsiaTheme="majorEastAsia" w:hAnsi="Verdana"/>
          <w:b w:val="0"/>
          <w:bCs w:val="0"/>
          <w:sz w:val="16"/>
          <w:szCs w:val="16"/>
        </w:rPr>
        <w:t>identificar la severidad de la falla</w:t>
      </w:r>
      <w:r w:rsidRPr="00D27DCE">
        <w:rPr>
          <w:rFonts w:ascii="Verdana" w:hAnsi="Verdana"/>
          <w:b/>
          <w:bCs/>
          <w:sz w:val="16"/>
          <w:szCs w:val="16"/>
        </w:rPr>
        <w:t>.</w:t>
      </w:r>
    </w:p>
    <w:p w14:paraId="729A9365" w14:textId="77777777" w:rsidR="00D27DCE" w:rsidRPr="00D27DCE" w:rsidRDefault="00D27DCE" w:rsidP="00D27DCE">
      <w:pPr>
        <w:pStyle w:val="NormalWeb"/>
        <w:spacing w:line="360" w:lineRule="auto"/>
        <w:jc w:val="both"/>
        <w:rPr>
          <w:rFonts w:ascii="Verdana" w:hAnsi="Verdana"/>
          <w:sz w:val="16"/>
          <w:szCs w:val="16"/>
        </w:rPr>
      </w:pPr>
      <w:r w:rsidRPr="00D27DCE">
        <w:rPr>
          <w:rFonts w:ascii="Verdana" w:hAnsi="Verdana"/>
          <w:sz w:val="16"/>
          <w:szCs w:val="16"/>
        </w:rPr>
        <w:t xml:space="preserve">En este sentido, si la resistencia medida es </w:t>
      </w:r>
      <w:r w:rsidRPr="00D27DCE">
        <w:rPr>
          <w:rStyle w:val="Textoennegrita"/>
          <w:rFonts w:ascii="Verdana" w:eastAsiaTheme="majorEastAsia" w:hAnsi="Verdana"/>
          <w:b w:val="0"/>
          <w:bCs w:val="0"/>
          <w:sz w:val="16"/>
          <w:szCs w:val="16"/>
        </w:rPr>
        <w:t>muy baja (en el orden de los kilo-ohm o menos)</w:t>
      </w:r>
      <w:r w:rsidRPr="00D27DCE">
        <w:rPr>
          <w:rFonts w:ascii="Verdana" w:hAnsi="Verdana"/>
          <w:sz w:val="16"/>
          <w:szCs w:val="16"/>
        </w:rPr>
        <w:t xml:space="preserve">, se interpreta como una </w:t>
      </w:r>
      <w:r w:rsidRPr="00D27DCE">
        <w:rPr>
          <w:rStyle w:val="Textoennegrita"/>
          <w:rFonts w:ascii="Verdana" w:eastAsiaTheme="majorEastAsia" w:hAnsi="Verdana"/>
          <w:b w:val="0"/>
          <w:bCs w:val="0"/>
          <w:sz w:val="16"/>
          <w:szCs w:val="16"/>
        </w:rPr>
        <w:t>falla franca a tierra</w:t>
      </w:r>
      <w:r w:rsidRPr="00D27DCE">
        <w:rPr>
          <w:rFonts w:ascii="Verdana" w:hAnsi="Verdana"/>
          <w:sz w:val="16"/>
          <w:szCs w:val="16"/>
        </w:rPr>
        <w:t xml:space="preserve">, es decir, un cortocircuito directo entre conductor y tierra o una perforación total del aislamiento. Por el contrario, si la resistencia es </w:t>
      </w:r>
      <w:r w:rsidRPr="00D27DCE">
        <w:rPr>
          <w:rStyle w:val="Textoennegrita"/>
          <w:rFonts w:ascii="Verdana" w:eastAsiaTheme="majorEastAsia" w:hAnsi="Verdana"/>
          <w:b w:val="0"/>
          <w:bCs w:val="0"/>
          <w:sz w:val="16"/>
          <w:szCs w:val="16"/>
        </w:rPr>
        <w:t xml:space="preserve">alta (en el orden de los </w:t>
      </w:r>
      <w:proofErr w:type="spellStart"/>
      <w:r w:rsidRPr="00D27DCE">
        <w:rPr>
          <w:rStyle w:val="Textoennegrita"/>
          <w:rFonts w:ascii="Verdana" w:eastAsiaTheme="majorEastAsia" w:hAnsi="Verdana"/>
          <w:b w:val="0"/>
          <w:bCs w:val="0"/>
          <w:sz w:val="16"/>
          <w:szCs w:val="16"/>
        </w:rPr>
        <w:t>megaohms</w:t>
      </w:r>
      <w:proofErr w:type="spellEnd"/>
      <w:r w:rsidRPr="00D27DCE">
        <w:rPr>
          <w:rStyle w:val="Textoennegrita"/>
          <w:rFonts w:ascii="Verdana" w:eastAsiaTheme="majorEastAsia" w:hAnsi="Verdana"/>
          <w:b w:val="0"/>
          <w:bCs w:val="0"/>
          <w:sz w:val="16"/>
          <w:szCs w:val="16"/>
        </w:rPr>
        <w:t xml:space="preserve"> o </w:t>
      </w:r>
      <w:proofErr w:type="spellStart"/>
      <w:r w:rsidRPr="00D27DCE">
        <w:rPr>
          <w:rStyle w:val="Textoennegrita"/>
          <w:rFonts w:ascii="Verdana" w:eastAsiaTheme="majorEastAsia" w:hAnsi="Verdana"/>
          <w:b w:val="0"/>
          <w:bCs w:val="0"/>
          <w:sz w:val="16"/>
          <w:szCs w:val="16"/>
        </w:rPr>
        <w:t>gigaohms</w:t>
      </w:r>
      <w:proofErr w:type="spellEnd"/>
      <w:r w:rsidRPr="00D27DCE">
        <w:rPr>
          <w:rStyle w:val="Textoennegrita"/>
          <w:rFonts w:ascii="Verdana" w:eastAsiaTheme="majorEastAsia" w:hAnsi="Verdana"/>
          <w:b w:val="0"/>
          <w:bCs w:val="0"/>
          <w:sz w:val="16"/>
          <w:szCs w:val="16"/>
        </w:rPr>
        <w:t>)</w:t>
      </w:r>
      <w:r w:rsidRPr="00D27DCE">
        <w:rPr>
          <w:rFonts w:ascii="Verdana" w:hAnsi="Verdana"/>
          <w:sz w:val="16"/>
          <w:szCs w:val="16"/>
        </w:rPr>
        <w:t xml:space="preserve">, se trata de una </w:t>
      </w:r>
      <w:r w:rsidRPr="00D27DCE">
        <w:rPr>
          <w:rStyle w:val="Textoennegrita"/>
          <w:rFonts w:ascii="Verdana" w:eastAsiaTheme="majorEastAsia" w:hAnsi="Verdana"/>
          <w:b w:val="0"/>
          <w:bCs w:val="0"/>
          <w:sz w:val="16"/>
          <w:szCs w:val="16"/>
        </w:rPr>
        <w:t>falla de alta impedancia</w:t>
      </w:r>
      <w:r w:rsidRPr="00D27DCE">
        <w:rPr>
          <w:rFonts w:ascii="Verdana" w:hAnsi="Verdana"/>
          <w:sz w:val="16"/>
          <w:szCs w:val="16"/>
        </w:rPr>
        <w:t>, donde el contacto a tierra no es directo o franco.</w:t>
      </w:r>
    </w:p>
    <w:p w14:paraId="2F1583FA" w14:textId="71EFCC81" w:rsidR="00D27DCE" w:rsidRPr="00D27DCE" w:rsidRDefault="00D27DCE" w:rsidP="00D27DCE">
      <w:pPr>
        <w:pStyle w:val="NormalWeb"/>
        <w:spacing w:line="360" w:lineRule="auto"/>
        <w:jc w:val="both"/>
        <w:rPr>
          <w:rFonts w:ascii="Verdana" w:hAnsi="Verdana"/>
          <w:sz w:val="16"/>
          <w:szCs w:val="16"/>
        </w:rPr>
      </w:pPr>
      <w:r w:rsidRPr="00D27DCE">
        <w:rPr>
          <w:rFonts w:ascii="Verdana" w:hAnsi="Verdana"/>
          <w:sz w:val="16"/>
          <w:szCs w:val="16"/>
        </w:rPr>
        <w:t xml:space="preserve">Esta clasificación es crítica </w:t>
      </w:r>
      <w:r>
        <w:rPr>
          <w:rFonts w:ascii="Verdana" w:hAnsi="Verdana"/>
          <w:sz w:val="16"/>
          <w:szCs w:val="16"/>
        </w:rPr>
        <w:t xml:space="preserve">ya </w:t>
      </w:r>
      <w:r w:rsidRPr="00D27DCE">
        <w:rPr>
          <w:rFonts w:ascii="Verdana" w:hAnsi="Verdana"/>
          <w:sz w:val="16"/>
          <w:szCs w:val="16"/>
        </w:rPr>
        <w:t xml:space="preserve">que </w:t>
      </w:r>
      <w:r w:rsidRPr="00D27DCE">
        <w:rPr>
          <w:rStyle w:val="Textoennegrita"/>
          <w:rFonts w:ascii="Verdana" w:eastAsiaTheme="majorEastAsia" w:hAnsi="Verdana"/>
          <w:b w:val="0"/>
          <w:bCs w:val="0"/>
          <w:sz w:val="16"/>
          <w:szCs w:val="16"/>
        </w:rPr>
        <w:t>las técnicas de localización posteriores varían</w:t>
      </w:r>
      <w:r w:rsidRPr="00D27DCE">
        <w:rPr>
          <w:rFonts w:ascii="Verdana" w:hAnsi="Verdana"/>
          <w:sz w:val="16"/>
          <w:szCs w:val="16"/>
        </w:rPr>
        <w:t xml:space="preserve"> en función del tipo de falla. Por ejemplo, las fallas de alta impedancia requieren métodos como el uso de onda de choque para poder ser detectadas, mientras que las fallas francas pueden localizarse directamente mediante reflectometría </w:t>
      </w:r>
      <w:r>
        <w:rPr>
          <w:rFonts w:ascii="Verdana" w:hAnsi="Verdana"/>
          <w:sz w:val="16"/>
          <w:szCs w:val="16"/>
        </w:rPr>
        <w:t>convencional</w:t>
      </w:r>
      <w:r w:rsidRPr="00D27DCE">
        <w:rPr>
          <w:rFonts w:ascii="Verdana" w:hAnsi="Verdana"/>
          <w:sz w:val="16"/>
          <w:szCs w:val="16"/>
        </w:rPr>
        <w:t>.</w:t>
      </w:r>
    </w:p>
    <w:p w14:paraId="6774D214" w14:textId="3D6A1267" w:rsidR="00D27DCE" w:rsidRPr="00D27DCE" w:rsidRDefault="00D27DCE" w:rsidP="00D27DCE">
      <w:pPr>
        <w:pStyle w:val="NormalWeb"/>
        <w:spacing w:line="360" w:lineRule="auto"/>
        <w:jc w:val="both"/>
        <w:rPr>
          <w:rFonts w:ascii="Verdana" w:hAnsi="Verdana"/>
          <w:sz w:val="16"/>
          <w:szCs w:val="16"/>
        </w:rPr>
      </w:pPr>
      <w:r w:rsidRPr="00D27DCE">
        <w:rPr>
          <w:rFonts w:ascii="Verdana" w:hAnsi="Verdana"/>
          <w:sz w:val="16"/>
          <w:szCs w:val="16"/>
        </w:rPr>
        <w:t xml:space="preserve">Este procedimiento se aplica en </w:t>
      </w:r>
      <w:r w:rsidRPr="00D27DCE">
        <w:rPr>
          <w:rStyle w:val="Textoennegrita"/>
          <w:rFonts w:ascii="Verdana" w:eastAsiaTheme="majorEastAsia" w:hAnsi="Verdana"/>
          <w:b w:val="0"/>
          <w:bCs w:val="0"/>
          <w:sz w:val="16"/>
          <w:szCs w:val="16"/>
        </w:rPr>
        <w:t>cables de baja, media y alta tensión</w:t>
      </w:r>
      <w:r w:rsidRPr="00D27DCE">
        <w:rPr>
          <w:rFonts w:ascii="Verdana" w:hAnsi="Verdana"/>
          <w:sz w:val="16"/>
          <w:szCs w:val="16"/>
        </w:rPr>
        <w:t>, ya sea para cables de transmisión o distribución de potencia. Es una prueba sencilla, no destructiva y de rápida ejecución, lo que la convierte en una herramienta esencial en cualquier procedimiento de diagnóstico de cables.</w:t>
      </w:r>
    </w:p>
    <w:p w14:paraId="3AD76E01" w14:textId="745422FD" w:rsidR="003C17A3" w:rsidRPr="003C17A3" w:rsidRDefault="00D27DCE" w:rsidP="00F8477B">
      <w:pPr>
        <w:pStyle w:val="NormalWeb"/>
        <w:spacing w:line="360" w:lineRule="auto"/>
        <w:jc w:val="both"/>
        <w:rPr>
          <w:rFonts w:ascii="Verdana" w:hAnsi="Verdana"/>
          <w:sz w:val="16"/>
          <w:szCs w:val="16"/>
        </w:rPr>
      </w:pPr>
      <w:r w:rsidRPr="00F82501">
        <w:rPr>
          <w:rFonts w:ascii="Verdana" w:hAnsi="Verdana"/>
          <w:sz w:val="16"/>
          <w:szCs w:val="16"/>
        </w:rPr>
        <w:t xml:space="preserve">Es importante destacar que, aunque el </w:t>
      </w:r>
      <w:proofErr w:type="spellStart"/>
      <w:r w:rsidRPr="00F82501">
        <w:rPr>
          <w:rFonts w:ascii="Verdana" w:hAnsi="Verdana"/>
          <w:sz w:val="16"/>
          <w:szCs w:val="16"/>
        </w:rPr>
        <w:t>megado</w:t>
      </w:r>
      <w:proofErr w:type="spellEnd"/>
      <w:r w:rsidRPr="00F82501">
        <w:rPr>
          <w:rFonts w:ascii="Verdana" w:hAnsi="Verdana"/>
          <w:sz w:val="16"/>
          <w:szCs w:val="16"/>
        </w:rPr>
        <w:t xml:space="preserve"> no localiza la falla en forma directa,</w:t>
      </w:r>
      <w:r>
        <w:rPr>
          <w:rFonts w:ascii="Verdana" w:hAnsi="Verdana"/>
          <w:sz w:val="16"/>
          <w:szCs w:val="16"/>
        </w:rPr>
        <w:t xml:space="preserve"> </w:t>
      </w:r>
      <w:r w:rsidRPr="00D27DCE">
        <w:rPr>
          <w:rStyle w:val="Textoennegrita"/>
          <w:rFonts w:ascii="Verdana" w:eastAsiaTheme="majorEastAsia" w:hAnsi="Verdana"/>
          <w:b w:val="0"/>
          <w:bCs w:val="0"/>
          <w:sz w:val="16"/>
          <w:szCs w:val="16"/>
        </w:rPr>
        <w:t>proporciona información vital</w:t>
      </w:r>
      <w:r w:rsidRPr="00F82501">
        <w:rPr>
          <w:rFonts w:ascii="Verdana" w:hAnsi="Verdana"/>
          <w:sz w:val="16"/>
          <w:szCs w:val="16"/>
        </w:rPr>
        <w:t xml:space="preserve"> sobre su naturaleza y severidad, permitiendo así </w:t>
      </w:r>
      <w:r w:rsidRPr="00D27DCE">
        <w:rPr>
          <w:rStyle w:val="Textoennegrita"/>
          <w:rFonts w:ascii="Verdana" w:eastAsiaTheme="majorEastAsia" w:hAnsi="Verdana"/>
          <w:b w:val="0"/>
          <w:bCs w:val="0"/>
          <w:sz w:val="16"/>
          <w:szCs w:val="16"/>
        </w:rPr>
        <w:t>optimizar el proceso de localización</w:t>
      </w:r>
      <w:r w:rsidRPr="00F82501">
        <w:rPr>
          <w:rFonts w:ascii="Verdana" w:hAnsi="Verdana"/>
          <w:sz w:val="16"/>
          <w:szCs w:val="16"/>
        </w:rPr>
        <w:t xml:space="preserve"> posterior y prevenir la aplicación de métodos inadecuados que podrían dañar aún más el cable</w:t>
      </w:r>
      <w:r w:rsidR="00F8477B">
        <w:rPr>
          <w:rFonts w:ascii="Verdana" w:hAnsi="Verdana"/>
          <w:sz w:val="16"/>
          <w:szCs w:val="16"/>
        </w:rPr>
        <w:t>.</w:t>
      </w:r>
    </w:p>
    <w:p w14:paraId="0E5EF484" w14:textId="77777777" w:rsidR="003B6205" w:rsidRDefault="00F8477B" w:rsidP="003B6205">
      <w:pPr>
        <w:rPr>
          <w:rFonts w:ascii="Verdana" w:hAnsi="Verdana"/>
          <w:b/>
          <w:bCs/>
          <w:sz w:val="16"/>
          <w:szCs w:val="16"/>
          <w:lang w:val="es-ES"/>
        </w:rPr>
      </w:pPr>
      <w:r w:rsidRPr="00F8477B">
        <w:rPr>
          <w:rFonts w:ascii="Verdana" w:hAnsi="Verdana"/>
          <w:b/>
          <w:bCs/>
          <w:sz w:val="16"/>
          <w:szCs w:val="16"/>
          <w:lang w:val="es-ES"/>
        </w:rPr>
        <w:lastRenderedPageBreak/>
        <w:t xml:space="preserve">2.2 </w:t>
      </w:r>
      <w:r w:rsidR="008F01CA" w:rsidRPr="00F8477B">
        <w:rPr>
          <w:rFonts w:ascii="Verdana" w:hAnsi="Verdana"/>
          <w:b/>
          <w:bCs/>
          <w:sz w:val="16"/>
          <w:szCs w:val="16"/>
          <w:lang w:val="es-ES"/>
        </w:rPr>
        <w:t>ENSAYO DE TENSION APLICADA</w:t>
      </w:r>
      <w:r w:rsidRPr="00F8477B">
        <w:rPr>
          <w:rFonts w:ascii="Verdana" w:hAnsi="Verdana"/>
          <w:b/>
          <w:bCs/>
          <w:sz w:val="16"/>
          <w:szCs w:val="16"/>
          <w:lang w:val="es-ES"/>
        </w:rPr>
        <w:t>:</w:t>
      </w:r>
    </w:p>
    <w:p w14:paraId="22065590" w14:textId="2A5EB553" w:rsidR="00F8477B" w:rsidRPr="003B6205" w:rsidRDefault="00F8477B" w:rsidP="003B6205">
      <w:pPr>
        <w:spacing w:line="360" w:lineRule="auto"/>
        <w:jc w:val="both"/>
        <w:rPr>
          <w:rFonts w:ascii="Verdana" w:hAnsi="Verdana"/>
          <w:b/>
          <w:bCs/>
          <w:sz w:val="16"/>
          <w:szCs w:val="16"/>
          <w:lang w:val="es-ES"/>
        </w:rPr>
      </w:pPr>
      <w:r>
        <w:rPr>
          <w:rFonts w:ascii="Verdana" w:hAnsi="Verdana"/>
          <w:sz w:val="16"/>
          <w:szCs w:val="16"/>
        </w:rPr>
        <w:t>La prueba de tensión aplicada</w:t>
      </w:r>
      <w:r>
        <w:rPr>
          <w:rFonts w:ascii="Verdana" w:hAnsi="Verdana"/>
          <w:sz w:val="16"/>
          <w:szCs w:val="16"/>
        </w:rPr>
        <w:t xml:space="preserve"> en el proceso de localización de falla</w:t>
      </w:r>
      <w:r w:rsidRPr="005C4D74">
        <w:rPr>
          <w:rFonts w:ascii="Verdana" w:hAnsi="Verdana"/>
          <w:sz w:val="16"/>
          <w:szCs w:val="16"/>
        </w:rPr>
        <w:t xml:space="preserve"> </w:t>
      </w:r>
      <w:r w:rsidRPr="003B6205">
        <w:rPr>
          <w:rStyle w:val="Textoennegrita"/>
          <w:rFonts w:ascii="Verdana" w:eastAsiaTheme="majorEastAsia" w:hAnsi="Verdana"/>
          <w:b w:val="0"/>
          <w:bCs w:val="0"/>
          <w:sz w:val="16"/>
          <w:szCs w:val="16"/>
        </w:rPr>
        <w:t>no tiene carácter de diagnóstico ni de aceptación</w:t>
      </w:r>
      <w:r w:rsidRPr="005C4D74">
        <w:rPr>
          <w:rFonts w:ascii="Verdana" w:hAnsi="Verdana"/>
          <w:sz w:val="16"/>
          <w:szCs w:val="16"/>
        </w:rPr>
        <w:t xml:space="preserve"> del cable, sino que se emplea exclusivamente </w:t>
      </w:r>
      <w:r w:rsidRPr="00F8477B">
        <w:rPr>
          <w:rFonts w:ascii="Verdana" w:hAnsi="Verdana"/>
          <w:sz w:val="16"/>
          <w:szCs w:val="16"/>
        </w:rPr>
        <w:t xml:space="preserve">para determinar el voltaje de disrupción de la avería, es decir, a </w:t>
      </w:r>
      <w:r w:rsidRPr="00F8477B">
        <w:rPr>
          <w:rFonts w:ascii="Verdana" w:hAnsi="Verdana"/>
          <w:sz w:val="16"/>
          <w:szCs w:val="16"/>
        </w:rPr>
        <w:t>qu</w:t>
      </w:r>
      <w:r>
        <w:rPr>
          <w:rFonts w:ascii="Verdana" w:hAnsi="Verdana"/>
          <w:sz w:val="16"/>
          <w:szCs w:val="16"/>
        </w:rPr>
        <w:t>é nivel de tensión</w:t>
      </w:r>
      <w:r w:rsidRPr="00F8477B">
        <w:rPr>
          <w:rFonts w:ascii="Verdana" w:hAnsi="Verdana"/>
          <w:sz w:val="16"/>
          <w:szCs w:val="16"/>
        </w:rPr>
        <w:t xml:space="preserve"> es encendida la falla en el cable defectuoso</w:t>
      </w:r>
      <w:r>
        <w:rPr>
          <w:rFonts w:ascii="Verdana" w:hAnsi="Verdana"/>
          <w:sz w:val="16"/>
          <w:szCs w:val="16"/>
        </w:rPr>
        <w:t>.</w:t>
      </w:r>
    </w:p>
    <w:p w14:paraId="680D3A18" w14:textId="521AE776" w:rsidR="00F8477B" w:rsidRPr="005C4D74" w:rsidRDefault="00F8477B" w:rsidP="003B6205">
      <w:pPr>
        <w:pStyle w:val="NormalWeb"/>
        <w:spacing w:line="360" w:lineRule="auto"/>
        <w:jc w:val="both"/>
        <w:rPr>
          <w:rFonts w:ascii="Verdana" w:hAnsi="Verdana"/>
          <w:sz w:val="16"/>
          <w:szCs w:val="16"/>
        </w:rPr>
      </w:pPr>
      <w:r w:rsidRPr="005C4D74">
        <w:rPr>
          <w:rFonts w:ascii="Verdana" w:hAnsi="Verdana"/>
          <w:sz w:val="16"/>
          <w:szCs w:val="16"/>
        </w:rPr>
        <w:t xml:space="preserve">El procedimiento consiste en </w:t>
      </w:r>
      <w:r w:rsidRPr="003B6205">
        <w:rPr>
          <w:rStyle w:val="Textoennegrita"/>
          <w:rFonts w:ascii="Verdana" w:eastAsiaTheme="majorEastAsia" w:hAnsi="Verdana"/>
          <w:b w:val="0"/>
          <w:bCs w:val="0"/>
          <w:sz w:val="16"/>
          <w:szCs w:val="16"/>
        </w:rPr>
        <w:t>aplicar una tensión continua creciente</w:t>
      </w:r>
      <w:r w:rsidRPr="005C4D74">
        <w:rPr>
          <w:rFonts w:ascii="Verdana" w:hAnsi="Verdana"/>
          <w:sz w:val="16"/>
          <w:szCs w:val="16"/>
        </w:rPr>
        <w:t xml:space="preserve"> entre el conductor y tierra,</w:t>
      </w:r>
      <w:r w:rsidR="003B6205">
        <w:rPr>
          <w:rFonts w:ascii="Verdana" w:hAnsi="Verdana"/>
          <w:sz w:val="16"/>
          <w:szCs w:val="16"/>
        </w:rPr>
        <w:t xml:space="preserve"> </w:t>
      </w:r>
      <w:r w:rsidRPr="003B6205">
        <w:rPr>
          <w:rStyle w:val="Textoennegrita"/>
          <w:rFonts w:ascii="Verdana" w:eastAsiaTheme="majorEastAsia" w:hAnsi="Verdana"/>
          <w:b w:val="0"/>
          <w:bCs w:val="0"/>
          <w:sz w:val="16"/>
          <w:szCs w:val="16"/>
        </w:rPr>
        <w:t>sin superar el valor de la tensión de servicio por fase</w:t>
      </w:r>
      <w:r w:rsidRPr="005C4D74">
        <w:rPr>
          <w:rFonts w:ascii="Verdana" w:hAnsi="Verdana"/>
          <w:sz w:val="16"/>
          <w:szCs w:val="16"/>
        </w:rPr>
        <w:t xml:space="preserve">, con el objetivo de inducir una ruptura dieléctrica temporal en el punto débil </w:t>
      </w:r>
      <w:r>
        <w:rPr>
          <w:rFonts w:ascii="Verdana" w:hAnsi="Verdana"/>
          <w:sz w:val="16"/>
          <w:szCs w:val="16"/>
        </w:rPr>
        <w:t xml:space="preserve">o defecto </w:t>
      </w:r>
      <w:r w:rsidRPr="005C4D74">
        <w:rPr>
          <w:rFonts w:ascii="Verdana" w:hAnsi="Verdana"/>
          <w:sz w:val="16"/>
          <w:szCs w:val="16"/>
        </w:rPr>
        <w:t xml:space="preserve">del </w:t>
      </w:r>
      <w:r>
        <w:rPr>
          <w:rFonts w:ascii="Verdana" w:hAnsi="Verdana"/>
          <w:sz w:val="16"/>
          <w:szCs w:val="16"/>
        </w:rPr>
        <w:t xml:space="preserve">sistema de </w:t>
      </w:r>
      <w:r w:rsidRPr="005C4D74">
        <w:rPr>
          <w:rFonts w:ascii="Verdana" w:hAnsi="Verdana"/>
          <w:sz w:val="16"/>
          <w:szCs w:val="16"/>
        </w:rPr>
        <w:t>aisla</w:t>
      </w:r>
      <w:r>
        <w:rPr>
          <w:rFonts w:ascii="Verdana" w:hAnsi="Verdana"/>
          <w:sz w:val="16"/>
          <w:szCs w:val="16"/>
        </w:rPr>
        <w:t>c</w:t>
      </w:r>
      <w:r w:rsidRPr="005C4D74">
        <w:rPr>
          <w:rFonts w:ascii="Verdana" w:hAnsi="Verdana"/>
          <w:sz w:val="16"/>
          <w:szCs w:val="16"/>
        </w:rPr>
        <w:t>i</w:t>
      </w:r>
      <w:r>
        <w:rPr>
          <w:rFonts w:ascii="Verdana" w:hAnsi="Verdana"/>
          <w:sz w:val="16"/>
          <w:szCs w:val="16"/>
        </w:rPr>
        <w:t>ón.</w:t>
      </w:r>
    </w:p>
    <w:p w14:paraId="5E7AA12E" w14:textId="77777777" w:rsidR="00F8477B" w:rsidRDefault="00F8477B" w:rsidP="003B6205">
      <w:pPr>
        <w:pStyle w:val="NormalWeb"/>
        <w:spacing w:line="360" w:lineRule="auto"/>
        <w:jc w:val="both"/>
        <w:rPr>
          <w:rFonts w:ascii="Verdana" w:hAnsi="Verdana"/>
          <w:sz w:val="16"/>
          <w:szCs w:val="16"/>
        </w:rPr>
      </w:pPr>
      <w:r w:rsidRPr="005C4D74">
        <w:rPr>
          <w:rFonts w:ascii="Verdana" w:hAnsi="Verdana"/>
          <w:sz w:val="16"/>
          <w:szCs w:val="16"/>
        </w:rPr>
        <w:t xml:space="preserve">La </w:t>
      </w:r>
      <w:r w:rsidRPr="003B6205">
        <w:rPr>
          <w:rStyle w:val="Textoennegrita"/>
          <w:rFonts w:ascii="Verdana" w:eastAsiaTheme="majorEastAsia" w:hAnsi="Verdana"/>
          <w:b w:val="0"/>
          <w:bCs w:val="0"/>
          <w:sz w:val="16"/>
          <w:szCs w:val="16"/>
        </w:rPr>
        <w:t>respuesta del cable frente a esta tensión</w:t>
      </w:r>
      <w:r w:rsidRPr="005C4D74">
        <w:rPr>
          <w:rFonts w:ascii="Verdana" w:hAnsi="Verdana"/>
          <w:sz w:val="16"/>
          <w:szCs w:val="16"/>
        </w:rPr>
        <w:t xml:space="preserve"> permite clasificar la naturaleza de la falla:</w:t>
      </w:r>
    </w:p>
    <w:p w14:paraId="57FBF1A4" w14:textId="248FB289" w:rsidR="003B6205" w:rsidRDefault="003B6205" w:rsidP="003B6205">
      <w:pPr>
        <w:pStyle w:val="NormalWeb"/>
        <w:spacing w:line="360" w:lineRule="auto"/>
        <w:jc w:val="both"/>
        <w:rPr>
          <w:rFonts w:ascii="Verdana" w:hAnsi="Verdana"/>
          <w:sz w:val="16"/>
          <w:szCs w:val="16"/>
        </w:rPr>
      </w:pPr>
      <w:r w:rsidRPr="003B6205">
        <w:rPr>
          <w:rFonts w:ascii="Verdana" w:hAnsi="Verdana"/>
          <w:sz w:val="16"/>
          <w:szCs w:val="16"/>
        </w:rPr>
        <w:t xml:space="preserve">Disrupción posterior a un cierto tiempo y a valores cercanos a la tensión de prueba. Este es un indicativo de existencia de falla no franca de alta resistencia ya que requiere superar cierta tensión para producir la ruptura. </w:t>
      </w:r>
    </w:p>
    <w:p w14:paraId="7E60F0F8" w14:textId="5B37751C" w:rsidR="003B6205" w:rsidRPr="003B6205" w:rsidRDefault="003B6205" w:rsidP="003B6205">
      <w:pPr>
        <w:pStyle w:val="NormalWeb"/>
        <w:spacing w:line="360" w:lineRule="auto"/>
        <w:jc w:val="both"/>
        <w:rPr>
          <w:rFonts w:ascii="Verdana" w:hAnsi="Verdana"/>
          <w:sz w:val="16"/>
          <w:szCs w:val="16"/>
        </w:rPr>
      </w:pPr>
      <w:r w:rsidRPr="003B6205">
        <w:rPr>
          <w:rFonts w:ascii="Verdana" w:hAnsi="Verdana"/>
          <w:sz w:val="16"/>
          <w:szCs w:val="16"/>
        </w:rPr>
        <w:t>Disrupción en los primeros instantes de inyección de tensión. El cable presenta una falla franca de cortocircuito, no es capaz de soportar tensión y produce caída de tensión instantánea a tierra</w:t>
      </w:r>
      <w:r>
        <w:rPr>
          <w:rFonts w:ascii="Verdana" w:hAnsi="Verdana"/>
          <w:sz w:val="16"/>
          <w:szCs w:val="16"/>
        </w:rPr>
        <w:t>.</w:t>
      </w:r>
    </w:p>
    <w:p w14:paraId="7E97CA8B" w14:textId="7515750F" w:rsidR="0068218F" w:rsidRPr="003B6205" w:rsidRDefault="00F8477B" w:rsidP="003B6205">
      <w:pPr>
        <w:pStyle w:val="NormalWeb"/>
        <w:spacing w:line="360" w:lineRule="auto"/>
        <w:jc w:val="both"/>
        <w:rPr>
          <w:rFonts w:ascii="Verdana" w:hAnsi="Verdana"/>
          <w:sz w:val="16"/>
          <w:szCs w:val="16"/>
        </w:rPr>
      </w:pPr>
      <w:r w:rsidRPr="005C4D74">
        <w:rPr>
          <w:rFonts w:ascii="Verdana" w:hAnsi="Verdana"/>
          <w:sz w:val="16"/>
          <w:szCs w:val="16"/>
        </w:rPr>
        <w:t xml:space="preserve">Esta técnica es útil para confirmar la presencia de defectos que </w:t>
      </w:r>
      <w:r w:rsidRPr="003B6205">
        <w:rPr>
          <w:rStyle w:val="Textoennegrita"/>
          <w:rFonts w:ascii="Verdana" w:eastAsiaTheme="majorEastAsia" w:hAnsi="Verdana"/>
          <w:b w:val="0"/>
          <w:bCs w:val="0"/>
          <w:sz w:val="16"/>
          <w:szCs w:val="16"/>
        </w:rPr>
        <w:t>no se manifiestan a tensiones bajas</w:t>
      </w:r>
      <w:r w:rsidRPr="005C4D74">
        <w:rPr>
          <w:rFonts w:ascii="Verdana" w:hAnsi="Verdana"/>
          <w:sz w:val="16"/>
          <w:szCs w:val="16"/>
        </w:rPr>
        <w:t xml:space="preserve">, como las aplicadas en un </w:t>
      </w:r>
      <w:proofErr w:type="spellStart"/>
      <w:r w:rsidRPr="005C4D74">
        <w:rPr>
          <w:rFonts w:ascii="Verdana" w:hAnsi="Verdana"/>
          <w:sz w:val="16"/>
          <w:szCs w:val="16"/>
        </w:rPr>
        <w:t>megado</w:t>
      </w:r>
      <w:proofErr w:type="spellEnd"/>
      <w:r w:rsidRPr="005C4D74">
        <w:rPr>
          <w:rFonts w:ascii="Verdana" w:hAnsi="Verdana"/>
          <w:sz w:val="16"/>
          <w:szCs w:val="16"/>
        </w:rPr>
        <w:t xml:space="preserve"> convencional</w:t>
      </w:r>
      <w:r>
        <w:rPr>
          <w:rFonts w:ascii="Verdana" w:hAnsi="Verdana"/>
          <w:sz w:val="16"/>
          <w:szCs w:val="16"/>
        </w:rPr>
        <w:t>.</w:t>
      </w:r>
    </w:p>
    <w:p w14:paraId="369EAC58" w14:textId="7C0044F6" w:rsidR="003C333C" w:rsidRPr="000432AD" w:rsidRDefault="000432AD" w:rsidP="003D2E6B">
      <w:pPr>
        <w:rPr>
          <w:rFonts w:ascii="Verdana" w:hAnsi="Verdana"/>
          <w:b/>
          <w:bCs/>
          <w:sz w:val="16"/>
          <w:szCs w:val="16"/>
          <w:lang w:val="es-ES"/>
        </w:rPr>
      </w:pPr>
      <w:r w:rsidRPr="000432AD">
        <w:rPr>
          <w:rFonts w:ascii="Verdana" w:hAnsi="Verdana"/>
          <w:b/>
          <w:bCs/>
          <w:sz w:val="16"/>
          <w:szCs w:val="16"/>
          <w:lang w:val="es-ES"/>
        </w:rPr>
        <w:t xml:space="preserve">2.2.1 </w:t>
      </w:r>
      <w:r w:rsidR="003D2E6B" w:rsidRPr="000432AD">
        <w:rPr>
          <w:rFonts w:ascii="Verdana" w:hAnsi="Verdana"/>
          <w:b/>
          <w:bCs/>
          <w:sz w:val="16"/>
          <w:szCs w:val="16"/>
          <w:lang w:val="es-ES"/>
        </w:rPr>
        <w:t>SEGUIMIENTO DE TRAZA</w:t>
      </w:r>
      <w:r w:rsidR="00D1150C" w:rsidRPr="000432AD">
        <w:rPr>
          <w:rFonts w:ascii="Verdana" w:hAnsi="Verdana"/>
          <w:b/>
          <w:bCs/>
          <w:sz w:val="16"/>
          <w:szCs w:val="16"/>
          <w:lang w:val="es-ES"/>
        </w:rPr>
        <w:t>:</w:t>
      </w:r>
    </w:p>
    <w:p w14:paraId="45389074" w14:textId="794793CD" w:rsidR="00D1150C" w:rsidRPr="00D1150C" w:rsidRDefault="00D1150C" w:rsidP="00D1150C">
      <w:pPr>
        <w:spacing w:line="360" w:lineRule="auto"/>
        <w:jc w:val="both"/>
        <w:rPr>
          <w:rFonts w:ascii="Verdana" w:hAnsi="Verdana"/>
          <w:sz w:val="16"/>
          <w:szCs w:val="16"/>
        </w:rPr>
      </w:pPr>
      <w:r w:rsidRPr="00D1150C">
        <w:rPr>
          <w:rFonts w:ascii="Verdana" w:hAnsi="Verdana"/>
          <w:sz w:val="16"/>
          <w:szCs w:val="16"/>
        </w:rPr>
        <w:t xml:space="preserve">Este método consiste en conectar un generador de audiofrecuencia, operando normalmente en el rango de 60 Hz a 200 kHz, al conductor y a la pantalla metálica del cable. Estos conductores, junto con la falla, proporcionan una vía de corriente para la señal, siendo la tierra una vía adicional. </w:t>
      </w:r>
    </w:p>
    <w:p w14:paraId="19C7EA34" w14:textId="6BB39E35" w:rsidR="00517ED0" w:rsidRDefault="00D1150C" w:rsidP="00517ED0">
      <w:pPr>
        <w:spacing w:line="360" w:lineRule="auto"/>
        <w:jc w:val="both"/>
        <w:rPr>
          <w:rFonts w:ascii="Verdana" w:hAnsi="Verdana"/>
          <w:sz w:val="16"/>
          <w:szCs w:val="16"/>
        </w:rPr>
      </w:pPr>
      <w:r w:rsidRPr="00D1150C">
        <w:rPr>
          <w:rFonts w:ascii="Verdana" w:hAnsi="Verdana"/>
          <w:sz w:val="16"/>
          <w:szCs w:val="16"/>
        </w:rPr>
        <w:t>Una antena direccional sintonizada se utiliza para detectar el campo magnético generado por la corriente inyectada. Dependiendo de la polarización de la antena con respecto al trazado y al cable, se detecta una señal nula o de pico directamente sobre el cable. Las mediciones de los cambios de señal, especialmente en la lectura nula, se utilizan para la localización de empalmes, detección de la corrosión del blindaje metálico y localización de fallas que no emiten una señal acústica</w:t>
      </w:r>
      <w:r>
        <w:rPr>
          <w:rFonts w:ascii="Verdana" w:hAnsi="Verdana"/>
          <w:sz w:val="16"/>
          <w:szCs w:val="16"/>
        </w:rPr>
        <w:t>.</w:t>
      </w:r>
    </w:p>
    <w:p w14:paraId="65C8E5E6" w14:textId="77777777" w:rsidR="003B6205" w:rsidRDefault="003B6205" w:rsidP="00517ED0">
      <w:pPr>
        <w:spacing w:line="360" w:lineRule="auto"/>
        <w:jc w:val="both"/>
        <w:rPr>
          <w:rFonts w:ascii="Verdana" w:hAnsi="Verdana"/>
          <w:sz w:val="16"/>
          <w:szCs w:val="16"/>
          <w:lang w:val="es-ES"/>
        </w:rPr>
      </w:pPr>
    </w:p>
    <w:p w14:paraId="2D799D02" w14:textId="08C4F70B" w:rsidR="003C333C" w:rsidRPr="000432AD" w:rsidRDefault="000432AD" w:rsidP="008F01CA">
      <w:pPr>
        <w:rPr>
          <w:rFonts w:ascii="Verdana" w:hAnsi="Verdana"/>
          <w:b/>
          <w:bCs/>
          <w:sz w:val="16"/>
          <w:szCs w:val="16"/>
          <w:lang w:val="es-ES"/>
        </w:rPr>
      </w:pPr>
      <w:r w:rsidRPr="000432AD">
        <w:rPr>
          <w:rFonts w:ascii="Verdana" w:hAnsi="Verdana"/>
          <w:b/>
          <w:bCs/>
          <w:sz w:val="16"/>
          <w:szCs w:val="16"/>
          <w:lang w:val="es-ES"/>
        </w:rPr>
        <w:t xml:space="preserve">2.2.2 </w:t>
      </w:r>
      <w:r w:rsidR="008F01CA" w:rsidRPr="000432AD">
        <w:rPr>
          <w:rFonts w:ascii="Verdana" w:hAnsi="Verdana"/>
          <w:b/>
          <w:bCs/>
          <w:sz w:val="16"/>
          <w:szCs w:val="16"/>
          <w:lang w:val="es-ES"/>
        </w:rPr>
        <w:t>REFLE</w:t>
      </w:r>
      <w:r w:rsidR="009B50AB" w:rsidRPr="000432AD">
        <w:rPr>
          <w:rFonts w:ascii="Verdana" w:hAnsi="Verdana"/>
          <w:b/>
          <w:bCs/>
          <w:sz w:val="16"/>
          <w:szCs w:val="16"/>
          <w:lang w:val="es-ES"/>
        </w:rPr>
        <w:t>CTOMETRIA CONVENCIONAL</w:t>
      </w:r>
      <w:r w:rsidR="008F01CA" w:rsidRPr="000432AD">
        <w:rPr>
          <w:rFonts w:ascii="Verdana" w:hAnsi="Verdana"/>
          <w:b/>
          <w:bCs/>
          <w:sz w:val="16"/>
          <w:szCs w:val="16"/>
          <w:lang w:val="es-ES"/>
        </w:rPr>
        <w:t xml:space="preserve"> (TDR)</w:t>
      </w:r>
      <w:r w:rsidR="00FD4978" w:rsidRPr="000432AD">
        <w:rPr>
          <w:rFonts w:ascii="Verdana" w:hAnsi="Verdana"/>
          <w:b/>
          <w:bCs/>
          <w:sz w:val="16"/>
          <w:szCs w:val="16"/>
          <w:lang w:val="es-ES"/>
        </w:rPr>
        <w:t>:</w:t>
      </w:r>
    </w:p>
    <w:p w14:paraId="7FFC4D8B" w14:textId="48B45820"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La reflectometría en el dominio del tiempo (TDR) se utiliza para localizar y caracterizar los cambios de impedancia en un sistema de cables. Esta es una prueba sencilla que es aplicada para medir la longitud del cable para pruebas de diagnóstico y para localizar fallas de baja resistencia, obteniendo la distancia en donde se encuentra la avería. </w:t>
      </w:r>
    </w:p>
    <w:p w14:paraId="0D37CCF4" w14:textId="153D6562"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Para lo cual, los </w:t>
      </w:r>
      <w:proofErr w:type="spellStart"/>
      <w:r w:rsidRPr="00537175">
        <w:rPr>
          <w:rFonts w:ascii="Verdana" w:hAnsi="Verdana"/>
          <w:sz w:val="16"/>
          <w:szCs w:val="16"/>
        </w:rPr>
        <w:t>reflectómetros</w:t>
      </w:r>
      <w:proofErr w:type="spellEnd"/>
      <w:r w:rsidRPr="00537175">
        <w:rPr>
          <w:rFonts w:ascii="Verdana" w:hAnsi="Verdana"/>
          <w:sz w:val="16"/>
          <w:szCs w:val="16"/>
        </w:rPr>
        <w:t xml:space="preserve"> (TDR) transmiten pulsos de baja tensión y de corta duración por el conductor del cable. Registran el tiempo transcurrido del pulso al recorrer toda la longitud del cable y sus reflexiones producidas por desviaciones de la estructura homogénea del cable. Estas reflexiones inciden de vuelta a la fuente y son mostradas en una pantalla de visualización. </w:t>
      </w:r>
    </w:p>
    <w:p w14:paraId="339D45E9" w14:textId="044C0350" w:rsidR="009833BB" w:rsidRDefault="00537175" w:rsidP="00605DA2">
      <w:pPr>
        <w:spacing w:line="360" w:lineRule="auto"/>
        <w:jc w:val="both"/>
        <w:rPr>
          <w:rFonts w:ascii="Verdana" w:hAnsi="Verdana"/>
          <w:sz w:val="16"/>
          <w:szCs w:val="16"/>
        </w:rPr>
      </w:pPr>
      <w:r w:rsidRPr="00537175">
        <w:rPr>
          <w:rFonts w:ascii="Verdana" w:hAnsi="Verdana"/>
          <w:sz w:val="16"/>
          <w:szCs w:val="16"/>
        </w:rPr>
        <w:t xml:space="preserve">Los cambios en las impedancias aparecen en una secuencia temporal y permiten al operador ubicar e identificar el inicio y fin del cable, los empalmes y derivaciones, los cambios en el tipo de cable y averías como cortocircuitos e interrupciones. La lectura digital de un TDR proporciona la distancia a la avería y la medición de la longitud del cable, a partir del tiempo de reflexión de un pulso conociendo la velocidad de </w:t>
      </w:r>
      <w:r w:rsidRPr="00537175">
        <w:rPr>
          <w:rFonts w:ascii="Verdana" w:hAnsi="Verdana"/>
          <w:sz w:val="16"/>
          <w:szCs w:val="16"/>
        </w:rPr>
        <w:lastRenderedPageBreak/>
        <w:t>propagación de conductor. La medición TDR se realiza con el cable fuera de línea y requiere que al menos dos conductores (conductor central y la pantalla) estén en estrecha proximidad.</w:t>
      </w:r>
    </w:p>
    <w:p w14:paraId="5915FFAE" w14:textId="77777777" w:rsidR="00605DA2" w:rsidRPr="00605DA2" w:rsidRDefault="00605DA2" w:rsidP="00605DA2">
      <w:pPr>
        <w:spacing w:line="360" w:lineRule="auto"/>
        <w:jc w:val="both"/>
        <w:rPr>
          <w:rFonts w:ascii="Verdana" w:hAnsi="Verdana"/>
          <w:sz w:val="16"/>
          <w:szCs w:val="16"/>
        </w:rPr>
      </w:pPr>
    </w:p>
    <w:p w14:paraId="02BEF011" w14:textId="22FF0189" w:rsidR="003C333C" w:rsidRPr="000432AD" w:rsidRDefault="000432AD" w:rsidP="008F01CA">
      <w:pPr>
        <w:rPr>
          <w:rFonts w:ascii="Verdana" w:hAnsi="Verdana"/>
          <w:b/>
          <w:bCs/>
          <w:sz w:val="16"/>
          <w:szCs w:val="16"/>
          <w:lang w:val="es-ES"/>
        </w:rPr>
      </w:pPr>
      <w:r w:rsidRPr="000432AD">
        <w:rPr>
          <w:rFonts w:ascii="Verdana" w:hAnsi="Verdana"/>
          <w:b/>
          <w:bCs/>
          <w:sz w:val="16"/>
          <w:szCs w:val="16"/>
          <w:lang w:val="es-ES"/>
        </w:rPr>
        <w:t xml:space="preserve">2.2.3 </w:t>
      </w:r>
      <w:r w:rsidR="00537175" w:rsidRPr="000432AD">
        <w:rPr>
          <w:rFonts w:ascii="Verdana" w:hAnsi="Verdana"/>
          <w:b/>
          <w:bCs/>
          <w:sz w:val="16"/>
          <w:szCs w:val="16"/>
          <w:lang w:val="es-ES"/>
        </w:rPr>
        <w:t xml:space="preserve">METODO DE </w:t>
      </w:r>
      <w:r w:rsidR="008F01CA" w:rsidRPr="000432AD">
        <w:rPr>
          <w:rFonts w:ascii="Verdana" w:hAnsi="Verdana"/>
          <w:b/>
          <w:bCs/>
          <w:sz w:val="16"/>
          <w:szCs w:val="16"/>
          <w:lang w:val="es-ES"/>
        </w:rPr>
        <w:t>REFLE</w:t>
      </w:r>
      <w:r w:rsidR="00537175" w:rsidRPr="000432AD">
        <w:rPr>
          <w:rFonts w:ascii="Verdana" w:hAnsi="Verdana"/>
          <w:b/>
          <w:bCs/>
          <w:sz w:val="16"/>
          <w:szCs w:val="16"/>
          <w:lang w:val="es-ES"/>
        </w:rPr>
        <w:t>X</w:t>
      </w:r>
      <w:r w:rsidR="008F01CA" w:rsidRPr="000432AD">
        <w:rPr>
          <w:rFonts w:ascii="Verdana" w:hAnsi="Verdana"/>
          <w:b/>
          <w:bCs/>
          <w:sz w:val="16"/>
          <w:szCs w:val="16"/>
          <w:lang w:val="es-ES"/>
        </w:rPr>
        <w:t>ION DE ARCO</w:t>
      </w:r>
      <w:r w:rsidR="00537175" w:rsidRPr="000432AD">
        <w:rPr>
          <w:rFonts w:ascii="Verdana" w:hAnsi="Verdana"/>
          <w:b/>
          <w:bCs/>
          <w:sz w:val="16"/>
          <w:szCs w:val="16"/>
          <w:lang w:val="es-ES"/>
        </w:rPr>
        <w:t xml:space="preserve"> </w:t>
      </w:r>
      <w:r w:rsidR="008F01CA" w:rsidRPr="000432AD">
        <w:rPr>
          <w:rFonts w:ascii="Verdana" w:hAnsi="Verdana"/>
          <w:b/>
          <w:bCs/>
          <w:sz w:val="16"/>
          <w:szCs w:val="16"/>
          <w:lang w:val="es-ES"/>
        </w:rPr>
        <w:t>(AR</w:t>
      </w:r>
      <w:r w:rsidR="00537175" w:rsidRPr="000432AD">
        <w:rPr>
          <w:rFonts w:ascii="Verdana" w:hAnsi="Verdana"/>
          <w:b/>
          <w:bCs/>
          <w:sz w:val="16"/>
          <w:szCs w:val="16"/>
          <w:lang w:val="es-ES"/>
        </w:rPr>
        <w:t>M</w:t>
      </w:r>
      <w:r w:rsidR="008F01CA" w:rsidRPr="000432AD">
        <w:rPr>
          <w:rFonts w:ascii="Verdana" w:hAnsi="Verdana"/>
          <w:b/>
          <w:bCs/>
          <w:sz w:val="16"/>
          <w:szCs w:val="16"/>
          <w:lang w:val="es-ES"/>
        </w:rPr>
        <w:t>)</w:t>
      </w:r>
      <w:r w:rsidR="00537175" w:rsidRPr="000432AD">
        <w:rPr>
          <w:rFonts w:ascii="Verdana" w:hAnsi="Verdana"/>
          <w:b/>
          <w:bCs/>
          <w:sz w:val="16"/>
          <w:szCs w:val="16"/>
          <w:lang w:val="es-ES"/>
        </w:rPr>
        <w:t>:</w:t>
      </w:r>
    </w:p>
    <w:p w14:paraId="6BD10E34" w14:textId="77777777"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El método reflexión del arco de sobretensión permite localizar fallas de alta resistencia e intermitentes. Donde un generador de sobretensión puede convertir dichas fallas temporalmente en fallas de resistencia muy inferiores a la impedancia característica, facilitando su localización en una operación combinada de TDR y el generador de sobretensión en dos fases. </w:t>
      </w:r>
    </w:p>
    <w:p w14:paraId="31677401" w14:textId="754743C4" w:rsidR="00537175" w:rsidRDefault="00537175" w:rsidP="00537175">
      <w:pPr>
        <w:spacing w:line="360" w:lineRule="auto"/>
        <w:jc w:val="both"/>
        <w:rPr>
          <w:rFonts w:ascii="Verdana" w:hAnsi="Verdana"/>
          <w:sz w:val="16"/>
          <w:szCs w:val="16"/>
        </w:rPr>
      </w:pPr>
      <w:r w:rsidRPr="00537175">
        <w:rPr>
          <w:rFonts w:ascii="Verdana" w:hAnsi="Verdana"/>
          <w:sz w:val="16"/>
          <w:szCs w:val="16"/>
        </w:rPr>
        <w:t>En la primera fase de la medición, los pulsos del TDR no son reflejados por la falla de alta resistencia o intermitente y sólo son visibles el inicio, final y empalmes del cable. En la segunda fase, se conecta el generador de sobretensión, cuya amplitud del pulso de sobretensión es lo suficientemente alta como para romper la avería y generar un arco en su lugar. El pulso del TDR se reflejará en el arco y una imagen de la falla temporal de baja resistencia se visualizará como una reflexión negativa, indicando la ubicación de la falla en pantalla. Una vez que cesa el arco, la falla vuelve a su estado de alta resistencia</w:t>
      </w:r>
      <w:r w:rsidR="009833BB">
        <w:rPr>
          <w:rFonts w:ascii="Verdana" w:hAnsi="Verdana"/>
          <w:sz w:val="16"/>
          <w:szCs w:val="16"/>
        </w:rPr>
        <w:t>.</w:t>
      </w:r>
    </w:p>
    <w:p w14:paraId="28CBB0AC" w14:textId="77777777" w:rsidR="0068218F" w:rsidRPr="009833BB" w:rsidRDefault="0068218F" w:rsidP="00537175">
      <w:pPr>
        <w:spacing w:line="360" w:lineRule="auto"/>
        <w:jc w:val="both"/>
        <w:rPr>
          <w:rFonts w:ascii="Verdana" w:hAnsi="Verdana"/>
          <w:sz w:val="16"/>
          <w:szCs w:val="16"/>
        </w:rPr>
      </w:pPr>
    </w:p>
    <w:p w14:paraId="60F938CA" w14:textId="6245B361" w:rsidR="003C333C" w:rsidRPr="000432AD" w:rsidRDefault="000432AD" w:rsidP="008F01CA">
      <w:pPr>
        <w:rPr>
          <w:rFonts w:ascii="Verdana" w:hAnsi="Verdana"/>
          <w:b/>
          <w:bCs/>
          <w:sz w:val="16"/>
          <w:szCs w:val="16"/>
          <w:lang w:val="es-ES"/>
        </w:rPr>
      </w:pPr>
      <w:r w:rsidRPr="000432AD">
        <w:rPr>
          <w:rFonts w:ascii="Verdana" w:hAnsi="Verdana"/>
          <w:b/>
          <w:bCs/>
          <w:sz w:val="16"/>
          <w:szCs w:val="16"/>
          <w:lang w:val="es-ES"/>
        </w:rPr>
        <w:t xml:space="preserve">2.2.4 </w:t>
      </w:r>
      <w:r w:rsidR="00537175" w:rsidRPr="000432AD">
        <w:rPr>
          <w:rFonts w:ascii="Verdana" w:hAnsi="Verdana"/>
          <w:b/>
          <w:bCs/>
          <w:sz w:val="16"/>
          <w:szCs w:val="16"/>
          <w:lang w:val="es-ES"/>
        </w:rPr>
        <w:t xml:space="preserve">METODO DE </w:t>
      </w:r>
      <w:r w:rsidR="008F01CA" w:rsidRPr="000432AD">
        <w:rPr>
          <w:rFonts w:ascii="Verdana" w:hAnsi="Verdana"/>
          <w:b/>
          <w:bCs/>
          <w:sz w:val="16"/>
          <w:szCs w:val="16"/>
          <w:lang w:val="es-ES"/>
        </w:rPr>
        <w:t>CORRIENTE DE IMPULSO (ICE)</w:t>
      </w:r>
      <w:r w:rsidR="00537175" w:rsidRPr="000432AD">
        <w:rPr>
          <w:rFonts w:ascii="Verdana" w:hAnsi="Verdana"/>
          <w:b/>
          <w:bCs/>
          <w:sz w:val="16"/>
          <w:szCs w:val="16"/>
          <w:lang w:val="es-ES"/>
        </w:rPr>
        <w:t>:</w:t>
      </w:r>
    </w:p>
    <w:p w14:paraId="55C5EAD4" w14:textId="77777777"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El método de corriente de impulso permite localizar averías en cables de alta resistencia e intermitentes. Donde un generador de sobretensión envía un pulso de alta tensión al cable defectuoso, produciendo un arco eléctrico en el lugar de la avería. </w:t>
      </w:r>
    </w:p>
    <w:p w14:paraId="35AC96FE" w14:textId="3BFEACD3" w:rsidR="003B6205" w:rsidRDefault="00537175" w:rsidP="00537175">
      <w:pPr>
        <w:spacing w:line="360" w:lineRule="auto"/>
        <w:jc w:val="both"/>
        <w:rPr>
          <w:rFonts w:ascii="Verdana" w:hAnsi="Verdana"/>
          <w:sz w:val="16"/>
          <w:szCs w:val="16"/>
        </w:rPr>
      </w:pPr>
      <w:r w:rsidRPr="00537175">
        <w:rPr>
          <w:rFonts w:ascii="Verdana" w:hAnsi="Verdana"/>
          <w:sz w:val="16"/>
          <w:szCs w:val="16"/>
        </w:rPr>
        <w:t>Parte de la energía del impulso de AT se refleja en el inicio del cable y, debido a la baja impedancia del condensador de sobretensión, es reflejada nuevamente en el cable. La señal rebota hasta que se disipa toda su energía. Este proceso puede ser observado acoplando un TDR en el cable, donde el espaciado de las reflexiones que se muestran en una pantalla es la medida de la distancia a la falla.</w:t>
      </w:r>
    </w:p>
    <w:p w14:paraId="055F1619" w14:textId="77777777" w:rsidR="00605DA2" w:rsidRPr="00605DA2" w:rsidRDefault="00605DA2" w:rsidP="00537175">
      <w:pPr>
        <w:spacing w:line="360" w:lineRule="auto"/>
        <w:jc w:val="both"/>
        <w:rPr>
          <w:rFonts w:ascii="Verdana" w:hAnsi="Verdana"/>
          <w:sz w:val="16"/>
          <w:szCs w:val="16"/>
        </w:rPr>
      </w:pPr>
    </w:p>
    <w:p w14:paraId="4EBFA4F1" w14:textId="39F7A1B1" w:rsidR="003C333C" w:rsidRDefault="000432AD" w:rsidP="008F01CA">
      <w:pPr>
        <w:rPr>
          <w:rFonts w:ascii="Verdana" w:hAnsi="Verdana"/>
          <w:b/>
          <w:bCs/>
          <w:sz w:val="16"/>
          <w:szCs w:val="16"/>
        </w:rPr>
      </w:pPr>
      <w:r w:rsidRPr="000432AD">
        <w:rPr>
          <w:rFonts w:ascii="Verdana" w:hAnsi="Verdana"/>
          <w:b/>
          <w:bCs/>
          <w:sz w:val="16"/>
          <w:szCs w:val="16"/>
        </w:rPr>
        <w:t xml:space="preserve">2.2.5 </w:t>
      </w:r>
      <w:r w:rsidR="00537175" w:rsidRPr="000432AD">
        <w:rPr>
          <w:rFonts w:ascii="Verdana" w:hAnsi="Verdana"/>
          <w:b/>
          <w:bCs/>
          <w:sz w:val="16"/>
          <w:szCs w:val="16"/>
        </w:rPr>
        <w:t>MÉTODO DE DECAIMIENTO (DECAY):</w:t>
      </w:r>
    </w:p>
    <w:p w14:paraId="4DA3C690" w14:textId="77777777"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El método </w:t>
      </w:r>
      <w:proofErr w:type="spellStart"/>
      <w:r w:rsidRPr="00537175">
        <w:rPr>
          <w:rFonts w:ascii="Verdana" w:hAnsi="Verdana"/>
          <w:sz w:val="16"/>
          <w:szCs w:val="16"/>
        </w:rPr>
        <w:t>Decay</w:t>
      </w:r>
      <w:proofErr w:type="spellEnd"/>
      <w:r w:rsidRPr="00537175">
        <w:rPr>
          <w:rFonts w:ascii="Verdana" w:hAnsi="Verdana"/>
          <w:sz w:val="16"/>
          <w:szCs w:val="16"/>
        </w:rPr>
        <w:t xml:space="preserve"> permite localizar averías en cables de alta resistencia e intermitentes cuando la tensión de ruptura de la avería es superior a la tensión máxima disponible del generador de sobretensión, o cuando la capacitancia del cable se aproxima o supera la capacitancia de un </w:t>
      </w:r>
      <w:proofErr w:type="spellStart"/>
      <w:r w:rsidRPr="00537175">
        <w:rPr>
          <w:rFonts w:ascii="Verdana" w:hAnsi="Verdana"/>
          <w:sz w:val="16"/>
          <w:szCs w:val="16"/>
        </w:rPr>
        <w:t>thumper</w:t>
      </w:r>
      <w:proofErr w:type="spellEnd"/>
      <w:r w:rsidRPr="00537175">
        <w:rPr>
          <w:rFonts w:ascii="Verdana" w:hAnsi="Verdana"/>
          <w:sz w:val="16"/>
          <w:szCs w:val="16"/>
        </w:rPr>
        <w:t xml:space="preserve">. </w:t>
      </w:r>
    </w:p>
    <w:p w14:paraId="48510AF3" w14:textId="6CD8CA6A" w:rsidR="00537175" w:rsidRPr="00537175" w:rsidRDefault="00537175" w:rsidP="00537175">
      <w:pPr>
        <w:spacing w:line="360" w:lineRule="auto"/>
        <w:jc w:val="both"/>
        <w:rPr>
          <w:rFonts w:ascii="Verdana" w:hAnsi="Verdana"/>
          <w:sz w:val="16"/>
          <w:szCs w:val="16"/>
          <w:lang w:val="es-ES"/>
        </w:rPr>
      </w:pPr>
      <w:r w:rsidRPr="00537175">
        <w:rPr>
          <w:rFonts w:ascii="Verdana" w:hAnsi="Verdana"/>
          <w:sz w:val="16"/>
          <w:szCs w:val="16"/>
        </w:rPr>
        <w:t>Un equipo de prueba de CC o un quemador cargarán continuamente el cable hasta que se produzca el arco de la avería. En cada arco, se genera una onda viajera que se refleja de un lado a otro entre el inicio del cable y la falla, hasta que se disipa su energía. Esto puede ser observado acoplando un TDR, cuyo espaciado de las reflexiones que se muestran en una pantalla es la medida de la distancia a la falla.</w:t>
      </w:r>
    </w:p>
    <w:p w14:paraId="1400E9E4" w14:textId="236FA722" w:rsidR="003D2E6B" w:rsidRDefault="003D2E6B" w:rsidP="008F01CA">
      <w:pPr>
        <w:rPr>
          <w:rFonts w:ascii="Verdana" w:hAnsi="Verdana"/>
          <w:sz w:val="16"/>
          <w:szCs w:val="16"/>
          <w:lang w:val="es-ES"/>
        </w:rPr>
      </w:pPr>
    </w:p>
    <w:p w14:paraId="76296AA6" w14:textId="5C57CAE7" w:rsidR="0042611A" w:rsidRDefault="000432AD" w:rsidP="003D2E6B">
      <w:pPr>
        <w:rPr>
          <w:rFonts w:ascii="Verdana" w:hAnsi="Verdana"/>
          <w:sz w:val="16"/>
          <w:szCs w:val="16"/>
          <w:lang w:val="es-ES"/>
        </w:rPr>
      </w:pPr>
      <w:r>
        <w:rPr>
          <w:rFonts w:ascii="Verdana" w:hAnsi="Verdana"/>
          <w:b/>
          <w:bCs/>
          <w:sz w:val="16"/>
          <w:szCs w:val="16"/>
          <w:lang w:val="es-ES"/>
        </w:rPr>
        <w:t xml:space="preserve">2.3 </w:t>
      </w:r>
      <w:r w:rsidR="003D2E6B">
        <w:rPr>
          <w:rFonts w:ascii="Verdana" w:hAnsi="Verdana"/>
          <w:b/>
          <w:bCs/>
          <w:sz w:val="16"/>
          <w:szCs w:val="16"/>
          <w:lang w:val="es-ES"/>
        </w:rPr>
        <w:t xml:space="preserve">ETAPA DE </w:t>
      </w:r>
      <w:r w:rsidR="003D2E6B" w:rsidRPr="008F01CA">
        <w:rPr>
          <w:rFonts w:ascii="Verdana" w:hAnsi="Verdana"/>
          <w:b/>
          <w:bCs/>
          <w:sz w:val="16"/>
          <w:szCs w:val="16"/>
          <w:lang w:val="es-ES"/>
        </w:rPr>
        <w:t>P</w:t>
      </w:r>
      <w:r w:rsidR="003D2E6B">
        <w:rPr>
          <w:rFonts w:ascii="Verdana" w:hAnsi="Verdana"/>
          <w:b/>
          <w:bCs/>
          <w:sz w:val="16"/>
          <w:szCs w:val="16"/>
          <w:lang w:val="es-ES"/>
        </w:rPr>
        <w:t>UNTUALIZACION</w:t>
      </w:r>
      <w:r w:rsidR="003D2E6B" w:rsidRPr="008F01CA">
        <w:rPr>
          <w:rFonts w:ascii="Verdana" w:hAnsi="Verdana"/>
          <w:b/>
          <w:bCs/>
          <w:sz w:val="16"/>
          <w:szCs w:val="16"/>
          <w:lang w:val="es-ES"/>
        </w:rPr>
        <w:t>:</w:t>
      </w:r>
      <w:r w:rsidR="003D2E6B">
        <w:rPr>
          <w:rFonts w:ascii="Verdana" w:hAnsi="Verdana"/>
          <w:b/>
          <w:bCs/>
          <w:sz w:val="16"/>
          <w:szCs w:val="16"/>
          <w:lang w:val="es-ES"/>
        </w:rPr>
        <w:t xml:space="preserve"> </w:t>
      </w:r>
      <w:r w:rsidR="003D2E6B" w:rsidRPr="008F01CA">
        <w:rPr>
          <w:rFonts w:ascii="Verdana" w:hAnsi="Verdana"/>
          <w:sz w:val="16"/>
          <w:szCs w:val="16"/>
          <w:lang w:val="es-ES"/>
        </w:rPr>
        <w:t>(</w:t>
      </w:r>
      <w:r w:rsidR="0024329E">
        <w:rPr>
          <w:rFonts w:ascii="Verdana" w:hAnsi="Verdana"/>
          <w:sz w:val="16"/>
          <w:szCs w:val="16"/>
          <w:lang w:val="es-ES"/>
        </w:rPr>
        <w:t>UBICACIÓN EXACTA</w:t>
      </w:r>
      <w:r w:rsidR="003D2E6B">
        <w:rPr>
          <w:rFonts w:ascii="Verdana" w:hAnsi="Verdana"/>
          <w:sz w:val="16"/>
          <w:szCs w:val="16"/>
          <w:lang w:val="es-ES"/>
        </w:rPr>
        <w:t xml:space="preserve"> DE LA FALLA</w:t>
      </w:r>
      <w:r w:rsidR="003D2E6B" w:rsidRPr="008F01CA">
        <w:rPr>
          <w:rFonts w:ascii="Verdana" w:hAnsi="Verdana"/>
          <w:sz w:val="16"/>
          <w:szCs w:val="16"/>
          <w:lang w:val="es-ES"/>
        </w:rPr>
        <w:t>)</w:t>
      </w:r>
    </w:p>
    <w:p w14:paraId="6DA546CA" w14:textId="2F17C477" w:rsidR="003C333C" w:rsidRPr="000432AD" w:rsidRDefault="000432AD" w:rsidP="003D2E6B">
      <w:pPr>
        <w:rPr>
          <w:rFonts w:ascii="Verdana" w:hAnsi="Verdana"/>
          <w:b/>
          <w:bCs/>
          <w:sz w:val="16"/>
          <w:szCs w:val="16"/>
          <w:lang w:val="es-ES"/>
        </w:rPr>
      </w:pPr>
      <w:r w:rsidRPr="000432AD">
        <w:rPr>
          <w:rFonts w:ascii="Verdana" w:hAnsi="Verdana"/>
          <w:b/>
          <w:bCs/>
          <w:sz w:val="16"/>
          <w:szCs w:val="16"/>
          <w:lang w:val="es-ES"/>
        </w:rPr>
        <w:t xml:space="preserve">2.3.1 </w:t>
      </w:r>
      <w:r w:rsidR="003D2E6B" w:rsidRPr="000432AD">
        <w:rPr>
          <w:rFonts w:ascii="Verdana" w:hAnsi="Verdana"/>
          <w:b/>
          <w:bCs/>
          <w:sz w:val="16"/>
          <w:szCs w:val="16"/>
          <w:lang w:val="es-ES"/>
        </w:rPr>
        <w:t>IMPULSOS DE ALTA TENSION</w:t>
      </w:r>
      <w:r w:rsidR="00537175" w:rsidRPr="000432AD">
        <w:rPr>
          <w:rFonts w:ascii="Verdana" w:hAnsi="Verdana"/>
          <w:b/>
          <w:bCs/>
          <w:sz w:val="16"/>
          <w:szCs w:val="16"/>
          <w:lang w:val="es-ES"/>
        </w:rPr>
        <w:t>:</w:t>
      </w:r>
    </w:p>
    <w:p w14:paraId="1629F83F" w14:textId="053807F7" w:rsidR="00537175" w:rsidRDefault="00364E89" w:rsidP="00537175">
      <w:pPr>
        <w:spacing w:line="360" w:lineRule="auto"/>
        <w:jc w:val="both"/>
        <w:rPr>
          <w:rFonts w:ascii="Verdana" w:hAnsi="Verdana"/>
          <w:sz w:val="16"/>
          <w:szCs w:val="16"/>
        </w:rPr>
      </w:pPr>
      <w:r>
        <w:rPr>
          <w:noProof/>
        </w:rPr>
        <w:drawing>
          <wp:anchor distT="0" distB="0" distL="114300" distR="114300" simplePos="0" relativeHeight="251673600" behindDoc="0" locked="0" layoutInCell="1" allowOverlap="1" wp14:anchorId="2331EDDC" wp14:editId="59754317">
            <wp:simplePos x="0" y="0"/>
            <wp:positionH relativeFrom="column">
              <wp:posOffset>2277171</wp:posOffset>
            </wp:positionH>
            <wp:positionV relativeFrom="paragraph">
              <wp:posOffset>658331</wp:posOffset>
            </wp:positionV>
            <wp:extent cx="648000" cy="363600"/>
            <wp:effectExtent l="0" t="0" r="0" b="0"/>
            <wp:wrapNone/>
            <wp:docPr id="1598975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5704" name=""/>
                    <pic:cNvPicPr/>
                  </pic:nvPicPr>
                  <pic:blipFill rotWithShape="1">
                    <a:blip r:embed="rId13" cstate="print">
                      <a:extLst>
                        <a:ext uri="{28A0092B-C50C-407E-A947-70E740481C1C}">
                          <a14:useLocalDpi xmlns:a14="http://schemas.microsoft.com/office/drawing/2010/main" val="0"/>
                        </a:ext>
                      </a:extLst>
                    </a:blip>
                    <a:srcRect l="47734" t="61607" r="43573" b="29726"/>
                    <a:stretch>
                      <a:fillRect/>
                    </a:stretch>
                  </pic:blipFill>
                  <pic:spPr bwMode="auto">
                    <a:xfrm>
                      <a:off x="0" y="0"/>
                      <a:ext cx="648000" cy="36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175" w:rsidRPr="00537175">
        <w:rPr>
          <w:rFonts w:ascii="Verdana" w:hAnsi="Verdana"/>
          <w:sz w:val="16"/>
          <w:szCs w:val="16"/>
        </w:rPr>
        <w:t xml:space="preserve">Los </w:t>
      </w:r>
      <w:proofErr w:type="spellStart"/>
      <w:r w:rsidR="00537175" w:rsidRPr="00537175">
        <w:rPr>
          <w:rFonts w:ascii="Verdana" w:hAnsi="Verdana"/>
          <w:sz w:val="16"/>
          <w:szCs w:val="16"/>
        </w:rPr>
        <w:t>thumpers</w:t>
      </w:r>
      <w:proofErr w:type="spellEnd"/>
      <w:r w:rsidR="00537175" w:rsidRPr="00537175">
        <w:rPr>
          <w:rFonts w:ascii="Verdana" w:hAnsi="Verdana"/>
          <w:sz w:val="16"/>
          <w:szCs w:val="16"/>
        </w:rPr>
        <w:t xml:space="preserve"> son dispositivos de descarga capacitiva y de generación de sobretensión en AT, con suficiente tensión y energía para romper un punto de avería y también generar un golpe audible en la ubicación de la vería en el cable. El </w:t>
      </w:r>
      <w:proofErr w:type="spellStart"/>
      <w:r w:rsidR="00537175" w:rsidRPr="00537175">
        <w:rPr>
          <w:rFonts w:ascii="Verdana" w:hAnsi="Verdana"/>
          <w:sz w:val="16"/>
          <w:szCs w:val="16"/>
        </w:rPr>
        <w:t>Thumper</w:t>
      </w:r>
      <w:proofErr w:type="spellEnd"/>
      <w:r w:rsidR="00537175" w:rsidRPr="00537175">
        <w:rPr>
          <w:rFonts w:ascii="Verdana" w:hAnsi="Verdana"/>
          <w:sz w:val="16"/>
          <w:szCs w:val="16"/>
        </w:rPr>
        <w:t xml:space="preserve"> se caracteriza por su tensión y energía nominales. La energía nominal se calcula según la ecuación</w:t>
      </w:r>
      <w:r w:rsidR="00537175">
        <w:rPr>
          <w:rFonts w:ascii="Verdana" w:hAnsi="Verdana"/>
          <w:sz w:val="16"/>
          <w:szCs w:val="16"/>
        </w:rPr>
        <w:t>:</w:t>
      </w:r>
      <w:r w:rsidRPr="00364E89">
        <w:rPr>
          <w:noProof/>
        </w:rPr>
        <w:t xml:space="preserve"> </w:t>
      </w:r>
    </w:p>
    <w:p w14:paraId="4A82FEBE" w14:textId="77777777" w:rsidR="00537175" w:rsidRDefault="00537175" w:rsidP="00537175">
      <w:pPr>
        <w:pStyle w:val="Default"/>
        <w:jc w:val="center"/>
        <w:rPr>
          <w:sz w:val="22"/>
          <w:szCs w:val="22"/>
        </w:rPr>
      </w:pPr>
    </w:p>
    <w:p w14:paraId="0C6510EF" w14:textId="77777777" w:rsidR="00364E89" w:rsidRDefault="00364E89" w:rsidP="00364E89">
      <w:pPr>
        <w:pStyle w:val="Default"/>
        <w:rPr>
          <w:sz w:val="22"/>
          <w:szCs w:val="22"/>
        </w:rPr>
      </w:pPr>
    </w:p>
    <w:p w14:paraId="7D3E591C" w14:textId="77777777"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Donde E es la clasificación energética del </w:t>
      </w:r>
      <w:proofErr w:type="spellStart"/>
      <w:r w:rsidRPr="00537175">
        <w:rPr>
          <w:rFonts w:ascii="Verdana" w:hAnsi="Verdana"/>
          <w:sz w:val="16"/>
          <w:szCs w:val="16"/>
        </w:rPr>
        <w:t>thumper</w:t>
      </w:r>
      <w:proofErr w:type="spellEnd"/>
      <w:r w:rsidRPr="00537175">
        <w:rPr>
          <w:rFonts w:ascii="Verdana" w:hAnsi="Verdana"/>
          <w:sz w:val="16"/>
          <w:szCs w:val="16"/>
        </w:rPr>
        <w:t xml:space="preserve"> (J o W-s), C es la capacitancia interna (F) y V es la tensión nominal del </w:t>
      </w:r>
      <w:proofErr w:type="spellStart"/>
      <w:r w:rsidRPr="00537175">
        <w:rPr>
          <w:rFonts w:ascii="Verdana" w:hAnsi="Verdana"/>
          <w:sz w:val="16"/>
          <w:szCs w:val="16"/>
        </w:rPr>
        <w:t>thumper</w:t>
      </w:r>
      <w:proofErr w:type="spellEnd"/>
      <w:r w:rsidRPr="00537175">
        <w:rPr>
          <w:rFonts w:ascii="Verdana" w:hAnsi="Verdana"/>
          <w:sz w:val="16"/>
          <w:szCs w:val="16"/>
        </w:rPr>
        <w:t xml:space="preserve">. </w:t>
      </w:r>
    </w:p>
    <w:p w14:paraId="5BED7684" w14:textId="06147265" w:rsidR="00537175" w:rsidRPr="00537175" w:rsidRDefault="00537175" w:rsidP="00537175">
      <w:pPr>
        <w:spacing w:line="360" w:lineRule="auto"/>
        <w:jc w:val="both"/>
        <w:rPr>
          <w:rFonts w:ascii="Verdana" w:hAnsi="Verdana"/>
          <w:sz w:val="16"/>
          <w:szCs w:val="16"/>
        </w:rPr>
      </w:pPr>
      <w:r w:rsidRPr="00537175">
        <w:rPr>
          <w:rFonts w:ascii="Verdana" w:hAnsi="Verdana"/>
          <w:sz w:val="16"/>
          <w:szCs w:val="16"/>
        </w:rPr>
        <w:t xml:space="preserve">El funcionamiento del </w:t>
      </w:r>
      <w:proofErr w:type="spellStart"/>
      <w:r w:rsidRPr="00537175">
        <w:rPr>
          <w:rFonts w:ascii="Verdana" w:hAnsi="Verdana"/>
          <w:sz w:val="16"/>
          <w:szCs w:val="16"/>
        </w:rPr>
        <w:t>Thumper</w:t>
      </w:r>
      <w:proofErr w:type="spellEnd"/>
      <w:r w:rsidRPr="00537175">
        <w:rPr>
          <w:rFonts w:ascii="Verdana" w:hAnsi="Verdana"/>
          <w:sz w:val="16"/>
          <w:szCs w:val="16"/>
        </w:rPr>
        <w:t xml:space="preserve"> se basa en la descarga periódica de su condensador interno en el cable. Cuyo propósito es romper la falla en el espacio de chispa (</w:t>
      </w:r>
      <w:proofErr w:type="spellStart"/>
      <w:r w:rsidRPr="00537175">
        <w:rPr>
          <w:rFonts w:ascii="Verdana" w:hAnsi="Verdana"/>
          <w:sz w:val="16"/>
          <w:szCs w:val="16"/>
        </w:rPr>
        <w:t>spark</w:t>
      </w:r>
      <w:proofErr w:type="spellEnd"/>
      <w:r w:rsidRPr="00537175">
        <w:rPr>
          <w:rFonts w:ascii="Verdana" w:hAnsi="Verdana"/>
          <w:sz w:val="16"/>
          <w:szCs w:val="16"/>
        </w:rPr>
        <w:t xml:space="preserve"> gap) y causar un ruido audible en ella, o bien proporcionar una corriente de arco lo suficientemente fuerte para permitir la medición de la reflexión del arco. </w:t>
      </w:r>
    </w:p>
    <w:p w14:paraId="0930C408" w14:textId="3E379CDB" w:rsidR="00537175" w:rsidRDefault="00537175" w:rsidP="00537175">
      <w:pPr>
        <w:spacing w:line="360" w:lineRule="auto"/>
        <w:jc w:val="both"/>
        <w:rPr>
          <w:rFonts w:ascii="Verdana" w:hAnsi="Verdana"/>
          <w:sz w:val="16"/>
          <w:szCs w:val="16"/>
          <w:lang w:val="es-ES"/>
        </w:rPr>
      </w:pPr>
      <w:r w:rsidRPr="00537175">
        <w:rPr>
          <w:rFonts w:ascii="Verdana" w:hAnsi="Verdana"/>
          <w:sz w:val="16"/>
          <w:szCs w:val="16"/>
        </w:rPr>
        <w:t xml:space="preserve">La aplicación combinada de equipos </w:t>
      </w:r>
      <w:proofErr w:type="spellStart"/>
      <w:r w:rsidRPr="00537175">
        <w:rPr>
          <w:rFonts w:ascii="Verdana" w:hAnsi="Verdana"/>
          <w:sz w:val="16"/>
          <w:szCs w:val="16"/>
        </w:rPr>
        <w:t>Thumper</w:t>
      </w:r>
      <w:proofErr w:type="spellEnd"/>
      <w:r w:rsidRPr="00537175">
        <w:rPr>
          <w:rFonts w:ascii="Verdana" w:hAnsi="Verdana"/>
          <w:sz w:val="16"/>
          <w:szCs w:val="16"/>
        </w:rPr>
        <w:t xml:space="preserve"> y TDR es útil para </w:t>
      </w:r>
      <w:proofErr w:type="spellStart"/>
      <w:r w:rsidRPr="00537175">
        <w:rPr>
          <w:rFonts w:ascii="Verdana" w:hAnsi="Verdana"/>
          <w:sz w:val="16"/>
          <w:szCs w:val="16"/>
        </w:rPr>
        <w:t>prelocalizar</w:t>
      </w:r>
      <w:proofErr w:type="spellEnd"/>
      <w:r w:rsidRPr="00537175">
        <w:rPr>
          <w:rFonts w:ascii="Verdana" w:hAnsi="Verdana"/>
          <w:sz w:val="16"/>
          <w:szCs w:val="16"/>
        </w:rPr>
        <w:t xml:space="preserve"> fallas mediante el método de reflexión del arco y luego identificar la falla con instrumentos acústicos y/o electromagnéticos.</w:t>
      </w:r>
    </w:p>
    <w:p w14:paraId="0B417461" w14:textId="77777777" w:rsidR="000432AD" w:rsidRDefault="000432AD" w:rsidP="00537175">
      <w:pPr>
        <w:spacing w:line="360" w:lineRule="auto"/>
        <w:jc w:val="both"/>
        <w:rPr>
          <w:rFonts w:ascii="Verdana" w:hAnsi="Verdana"/>
          <w:sz w:val="16"/>
          <w:szCs w:val="16"/>
          <w:lang w:val="es-ES"/>
        </w:rPr>
      </w:pPr>
    </w:p>
    <w:p w14:paraId="2D5137BB" w14:textId="2FD29F57" w:rsidR="0024329E" w:rsidRPr="000432AD" w:rsidRDefault="000432AD" w:rsidP="003D2E6B">
      <w:pPr>
        <w:rPr>
          <w:rFonts w:ascii="Verdana" w:hAnsi="Verdana"/>
          <w:b/>
          <w:bCs/>
          <w:sz w:val="16"/>
          <w:szCs w:val="16"/>
          <w:lang w:val="es-ES"/>
        </w:rPr>
      </w:pPr>
      <w:r w:rsidRPr="000432AD">
        <w:rPr>
          <w:rFonts w:ascii="Verdana" w:hAnsi="Verdana"/>
          <w:b/>
          <w:bCs/>
          <w:sz w:val="16"/>
          <w:szCs w:val="16"/>
          <w:lang w:val="es-ES"/>
        </w:rPr>
        <w:t xml:space="preserve">2.3.2 </w:t>
      </w:r>
      <w:r w:rsidR="0024329E" w:rsidRPr="000432AD">
        <w:rPr>
          <w:rFonts w:ascii="Verdana" w:hAnsi="Verdana"/>
          <w:b/>
          <w:bCs/>
          <w:sz w:val="16"/>
          <w:szCs w:val="16"/>
          <w:lang w:val="es-ES"/>
        </w:rPr>
        <w:t xml:space="preserve">DETECCION ACUSTICA Y </w:t>
      </w:r>
      <w:r w:rsidR="00983279" w:rsidRPr="000432AD">
        <w:rPr>
          <w:rFonts w:ascii="Verdana" w:hAnsi="Verdana"/>
          <w:b/>
          <w:bCs/>
          <w:sz w:val="16"/>
          <w:szCs w:val="16"/>
          <w:lang w:val="es-ES"/>
        </w:rPr>
        <w:t>ELECTRO</w:t>
      </w:r>
      <w:r w:rsidR="0024329E" w:rsidRPr="000432AD">
        <w:rPr>
          <w:rFonts w:ascii="Verdana" w:hAnsi="Verdana"/>
          <w:b/>
          <w:bCs/>
          <w:sz w:val="16"/>
          <w:szCs w:val="16"/>
          <w:lang w:val="es-ES"/>
        </w:rPr>
        <w:t>MAGNETICA</w:t>
      </w:r>
      <w:r w:rsidR="00D1150C" w:rsidRPr="000432AD">
        <w:rPr>
          <w:rFonts w:ascii="Verdana" w:hAnsi="Verdana"/>
          <w:b/>
          <w:bCs/>
          <w:sz w:val="16"/>
          <w:szCs w:val="16"/>
          <w:lang w:val="es-ES"/>
        </w:rPr>
        <w:t>:</w:t>
      </w:r>
    </w:p>
    <w:p w14:paraId="7C98896E" w14:textId="0EFE32D7" w:rsidR="00D1150C" w:rsidRPr="00D1150C" w:rsidRDefault="00D1150C" w:rsidP="00D1150C">
      <w:pPr>
        <w:spacing w:line="360" w:lineRule="auto"/>
        <w:jc w:val="both"/>
        <w:rPr>
          <w:rFonts w:ascii="Verdana" w:hAnsi="Verdana"/>
          <w:sz w:val="16"/>
          <w:szCs w:val="16"/>
        </w:rPr>
      </w:pPr>
      <w:r w:rsidRPr="00D1150C">
        <w:rPr>
          <w:rFonts w:ascii="Verdana" w:hAnsi="Verdana"/>
          <w:sz w:val="16"/>
          <w:szCs w:val="16"/>
        </w:rPr>
        <w:t>El método consiste en descargar un condensador (</w:t>
      </w:r>
      <w:proofErr w:type="spellStart"/>
      <w:r w:rsidRPr="00D1150C">
        <w:rPr>
          <w:rFonts w:ascii="Verdana" w:hAnsi="Verdana"/>
          <w:sz w:val="16"/>
          <w:szCs w:val="16"/>
        </w:rPr>
        <w:t>Thumper</w:t>
      </w:r>
      <w:proofErr w:type="spellEnd"/>
      <w:r w:rsidRPr="00D1150C">
        <w:rPr>
          <w:rFonts w:ascii="Verdana" w:hAnsi="Verdana"/>
          <w:sz w:val="16"/>
          <w:szCs w:val="16"/>
        </w:rPr>
        <w:t xml:space="preserve">) en el cable defectuoso. Luego, con un detector electromagnético, se rastrea el pulso del golpe por el cable, mientras que con el detector acústico se detecta el golpe audible causado por la descarga. En las proximidades de la falla, la onda de transición magnética se utiliza para iniciar un temporizador y la señal acústica para detenerlo. La medición del tiempo transcurrido indica la distancia o profundidad de la falla. Cuando el tiempo transcurrido entre el </w:t>
      </w:r>
      <w:proofErr w:type="spellStart"/>
      <w:r w:rsidRPr="00D1150C">
        <w:rPr>
          <w:rFonts w:ascii="Verdana" w:hAnsi="Verdana"/>
          <w:sz w:val="16"/>
          <w:szCs w:val="16"/>
        </w:rPr>
        <w:t>flashover</w:t>
      </w:r>
      <w:proofErr w:type="spellEnd"/>
      <w:r w:rsidRPr="00D1150C">
        <w:rPr>
          <w:rFonts w:ascii="Verdana" w:hAnsi="Verdana"/>
          <w:sz w:val="16"/>
          <w:szCs w:val="16"/>
        </w:rPr>
        <w:t xml:space="preserve"> y el golpe es mínimo, el operador se encuentra directamente encima de la falla</w:t>
      </w:r>
      <w:r>
        <w:rPr>
          <w:rFonts w:ascii="Verdana" w:hAnsi="Verdana"/>
          <w:sz w:val="16"/>
          <w:szCs w:val="16"/>
        </w:rPr>
        <w:t>.</w:t>
      </w:r>
    </w:p>
    <w:p w14:paraId="2F9E9729" w14:textId="77777777" w:rsidR="0079642A" w:rsidRPr="0079642A" w:rsidRDefault="0079642A">
      <w:pPr>
        <w:rPr>
          <w:rFonts w:ascii="Verdana" w:hAnsi="Verdana"/>
          <w:b/>
          <w:bCs/>
          <w:sz w:val="16"/>
          <w:szCs w:val="16"/>
          <w:lang w:val="es-ES"/>
        </w:rPr>
      </w:pPr>
    </w:p>
    <w:p w14:paraId="2BB2DC0E" w14:textId="3E740F95" w:rsidR="0079642A" w:rsidRPr="0079642A" w:rsidRDefault="0079642A">
      <w:pPr>
        <w:rPr>
          <w:rFonts w:ascii="Verdana" w:hAnsi="Verdana"/>
          <w:b/>
          <w:bCs/>
          <w:sz w:val="16"/>
          <w:szCs w:val="16"/>
          <w:lang w:val="es-ES"/>
        </w:rPr>
      </w:pPr>
      <w:r w:rsidRPr="0079642A">
        <w:rPr>
          <w:rFonts w:ascii="Verdana" w:hAnsi="Verdana"/>
          <w:b/>
          <w:bCs/>
          <w:sz w:val="16"/>
          <w:szCs w:val="16"/>
          <w:lang w:val="es-ES"/>
        </w:rPr>
        <w:t>SEGUIMIENTO DE TRAZA EN CABLES DE BAJA, MEDIA Y ALTA TENSION.</w:t>
      </w:r>
    </w:p>
    <w:p w14:paraId="41A71955" w14:textId="77777777" w:rsidR="0079642A" w:rsidRDefault="0079642A">
      <w:pPr>
        <w:rPr>
          <w:rFonts w:ascii="Verdana" w:hAnsi="Verdana"/>
          <w:sz w:val="18"/>
          <w:szCs w:val="18"/>
          <w:lang w:val="es-ES"/>
        </w:rPr>
      </w:pPr>
    </w:p>
    <w:p w14:paraId="62310744" w14:textId="77777777" w:rsidR="00983279" w:rsidRDefault="00983279">
      <w:pPr>
        <w:rPr>
          <w:rFonts w:ascii="Verdana" w:hAnsi="Verdana"/>
          <w:sz w:val="18"/>
          <w:szCs w:val="18"/>
          <w:lang w:val="es-ES"/>
        </w:rPr>
      </w:pPr>
    </w:p>
    <w:p w14:paraId="1F4B95D9" w14:textId="77777777" w:rsidR="00763F37" w:rsidRDefault="00763F37">
      <w:pPr>
        <w:rPr>
          <w:rFonts w:ascii="Verdana" w:hAnsi="Verdana"/>
          <w:sz w:val="18"/>
          <w:szCs w:val="18"/>
          <w:lang w:val="es-ES"/>
        </w:rPr>
      </w:pPr>
    </w:p>
    <w:p w14:paraId="3ED53357" w14:textId="77777777" w:rsidR="00763F37" w:rsidRDefault="00763F37">
      <w:pPr>
        <w:rPr>
          <w:rFonts w:ascii="Verdana" w:hAnsi="Verdana"/>
          <w:sz w:val="18"/>
          <w:szCs w:val="18"/>
          <w:lang w:val="es-ES"/>
        </w:rPr>
      </w:pPr>
    </w:p>
    <w:p w14:paraId="38803202" w14:textId="77777777" w:rsidR="00605DA2" w:rsidRDefault="00605DA2">
      <w:pPr>
        <w:rPr>
          <w:rFonts w:ascii="Verdana" w:hAnsi="Verdana"/>
          <w:sz w:val="18"/>
          <w:szCs w:val="18"/>
          <w:lang w:val="es-ES"/>
        </w:rPr>
      </w:pPr>
    </w:p>
    <w:p w14:paraId="2E9AE4D4" w14:textId="77777777" w:rsidR="00605DA2" w:rsidRDefault="00605DA2">
      <w:pPr>
        <w:rPr>
          <w:rFonts w:ascii="Verdana" w:hAnsi="Verdana"/>
          <w:sz w:val="18"/>
          <w:szCs w:val="18"/>
          <w:lang w:val="es-ES"/>
        </w:rPr>
      </w:pPr>
    </w:p>
    <w:p w14:paraId="258C06F8" w14:textId="77777777" w:rsidR="00605DA2" w:rsidRDefault="00605DA2">
      <w:pPr>
        <w:rPr>
          <w:rFonts w:ascii="Verdana" w:hAnsi="Verdana"/>
          <w:sz w:val="18"/>
          <w:szCs w:val="18"/>
          <w:lang w:val="es-ES"/>
        </w:rPr>
      </w:pPr>
    </w:p>
    <w:p w14:paraId="3A863987" w14:textId="77777777" w:rsidR="00605DA2" w:rsidRDefault="00605DA2">
      <w:pPr>
        <w:rPr>
          <w:rFonts w:ascii="Verdana" w:hAnsi="Verdana"/>
          <w:sz w:val="18"/>
          <w:szCs w:val="18"/>
          <w:lang w:val="es-ES"/>
        </w:rPr>
      </w:pPr>
    </w:p>
    <w:p w14:paraId="71101B5E" w14:textId="77777777" w:rsidR="00605DA2" w:rsidRDefault="00605DA2">
      <w:pPr>
        <w:rPr>
          <w:rFonts w:ascii="Verdana" w:hAnsi="Verdana"/>
          <w:sz w:val="18"/>
          <w:szCs w:val="18"/>
          <w:lang w:val="es-ES"/>
        </w:rPr>
      </w:pPr>
    </w:p>
    <w:p w14:paraId="44B8C2D3" w14:textId="77777777" w:rsidR="00605DA2" w:rsidRDefault="00605DA2">
      <w:pPr>
        <w:rPr>
          <w:rFonts w:ascii="Verdana" w:hAnsi="Verdana"/>
          <w:sz w:val="18"/>
          <w:szCs w:val="18"/>
          <w:lang w:val="es-ES"/>
        </w:rPr>
      </w:pPr>
    </w:p>
    <w:p w14:paraId="2C8752C9" w14:textId="77777777" w:rsidR="00605DA2" w:rsidRDefault="00605DA2">
      <w:pPr>
        <w:rPr>
          <w:rFonts w:ascii="Verdana" w:hAnsi="Verdana"/>
          <w:sz w:val="18"/>
          <w:szCs w:val="18"/>
          <w:lang w:val="es-ES"/>
        </w:rPr>
      </w:pPr>
    </w:p>
    <w:p w14:paraId="64BF9679" w14:textId="77777777" w:rsidR="00605DA2" w:rsidRDefault="00605DA2">
      <w:pPr>
        <w:rPr>
          <w:rFonts w:ascii="Verdana" w:hAnsi="Verdana"/>
          <w:sz w:val="18"/>
          <w:szCs w:val="18"/>
          <w:lang w:val="es-ES"/>
        </w:rPr>
      </w:pPr>
    </w:p>
    <w:p w14:paraId="08B62C4C" w14:textId="77777777" w:rsidR="00605DA2" w:rsidRDefault="00605DA2">
      <w:pPr>
        <w:rPr>
          <w:rFonts w:ascii="Verdana" w:hAnsi="Verdana"/>
          <w:sz w:val="18"/>
          <w:szCs w:val="18"/>
          <w:lang w:val="es-ES"/>
        </w:rPr>
      </w:pPr>
    </w:p>
    <w:p w14:paraId="65ADB8BD" w14:textId="22BE4CCD" w:rsidR="00983279" w:rsidRDefault="00983279">
      <w:pPr>
        <w:rPr>
          <w:rFonts w:ascii="Verdana" w:hAnsi="Verdana"/>
          <w:sz w:val="18"/>
          <w:szCs w:val="18"/>
          <w:lang w:val="es-ES"/>
        </w:rPr>
      </w:pPr>
      <w:r>
        <w:rPr>
          <w:rFonts w:ascii="Verdana" w:hAnsi="Verdana"/>
          <w:sz w:val="18"/>
          <w:szCs w:val="18"/>
          <w:lang w:val="es-ES"/>
        </w:rPr>
        <w:t>NORMAS DE REFERENCIAS:</w:t>
      </w:r>
    </w:p>
    <w:p w14:paraId="6938BA97" w14:textId="5CA181AC" w:rsidR="00983279" w:rsidRPr="00FE48B9" w:rsidRDefault="00983279" w:rsidP="00FE48B9">
      <w:pPr>
        <w:spacing w:line="360" w:lineRule="auto"/>
        <w:jc w:val="both"/>
        <w:rPr>
          <w:rFonts w:ascii="Verdana" w:hAnsi="Verdana"/>
          <w:sz w:val="18"/>
          <w:szCs w:val="18"/>
        </w:rPr>
      </w:pPr>
      <w:r w:rsidRPr="00FE48B9">
        <w:rPr>
          <w:rFonts w:ascii="Verdana" w:hAnsi="Verdana"/>
          <w:sz w:val="18"/>
          <w:szCs w:val="18"/>
        </w:rPr>
        <w:t xml:space="preserve">IEEE </w:t>
      </w:r>
      <w:proofErr w:type="spellStart"/>
      <w:r w:rsidRPr="00FE48B9">
        <w:rPr>
          <w:rFonts w:ascii="Verdana" w:hAnsi="Verdana"/>
          <w:sz w:val="18"/>
          <w:szCs w:val="18"/>
        </w:rPr>
        <w:t>Std</w:t>
      </w:r>
      <w:proofErr w:type="spellEnd"/>
      <w:r w:rsidRPr="00FE48B9">
        <w:rPr>
          <w:rFonts w:ascii="Verdana" w:hAnsi="Verdana"/>
          <w:sz w:val="18"/>
          <w:szCs w:val="18"/>
        </w:rPr>
        <w:t xml:space="preserve"> 400.2-2013: IEEE Guide </w:t>
      </w:r>
      <w:proofErr w:type="spellStart"/>
      <w:r w:rsidRPr="00FE48B9">
        <w:rPr>
          <w:rFonts w:ascii="Verdana" w:hAnsi="Verdana"/>
          <w:sz w:val="18"/>
          <w:szCs w:val="18"/>
        </w:rPr>
        <w:t>for</w:t>
      </w:r>
      <w:proofErr w:type="spellEnd"/>
      <w:r w:rsidRPr="00FE48B9">
        <w:rPr>
          <w:rFonts w:ascii="Verdana" w:hAnsi="Verdana"/>
          <w:sz w:val="18"/>
          <w:szCs w:val="18"/>
        </w:rPr>
        <w:t xml:space="preserve"> Field </w:t>
      </w:r>
      <w:proofErr w:type="spellStart"/>
      <w:r w:rsidRPr="00FE48B9">
        <w:rPr>
          <w:rFonts w:ascii="Verdana" w:hAnsi="Verdana"/>
          <w:sz w:val="18"/>
          <w:szCs w:val="18"/>
        </w:rPr>
        <w:t>Testing</w:t>
      </w:r>
      <w:proofErr w:type="spellEnd"/>
      <w:r w:rsidRPr="00FE48B9">
        <w:rPr>
          <w:rFonts w:ascii="Verdana" w:hAnsi="Verdana"/>
          <w:sz w:val="18"/>
          <w:szCs w:val="18"/>
        </w:rPr>
        <w:t xml:space="preserve"> </w:t>
      </w:r>
      <w:proofErr w:type="spellStart"/>
      <w:r w:rsidRPr="00FE48B9">
        <w:rPr>
          <w:rFonts w:ascii="Verdana" w:hAnsi="Verdana"/>
          <w:sz w:val="18"/>
          <w:szCs w:val="18"/>
        </w:rPr>
        <w:t>of</w:t>
      </w:r>
      <w:proofErr w:type="spellEnd"/>
      <w:r w:rsidRPr="00FE48B9">
        <w:rPr>
          <w:rFonts w:ascii="Verdana" w:hAnsi="Verdana"/>
          <w:sz w:val="18"/>
          <w:szCs w:val="18"/>
        </w:rPr>
        <w:t xml:space="preserve"> </w:t>
      </w:r>
      <w:proofErr w:type="spellStart"/>
      <w:r w:rsidRPr="00FE48B9">
        <w:rPr>
          <w:rFonts w:ascii="Verdana" w:hAnsi="Verdana"/>
          <w:sz w:val="18"/>
          <w:szCs w:val="18"/>
        </w:rPr>
        <w:t>Shielded</w:t>
      </w:r>
      <w:proofErr w:type="spellEnd"/>
      <w:r w:rsidRPr="00FE48B9">
        <w:rPr>
          <w:rFonts w:ascii="Verdana" w:hAnsi="Verdana"/>
          <w:sz w:val="18"/>
          <w:szCs w:val="18"/>
        </w:rPr>
        <w:t xml:space="preserve"> </w:t>
      </w:r>
      <w:proofErr w:type="spellStart"/>
      <w:r w:rsidRPr="00FE48B9">
        <w:rPr>
          <w:rFonts w:ascii="Verdana" w:hAnsi="Verdana"/>
          <w:sz w:val="18"/>
          <w:szCs w:val="18"/>
        </w:rPr>
        <w:t>Power</w:t>
      </w:r>
      <w:proofErr w:type="spellEnd"/>
      <w:r w:rsidRPr="00FE48B9">
        <w:rPr>
          <w:rFonts w:ascii="Verdana" w:hAnsi="Verdana"/>
          <w:sz w:val="18"/>
          <w:szCs w:val="18"/>
        </w:rPr>
        <w:t xml:space="preserve"> Cable </w:t>
      </w:r>
      <w:proofErr w:type="spellStart"/>
      <w:r w:rsidRPr="00FE48B9">
        <w:rPr>
          <w:rFonts w:ascii="Verdana" w:hAnsi="Verdana"/>
          <w:sz w:val="18"/>
          <w:szCs w:val="18"/>
        </w:rPr>
        <w:t>Systems</w:t>
      </w:r>
      <w:proofErr w:type="spellEnd"/>
      <w:r w:rsidRPr="00FE48B9">
        <w:rPr>
          <w:rFonts w:ascii="Verdana" w:hAnsi="Verdana"/>
          <w:sz w:val="18"/>
          <w:szCs w:val="18"/>
        </w:rPr>
        <w:t xml:space="preserve"> </w:t>
      </w:r>
      <w:proofErr w:type="spellStart"/>
      <w:r w:rsidRPr="00FE48B9">
        <w:rPr>
          <w:rFonts w:ascii="Verdana" w:hAnsi="Verdana"/>
          <w:sz w:val="18"/>
          <w:szCs w:val="18"/>
        </w:rPr>
        <w:t>Using</w:t>
      </w:r>
      <w:proofErr w:type="spellEnd"/>
      <w:r w:rsidRPr="00FE48B9">
        <w:rPr>
          <w:rFonts w:ascii="Verdana" w:hAnsi="Verdana"/>
          <w:sz w:val="18"/>
          <w:szCs w:val="18"/>
        </w:rPr>
        <w:t xml:space="preserve"> </w:t>
      </w:r>
      <w:proofErr w:type="spellStart"/>
      <w:r w:rsidRPr="00FE48B9">
        <w:rPr>
          <w:rFonts w:ascii="Verdana" w:hAnsi="Verdana"/>
          <w:sz w:val="18"/>
          <w:szCs w:val="18"/>
        </w:rPr>
        <w:t>Very</w:t>
      </w:r>
      <w:proofErr w:type="spellEnd"/>
      <w:r w:rsidRPr="00FE48B9">
        <w:rPr>
          <w:rFonts w:ascii="Verdana" w:hAnsi="Verdana"/>
          <w:sz w:val="18"/>
          <w:szCs w:val="18"/>
        </w:rPr>
        <w:t xml:space="preserve"> Low </w:t>
      </w:r>
      <w:proofErr w:type="spellStart"/>
      <w:r w:rsidRPr="00FE48B9">
        <w:rPr>
          <w:rFonts w:ascii="Verdana" w:hAnsi="Verdana"/>
          <w:sz w:val="18"/>
          <w:szCs w:val="18"/>
        </w:rPr>
        <w:t>Frequency</w:t>
      </w:r>
      <w:proofErr w:type="spellEnd"/>
      <w:r w:rsidRPr="00FE48B9">
        <w:rPr>
          <w:rFonts w:ascii="Verdana" w:hAnsi="Verdana"/>
          <w:sz w:val="18"/>
          <w:szCs w:val="18"/>
        </w:rPr>
        <w:t xml:space="preserve"> (VLF) (</w:t>
      </w:r>
      <w:proofErr w:type="spellStart"/>
      <w:r w:rsidRPr="00FE48B9">
        <w:rPr>
          <w:rFonts w:ascii="Verdana" w:hAnsi="Verdana"/>
          <w:sz w:val="18"/>
          <w:szCs w:val="18"/>
        </w:rPr>
        <w:t>less</w:t>
      </w:r>
      <w:proofErr w:type="spellEnd"/>
      <w:r w:rsidRPr="00FE48B9">
        <w:rPr>
          <w:rFonts w:ascii="Verdana" w:hAnsi="Verdana"/>
          <w:sz w:val="18"/>
          <w:szCs w:val="18"/>
        </w:rPr>
        <w:t xml:space="preserve"> </w:t>
      </w:r>
      <w:proofErr w:type="spellStart"/>
      <w:r w:rsidRPr="00FE48B9">
        <w:rPr>
          <w:rFonts w:ascii="Verdana" w:hAnsi="Verdana"/>
          <w:sz w:val="18"/>
          <w:szCs w:val="18"/>
        </w:rPr>
        <w:t>than</w:t>
      </w:r>
      <w:proofErr w:type="spellEnd"/>
      <w:r w:rsidRPr="00FE48B9">
        <w:rPr>
          <w:rFonts w:ascii="Verdana" w:hAnsi="Verdana"/>
          <w:sz w:val="18"/>
          <w:szCs w:val="18"/>
        </w:rPr>
        <w:t xml:space="preserve"> 1Hz).</w:t>
      </w:r>
    </w:p>
    <w:p w14:paraId="316396D2" w14:textId="1C23E9AA" w:rsidR="00983279" w:rsidRPr="00FE48B9" w:rsidRDefault="00983279" w:rsidP="00FE48B9">
      <w:pPr>
        <w:spacing w:line="360" w:lineRule="auto"/>
        <w:jc w:val="both"/>
        <w:rPr>
          <w:rFonts w:ascii="Verdana" w:hAnsi="Verdana"/>
          <w:sz w:val="18"/>
          <w:szCs w:val="18"/>
        </w:rPr>
      </w:pPr>
      <w:r w:rsidRPr="00FE48B9">
        <w:rPr>
          <w:rFonts w:ascii="Verdana" w:hAnsi="Verdana"/>
          <w:sz w:val="18"/>
          <w:szCs w:val="18"/>
        </w:rPr>
        <w:t xml:space="preserve">IEEE </w:t>
      </w:r>
      <w:proofErr w:type="spellStart"/>
      <w:r w:rsidRPr="00FE48B9">
        <w:rPr>
          <w:rFonts w:ascii="Verdana" w:hAnsi="Verdana"/>
          <w:sz w:val="18"/>
          <w:szCs w:val="18"/>
        </w:rPr>
        <w:t>Std</w:t>
      </w:r>
      <w:proofErr w:type="spellEnd"/>
      <w:r w:rsidRPr="00FE48B9">
        <w:rPr>
          <w:rFonts w:ascii="Verdana" w:hAnsi="Verdana"/>
          <w:sz w:val="18"/>
          <w:szCs w:val="18"/>
        </w:rPr>
        <w:t xml:space="preserve"> 1234-2019: IEEE Guide </w:t>
      </w:r>
      <w:proofErr w:type="spellStart"/>
      <w:r w:rsidRPr="00FE48B9">
        <w:rPr>
          <w:rFonts w:ascii="Verdana" w:hAnsi="Verdana"/>
          <w:sz w:val="18"/>
          <w:szCs w:val="18"/>
        </w:rPr>
        <w:t>for</w:t>
      </w:r>
      <w:proofErr w:type="spellEnd"/>
      <w:r w:rsidRPr="00FE48B9">
        <w:rPr>
          <w:rFonts w:ascii="Verdana" w:hAnsi="Verdana"/>
          <w:sz w:val="18"/>
          <w:szCs w:val="18"/>
        </w:rPr>
        <w:t xml:space="preserve"> </w:t>
      </w:r>
      <w:proofErr w:type="spellStart"/>
      <w:r w:rsidRPr="00FE48B9">
        <w:rPr>
          <w:rFonts w:ascii="Verdana" w:hAnsi="Verdana"/>
          <w:sz w:val="18"/>
          <w:szCs w:val="18"/>
        </w:rPr>
        <w:t>Fault-Locating</w:t>
      </w:r>
      <w:proofErr w:type="spellEnd"/>
      <w:r w:rsidRPr="00FE48B9">
        <w:rPr>
          <w:rFonts w:ascii="Verdana" w:hAnsi="Verdana"/>
          <w:sz w:val="18"/>
          <w:szCs w:val="18"/>
        </w:rPr>
        <w:t xml:space="preserve"> </w:t>
      </w:r>
      <w:proofErr w:type="spellStart"/>
      <w:r w:rsidRPr="00FE48B9">
        <w:rPr>
          <w:rFonts w:ascii="Verdana" w:hAnsi="Verdana"/>
          <w:sz w:val="18"/>
          <w:szCs w:val="18"/>
        </w:rPr>
        <w:t>Techniques</w:t>
      </w:r>
      <w:proofErr w:type="spellEnd"/>
      <w:r w:rsidRPr="00FE48B9">
        <w:rPr>
          <w:rFonts w:ascii="Verdana" w:hAnsi="Verdana"/>
          <w:sz w:val="18"/>
          <w:szCs w:val="18"/>
        </w:rPr>
        <w:t xml:space="preserve"> </w:t>
      </w:r>
      <w:proofErr w:type="spellStart"/>
      <w:r w:rsidRPr="00FE48B9">
        <w:rPr>
          <w:rFonts w:ascii="Verdana" w:hAnsi="Verdana"/>
          <w:sz w:val="18"/>
          <w:szCs w:val="18"/>
        </w:rPr>
        <w:t>on</w:t>
      </w:r>
      <w:proofErr w:type="spellEnd"/>
      <w:r w:rsidRPr="00FE48B9">
        <w:rPr>
          <w:rFonts w:ascii="Verdana" w:hAnsi="Verdana"/>
          <w:sz w:val="18"/>
          <w:szCs w:val="18"/>
        </w:rPr>
        <w:t xml:space="preserve"> </w:t>
      </w:r>
      <w:proofErr w:type="spellStart"/>
      <w:r w:rsidRPr="00FE48B9">
        <w:rPr>
          <w:rFonts w:ascii="Verdana" w:hAnsi="Verdana"/>
          <w:sz w:val="18"/>
          <w:szCs w:val="18"/>
        </w:rPr>
        <w:t>Shielded</w:t>
      </w:r>
      <w:proofErr w:type="spellEnd"/>
      <w:r w:rsidRPr="00FE48B9">
        <w:rPr>
          <w:rFonts w:ascii="Verdana" w:hAnsi="Verdana"/>
          <w:sz w:val="18"/>
          <w:szCs w:val="18"/>
        </w:rPr>
        <w:t xml:space="preserve"> </w:t>
      </w:r>
      <w:proofErr w:type="spellStart"/>
      <w:r w:rsidRPr="00FE48B9">
        <w:rPr>
          <w:rFonts w:ascii="Verdana" w:hAnsi="Verdana"/>
          <w:sz w:val="18"/>
          <w:szCs w:val="18"/>
        </w:rPr>
        <w:t>Power</w:t>
      </w:r>
      <w:proofErr w:type="spellEnd"/>
      <w:r w:rsidRPr="00FE48B9">
        <w:rPr>
          <w:rFonts w:ascii="Verdana" w:hAnsi="Verdana"/>
          <w:sz w:val="18"/>
          <w:szCs w:val="18"/>
        </w:rPr>
        <w:t xml:space="preserve"> Cable </w:t>
      </w:r>
      <w:proofErr w:type="spellStart"/>
      <w:r w:rsidRPr="00FE48B9">
        <w:rPr>
          <w:rFonts w:ascii="Verdana" w:hAnsi="Verdana"/>
          <w:sz w:val="18"/>
          <w:szCs w:val="18"/>
        </w:rPr>
        <w:t>Systems</w:t>
      </w:r>
      <w:proofErr w:type="spellEnd"/>
      <w:r w:rsidRPr="00FE48B9">
        <w:rPr>
          <w:rFonts w:ascii="Verdana" w:hAnsi="Verdana"/>
          <w:sz w:val="18"/>
          <w:szCs w:val="18"/>
        </w:rPr>
        <w:t>.</w:t>
      </w:r>
    </w:p>
    <w:p w14:paraId="7174E8CA" w14:textId="25431F1B" w:rsidR="00983279" w:rsidRPr="00FE48B9" w:rsidRDefault="00983279" w:rsidP="00FE48B9">
      <w:pPr>
        <w:spacing w:line="360" w:lineRule="auto"/>
        <w:jc w:val="both"/>
        <w:rPr>
          <w:rFonts w:ascii="Verdana" w:hAnsi="Verdana"/>
          <w:sz w:val="18"/>
          <w:szCs w:val="18"/>
          <w:lang w:val="es-ES"/>
        </w:rPr>
      </w:pPr>
      <w:r w:rsidRPr="00FE48B9">
        <w:rPr>
          <w:rFonts w:ascii="Verdana" w:hAnsi="Verdana"/>
          <w:sz w:val="18"/>
          <w:szCs w:val="18"/>
        </w:rPr>
        <w:t xml:space="preserve">IEC 60229-2007: </w:t>
      </w:r>
      <w:proofErr w:type="spellStart"/>
      <w:r w:rsidRPr="00FE48B9">
        <w:rPr>
          <w:rFonts w:ascii="Verdana" w:hAnsi="Verdana"/>
          <w:sz w:val="18"/>
          <w:szCs w:val="18"/>
        </w:rPr>
        <w:t>Tests</w:t>
      </w:r>
      <w:proofErr w:type="spellEnd"/>
      <w:r w:rsidRPr="00FE48B9">
        <w:rPr>
          <w:rFonts w:ascii="Verdana" w:hAnsi="Verdana"/>
          <w:sz w:val="18"/>
          <w:szCs w:val="18"/>
        </w:rPr>
        <w:t xml:space="preserve"> </w:t>
      </w:r>
      <w:proofErr w:type="spellStart"/>
      <w:r w:rsidRPr="00FE48B9">
        <w:rPr>
          <w:rFonts w:ascii="Verdana" w:hAnsi="Verdana"/>
          <w:sz w:val="18"/>
          <w:szCs w:val="18"/>
        </w:rPr>
        <w:t>on</w:t>
      </w:r>
      <w:proofErr w:type="spellEnd"/>
      <w:r w:rsidRPr="00FE48B9">
        <w:rPr>
          <w:rFonts w:ascii="Verdana" w:hAnsi="Verdana"/>
          <w:sz w:val="18"/>
          <w:szCs w:val="18"/>
        </w:rPr>
        <w:t xml:space="preserve"> </w:t>
      </w:r>
      <w:proofErr w:type="spellStart"/>
      <w:r w:rsidRPr="00FE48B9">
        <w:rPr>
          <w:rFonts w:ascii="Verdana" w:hAnsi="Verdana"/>
          <w:sz w:val="18"/>
          <w:szCs w:val="18"/>
        </w:rPr>
        <w:t>extruded</w:t>
      </w:r>
      <w:proofErr w:type="spellEnd"/>
      <w:r w:rsidRPr="00FE48B9">
        <w:rPr>
          <w:rFonts w:ascii="Verdana" w:hAnsi="Verdana"/>
          <w:sz w:val="18"/>
          <w:szCs w:val="18"/>
        </w:rPr>
        <w:t xml:space="preserve"> </w:t>
      </w:r>
      <w:proofErr w:type="spellStart"/>
      <w:r w:rsidRPr="00FE48B9">
        <w:rPr>
          <w:rFonts w:ascii="Verdana" w:hAnsi="Verdana"/>
          <w:sz w:val="18"/>
          <w:szCs w:val="18"/>
        </w:rPr>
        <w:t>oversheaths</w:t>
      </w:r>
      <w:proofErr w:type="spellEnd"/>
      <w:r w:rsidRPr="00FE48B9">
        <w:rPr>
          <w:rFonts w:ascii="Verdana" w:hAnsi="Verdana"/>
          <w:sz w:val="18"/>
          <w:szCs w:val="18"/>
        </w:rPr>
        <w:t xml:space="preserve"> </w:t>
      </w:r>
      <w:proofErr w:type="spellStart"/>
      <w:r w:rsidRPr="00FE48B9">
        <w:rPr>
          <w:rFonts w:ascii="Verdana" w:hAnsi="Verdana"/>
          <w:sz w:val="18"/>
          <w:szCs w:val="18"/>
        </w:rPr>
        <w:t>with</w:t>
      </w:r>
      <w:proofErr w:type="spellEnd"/>
      <w:r w:rsidRPr="00FE48B9">
        <w:rPr>
          <w:rFonts w:ascii="Verdana" w:hAnsi="Verdana"/>
          <w:sz w:val="18"/>
          <w:szCs w:val="18"/>
        </w:rPr>
        <w:t xml:space="preserve"> a </w:t>
      </w:r>
      <w:proofErr w:type="spellStart"/>
      <w:r w:rsidRPr="00FE48B9">
        <w:rPr>
          <w:rFonts w:ascii="Verdana" w:hAnsi="Verdana"/>
          <w:sz w:val="18"/>
          <w:szCs w:val="18"/>
        </w:rPr>
        <w:t>special</w:t>
      </w:r>
      <w:proofErr w:type="spellEnd"/>
      <w:r w:rsidRPr="00FE48B9">
        <w:rPr>
          <w:rFonts w:ascii="Verdana" w:hAnsi="Verdana"/>
          <w:sz w:val="18"/>
          <w:szCs w:val="18"/>
        </w:rPr>
        <w:t xml:space="preserve"> </w:t>
      </w:r>
      <w:proofErr w:type="spellStart"/>
      <w:r w:rsidRPr="00FE48B9">
        <w:rPr>
          <w:rFonts w:ascii="Verdana" w:hAnsi="Verdana"/>
          <w:sz w:val="18"/>
          <w:szCs w:val="18"/>
        </w:rPr>
        <w:t>protective</w:t>
      </w:r>
      <w:proofErr w:type="spellEnd"/>
      <w:r w:rsidRPr="00FE48B9">
        <w:rPr>
          <w:rFonts w:ascii="Verdana" w:hAnsi="Verdana"/>
          <w:sz w:val="18"/>
          <w:szCs w:val="18"/>
        </w:rPr>
        <w:t xml:space="preserve"> </w:t>
      </w:r>
      <w:proofErr w:type="spellStart"/>
      <w:r w:rsidRPr="00FE48B9">
        <w:rPr>
          <w:rFonts w:ascii="Verdana" w:hAnsi="Verdana"/>
          <w:sz w:val="18"/>
          <w:szCs w:val="18"/>
        </w:rPr>
        <w:t>function</w:t>
      </w:r>
      <w:proofErr w:type="spellEnd"/>
      <w:r w:rsidRPr="00FE48B9">
        <w:rPr>
          <w:rFonts w:ascii="Verdana" w:hAnsi="Verdana"/>
          <w:sz w:val="18"/>
          <w:szCs w:val="18"/>
        </w:rPr>
        <w:t>.</w:t>
      </w:r>
    </w:p>
    <w:sectPr w:rsidR="00983279" w:rsidRPr="00FE48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B1C99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90018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0148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8B809B2"/>
    <w:multiLevelType w:val="multilevel"/>
    <w:tmpl w:val="36F2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233DC"/>
    <w:multiLevelType w:val="multilevel"/>
    <w:tmpl w:val="898C2C1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 w15:restartNumberingAfterBreak="0">
    <w:nsid w:val="1A601729"/>
    <w:multiLevelType w:val="multilevel"/>
    <w:tmpl w:val="8A460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60BB1"/>
    <w:multiLevelType w:val="hybridMultilevel"/>
    <w:tmpl w:val="6B4A4F4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16D0BDD"/>
    <w:multiLevelType w:val="hybridMultilevel"/>
    <w:tmpl w:val="9A64581E"/>
    <w:lvl w:ilvl="0" w:tplc="2BD62946">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51129A2"/>
    <w:multiLevelType w:val="multilevel"/>
    <w:tmpl w:val="B904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0D7C87"/>
    <w:multiLevelType w:val="hybridMultilevel"/>
    <w:tmpl w:val="3B687760"/>
    <w:lvl w:ilvl="0" w:tplc="2BD62946">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887526160">
    <w:abstractNumId w:val="9"/>
  </w:num>
  <w:num w:numId="2" w16cid:durableId="1292978970">
    <w:abstractNumId w:val="5"/>
  </w:num>
  <w:num w:numId="3" w16cid:durableId="1223981984">
    <w:abstractNumId w:val="3"/>
  </w:num>
  <w:num w:numId="4" w16cid:durableId="2051958413">
    <w:abstractNumId w:val="0"/>
  </w:num>
  <w:num w:numId="5" w16cid:durableId="1604654443">
    <w:abstractNumId w:val="1"/>
  </w:num>
  <w:num w:numId="6" w16cid:durableId="1119033143">
    <w:abstractNumId w:val="7"/>
  </w:num>
  <w:num w:numId="7" w16cid:durableId="1913193863">
    <w:abstractNumId w:val="6"/>
  </w:num>
  <w:num w:numId="8" w16cid:durableId="1670672469">
    <w:abstractNumId w:val="4"/>
  </w:num>
  <w:num w:numId="9" w16cid:durableId="1447312213">
    <w:abstractNumId w:val="8"/>
  </w:num>
  <w:num w:numId="10" w16cid:durableId="1260456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E5"/>
    <w:rsid w:val="000432AD"/>
    <w:rsid w:val="00043A88"/>
    <w:rsid w:val="00076A2F"/>
    <w:rsid w:val="000C1883"/>
    <w:rsid w:val="0011163B"/>
    <w:rsid w:val="00160223"/>
    <w:rsid w:val="001D26BB"/>
    <w:rsid w:val="001F51E2"/>
    <w:rsid w:val="00214227"/>
    <w:rsid w:val="0022171C"/>
    <w:rsid w:val="00227EDC"/>
    <w:rsid w:val="0024329E"/>
    <w:rsid w:val="00300E84"/>
    <w:rsid w:val="00364E89"/>
    <w:rsid w:val="003A30B3"/>
    <w:rsid w:val="003B6205"/>
    <w:rsid w:val="003C17A3"/>
    <w:rsid w:val="003C333C"/>
    <w:rsid w:val="003D2E6B"/>
    <w:rsid w:val="0042611A"/>
    <w:rsid w:val="00433BF0"/>
    <w:rsid w:val="00456B30"/>
    <w:rsid w:val="00517ED0"/>
    <w:rsid w:val="00532985"/>
    <w:rsid w:val="00537175"/>
    <w:rsid w:val="00551FEA"/>
    <w:rsid w:val="00557D18"/>
    <w:rsid w:val="00605DA2"/>
    <w:rsid w:val="006411E2"/>
    <w:rsid w:val="0068218F"/>
    <w:rsid w:val="00763F37"/>
    <w:rsid w:val="0079642A"/>
    <w:rsid w:val="007D5C1B"/>
    <w:rsid w:val="00860E9F"/>
    <w:rsid w:val="008D14D2"/>
    <w:rsid w:val="008F01CA"/>
    <w:rsid w:val="009113B1"/>
    <w:rsid w:val="00946983"/>
    <w:rsid w:val="00951452"/>
    <w:rsid w:val="00983279"/>
    <w:rsid w:val="009833BB"/>
    <w:rsid w:val="009B50AB"/>
    <w:rsid w:val="009E43E5"/>
    <w:rsid w:val="00A756E4"/>
    <w:rsid w:val="00AB4DEA"/>
    <w:rsid w:val="00B32240"/>
    <w:rsid w:val="00BD7B53"/>
    <w:rsid w:val="00C76E08"/>
    <w:rsid w:val="00CA00A5"/>
    <w:rsid w:val="00D1150C"/>
    <w:rsid w:val="00D27DCE"/>
    <w:rsid w:val="00D31E16"/>
    <w:rsid w:val="00D86F66"/>
    <w:rsid w:val="00DF48CE"/>
    <w:rsid w:val="00DF53B5"/>
    <w:rsid w:val="00E94B38"/>
    <w:rsid w:val="00EA0731"/>
    <w:rsid w:val="00F070BD"/>
    <w:rsid w:val="00F84512"/>
    <w:rsid w:val="00F8477B"/>
    <w:rsid w:val="00FD4978"/>
    <w:rsid w:val="00FE48B9"/>
    <w:rsid w:val="00FF00D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3F68"/>
  <w15:chartTrackingRefBased/>
  <w15:docId w15:val="{4C3B3FCD-0F9D-4B01-A199-4393792FA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4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4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43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43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43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43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43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43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43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43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43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43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43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43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43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43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43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43E5"/>
    <w:rPr>
      <w:rFonts w:eastAsiaTheme="majorEastAsia" w:cstheme="majorBidi"/>
      <w:color w:val="272727" w:themeColor="text1" w:themeTint="D8"/>
    </w:rPr>
  </w:style>
  <w:style w:type="paragraph" w:styleId="Ttulo">
    <w:name w:val="Title"/>
    <w:basedOn w:val="Normal"/>
    <w:next w:val="Normal"/>
    <w:link w:val="TtuloCar"/>
    <w:uiPriority w:val="10"/>
    <w:qFormat/>
    <w:rsid w:val="009E4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43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43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43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43E5"/>
    <w:pPr>
      <w:spacing w:before="160"/>
      <w:jc w:val="center"/>
    </w:pPr>
    <w:rPr>
      <w:i/>
      <w:iCs/>
      <w:color w:val="404040" w:themeColor="text1" w:themeTint="BF"/>
    </w:rPr>
  </w:style>
  <w:style w:type="character" w:customStyle="1" w:styleId="CitaCar">
    <w:name w:val="Cita Car"/>
    <w:basedOn w:val="Fuentedeprrafopredeter"/>
    <w:link w:val="Cita"/>
    <w:uiPriority w:val="29"/>
    <w:rsid w:val="009E43E5"/>
    <w:rPr>
      <w:i/>
      <w:iCs/>
      <w:color w:val="404040" w:themeColor="text1" w:themeTint="BF"/>
    </w:rPr>
  </w:style>
  <w:style w:type="paragraph" w:styleId="Prrafodelista">
    <w:name w:val="List Paragraph"/>
    <w:basedOn w:val="Normal"/>
    <w:uiPriority w:val="34"/>
    <w:qFormat/>
    <w:rsid w:val="009E43E5"/>
    <w:pPr>
      <w:ind w:left="720"/>
      <w:contextualSpacing/>
    </w:pPr>
  </w:style>
  <w:style w:type="character" w:styleId="nfasisintenso">
    <w:name w:val="Intense Emphasis"/>
    <w:basedOn w:val="Fuentedeprrafopredeter"/>
    <w:uiPriority w:val="21"/>
    <w:qFormat/>
    <w:rsid w:val="009E43E5"/>
    <w:rPr>
      <w:i/>
      <w:iCs/>
      <w:color w:val="2F5496" w:themeColor="accent1" w:themeShade="BF"/>
    </w:rPr>
  </w:style>
  <w:style w:type="paragraph" w:styleId="Citadestacada">
    <w:name w:val="Intense Quote"/>
    <w:basedOn w:val="Normal"/>
    <w:next w:val="Normal"/>
    <w:link w:val="CitadestacadaCar"/>
    <w:uiPriority w:val="30"/>
    <w:qFormat/>
    <w:rsid w:val="009E4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43E5"/>
    <w:rPr>
      <w:i/>
      <w:iCs/>
      <w:color w:val="2F5496" w:themeColor="accent1" w:themeShade="BF"/>
    </w:rPr>
  </w:style>
  <w:style w:type="character" w:styleId="Referenciaintensa">
    <w:name w:val="Intense Reference"/>
    <w:basedOn w:val="Fuentedeprrafopredeter"/>
    <w:uiPriority w:val="32"/>
    <w:qFormat/>
    <w:rsid w:val="009E43E5"/>
    <w:rPr>
      <w:b/>
      <w:bCs/>
      <w:smallCaps/>
      <w:color w:val="2F5496" w:themeColor="accent1" w:themeShade="BF"/>
      <w:spacing w:val="5"/>
    </w:rPr>
  </w:style>
  <w:style w:type="character" w:styleId="Hipervnculo">
    <w:name w:val="Hyperlink"/>
    <w:basedOn w:val="Fuentedeprrafopredeter"/>
    <w:uiPriority w:val="99"/>
    <w:unhideWhenUsed/>
    <w:rsid w:val="00FD4978"/>
    <w:rPr>
      <w:color w:val="0563C1" w:themeColor="hyperlink"/>
      <w:u w:val="single"/>
    </w:rPr>
  </w:style>
  <w:style w:type="character" w:styleId="Mencinsinresolver">
    <w:name w:val="Unresolved Mention"/>
    <w:basedOn w:val="Fuentedeprrafopredeter"/>
    <w:uiPriority w:val="99"/>
    <w:semiHidden/>
    <w:unhideWhenUsed/>
    <w:rsid w:val="00FD4978"/>
    <w:rPr>
      <w:color w:val="605E5C"/>
      <w:shd w:val="clear" w:color="auto" w:fill="E1DFDD"/>
    </w:rPr>
  </w:style>
  <w:style w:type="paragraph" w:customStyle="1" w:styleId="Default">
    <w:name w:val="Default"/>
    <w:rsid w:val="00DF48CE"/>
    <w:pPr>
      <w:autoSpaceDE w:val="0"/>
      <w:autoSpaceDN w:val="0"/>
      <w:adjustRightInd w:val="0"/>
      <w:spacing w:after="0" w:line="240" w:lineRule="auto"/>
    </w:pPr>
    <w:rPr>
      <w:rFonts w:ascii="Cambria Math" w:hAnsi="Cambria Math" w:cs="Cambria Math"/>
      <w:color w:val="000000"/>
      <w:kern w:val="0"/>
      <w:sz w:val="24"/>
      <w:szCs w:val="24"/>
    </w:rPr>
  </w:style>
  <w:style w:type="table" w:styleId="Tablaconcuadrcula">
    <w:name w:val="Table Grid"/>
    <w:basedOn w:val="Tablanormal"/>
    <w:uiPriority w:val="39"/>
    <w:rsid w:val="00860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7DC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D27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96359-9C97-44CB-98EE-97A1FC2F4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7</Pages>
  <Words>2909</Words>
  <Characters>16001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Cortegoso</dc:creator>
  <cp:keywords/>
  <dc:description/>
  <cp:lastModifiedBy>Rogelio Cortegoso</cp:lastModifiedBy>
  <cp:revision>31</cp:revision>
  <dcterms:created xsi:type="dcterms:W3CDTF">2025-08-05T11:17:00Z</dcterms:created>
  <dcterms:modified xsi:type="dcterms:W3CDTF">2025-08-06T18:12:00Z</dcterms:modified>
</cp:coreProperties>
</file>