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66841" w:rsidRDefault="00F24B76">
      <w:pPr>
        <w:jc w:val="center"/>
        <w:rPr>
          <w:b/>
          <w:sz w:val="34"/>
          <w:szCs w:val="34"/>
        </w:rPr>
      </w:pPr>
      <w:r>
        <w:rPr>
          <w:b/>
          <w:sz w:val="34"/>
          <w:szCs w:val="34"/>
        </w:rPr>
        <w:t>QUỸ ĐẦU TƯ LIQUIDITY PROVIDER BOT</w:t>
      </w:r>
    </w:p>
    <w:p w14:paraId="00000002" w14:textId="77777777" w:rsidR="00666841" w:rsidRDefault="00F24B76">
      <w:pPr>
        <w:rPr>
          <w:b/>
          <w:sz w:val="24"/>
          <w:szCs w:val="24"/>
        </w:rPr>
      </w:pPr>
      <w:r>
        <w:rPr>
          <w:b/>
          <w:sz w:val="24"/>
          <w:szCs w:val="24"/>
        </w:rPr>
        <w:t>1.Giới thiệu Bot và Quỹ:</w:t>
      </w:r>
    </w:p>
    <w:p w14:paraId="00000003" w14:textId="77777777" w:rsidR="00666841" w:rsidRDefault="00F24B76">
      <w:pPr>
        <w:rPr>
          <w:sz w:val="24"/>
          <w:szCs w:val="24"/>
        </w:rPr>
      </w:pPr>
      <w:r>
        <w:rPr>
          <w:b/>
          <w:sz w:val="24"/>
          <w:szCs w:val="24"/>
        </w:rPr>
        <w:t xml:space="preserve">   Bot: </w:t>
      </w:r>
      <w:r>
        <w:rPr>
          <w:sz w:val="24"/>
          <w:szCs w:val="24"/>
        </w:rPr>
        <w:t>được phát triển bởi team bot (đội ngũ quản lý)</w:t>
      </w:r>
    </w:p>
    <w:p w14:paraId="00000004" w14:textId="77777777" w:rsidR="00666841" w:rsidRDefault="00F24B76">
      <w:pPr>
        <w:numPr>
          <w:ilvl w:val="0"/>
          <w:numId w:val="1"/>
        </w:numPr>
        <w:pBdr>
          <w:top w:val="nil"/>
          <w:left w:val="nil"/>
          <w:bottom w:val="nil"/>
          <w:right w:val="nil"/>
          <w:between w:val="nil"/>
        </w:pBdr>
        <w:spacing w:after="0"/>
        <w:rPr>
          <w:color w:val="000000"/>
          <w:sz w:val="24"/>
          <w:szCs w:val="24"/>
        </w:rPr>
      </w:pPr>
      <w:r>
        <w:rPr>
          <w:sz w:val="24"/>
          <w:szCs w:val="24"/>
        </w:rPr>
        <w:t xml:space="preserve">Bot hoạt động theo cơ chế mua coin giá thấp, bán giá cao ở những sàn khác. Hiện đang hoạt động chéo ở sàn tập trung CEX (binance, gate, mexc,...) và sàn phi tập trung DEX (ref, aurora, pangolin,...) </w:t>
      </w:r>
    </w:p>
    <w:p w14:paraId="00000005" w14:textId="77777777" w:rsidR="00666841" w:rsidRDefault="00F24B76">
      <w:pPr>
        <w:numPr>
          <w:ilvl w:val="0"/>
          <w:numId w:val="1"/>
        </w:numPr>
        <w:pBdr>
          <w:top w:val="nil"/>
          <w:left w:val="nil"/>
          <w:bottom w:val="nil"/>
          <w:right w:val="nil"/>
          <w:between w:val="nil"/>
        </w:pBdr>
        <w:spacing w:after="0"/>
        <w:rPr>
          <w:color w:val="000000"/>
          <w:sz w:val="24"/>
          <w:szCs w:val="24"/>
        </w:rPr>
      </w:pPr>
      <w:r>
        <w:rPr>
          <w:rFonts w:eastAsia="Times New Roman"/>
          <w:color w:val="000000"/>
          <w:sz w:val="24"/>
          <w:szCs w:val="24"/>
        </w:rPr>
        <w:t>Cách thức hoạt động: Ví dụ cặp coin A và B. Bot check giá 100 đồng A trên sàn Cex quy đổi ra được 50 đồng B, trong khi đó bot check giá ở pool thanh khoản trên sàn dex 50 đồng B đổi được 110 đồng A, như vậy đang lời 10 đồng A, bot sẽ thực hiện bán đồng 100 đồng A và mua đồng 50 đồng B ở sàn Cex, rút về sàn Dex để đổi 50 đồng B qua 110 đồng A( tất nhiên là bot sẽ khấu trừ phí nếu có như phí giao dịch, phí swap, phí rút coin…nếu vẫn còn lời đạt mục tiêu đề ra thì bot mới thực hiện giao dịch)</w:t>
      </w:r>
    </w:p>
    <w:p w14:paraId="00000006" w14:textId="77777777" w:rsidR="00666841" w:rsidRDefault="00F24B76">
      <w:pPr>
        <w:numPr>
          <w:ilvl w:val="0"/>
          <w:numId w:val="1"/>
        </w:numPr>
        <w:pBdr>
          <w:top w:val="nil"/>
          <w:left w:val="nil"/>
          <w:bottom w:val="nil"/>
          <w:right w:val="nil"/>
          <w:between w:val="nil"/>
        </w:pBdr>
        <w:spacing w:after="0"/>
        <w:rPr>
          <w:color w:val="000000"/>
          <w:sz w:val="24"/>
          <w:szCs w:val="24"/>
        </w:rPr>
      </w:pPr>
      <w:r>
        <w:rPr>
          <w:rFonts w:eastAsia="Times New Roman"/>
          <w:color w:val="000000"/>
          <w:sz w:val="24"/>
          <w:szCs w:val="24"/>
        </w:rPr>
        <w:t>Ưu điểm:</w:t>
      </w:r>
    </w:p>
    <w:p w14:paraId="00000007" w14:textId="77777777" w:rsidR="00666841" w:rsidRDefault="00F24B76">
      <w:pPr>
        <w:pBdr>
          <w:top w:val="nil"/>
          <w:left w:val="nil"/>
          <w:bottom w:val="nil"/>
          <w:right w:val="nil"/>
          <w:between w:val="nil"/>
        </w:pBdr>
        <w:spacing w:after="0"/>
        <w:ind w:left="720"/>
        <w:rPr>
          <w:color w:val="000000"/>
          <w:sz w:val="24"/>
          <w:szCs w:val="24"/>
        </w:rPr>
      </w:pPr>
      <w:r>
        <w:rPr>
          <w:rFonts w:eastAsia="Times New Roman"/>
          <w:color w:val="000000"/>
          <w:sz w:val="24"/>
          <w:szCs w:val="24"/>
        </w:rPr>
        <w:t>+ Vừa hold vừa có lời số lượng coin, giá coin lên hay xuống gì bot vẫn trade lời số lượng.</w:t>
      </w:r>
    </w:p>
    <w:p w14:paraId="00000008" w14:textId="77777777" w:rsidR="00666841" w:rsidRDefault="00F24B76">
      <w:pPr>
        <w:pBdr>
          <w:top w:val="nil"/>
          <w:left w:val="nil"/>
          <w:bottom w:val="nil"/>
          <w:right w:val="nil"/>
          <w:between w:val="nil"/>
        </w:pBdr>
        <w:spacing w:after="0"/>
        <w:ind w:left="720"/>
        <w:rPr>
          <w:color w:val="000000"/>
          <w:sz w:val="24"/>
          <w:szCs w:val="24"/>
        </w:rPr>
      </w:pPr>
      <w:r>
        <w:rPr>
          <w:rFonts w:eastAsia="Times New Roman"/>
          <w:color w:val="000000"/>
          <w:sz w:val="24"/>
          <w:szCs w:val="24"/>
        </w:rPr>
        <w:t xml:space="preserve">+ Bot tự động </w:t>
      </w:r>
      <w:r>
        <w:rPr>
          <w:sz w:val="24"/>
          <w:szCs w:val="24"/>
        </w:rPr>
        <w:t>99</w:t>
      </w:r>
      <w:r>
        <w:rPr>
          <w:rFonts w:eastAsia="Times New Roman"/>
          <w:color w:val="000000"/>
          <w:sz w:val="24"/>
          <w:szCs w:val="24"/>
        </w:rPr>
        <w:t>%, chạy 24/7, theo dõi bot qua telegram/</w:t>
      </w:r>
      <w:r>
        <w:rPr>
          <w:sz w:val="24"/>
          <w:szCs w:val="24"/>
        </w:rPr>
        <w:t xml:space="preserve">web/line, </w:t>
      </w:r>
      <w:r>
        <w:rPr>
          <w:rFonts w:eastAsia="Times New Roman"/>
          <w:color w:val="000000"/>
          <w:sz w:val="24"/>
          <w:szCs w:val="24"/>
        </w:rPr>
        <w:t>từ đó dễ theo dõi lợi nhuận,  có thể thấy lời ngay lập tức khi thị trường biến động.</w:t>
      </w:r>
    </w:p>
    <w:p w14:paraId="00000009" w14:textId="77777777" w:rsidR="00666841" w:rsidRDefault="00666841">
      <w:pPr>
        <w:pBdr>
          <w:top w:val="nil"/>
          <w:left w:val="nil"/>
          <w:bottom w:val="nil"/>
          <w:right w:val="nil"/>
          <w:between w:val="nil"/>
        </w:pBdr>
        <w:spacing w:after="0"/>
        <w:ind w:left="720"/>
        <w:rPr>
          <w:color w:val="000000"/>
          <w:sz w:val="24"/>
          <w:szCs w:val="24"/>
        </w:rPr>
      </w:pPr>
    </w:p>
    <w:p w14:paraId="0000000A" w14:textId="77777777" w:rsidR="00666841" w:rsidRDefault="00F24B76">
      <w:pPr>
        <w:numPr>
          <w:ilvl w:val="0"/>
          <w:numId w:val="1"/>
        </w:numPr>
        <w:pBdr>
          <w:top w:val="nil"/>
          <w:left w:val="nil"/>
          <w:bottom w:val="nil"/>
          <w:right w:val="nil"/>
          <w:between w:val="nil"/>
        </w:pBdr>
        <w:spacing w:after="0"/>
        <w:rPr>
          <w:color w:val="000000"/>
          <w:sz w:val="24"/>
          <w:szCs w:val="24"/>
        </w:rPr>
      </w:pPr>
      <w:r>
        <w:rPr>
          <w:rFonts w:eastAsia="Times New Roman"/>
          <w:color w:val="000000"/>
          <w:sz w:val="24"/>
          <w:szCs w:val="24"/>
        </w:rPr>
        <w:t>Nhược điểm:</w:t>
      </w:r>
    </w:p>
    <w:p w14:paraId="0000000B" w14:textId="77777777" w:rsidR="00666841" w:rsidRDefault="00F24B76">
      <w:pPr>
        <w:numPr>
          <w:ilvl w:val="0"/>
          <w:numId w:val="1"/>
        </w:numPr>
        <w:pBdr>
          <w:top w:val="nil"/>
          <w:left w:val="nil"/>
          <w:bottom w:val="nil"/>
          <w:right w:val="nil"/>
          <w:between w:val="nil"/>
        </w:pBdr>
        <w:spacing w:after="0"/>
        <w:rPr>
          <w:color w:val="000000"/>
          <w:sz w:val="24"/>
          <w:szCs w:val="24"/>
        </w:rPr>
      </w:pPr>
      <w:r>
        <w:rPr>
          <w:rFonts w:eastAsia="Times New Roman"/>
          <w:color w:val="000000"/>
          <w:sz w:val="24"/>
          <w:szCs w:val="24"/>
        </w:rPr>
        <w:t>+ Luôn giữ coin trên sàn nên có rủi ro nếu sàn xảy ra vấn đề như bị hack, bị sập…</w:t>
      </w:r>
    </w:p>
    <w:p w14:paraId="0000000C" w14:textId="77777777" w:rsidR="00666841" w:rsidRDefault="00F24B76">
      <w:pPr>
        <w:pBdr>
          <w:top w:val="nil"/>
          <w:left w:val="nil"/>
          <w:bottom w:val="nil"/>
          <w:right w:val="nil"/>
          <w:between w:val="nil"/>
        </w:pBdr>
        <w:spacing w:after="0"/>
        <w:ind w:left="720"/>
        <w:rPr>
          <w:color w:val="000000"/>
          <w:sz w:val="24"/>
          <w:szCs w:val="24"/>
        </w:rPr>
      </w:pPr>
      <w:r>
        <w:rPr>
          <w:rFonts w:eastAsia="Times New Roman"/>
          <w:color w:val="000000"/>
          <w:sz w:val="24"/>
          <w:szCs w:val="24"/>
        </w:rPr>
        <w:t>+ Số cặp coin có thể trade được rất ít nên khó chọn được những coin mình thích, nhưng sẽ chọn những đồng coin chất lượng để trade.</w:t>
      </w:r>
    </w:p>
    <w:p w14:paraId="0000000D" w14:textId="77777777" w:rsidR="00666841" w:rsidRDefault="00F24B76">
      <w:pPr>
        <w:pBdr>
          <w:top w:val="nil"/>
          <w:left w:val="nil"/>
          <w:bottom w:val="nil"/>
          <w:right w:val="nil"/>
          <w:between w:val="nil"/>
        </w:pBdr>
        <w:ind w:left="720"/>
        <w:rPr>
          <w:sz w:val="24"/>
          <w:szCs w:val="24"/>
        </w:rPr>
      </w:pPr>
      <w:r>
        <w:rPr>
          <w:rFonts w:eastAsia="Times New Roman"/>
          <w:color w:val="000000"/>
          <w:sz w:val="24"/>
          <w:szCs w:val="24"/>
        </w:rPr>
        <w:t>+ Đôi khi sàn giao dịch ( sàn Dex và Cex) bị lag dẫn đến việc mua bán không đúng giá tính toán</w:t>
      </w:r>
      <w:r>
        <w:rPr>
          <w:sz w:val="24"/>
          <w:szCs w:val="24"/>
        </w:rPr>
        <w:t xml:space="preserve"> gây lỗ số lượng.</w:t>
      </w:r>
    </w:p>
    <w:p w14:paraId="0000000E" w14:textId="77777777" w:rsidR="00666841" w:rsidRDefault="00F24B76">
      <w:pPr>
        <w:pBdr>
          <w:top w:val="nil"/>
          <w:left w:val="nil"/>
          <w:bottom w:val="nil"/>
          <w:right w:val="nil"/>
          <w:between w:val="nil"/>
        </w:pBdr>
        <w:rPr>
          <w:sz w:val="24"/>
          <w:szCs w:val="24"/>
        </w:rPr>
      </w:pPr>
      <w:r>
        <w:rPr>
          <w:b/>
          <w:sz w:val="24"/>
          <w:szCs w:val="24"/>
        </w:rPr>
        <w:t xml:space="preserve">Quỹ: </w:t>
      </w:r>
      <w:r>
        <w:rPr>
          <w:sz w:val="24"/>
          <w:szCs w:val="24"/>
        </w:rPr>
        <w:t>được thành lập để quản lý vốn đầu tư trong bot.</w:t>
      </w:r>
    </w:p>
    <w:p w14:paraId="00000010" w14:textId="5F3C2E63" w:rsidR="00666841" w:rsidRDefault="00F24B76">
      <w:pPr>
        <w:pBdr>
          <w:top w:val="nil"/>
          <w:left w:val="nil"/>
          <w:bottom w:val="nil"/>
          <w:right w:val="nil"/>
          <w:between w:val="nil"/>
        </w:pBdr>
        <w:rPr>
          <w:sz w:val="24"/>
          <w:szCs w:val="24"/>
        </w:rPr>
      </w:pPr>
      <w:r>
        <w:rPr>
          <w:sz w:val="24"/>
          <w:szCs w:val="24"/>
        </w:rPr>
        <w:t xml:space="preserve">Số vốn Quỹ đầu tư vào bot ở dạng số coin, số coin tăng lên là lợi nhuận, sẽ được trả cho đội ngũ quản lý phát triển bot (team bot) và thu về Quỹ. </w:t>
      </w:r>
    </w:p>
    <w:p w14:paraId="22F61323" w14:textId="0BF1E24A" w:rsidR="00CF070B" w:rsidRDefault="00CF070B">
      <w:pPr>
        <w:pBdr>
          <w:top w:val="nil"/>
          <w:left w:val="nil"/>
          <w:bottom w:val="nil"/>
          <w:right w:val="nil"/>
          <w:between w:val="nil"/>
        </w:pBdr>
        <w:rPr>
          <w:sz w:val="24"/>
          <w:szCs w:val="24"/>
        </w:rPr>
      </w:pPr>
      <w:r>
        <w:rPr>
          <w:noProof/>
          <w:sz w:val="24"/>
          <w:szCs w:val="24"/>
        </w:rPr>
        <mc:AlternateContent>
          <mc:Choice Requires="wps">
            <w:drawing>
              <wp:anchor distT="0" distB="0" distL="114300" distR="114300" simplePos="0" relativeHeight="251659264" behindDoc="0" locked="0" layoutInCell="1" allowOverlap="1" wp14:anchorId="126CCBC0" wp14:editId="2ABF8DFE">
                <wp:simplePos x="0" y="0"/>
                <wp:positionH relativeFrom="column">
                  <wp:posOffset>2061210</wp:posOffset>
                </wp:positionH>
                <wp:positionV relativeFrom="paragraph">
                  <wp:posOffset>185420</wp:posOffset>
                </wp:positionV>
                <wp:extent cx="1611630" cy="632460"/>
                <wp:effectExtent l="19050" t="0" r="45720" b="34290"/>
                <wp:wrapNone/>
                <wp:docPr id="1" name="雲 1"/>
                <wp:cNvGraphicFramePr/>
                <a:graphic xmlns:a="http://schemas.openxmlformats.org/drawingml/2006/main">
                  <a:graphicData uri="http://schemas.microsoft.com/office/word/2010/wordprocessingShape">
                    <wps:wsp>
                      <wps:cNvSpPr/>
                      <wps:spPr>
                        <a:xfrm>
                          <a:off x="0" y="0"/>
                          <a:ext cx="1611630" cy="632460"/>
                        </a:xfrm>
                        <a:prstGeom prst="cloud">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7BF8EF67" w14:textId="7429E321" w:rsidR="00CF070B" w:rsidRDefault="00CF070B" w:rsidP="00CF070B">
                            <w:pPr>
                              <w:jc w:val="center"/>
                            </w:pPr>
                            <w:r>
                              <w:rPr>
                                <w:rFonts w:hint="eastAsia"/>
                              </w:rPr>
                              <w:t>B</w:t>
                            </w:r>
                            <w:r>
                              <w:t>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6CCBC0" id="雲 1" o:spid="_x0000_s1026" style="position:absolute;margin-left:162.3pt;margin-top:14.6pt;width:126.9pt;height:49.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f79646 [3209]" strokecolor="#974706 [1609]" strokeweight="2pt">
                <v:stroke joinstyle="miter"/>
                <v:formulas/>
                <v:path arrowok="t" o:connecttype="custom" o:connectlocs="175078,383239;80582,371570;258458,510931;217122,516509;614732,572288;589812,546814;1075427,508764;1065467,536713;1273225,336053;1394508,440526;1559327,224787;1505307,263964;1429725,79438;1432560,97943;1084791,57858;1112472,34258;825998,69102;839391,48752;522288,76012;570786,95747;153963,231155;145494,210381" o:connectangles="0,0,0,0,0,0,0,0,0,0,0,0,0,0,0,0,0,0,0,0,0,0" textboxrect="0,0,43200,43200"/>
                <v:textbox>
                  <w:txbxContent>
                    <w:p w14:paraId="7BF8EF67" w14:textId="7429E321" w:rsidR="00CF070B" w:rsidRDefault="00CF070B" w:rsidP="00CF070B">
                      <w:pPr>
                        <w:jc w:val="center"/>
                      </w:pPr>
                      <w:r>
                        <w:rPr>
                          <w:rFonts w:hint="eastAsia"/>
                        </w:rPr>
                        <w:t>B</w:t>
                      </w:r>
                      <w:r>
                        <w:t>OT</w:t>
                      </w:r>
                    </w:p>
                  </w:txbxContent>
                </v:textbox>
              </v:shape>
            </w:pict>
          </mc:Fallback>
        </mc:AlternateContent>
      </w:r>
    </w:p>
    <w:p w14:paraId="7A051FCF" w14:textId="5BE2E6DD" w:rsidR="00CF070B" w:rsidRDefault="00F24B76">
      <w:pPr>
        <w:pBdr>
          <w:top w:val="nil"/>
          <w:left w:val="nil"/>
          <w:bottom w:val="nil"/>
          <w:right w:val="nil"/>
          <w:between w:val="nil"/>
        </w:pBdr>
        <w:rPr>
          <w:sz w:val="24"/>
          <w:szCs w:val="24"/>
        </w:rPr>
      </w:pPr>
      <w:r>
        <w:rPr>
          <w:noProof/>
          <w:sz w:val="24"/>
          <w:szCs w:val="24"/>
        </w:rPr>
        <mc:AlternateContent>
          <mc:Choice Requires="wps">
            <w:drawing>
              <wp:anchor distT="0" distB="0" distL="114300" distR="114300" simplePos="0" relativeHeight="251664384" behindDoc="0" locked="0" layoutInCell="1" allowOverlap="1" wp14:anchorId="5C01F98D" wp14:editId="535CA86F">
                <wp:simplePos x="0" y="0"/>
                <wp:positionH relativeFrom="column">
                  <wp:posOffset>3710558</wp:posOffset>
                </wp:positionH>
                <wp:positionV relativeFrom="paragraph">
                  <wp:posOffset>155280</wp:posOffset>
                </wp:positionV>
                <wp:extent cx="937260" cy="363255"/>
                <wp:effectExtent l="0" t="114300" r="34290" b="93980"/>
                <wp:wrapNone/>
                <wp:docPr id="5" name="矢印: 右 5"/>
                <wp:cNvGraphicFramePr/>
                <a:graphic xmlns:a="http://schemas.openxmlformats.org/drawingml/2006/main">
                  <a:graphicData uri="http://schemas.microsoft.com/office/word/2010/wordprocessingShape">
                    <wps:wsp>
                      <wps:cNvSpPr/>
                      <wps:spPr>
                        <a:xfrm rot="12034071">
                          <a:off x="0" y="0"/>
                          <a:ext cx="937260" cy="363255"/>
                        </a:xfrm>
                        <a:prstGeom prst="right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63B1673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矢印: 右 5" o:spid="_x0000_s1026" type="#_x0000_t13" style="position:absolute;left:0;text-align:left;margin-left:292.15pt;margin-top:12.25pt;width:73.8pt;height:28.6pt;rotation:-10448545fd;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" adj="17414" fillcolor="#f79646 [3209]" strokecolor="#974706 [1609]" strokeweight="2pt"/>
            </w:pict>
          </mc:Fallback>
        </mc:AlternateContent>
      </w:r>
      <w:r w:rsidR="00C14394">
        <w:rPr>
          <w:noProof/>
          <w:sz w:val="24"/>
          <w:szCs w:val="24"/>
        </w:rPr>
        <mc:AlternateContent>
          <mc:Choice Requires="wps">
            <w:drawing>
              <wp:anchor distT="0" distB="0" distL="114300" distR="114300" simplePos="0" relativeHeight="251662336" behindDoc="0" locked="0" layoutInCell="1" allowOverlap="1" wp14:anchorId="571FB873" wp14:editId="04E2C056">
                <wp:simplePos x="0" y="0"/>
                <wp:positionH relativeFrom="column">
                  <wp:posOffset>1020445</wp:posOffset>
                </wp:positionH>
                <wp:positionV relativeFrom="paragraph">
                  <wp:posOffset>80645</wp:posOffset>
                </wp:positionV>
                <wp:extent cx="937260" cy="383776"/>
                <wp:effectExtent l="38100" t="114300" r="0" b="92710"/>
                <wp:wrapNone/>
                <wp:docPr id="4" name="矢印: 右 4"/>
                <wp:cNvGraphicFramePr/>
                <a:graphic xmlns:a="http://schemas.openxmlformats.org/drawingml/2006/main">
                  <a:graphicData uri="http://schemas.microsoft.com/office/word/2010/wordprocessingShape">
                    <wps:wsp>
                      <wps:cNvSpPr/>
                      <wps:spPr>
                        <a:xfrm rot="20343716">
                          <a:off x="0" y="0"/>
                          <a:ext cx="937260" cy="38377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98F7B3" w14:textId="2A981415" w:rsidR="00C14394" w:rsidRDefault="00C14394" w:rsidP="00C1439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571FB873"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矢印: 右 4" o:spid="_x0000_s1027" type="#_x0000_t13" style="position:absolute;margin-left:80.35pt;margin-top:6.35pt;width:73.8pt;height:30.2pt;rotation:-1372197fd;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" adj="17178" fillcolor="#4f81bd [3204]" strokecolor="#243f60 [1604]" strokeweight="2pt">
                <v:textbox>
                  <w:txbxContent>
                    <w:p w14:paraId="0998F7B3" w14:textId="2A981415" w:rsidR="00C14394" w:rsidRDefault="00C14394" w:rsidP="00C14394">
                      <w:pPr>
                        <w:jc w:val="center"/>
                      </w:pPr>
                    </w:p>
                  </w:txbxContent>
                </v:textbox>
              </v:shape>
            </w:pict>
          </mc:Fallback>
        </mc:AlternateContent>
      </w:r>
    </w:p>
    <w:p w14:paraId="3ABD74B6" w14:textId="623B0423" w:rsidR="00CF070B" w:rsidRDefault="00ED1CA9">
      <w:pPr>
        <w:pBdr>
          <w:top w:val="nil"/>
          <w:left w:val="nil"/>
          <w:bottom w:val="nil"/>
          <w:right w:val="nil"/>
          <w:between w:val="nil"/>
        </w:pBdr>
        <w:rPr>
          <w:sz w:val="24"/>
          <w:szCs w:val="24"/>
        </w:rPr>
      </w:pPr>
      <w:r>
        <w:rPr>
          <w:noProof/>
          <w:sz w:val="24"/>
          <w:szCs w:val="24"/>
        </w:rPr>
        <mc:AlternateContent>
          <mc:Choice Requires="wps">
            <w:drawing>
              <wp:anchor distT="0" distB="0" distL="114300" distR="114300" simplePos="0" relativeHeight="251661312" behindDoc="0" locked="0" layoutInCell="1" allowOverlap="1" wp14:anchorId="027A48B3" wp14:editId="05DE22A9">
                <wp:simplePos x="0" y="0"/>
                <wp:positionH relativeFrom="column">
                  <wp:posOffset>4076700</wp:posOffset>
                </wp:positionH>
                <wp:positionV relativeFrom="paragraph">
                  <wp:posOffset>236855</wp:posOffset>
                </wp:positionV>
                <wp:extent cx="1440180" cy="1089660"/>
                <wp:effectExtent l="0" t="0" r="26670" b="15240"/>
                <wp:wrapNone/>
                <wp:docPr id="3" name="円柱 3"/>
                <wp:cNvGraphicFramePr/>
                <a:graphic xmlns:a="http://schemas.openxmlformats.org/drawingml/2006/main">
                  <a:graphicData uri="http://schemas.microsoft.com/office/word/2010/wordprocessingShape">
                    <wps:wsp>
                      <wps:cNvSpPr/>
                      <wps:spPr>
                        <a:xfrm>
                          <a:off x="0" y="0"/>
                          <a:ext cx="1440180" cy="1089660"/>
                        </a:xfrm>
                        <a:prstGeom prst="can">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05AC1DAF" w14:textId="6CA18E35" w:rsidR="00C14394" w:rsidRPr="00ED1CA9" w:rsidRDefault="00C14394" w:rsidP="00C14394">
                            <w:pPr>
                              <w:jc w:val="center"/>
                              <w:rPr>
                                <w:sz w:val="36"/>
                                <w:szCs w:val="36"/>
                              </w:rPr>
                            </w:pPr>
                            <w:r w:rsidRPr="00ED1CA9">
                              <w:rPr>
                                <w:rFonts w:hint="eastAsia"/>
                                <w:sz w:val="36"/>
                                <w:szCs w:val="36"/>
                              </w:rPr>
                              <w:t>T</w:t>
                            </w:r>
                            <w:r w:rsidRPr="00ED1CA9">
                              <w:rPr>
                                <w:sz w:val="36"/>
                                <w:szCs w:val="36"/>
                              </w:rPr>
                              <w:t>eam Bot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27A48B3"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円柱 3" o:spid="_x0000_s1028" type="#_x0000_t22" style="position:absolute;margin-left:321pt;margin-top:18.65pt;width:113.4pt;height:85.8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" fillcolor="#f79646 [3209]" strokecolor="#974706 [1609]" strokeweight="2pt">
                <v:textbox>
                  <w:txbxContent>
                    <w:p w14:paraId="05AC1DAF" w14:textId="6CA18E35" w:rsidR="00C14394" w:rsidRPr="00ED1CA9" w:rsidRDefault="00C14394" w:rsidP="00C14394">
                      <w:pPr>
                        <w:jc w:val="center"/>
                        <w:rPr>
                          <w:sz w:val="36"/>
                          <w:szCs w:val="36"/>
                        </w:rPr>
                      </w:pPr>
                      <w:r w:rsidRPr="00ED1CA9">
                        <w:rPr>
                          <w:rFonts w:hint="eastAsia"/>
                          <w:sz w:val="36"/>
                          <w:szCs w:val="36"/>
                        </w:rPr>
                        <w:t>T</w:t>
                      </w:r>
                      <w:r w:rsidRPr="00ED1CA9">
                        <w:rPr>
                          <w:sz w:val="36"/>
                          <w:szCs w:val="36"/>
                        </w:rPr>
                        <w:t>eam Bot</w:t>
                      </w:r>
                    </w:p>
                  </w:txbxContent>
                </v:textbox>
              </v:shape>
            </w:pict>
          </mc:Fallback>
        </mc:AlternateContent>
      </w:r>
      <w:r>
        <w:rPr>
          <w:noProof/>
          <w:sz w:val="24"/>
          <w:szCs w:val="24"/>
        </w:rPr>
        <mc:AlternateContent>
          <mc:Choice Requires="wps">
            <w:drawing>
              <wp:anchor distT="0" distB="0" distL="114300" distR="114300" simplePos="0" relativeHeight="251660288" behindDoc="0" locked="0" layoutInCell="1" allowOverlap="1" wp14:anchorId="43D266B8" wp14:editId="0DD65502">
                <wp:simplePos x="0" y="0"/>
                <wp:positionH relativeFrom="column">
                  <wp:posOffset>160020</wp:posOffset>
                </wp:positionH>
                <wp:positionV relativeFrom="paragraph">
                  <wp:posOffset>229235</wp:posOffset>
                </wp:positionV>
                <wp:extent cx="1524000" cy="1188720"/>
                <wp:effectExtent l="0" t="0" r="19050" b="11430"/>
                <wp:wrapNone/>
                <wp:docPr id="2" name="四角形: 角度付き 2"/>
                <wp:cNvGraphicFramePr/>
                <a:graphic xmlns:a="http://schemas.openxmlformats.org/drawingml/2006/main">
                  <a:graphicData uri="http://schemas.microsoft.com/office/word/2010/wordprocessingShape">
                    <wps:wsp>
                      <wps:cNvSpPr/>
                      <wps:spPr>
                        <a:xfrm>
                          <a:off x="0" y="0"/>
                          <a:ext cx="1524000" cy="1188720"/>
                        </a:xfrm>
                        <a:prstGeom prst="bevel">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267B5F1" w14:textId="0D1AA00A" w:rsidR="00CF070B" w:rsidRDefault="00CF070B" w:rsidP="00ED1CA9">
                            <w:pPr>
                              <w:spacing w:line="240" w:lineRule="auto"/>
                              <w:jc w:val="center"/>
                              <w:rPr>
                                <w:sz w:val="36"/>
                                <w:szCs w:val="36"/>
                              </w:rPr>
                            </w:pPr>
                            <w:r w:rsidRPr="00ED1CA9">
                              <w:rPr>
                                <w:rFonts w:hint="eastAsia"/>
                                <w:sz w:val="36"/>
                                <w:szCs w:val="36"/>
                              </w:rPr>
                              <w:t>Q</w:t>
                            </w:r>
                            <w:r w:rsidRPr="00ED1CA9">
                              <w:rPr>
                                <w:sz w:val="36"/>
                                <w:szCs w:val="36"/>
                              </w:rPr>
                              <w:t>uỹ</w:t>
                            </w:r>
                          </w:p>
                          <w:p w14:paraId="517A53A2" w14:textId="65A8EC90" w:rsidR="00ED1CA9" w:rsidRPr="00ED1CA9" w:rsidRDefault="00ED1CA9" w:rsidP="00ED1CA9">
                            <w:pPr>
                              <w:spacing w:line="240" w:lineRule="auto"/>
                              <w:jc w:val="center"/>
                              <w:rPr>
                                <w:sz w:val="36"/>
                                <w:szCs w:val="36"/>
                              </w:rPr>
                            </w:pPr>
                            <w:r>
                              <w:rPr>
                                <w:rFonts w:hint="eastAsia"/>
                                <w:sz w:val="36"/>
                                <w:szCs w:val="36"/>
                              </w:rPr>
                              <w:t>L</w:t>
                            </w:r>
                            <w:r>
                              <w:rPr>
                                <w:sz w:val="36"/>
                                <w:szCs w:val="36"/>
                              </w:rPr>
                              <w:t>PB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D266B8"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四角形: 角度付き 2" o:spid="_x0000_s1029" type="#_x0000_t84" style="position:absolute;margin-left:12.6pt;margin-top:18.05pt;width:120pt;height:9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" fillcolor="#4f81bd [3204]" strokecolor="#243f60 [1604]" strokeweight="2pt">
                <v:textbox>
                  <w:txbxContent>
                    <w:p w14:paraId="2267B5F1" w14:textId="0D1AA00A" w:rsidR="00CF070B" w:rsidRDefault="00CF070B" w:rsidP="00ED1CA9">
                      <w:pPr>
                        <w:spacing w:line="240" w:lineRule="auto"/>
                        <w:jc w:val="center"/>
                        <w:rPr>
                          <w:sz w:val="36"/>
                          <w:szCs w:val="36"/>
                        </w:rPr>
                      </w:pPr>
                      <w:r w:rsidRPr="00ED1CA9">
                        <w:rPr>
                          <w:rFonts w:hint="eastAsia"/>
                          <w:sz w:val="36"/>
                          <w:szCs w:val="36"/>
                        </w:rPr>
                        <w:t>Q</w:t>
                      </w:r>
                      <w:r w:rsidRPr="00ED1CA9">
                        <w:rPr>
                          <w:sz w:val="36"/>
                          <w:szCs w:val="36"/>
                        </w:rPr>
                        <w:t>uỹ</w:t>
                      </w:r>
                    </w:p>
                    <w:p w14:paraId="517A53A2" w14:textId="65A8EC90" w:rsidR="00ED1CA9" w:rsidRPr="00ED1CA9" w:rsidRDefault="00ED1CA9" w:rsidP="00ED1CA9">
                      <w:pPr>
                        <w:spacing w:line="240" w:lineRule="auto"/>
                        <w:jc w:val="center"/>
                        <w:rPr>
                          <w:sz w:val="36"/>
                          <w:szCs w:val="36"/>
                        </w:rPr>
                      </w:pPr>
                      <w:r>
                        <w:rPr>
                          <w:rFonts w:hint="eastAsia"/>
                          <w:sz w:val="36"/>
                          <w:szCs w:val="36"/>
                        </w:rPr>
                        <w:t>L</w:t>
                      </w:r>
                      <w:r>
                        <w:rPr>
                          <w:sz w:val="36"/>
                          <w:szCs w:val="36"/>
                        </w:rPr>
                        <w:t>PB</w:t>
                      </w:r>
                    </w:p>
                  </w:txbxContent>
                </v:textbox>
              </v:shape>
            </w:pict>
          </mc:Fallback>
        </mc:AlternateContent>
      </w:r>
      <w:r w:rsidR="00C14394">
        <w:rPr>
          <w:noProof/>
          <w:sz w:val="24"/>
          <w:szCs w:val="24"/>
        </w:rPr>
        <mc:AlternateContent>
          <mc:Choice Requires="wps">
            <w:drawing>
              <wp:anchor distT="0" distB="0" distL="114300" distR="114300" simplePos="0" relativeHeight="251666432" behindDoc="0" locked="0" layoutInCell="1" allowOverlap="1" wp14:anchorId="5E442218" wp14:editId="344350E3">
                <wp:simplePos x="0" y="0"/>
                <wp:positionH relativeFrom="column">
                  <wp:posOffset>2678430</wp:posOffset>
                </wp:positionH>
                <wp:positionV relativeFrom="paragraph">
                  <wp:posOffset>221615</wp:posOffset>
                </wp:positionV>
                <wp:extent cx="388620" cy="441960"/>
                <wp:effectExtent l="19050" t="0" r="11430" b="34290"/>
                <wp:wrapNone/>
                <wp:docPr id="9" name="矢印: 下 9"/>
                <wp:cNvGraphicFramePr/>
                <a:graphic xmlns:a="http://schemas.openxmlformats.org/drawingml/2006/main">
                  <a:graphicData uri="http://schemas.microsoft.com/office/word/2010/wordprocessingShape">
                    <wps:wsp>
                      <wps:cNvSpPr/>
                      <wps:spPr>
                        <a:xfrm>
                          <a:off x="0" y="0"/>
                          <a:ext cx="388620" cy="4419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29D8532"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矢印: 下 9" o:spid="_x0000_s1026" type="#_x0000_t67" style="position:absolute;left:0;text-align:left;margin-left:210.9pt;margin-top:17.45pt;width:30.6pt;height:34.8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" adj="12103" fillcolor="#4f81bd [3204]" strokecolor="#243f60 [1604]" strokeweight="2pt"/>
            </w:pict>
          </mc:Fallback>
        </mc:AlternateContent>
      </w:r>
    </w:p>
    <w:p w14:paraId="787AABE3" w14:textId="62091419" w:rsidR="00CF070B" w:rsidRDefault="00C14394">
      <w:pPr>
        <w:pBdr>
          <w:top w:val="nil"/>
          <w:left w:val="nil"/>
          <w:bottom w:val="nil"/>
          <w:right w:val="nil"/>
          <w:between w:val="nil"/>
        </w:pBdr>
        <w:rPr>
          <w:sz w:val="24"/>
          <w:szCs w:val="24"/>
        </w:rPr>
      </w:pPr>
      <w:r>
        <w:rPr>
          <w:noProof/>
          <w:sz w:val="24"/>
          <w:szCs w:val="24"/>
        </w:rPr>
        <mc:AlternateContent>
          <mc:Choice Requires="wps">
            <w:drawing>
              <wp:anchor distT="0" distB="0" distL="114300" distR="114300" simplePos="0" relativeHeight="251665408" behindDoc="0" locked="0" layoutInCell="1" allowOverlap="1" wp14:anchorId="1154EC6F" wp14:editId="27499BF2">
                <wp:simplePos x="0" y="0"/>
                <wp:positionH relativeFrom="column">
                  <wp:posOffset>1897380</wp:posOffset>
                </wp:positionH>
                <wp:positionV relativeFrom="paragraph">
                  <wp:posOffset>266700</wp:posOffset>
                </wp:positionV>
                <wp:extent cx="1988820" cy="647700"/>
                <wp:effectExtent l="0" t="0" r="11430" b="19050"/>
                <wp:wrapNone/>
                <wp:docPr id="8" name="矢印: 左右 8"/>
                <wp:cNvGraphicFramePr/>
                <a:graphic xmlns:a="http://schemas.openxmlformats.org/drawingml/2006/main">
                  <a:graphicData uri="http://schemas.microsoft.com/office/word/2010/wordprocessingShape">
                    <wps:wsp>
                      <wps:cNvSpPr/>
                      <wps:spPr>
                        <a:xfrm>
                          <a:off x="0" y="0"/>
                          <a:ext cx="1988820" cy="647700"/>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D7B3C0" w14:textId="7C3F03AF" w:rsidR="00ED1CA9" w:rsidRDefault="00ED1CA9" w:rsidP="00ED1CA9">
                            <w:pPr>
                              <w:jc w:val="center"/>
                            </w:pPr>
                            <w:r>
                              <w:t>Lợi nhuận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154EC6F"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矢印: 左右 8" o:spid="_x0000_s1030" type="#_x0000_t69" style="position:absolute;margin-left:149.4pt;margin-top:21pt;width:156.6pt;height:51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" adj="3517" fillcolor="#4f81bd [3204]" strokecolor="#243f60 [1604]" strokeweight="2pt">
                <v:textbox>
                  <w:txbxContent>
                    <w:p w14:paraId="20D7B3C0" w14:textId="7C3F03AF" w:rsidR="00ED1CA9" w:rsidRDefault="00ED1CA9" w:rsidP="00ED1CA9">
                      <w:pPr>
                        <w:jc w:val="center"/>
                      </w:pPr>
                      <w:r>
                        <w:t>Lợi nhuận</w:t>
                      </w:r>
                    </w:p>
                  </w:txbxContent>
                </v:textbox>
              </v:shape>
            </w:pict>
          </mc:Fallback>
        </mc:AlternateContent>
      </w:r>
    </w:p>
    <w:p w14:paraId="30CFE68F" w14:textId="5210A939" w:rsidR="00CF070B" w:rsidRDefault="00CF070B">
      <w:pPr>
        <w:pBdr>
          <w:top w:val="nil"/>
          <w:left w:val="nil"/>
          <w:bottom w:val="nil"/>
          <w:right w:val="nil"/>
          <w:between w:val="nil"/>
        </w:pBdr>
        <w:rPr>
          <w:sz w:val="24"/>
          <w:szCs w:val="24"/>
        </w:rPr>
      </w:pPr>
    </w:p>
    <w:p w14:paraId="607D6817" w14:textId="77777777" w:rsidR="00C14394" w:rsidRDefault="00C14394">
      <w:pPr>
        <w:rPr>
          <w:b/>
          <w:color w:val="141414"/>
          <w:sz w:val="24"/>
          <w:szCs w:val="24"/>
        </w:rPr>
      </w:pPr>
    </w:p>
    <w:p w14:paraId="00000011" w14:textId="1254F666" w:rsidR="00666841" w:rsidRDefault="00F24B76">
      <w:pPr>
        <w:rPr>
          <w:color w:val="141414"/>
          <w:sz w:val="24"/>
          <w:szCs w:val="24"/>
        </w:rPr>
      </w:pPr>
      <w:r>
        <w:rPr>
          <w:b/>
          <w:color w:val="141414"/>
          <w:sz w:val="24"/>
          <w:szCs w:val="24"/>
        </w:rPr>
        <w:lastRenderedPageBreak/>
        <w:t>2. Quy mô và hoạt động của Quỹ:</w:t>
      </w:r>
    </w:p>
    <w:p w14:paraId="00000012" w14:textId="77777777" w:rsidR="00666841" w:rsidRDefault="00F24B76">
      <w:pPr>
        <w:rPr>
          <w:sz w:val="24"/>
          <w:szCs w:val="24"/>
        </w:rPr>
      </w:pPr>
      <w:r>
        <w:rPr>
          <w:sz w:val="24"/>
          <w:szCs w:val="24"/>
        </w:rPr>
        <w:t xml:space="preserve">    Quỹ phát hành tokens đại diện giá trị tài sản Quỹ đang đầu tư. Thông qua sở hữu  tokens, nhà đầu tư gián tiếp sở hữu tài sản trong Quỹ.</w:t>
      </w:r>
    </w:p>
    <w:p w14:paraId="00000013" w14:textId="77777777" w:rsidR="00666841" w:rsidRDefault="00F24B76">
      <w:pPr>
        <w:tabs>
          <w:tab w:val="left" w:pos="4680"/>
        </w:tabs>
        <w:rPr>
          <w:sz w:val="24"/>
          <w:szCs w:val="24"/>
        </w:rPr>
      </w:pPr>
      <w:r>
        <w:rPr>
          <w:sz w:val="24"/>
          <w:szCs w:val="24"/>
        </w:rPr>
        <w:t>Tổng cung tối đa: 10.000.000 tokens.</w:t>
      </w:r>
      <w:r>
        <w:rPr>
          <w:sz w:val="24"/>
          <w:szCs w:val="24"/>
        </w:rPr>
        <w:tab/>
        <w:t>Decimal: 6</w:t>
      </w:r>
    </w:p>
    <w:p w14:paraId="00000014" w14:textId="77777777" w:rsidR="00666841" w:rsidRDefault="00F24B76">
      <w:pPr>
        <w:tabs>
          <w:tab w:val="left" w:pos="4680"/>
        </w:tabs>
        <w:rPr>
          <w:sz w:val="24"/>
          <w:szCs w:val="24"/>
        </w:rPr>
      </w:pPr>
      <w:r>
        <w:rPr>
          <w:sz w:val="24"/>
          <w:szCs w:val="24"/>
        </w:rPr>
        <w:t>Mạng blockchain: NEAR.</w:t>
      </w:r>
      <w:r>
        <w:rPr>
          <w:sz w:val="24"/>
          <w:szCs w:val="24"/>
        </w:rPr>
        <w:tab/>
        <w:t xml:space="preserve">Tên Tokens: </w:t>
      </w:r>
      <w:hyperlink r:id="rId7">
        <w:r>
          <w:rPr>
            <w:sz w:val="24"/>
            <w:szCs w:val="24"/>
          </w:rPr>
          <w:t>LiquidityProviderBot</w:t>
        </w:r>
      </w:hyperlink>
    </w:p>
    <w:p w14:paraId="00000015" w14:textId="18F14027" w:rsidR="00666841" w:rsidRDefault="00F24B76">
      <w:pPr>
        <w:tabs>
          <w:tab w:val="left" w:pos="4680"/>
        </w:tabs>
        <w:rPr>
          <w:sz w:val="24"/>
          <w:szCs w:val="24"/>
        </w:rPr>
      </w:pPr>
      <w:r>
        <w:rPr>
          <w:sz w:val="24"/>
          <w:szCs w:val="24"/>
        </w:rPr>
        <w:t>Ký hiệu: LPB</w:t>
      </w:r>
      <w:r>
        <w:rPr>
          <w:sz w:val="24"/>
          <w:szCs w:val="24"/>
        </w:rPr>
        <w:tab/>
        <w:t>Địa chỉ contract</w:t>
      </w:r>
      <w:r w:rsidR="000F43DA">
        <w:rPr>
          <w:sz w:val="24"/>
          <w:szCs w:val="24"/>
        </w:rPr>
        <w:t xml:space="preserve"> tokens LPB</w:t>
      </w:r>
      <w:r>
        <w:rPr>
          <w:sz w:val="24"/>
          <w:szCs w:val="24"/>
        </w:rPr>
        <w:t>: lpbot.near</w:t>
      </w:r>
    </w:p>
    <w:p w14:paraId="44AE2893" w14:textId="53603927" w:rsidR="000F43DA" w:rsidRDefault="000F43DA">
      <w:pPr>
        <w:tabs>
          <w:tab w:val="left" w:pos="4680"/>
        </w:tabs>
        <w:rPr>
          <w:rFonts w:hint="eastAsia"/>
          <w:sz w:val="24"/>
          <w:szCs w:val="24"/>
        </w:rPr>
      </w:pPr>
      <w:r>
        <w:rPr>
          <w:sz w:val="24"/>
          <w:szCs w:val="24"/>
        </w:rPr>
        <w:t>Địa chỉ ví lưu trữ tài sản: cpnear.near</w:t>
      </w:r>
    </w:p>
    <w:p w14:paraId="00000016" w14:textId="4C3C69A8" w:rsidR="00666841" w:rsidRDefault="00F24B76">
      <w:pPr>
        <w:tabs>
          <w:tab w:val="left" w:pos="4680"/>
        </w:tabs>
        <w:rPr>
          <w:sz w:val="24"/>
          <w:szCs w:val="24"/>
        </w:rPr>
      </w:pPr>
      <w:r>
        <w:rPr>
          <w:sz w:val="24"/>
          <w:szCs w:val="24"/>
        </w:rPr>
        <w:t>Địa chỉ pool: https://app.ref.finance/pool/3426 , Quỹ sẽ trích tiền dự trữ và LPB dự trữ (10-20% tổng cung lưu hành) để tạo pool.</w:t>
      </w:r>
    </w:p>
    <w:p w14:paraId="00000017" w14:textId="77777777" w:rsidR="00666841" w:rsidRDefault="00F24B76">
      <w:pPr>
        <w:tabs>
          <w:tab w:val="left" w:pos="4680"/>
        </w:tabs>
        <w:rPr>
          <w:sz w:val="24"/>
          <w:szCs w:val="24"/>
        </w:rPr>
      </w:pPr>
      <w:r>
        <w:rPr>
          <w:sz w:val="24"/>
          <w:szCs w:val="24"/>
        </w:rPr>
        <w:t>1) Giá cơ sở của tokens bằng Tổng tài sản quỹ/ Tổng tokens lưu hành. Khi quỹ bị thanh lý, tài sản sẽ được chia đều cho mọi người nắm giữ tokens theo giá cơ sở.</w:t>
      </w:r>
    </w:p>
    <w:p w14:paraId="00000018" w14:textId="77777777" w:rsidR="00666841" w:rsidRDefault="00F24B76">
      <w:pPr>
        <w:tabs>
          <w:tab w:val="left" w:pos="4680"/>
        </w:tabs>
        <w:rPr>
          <w:sz w:val="24"/>
          <w:szCs w:val="24"/>
        </w:rPr>
      </w:pPr>
      <w:r>
        <w:rPr>
          <w:sz w:val="24"/>
          <w:szCs w:val="24"/>
        </w:rPr>
        <w:t>2) Đầu tư: Vào thời điểm nhất định, khi ra bot mới, Quỹ sẽ unlock thêm LPB, LPB dùng để thanh toán cho team bot để mua lại: quyền chạy bot + số coin/tokens trong bot. Số LPB thanh toán bằng số coin nền tảng mà bot chạy lần đầu tiên.</w:t>
      </w:r>
    </w:p>
    <w:p w14:paraId="00000019" w14:textId="77777777" w:rsidR="00666841" w:rsidRDefault="00F24B76">
      <w:pPr>
        <w:tabs>
          <w:tab w:val="left" w:pos="4680"/>
        </w:tabs>
        <w:ind w:firstLine="270"/>
        <w:rPr>
          <w:sz w:val="24"/>
          <w:szCs w:val="24"/>
        </w:rPr>
      </w:pPr>
      <w:r>
        <w:rPr>
          <w:sz w:val="24"/>
          <w:szCs w:val="24"/>
        </w:rPr>
        <w:t>Vốn trong các tài khoản bot là thuộc sở hữu của Quỹ. Quỹ theo dõi, và cung cấp coin thêm nếu bot chạy cần thêm vốn, hoặc thu coin về khi bot cần giảm quy mô vốn.</w:t>
      </w:r>
    </w:p>
    <w:p w14:paraId="0000001A" w14:textId="77777777" w:rsidR="00666841" w:rsidRDefault="00F24B76">
      <w:pPr>
        <w:tabs>
          <w:tab w:val="left" w:pos="4680"/>
        </w:tabs>
        <w:ind w:left="270"/>
        <w:rPr>
          <w:sz w:val="24"/>
          <w:szCs w:val="24"/>
        </w:rPr>
      </w:pPr>
      <w:r>
        <w:rPr>
          <w:sz w:val="24"/>
          <w:szCs w:val="24"/>
        </w:rPr>
        <w:t>Ví dụ: Team bot ra bot Near-Ref sàn binance, Quỹ sẽ unlock 1000 LPB chuyển cho team bot,    team bot khởi chạy bot với vốn 1000 Near. Nếu bot không chạy nữa, Quỹ thu về 1000 Near (thực tế sẽ tùy theo số coin nền tảng, tokens, USDT hiện có trong bot).</w:t>
      </w:r>
    </w:p>
    <w:p w14:paraId="0000001B" w14:textId="77777777" w:rsidR="00666841" w:rsidRDefault="00F24B76">
      <w:pPr>
        <w:tabs>
          <w:tab w:val="left" w:pos="4680"/>
        </w:tabs>
        <w:rPr>
          <w:sz w:val="24"/>
          <w:szCs w:val="24"/>
        </w:rPr>
      </w:pPr>
      <w:r>
        <w:rPr>
          <w:sz w:val="24"/>
          <w:szCs w:val="24"/>
        </w:rPr>
        <w:t>3) Tỷ lệ chia sẻ lợi nhuận của Bot và Quỹ là 50%-50%.</w:t>
      </w:r>
    </w:p>
    <w:p w14:paraId="0000001C" w14:textId="49AEDF0F" w:rsidR="00666841" w:rsidRDefault="00F24B76">
      <w:pPr>
        <w:tabs>
          <w:tab w:val="left" w:pos="4680"/>
        </w:tabs>
        <w:rPr>
          <w:sz w:val="24"/>
          <w:szCs w:val="24"/>
        </w:rPr>
      </w:pPr>
      <w:r>
        <w:rPr>
          <w:sz w:val="24"/>
          <w:szCs w:val="24"/>
        </w:rPr>
        <w:t xml:space="preserve">   Ví dụ như trên: Nếu lời </w:t>
      </w:r>
      <w:r w:rsidR="005A4E85">
        <w:rPr>
          <w:sz w:val="24"/>
          <w:szCs w:val="24"/>
        </w:rPr>
        <w:t>40</w:t>
      </w:r>
      <w:r>
        <w:rPr>
          <w:sz w:val="24"/>
          <w:szCs w:val="24"/>
        </w:rPr>
        <w:t xml:space="preserve"> near, sẽ chia </w:t>
      </w:r>
      <w:r w:rsidR="005A4E85">
        <w:rPr>
          <w:sz w:val="24"/>
          <w:szCs w:val="24"/>
        </w:rPr>
        <w:t>20</w:t>
      </w:r>
      <w:r>
        <w:rPr>
          <w:sz w:val="24"/>
          <w:szCs w:val="24"/>
        </w:rPr>
        <w:t xml:space="preserve"> near cho đội ngũ quản lý (teambot), và </w:t>
      </w:r>
      <w:r w:rsidR="005A4E85">
        <w:rPr>
          <w:sz w:val="24"/>
          <w:szCs w:val="24"/>
        </w:rPr>
        <w:t>20</w:t>
      </w:r>
      <w:r>
        <w:rPr>
          <w:sz w:val="24"/>
          <w:szCs w:val="24"/>
        </w:rPr>
        <w:t xml:space="preserve"> near thu về Quỹ.</w:t>
      </w:r>
    </w:p>
    <w:p w14:paraId="0000001D" w14:textId="77777777" w:rsidR="00666841" w:rsidRDefault="00F24B76">
      <w:pPr>
        <w:tabs>
          <w:tab w:val="left" w:pos="4680"/>
        </w:tabs>
        <w:rPr>
          <w:sz w:val="24"/>
          <w:szCs w:val="24"/>
        </w:rPr>
      </w:pPr>
      <w:r>
        <w:rPr>
          <w:sz w:val="24"/>
          <w:szCs w:val="24"/>
        </w:rPr>
        <w:t>4) Hoạt động khác: theo thời gian khi số tokens đạt giới hạn, Quỹ có thể biểu quyết mua lại LPB trên thị trường để dự trữ tiếp tục ra bot, hoặc có những hoạt động đầu tư khác để tăng giá trị, tăng quy mô Quỹ.</w:t>
      </w:r>
    </w:p>
    <w:p w14:paraId="0000001E" w14:textId="77777777" w:rsidR="00666841" w:rsidRDefault="00F24B76">
      <w:pPr>
        <w:tabs>
          <w:tab w:val="left" w:pos="4680"/>
        </w:tabs>
        <w:rPr>
          <w:b/>
          <w:sz w:val="24"/>
          <w:szCs w:val="24"/>
        </w:rPr>
      </w:pPr>
      <w:r>
        <w:rPr>
          <w:b/>
          <w:sz w:val="24"/>
          <w:szCs w:val="24"/>
        </w:rPr>
        <w:t>3. Cách thức tham gia.</w:t>
      </w:r>
    </w:p>
    <w:p w14:paraId="0000001F" w14:textId="77777777" w:rsidR="00666841" w:rsidRDefault="00F24B76">
      <w:pPr>
        <w:tabs>
          <w:tab w:val="left" w:pos="4680"/>
        </w:tabs>
        <w:rPr>
          <w:sz w:val="24"/>
          <w:szCs w:val="24"/>
        </w:rPr>
      </w:pPr>
      <w:r>
        <w:rPr>
          <w:b/>
          <w:sz w:val="24"/>
          <w:szCs w:val="24"/>
        </w:rPr>
        <w:t xml:space="preserve">  </w:t>
      </w:r>
      <w:r>
        <w:rPr>
          <w:sz w:val="24"/>
          <w:szCs w:val="24"/>
        </w:rPr>
        <w:t>Mua LPB tại địa chỉ pool ở trên, đăng ký số LPB với admin (sau này có web, sẽ tự vào đó reload số tokens LPB) để được nhận lợi tức đầu tư.</w:t>
      </w:r>
    </w:p>
    <w:p w14:paraId="00000020" w14:textId="77777777" w:rsidR="00666841" w:rsidRDefault="00F24B76">
      <w:pPr>
        <w:tabs>
          <w:tab w:val="left" w:pos="4680"/>
        </w:tabs>
        <w:rPr>
          <w:sz w:val="24"/>
          <w:szCs w:val="24"/>
        </w:rPr>
      </w:pPr>
      <w:r>
        <w:rPr>
          <w:sz w:val="24"/>
          <w:szCs w:val="24"/>
        </w:rPr>
        <w:t xml:space="preserve"> Nhà đầu tư cũng có thể bán LPB vào pool đó theo giá thị trường. Hoặc yêu cầu thanh lý bán lại số LPB, tùy điều kiện thực tế Quỹ sẽ mua lại số LPB theo giá cơ sở của LPB.</w:t>
      </w:r>
    </w:p>
    <w:p w14:paraId="00000021" w14:textId="77777777" w:rsidR="00666841" w:rsidRDefault="00F24B76">
      <w:pPr>
        <w:tabs>
          <w:tab w:val="left" w:pos="4680"/>
        </w:tabs>
        <w:rPr>
          <w:sz w:val="24"/>
          <w:szCs w:val="24"/>
        </w:rPr>
      </w:pPr>
      <w:r>
        <w:rPr>
          <w:sz w:val="24"/>
          <w:szCs w:val="24"/>
        </w:rPr>
        <w:lastRenderedPageBreak/>
        <w:t>Từ thời điểm đăng ký thanh lý LPB, đến lúc thực nhận coin về tài khoản, cần 1 khoảng thời gian nhất định, và giá cuối cùng theo số lượng thực tế coin trong quỹ, trong các bot. Phí thanh lý là 5% tổng số tiền nhận.</w:t>
      </w:r>
    </w:p>
    <w:p w14:paraId="00000022" w14:textId="77777777" w:rsidR="00666841" w:rsidRDefault="00F24B76">
      <w:pPr>
        <w:rPr>
          <w:b/>
          <w:sz w:val="24"/>
          <w:szCs w:val="24"/>
        </w:rPr>
      </w:pPr>
      <w:r>
        <w:rPr>
          <w:b/>
          <w:sz w:val="24"/>
          <w:szCs w:val="24"/>
        </w:rPr>
        <w:t>4. Quy định chốt quyền, phân bổ lãi</w:t>
      </w:r>
    </w:p>
    <w:p w14:paraId="00000023" w14:textId="6A25EFEC" w:rsidR="00666841" w:rsidRDefault="00F24B76">
      <w:pPr>
        <w:rPr>
          <w:sz w:val="24"/>
          <w:szCs w:val="24"/>
        </w:rPr>
      </w:pPr>
      <w:r>
        <w:rPr>
          <w:sz w:val="24"/>
          <w:szCs w:val="24"/>
        </w:rPr>
        <w:t xml:space="preserve"> Vào thời điểm nhất định Quỹ sẽ chốt</w:t>
      </w:r>
      <w:r w:rsidR="004509D9">
        <w:rPr>
          <w:sz w:val="24"/>
          <w:szCs w:val="24"/>
        </w:rPr>
        <w:t xml:space="preserve"> danh sách nhà đầu tư nắm giữ LPB và</w:t>
      </w:r>
      <w:r>
        <w:rPr>
          <w:sz w:val="24"/>
          <w:szCs w:val="24"/>
        </w:rPr>
        <w:t xml:space="preserve"> chia lợi tức</w:t>
      </w:r>
      <w:r w:rsidR="004509D9">
        <w:rPr>
          <w:sz w:val="24"/>
          <w:szCs w:val="24"/>
        </w:rPr>
        <w:t>.</w:t>
      </w:r>
    </w:p>
    <w:p w14:paraId="00000024" w14:textId="77777777" w:rsidR="00666841" w:rsidRDefault="00F24B76">
      <w:pPr>
        <w:rPr>
          <w:sz w:val="24"/>
          <w:szCs w:val="24"/>
        </w:rPr>
      </w:pPr>
      <w:r>
        <w:rPr>
          <w:sz w:val="24"/>
          <w:szCs w:val="24"/>
        </w:rPr>
        <w:t>Lợi tức/ 1 LPB = Tổng lợi nhuận/ Tổng LPB lưu hành.</w:t>
      </w:r>
    </w:p>
    <w:p w14:paraId="00000025" w14:textId="77777777" w:rsidR="00666841" w:rsidRDefault="00F24B76">
      <w:pPr>
        <w:rPr>
          <w:sz w:val="24"/>
          <w:szCs w:val="24"/>
        </w:rPr>
      </w:pPr>
      <w:r>
        <w:rPr>
          <w:sz w:val="24"/>
          <w:szCs w:val="24"/>
        </w:rPr>
        <w:t>Lợi tức mỗi nhà đầu tư nhận được = (Lợi tức/ 1 LPB) * số LPB nắm giữ</w:t>
      </w:r>
    </w:p>
    <w:p w14:paraId="00000026" w14:textId="2DA984B0" w:rsidR="00666841" w:rsidRDefault="00F24B76">
      <w:pPr>
        <w:rPr>
          <w:sz w:val="24"/>
          <w:szCs w:val="24"/>
        </w:rPr>
      </w:pPr>
      <w:r>
        <w:rPr>
          <w:sz w:val="24"/>
          <w:szCs w:val="24"/>
        </w:rPr>
        <w:t>Số LPB trong pool cũng được nhận lợi tức, theo đó Quỹ sẽ dùng số lợi tức đó phân bổ vào pool đó để tăng giá trị LPB theo thời gian.</w:t>
      </w:r>
      <w:r>
        <w:rPr>
          <w:sz w:val="24"/>
          <w:szCs w:val="24"/>
        </w:rPr>
        <w:br/>
      </w:r>
    </w:p>
    <w:p w14:paraId="00000027" w14:textId="6D7F4BE5" w:rsidR="00666841" w:rsidRDefault="00F24B76">
      <w:pPr>
        <w:ind w:left="360"/>
        <w:rPr>
          <w:sz w:val="24"/>
          <w:szCs w:val="24"/>
        </w:rPr>
      </w:pPr>
      <w:r>
        <w:rPr>
          <w:sz w:val="24"/>
          <w:szCs w:val="24"/>
        </w:rPr>
        <w:t xml:space="preserve">Ví dụ: Tổng cung đang có 400 LPB, 360 </w:t>
      </w:r>
      <w:r w:rsidR="00B01D4C">
        <w:rPr>
          <w:sz w:val="24"/>
          <w:szCs w:val="24"/>
        </w:rPr>
        <w:t>h</w:t>
      </w:r>
      <w:r>
        <w:rPr>
          <w:sz w:val="24"/>
          <w:szCs w:val="24"/>
        </w:rPr>
        <w:t>old bởi nhà đầu tư, 40 LPB trong pool thanh khoản.</w:t>
      </w:r>
    </w:p>
    <w:p w14:paraId="00000028" w14:textId="05B5349B" w:rsidR="00666841" w:rsidRDefault="00873627" w:rsidP="00873627">
      <w:pPr>
        <w:ind w:left="360" w:firstLineChars="50" w:firstLine="120"/>
        <w:rPr>
          <w:sz w:val="24"/>
          <w:szCs w:val="24"/>
        </w:rPr>
      </w:pPr>
      <w:r>
        <w:rPr>
          <w:sz w:val="24"/>
          <w:szCs w:val="24"/>
        </w:rPr>
        <w:t>Tham khảo trung bình lợi nhuận 2 tháng gần nhất tầm 10% tăng trên số lượng coin mỗi tuần. Vậy</w:t>
      </w:r>
      <w:r w:rsidR="00F24B76">
        <w:rPr>
          <w:sz w:val="24"/>
          <w:szCs w:val="24"/>
        </w:rPr>
        <w:t xml:space="preserve"> lời 40 Near</w:t>
      </w:r>
      <w:r>
        <w:rPr>
          <w:sz w:val="24"/>
          <w:szCs w:val="24"/>
        </w:rPr>
        <w:t>/1 tuần</w:t>
      </w:r>
      <w:r w:rsidR="00F24B76">
        <w:rPr>
          <w:sz w:val="24"/>
          <w:szCs w:val="24"/>
        </w:rPr>
        <w:t>, lợi tức trên 1 LPB là 0.1Near</w:t>
      </w:r>
      <w:r>
        <w:rPr>
          <w:sz w:val="24"/>
          <w:szCs w:val="24"/>
        </w:rPr>
        <w:t>/1 tuần</w:t>
      </w:r>
      <w:r w:rsidR="00F24B76">
        <w:rPr>
          <w:sz w:val="24"/>
          <w:szCs w:val="24"/>
        </w:rPr>
        <w:t xml:space="preserve">. </w:t>
      </w:r>
      <w:r>
        <w:rPr>
          <w:sz w:val="24"/>
          <w:szCs w:val="24"/>
        </w:rPr>
        <w:t xml:space="preserve">Cuối tuần chốt sổ </w:t>
      </w:r>
      <w:r w:rsidR="00F24B76">
        <w:rPr>
          <w:sz w:val="24"/>
          <w:szCs w:val="24"/>
        </w:rPr>
        <w:t>36 near sẽ được phân bổ cho nhà đầu tư đang nắm LPB. 4 Near được gửi tiếp vào pool thanh khoản để tăng giá LPB.</w:t>
      </w:r>
    </w:p>
    <w:p w14:paraId="13AFC7E6" w14:textId="4DCF280D" w:rsidR="00873627" w:rsidRDefault="00873627" w:rsidP="00873627">
      <w:pPr>
        <w:ind w:left="360" w:firstLineChars="50" w:firstLine="120"/>
        <w:rPr>
          <w:color w:val="000000"/>
          <w:sz w:val="24"/>
          <w:szCs w:val="24"/>
        </w:rPr>
      </w:pPr>
      <w:r>
        <w:rPr>
          <w:rFonts w:hint="eastAsia"/>
          <w:sz w:val="24"/>
          <w:szCs w:val="24"/>
        </w:rPr>
        <w:t>T</w:t>
      </w:r>
      <w:r>
        <w:rPr>
          <w:sz w:val="24"/>
          <w:szCs w:val="24"/>
        </w:rPr>
        <w:t>hực tế lợi tức có thể khác tùy thời điểm, và thời gian chốt cổ tức có thể thay đổi.</w:t>
      </w:r>
    </w:p>
    <w:p w14:paraId="00000029" w14:textId="77777777" w:rsidR="00666841" w:rsidRDefault="00F24B76">
      <w:pPr>
        <w:rPr>
          <w:b/>
          <w:sz w:val="24"/>
          <w:szCs w:val="24"/>
        </w:rPr>
      </w:pPr>
      <w:r>
        <w:rPr>
          <w:b/>
          <w:sz w:val="24"/>
          <w:szCs w:val="24"/>
        </w:rPr>
        <w:t>5. Lưu ý:</w:t>
      </w:r>
    </w:p>
    <w:p w14:paraId="0000002A" w14:textId="77777777" w:rsidR="00666841" w:rsidRDefault="00F24B76">
      <w:pPr>
        <w:numPr>
          <w:ilvl w:val="0"/>
          <w:numId w:val="1"/>
        </w:numPr>
        <w:pBdr>
          <w:top w:val="nil"/>
          <w:left w:val="nil"/>
          <w:bottom w:val="nil"/>
          <w:right w:val="nil"/>
          <w:between w:val="nil"/>
        </w:pBdr>
        <w:spacing w:after="0"/>
        <w:rPr>
          <w:color w:val="000000"/>
          <w:sz w:val="24"/>
          <w:szCs w:val="24"/>
        </w:rPr>
      </w:pPr>
      <w:r>
        <w:rPr>
          <w:rFonts w:eastAsia="Times New Roman"/>
          <w:color w:val="000000"/>
          <w:sz w:val="24"/>
          <w:szCs w:val="24"/>
        </w:rPr>
        <w:t>Tất cả vốn, lợi nhuận đều tính theo số lượng coin.</w:t>
      </w:r>
    </w:p>
    <w:p w14:paraId="0000002F" w14:textId="13F62A6A" w:rsidR="00666841" w:rsidRDefault="00F24B76" w:rsidP="00CF070B">
      <w:pPr>
        <w:numPr>
          <w:ilvl w:val="0"/>
          <w:numId w:val="1"/>
        </w:numPr>
        <w:pBdr>
          <w:top w:val="nil"/>
          <w:left w:val="nil"/>
          <w:bottom w:val="nil"/>
          <w:right w:val="nil"/>
          <w:between w:val="nil"/>
        </w:pBdr>
        <w:spacing w:after="0"/>
        <w:rPr>
          <w:color w:val="000000"/>
          <w:sz w:val="24"/>
          <w:szCs w:val="24"/>
        </w:rPr>
      </w:pPr>
      <w:r>
        <w:rPr>
          <w:rFonts w:eastAsia="Times New Roman"/>
          <w:color w:val="000000"/>
          <w:sz w:val="24"/>
          <w:szCs w:val="24"/>
        </w:rPr>
        <w:t>Đầu tư tiền điện tử sẽ gặp khá nhiều rủi ro, tuy nhiên lợi nhuận cũng không lĩnh vực nào sánh bằng, do đó các bạn hãy cân nhắc kĩ trước khi đầu tư.</w:t>
      </w:r>
    </w:p>
    <w:p w14:paraId="65C5E0F9" w14:textId="03350670" w:rsidR="00CF070B" w:rsidRDefault="00CF070B" w:rsidP="00CF070B">
      <w:pPr>
        <w:numPr>
          <w:ilvl w:val="0"/>
          <w:numId w:val="1"/>
        </w:numPr>
        <w:pBdr>
          <w:top w:val="nil"/>
          <w:left w:val="nil"/>
          <w:bottom w:val="nil"/>
          <w:right w:val="nil"/>
          <w:between w:val="nil"/>
        </w:pBdr>
        <w:spacing w:after="0"/>
        <w:rPr>
          <w:color w:val="000000"/>
          <w:sz w:val="24"/>
          <w:szCs w:val="24"/>
        </w:rPr>
      </w:pPr>
      <w:r>
        <w:rPr>
          <w:rFonts w:hint="eastAsia"/>
          <w:color w:val="000000"/>
          <w:sz w:val="24"/>
          <w:szCs w:val="24"/>
        </w:rPr>
        <w:t>Team</w:t>
      </w:r>
      <w:r>
        <w:rPr>
          <w:color w:val="000000"/>
          <w:sz w:val="24"/>
          <w:szCs w:val="24"/>
        </w:rPr>
        <w:t xml:space="preserve"> bot cũng sở hữu cổ phần trong Quỹ và cố gắng để bot trade có lợi nhuận. Nên không có bồi hoàn nếu bot trade lỗ, hay không chịu các rủi ro khách quan như sàn bị hack…</w:t>
      </w:r>
    </w:p>
    <w:p w14:paraId="2444AE83" w14:textId="79E7976E" w:rsidR="00B51DF9" w:rsidRDefault="00B51DF9" w:rsidP="00B51DF9">
      <w:pPr>
        <w:pBdr>
          <w:top w:val="nil"/>
          <w:left w:val="nil"/>
          <w:bottom w:val="nil"/>
          <w:right w:val="nil"/>
          <w:between w:val="nil"/>
        </w:pBdr>
        <w:spacing w:after="0"/>
        <w:rPr>
          <w:color w:val="000000"/>
          <w:sz w:val="24"/>
          <w:szCs w:val="24"/>
        </w:rPr>
      </w:pPr>
    </w:p>
    <w:p w14:paraId="44A93E83" w14:textId="2BD002A1" w:rsidR="00B51DF9" w:rsidRDefault="00B51DF9" w:rsidP="00B51DF9">
      <w:pPr>
        <w:pBdr>
          <w:top w:val="nil"/>
          <w:left w:val="nil"/>
          <w:bottom w:val="nil"/>
          <w:right w:val="nil"/>
          <w:between w:val="nil"/>
        </w:pBdr>
        <w:spacing w:after="0"/>
        <w:rPr>
          <w:color w:val="000000"/>
          <w:sz w:val="24"/>
          <w:szCs w:val="24"/>
        </w:rPr>
      </w:pPr>
    </w:p>
    <w:p w14:paraId="6601A890" w14:textId="7A4ABE74" w:rsidR="00B51DF9" w:rsidRDefault="00B51DF9" w:rsidP="00B51DF9">
      <w:pPr>
        <w:pBdr>
          <w:top w:val="nil"/>
          <w:left w:val="nil"/>
          <w:bottom w:val="single" w:sz="6" w:space="1" w:color="auto"/>
          <w:right w:val="nil"/>
          <w:between w:val="nil"/>
        </w:pBdr>
        <w:spacing w:after="0"/>
        <w:rPr>
          <w:color w:val="000000"/>
          <w:sz w:val="24"/>
          <w:szCs w:val="24"/>
        </w:rPr>
      </w:pPr>
    </w:p>
    <w:p w14:paraId="13568C22" w14:textId="7E7FA134" w:rsidR="00B51DF9" w:rsidRDefault="00B51DF9" w:rsidP="00B51DF9">
      <w:pPr>
        <w:pBdr>
          <w:left w:val="nil"/>
          <w:bottom w:val="nil"/>
          <w:right w:val="nil"/>
          <w:between w:val="nil"/>
        </w:pBdr>
        <w:spacing w:after="0"/>
        <w:rPr>
          <w:color w:val="000000"/>
          <w:sz w:val="24"/>
          <w:szCs w:val="24"/>
        </w:rPr>
      </w:pPr>
      <w:r>
        <w:rPr>
          <w:rFonts w:hint="eastAsia"/>
          <w:color w:val="000000"/>
          <w:sz w:val="24"/>
          <w:szCs w:val="24"/>
        </w:rPr>
        <w:t>H</w:t>
      </w:r>
      <w:r>
        <w:rPr>
          <w:color w:val="000000"/>
          <w:sz w:val="24"/>
          <w:szCs w:val="24"/>
        </w:rPr>
        <w:t>ướng dẫn mu</w:t>
      </w:r>
      <w:r w:rsidR="00EA3791">
        <w:rPr>
          <w:color w:val="000000"/>
          <w:sz w:val="24"/>
          <w:szCs w:val="24"/>
        </w:rPr>
        <w:t>a</w:t>
      </w:r>
      <w:r>
        <w:rPr>
          <w:color w:val="000000"/>
          <w:sz w:val="24"/>
          <w:szCs w:val="24"/>
        </w:rPr>
        <w:t xml:space="preserve"> tokens:</w:t>
      </w:r>
    </w:p>
    <w:p w14:paraId="1A315A7A" w14:textId="2D1E502E" w:rsidR="00B51DF9" w:rsidRDefault="00B51DF9" w:rsidP="00B51DF9">
      <w:pPr>
        <w:pStyle w:val="a4"/>
        <w:numPr>
          <w:ilvl w:val="0"/>
          <w:numId w:val="2"/>
        </w:numPr>
        <w:pBdr>
          <w:left w:val="nil"/>
          <w:bottom w:val="nil"/>
          <w:right w:val="nil"/>
          <w:between w:val="nil"/>
        </w:pBdr>
        <w:spacing w:after="0"/>
        <w:rPr>
          <w:color w:val="000000"/>
          <w:sz w:val="24"/>
          <w:szCs w:val="24"/>
        </w:rPr>
      </w:pPr>
      <w:r>
        <w:rPr>
          <w:rFonts w:hint="eastAsia"/>
          <w:color w:val="000000"/>
          <w:sz w:val="24"/>
          <w:szCs w:val="24"/>
        </w:rPr>
        <w:t>T</w:t>
      </w:r>
      <w:r>
        <w:rPr>
          <w:color w:val="000000"/>
          <w:sz w:val="24"/>
          <w:szCs w:val="24"/>
        </w:rPr>
        <w:t>ạo ví near tại wallet.near.org, google.com để nhận hướng dẫn th</w:t>
      </w:r>
      <w:r w:rsidR="00905E63">
        <w:rPr>
          <w:color w:val="000000"/>
          <w:sz w:val="24"/>
          <w:szCs w:val="24"/>
        </w:rPr>
        <w:t>ê</w:t>
      </w:r>
      <w:r>
        <w:rPr>
          <w:color w:val="000000"/>
          <w:sz w:val="24"/>
          <w:szCs w:val="24"/>
        </w:rPr>
        <w:t>m cách tạo.</w:t>
      </w:r>
    </w:p>
    <w:p w14:paraId="3E21F080" w14:textId="1712AC1B" w:rsidR="00B51DF9" w:rsidRDefault="00B51DF9" w:rsidP="00B51DF9">
      <w:pPr>
        <w:pStyle w:val="a4"/>
        <w:numPr>
          <w:ilvl w:val="0"/>
          <w:numId w:val="2"/>
        </w:numPr>
        <w:pBdr>
          <w:left w:val="nil"/>
          <w:bottom w:val="nil"/>
          <w:right w:val="nil"/>
          <w:between w:val="nil"/>
        </w:pBdr>
        <w:spacing w:after="0"/>
        <w:rPr>
          <w:color w:val="000000"/>
          <w:sz w:val="24"/>
          <w:szCs w:val="24"/>
        </w:rPr>
      </w:pPr>
      <w:r>
        <w:rPr>
          <w:color w:val="000000"/>
          <w:sz w:val="24"/>
          <w:szCs w:val="24"/>
        </w:rPr>
        <w:t>Mua near trên các sàn tập t</w:t>
      </w:r>
      <w:r w:rsidR="00580ED9">
        <w:rPr>
          <w:color w:val="000000"/>
          <w:sz w:val="24"/>
          <w:szCs w:val="24"/>
        </w:rPr>
        <w:t>ru</w:t>
      </w:r>
      <w:r>
        <w:rPr>
          <w:color w:val="000000"/>
          <w:sz w:val="24"/>
          <w:szCs w:val="24"/>
        </w:rPr>
        <w:t>ng như Binance, Gate,…</w:t>
      </w:r>
    </w:p>
    <w:p w14:paraId="00614E1A" w14:textId="211FA9C7" w:rsidR="00B51DF9" w:rsidRDefault="00B51DF9" w:rsidP="00580ED9">
      <w:pPr>
        <w:pStyle w:val="a4"/>
        <w:pBdr>
          <w:left w:val="nil"/>
          <w:bottom w:val="nil"/>
          <w:right w:val="nil"/>
          <w:between w:val="nil"/>
        </w:pBdr>
        <w:spacing w:after="0"/>
        <w:ind w:left="360"/>
        <w:rPr>
          <w:color w:val="000000"/>
          <w:sz w:val="24"/>
          <w:szCs w:val="24"/>
        </w:rPr>
      </w:pPr>
      <w:r>
        <w:rPr>
          <w:rFonts w:hint="eastAsia"/>
          <w:color w:val="000000"/>
          <w:sz w:val="24"/>
          <w:szCs w:val="24"/>
        </w:rPr>
        <w:t>R</w:t>
      </w:r>
      <w:r>
        <w:rPr>
          <w:color w:val="000000"/>
          <w:sz w:val="24"/>
          <w:szCs w:val="24"/>
        </w:rPr>
        <w:t>út về ví near. Mạng blockchain Near.</w:t>
      </w:r>
    </w:p>
    <w:p w14:paraId="534BC87D" w14:textId="51F1EAC2" w:rsidR="00B51DF9" w:rsidRDefault="00B51DF9" w:rsidP="00B51DF9">
      <w:pPr>
        <w:pStyle w:val="a4"/>
        <w:numPr>
          <w:ilvl w:val="0"/>
          <w:numId w:val="2"/>
        </w:numPr>
        <w:pBdr>
          <w:left w:val="nil"/>
          <w:bottom w:val="nil"/>
          <w:right w:val="nil"/>
          <w:between w:val="nil"/>
        </w:pBdr>
        <w:spacing w:after="0"/>
        <w:rPr>
          <w:color w:val="000000"/>
          <w:sz w:val="24"/>
          <w:szCs w:val="24"/>
        </w:rPr>
      </w:pPr>
      <w:r>
        <w:rPr>
          <w:rFonts w:hint="eastAsia"/>
          <w:color w:val="000000"/>
          <w:sz w:val="24"/>
          <w:szCs w:val="24"/>
        </w:rPr>
        <w:t>V</w:t>
      </w:r>
      <w:r>
        <w:rPr>
          <w:color w:val="000000"/>
          <w:sz w:val="24"/>
          <w:szCs w:val="24"/>
        </w:rPr>
        <w:t>ào sàn ref tìm kiếm tokens LPB, swap Near to LPB</w:t>
      </w:r>
      <w:r w:rsidR="00777FF4">
        <w:rPr>
          <w:color w:val="000000"/>
          <w:sz w:val="24"/>
          <w:szCs w:val="24"/>
        </w:rPr>
        <w:t>, hoặc USDT to LPB</w:t>
      </w:r>
      <w:r w:rsidR="00CC0B32">
        <w:rPr>
          <w:color w:val="000000"/>
          <w:sz w:val="24"/>
          <w:szCs w:val="24"/>
        </w:rPr>
        <w:t>. Bán tokens ra USDT thì swap ngược lại LPB -&gt; USDT</w:t>
      </w:r>
    </w:p>
    <w:p w14:paraId="26977050" w14:textId="4CE738D4" w:rsidR="00B51DF9" w:rsidRDefault="00B51DF9" w:rsidP="00B51DF9">
      <w:pPr>
        <w:pStyle w:val="a4"/>
        <w:pBdr>
          <w:left w:val="nil"/>
          <w:bottom w:val="nil"/>
          <w:right w:val="nil"/>
          <w:between w:val="nil"/>
        </w:pBdr>
        <w:spacing w:after="0"/>
        <w:ind w:left="360"/>
        <w:rPr>
          <w:color w:val="000000"/>
          <w:sz w:val="24"/>
          <w:szCs w:val="24"/>
        </w:rPr>
      </w:pPr>
      <w:r>
        <w:rPr>
          <w:rFonts w:hint="eastAsia"/>
          <w:color w:val="000000"/>
          <w:sz w:val="24"/>
          <w:szCs w:val="24"/>
        </w:rPr>
        <w:lastRenderedPageBreak/>
        <w:t>C</w:t>
      </w:r>
      <w:r>
        <w:rPr>
          <w:color w:val="000000"/>
          <w:sz w:val="24"/>
          <w:szCs w:val="24"/>
        </w:rPr>
        <w:t xml:space="preserve">hú ý, lần đầu tiên có thể sẽ không nhìn thấy tokens LPB, cần add </w:t>
      </w:r>
      <w:r w:rsidR="00C56B4B">
        <w:rPr>
          <w:color w:val="000000"/>
          <w:sz w:val="24"/>
          <w:szCs w:val="24"/>
        </w:rPr>
        <w:t xml:space="preserve">smart contract của </w:t>
      </w:r>
      <w:r>
        <w:rPr>
          <w:color w:val="000000"/>
          <w:sz w:val="24"/>
          <w:szCs w:val="24"/>
        </w:rPr>
        <w:t>tokens symbol như hình bên dưới:</w:t>
      </w:r>
    </w:p>
    <w:p w14:paraId="79B90E82" w14:textId="2DBB3F4C" w:rsidR="00B51DF9" w:rsidRDefault="00B51DF9" w:rsidP="00B51DF9">
      <w:pPr>
        <w:pStyle w:val="a4"/>
        <w:pBdr>
          <w:left w:val="nil"/>
          <w:bottom w:val="nil"/>
          <w:right w:val="nil"/>
          <w:between w:val="nil"/>
        </w:pBdr>
        <w:spacing w:after="0"/>
        <w:ind w:left="360"/>
        <w:rPr>
          <w:color w:val="000000"/>
          <w:sz w:val="24"/>
          <w:szCs w:val="24"/>
        </w:rPr>
      </w:pPr>
      <w:hyperlink r:id="rId8" w:history="1">
        <w:r w:rsidRPr="008E4AF1">
          <w:rPr>
            <w:rStyle w:val="a6"/>
            <w:sz w:val="24"/>
            <w:szCs w:val="24"/>
          </w:rPr>
          <w:t>https://app.ref.finance/#wrap.near|lpbot.near</w:t>
        </w:r>
      </w:hyperlink>
    </w:p>
    <w:p w14:paraId="752B7ED0" w14:textId="11FE0CE7" w:rsidR="00B51DF9" w:rsidRDefault="00B51DF9" w:rsidP="00B51DF9">
      <w:pPr>
        <w:pStyle w:val="a4"/>
        <w:pBdr>
          <w:left w:val="nil"/>
          <w:bottom w:val="nil"/>
          <w:right w:val="nil"/>
          <w:between w:val="nil"/>
        </w:pBdr>
        <w:spacing w:after="0"/>
        <w:ind w:left="360"/>
        <w:rPr>
          <w:color w:val="000000"/>
          <w:sz w:val="24"/>
          <w:szCs w:val="24"/>
        </w:rPr>
      </w:pPr>
      <w:r w:rsidRPr="00B51DF9">
        <w:rPr>
          <w:color w:val="000000"/>
          <w:sz w:val="24"/>
          <w:szCs w:val="24"/>
        </w:rPr>
        <w:drawing>
          <wp:anchor distT="0" distB="0" distL="114300" distR="114300" simplePos="0" relativeHeight="251668480" behindDoc="0" locked="0" layoutInCell="1" allowOverlap="1" wp14:anchorId="647B2108" wp14:editId="237FF4D1">
            <wp:simplePos x="0" y="0"/>
            <wp:positionH relativeFrom="column">
              <wp:posOffset>259080</wp:posOffset>
            </wp:positionH>
            <wp:positionV relativeFrom="paragraph">
              <wp:posOffset>156210</wp:posOffset>
            </wp:positionV>
            <wp:extent cx="2103302" cy="1348857"/>
            <wp:effectExtent l="0" t="0" r="0" b="3810"/>
            <wp:wrapNone/>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103302" cy="1348857"/>
                    </a:xfrm>
                    <a:prstGeom prst="rect">
                      <a:avLst/>
                    </a:prstGeom>
                  </pic:spPr>
                </pic:pic>
              </a:graphicData>
            </a:graphic>
          </wp:anchor>
        </w:drawing>
      </w:r>
    </w:p>
    <w:p w14:paraId="382FEA8E" w14:textId="5A41C78B" w:rsidR="00B51DF9" w:rsidRPr="00B51DF9" w:rsidRDefault="00B51DF9" w:rsidP="00B51DF9">
      <w:pPr>
        <w:pStyle w:val="a4"/>
        <w:pBdr>
          <w:left w:val="nil"/>
          <w:bottom w:val="nil"/>
          <w:right w:val="nil"/>
          <w:between w:val="nil"/>
        </w:pBdr>
        <w:spacing w:after="0"/>
        <w:ind w:left="360"/>
        <w:rPr>
          <w:rFonts w:hint="eastAsia"/>
          <w:color w:val="000000"/>
          <w:sz w:val="24"/>
          <w:szCs w:val="24"/>
        </w:rPr>
      </w:pPr>
      <w:r w:rsidRPr="00B51DF9">
        <w:rPr>
          <w:color w:val="000000"/>
          <w:sz w:val="24"/>
          <w:szCs w:val="24"/>
        </w:rPr>
        <w:drawing>
          <wp:anchor distT="0" distB="0" distL="114300" distR="114300" simplePos="0" relativeHeight="251670528" behindDoc="0" locked="0" layoutInCell="1" allowOverlap="1" wp14:anchorId="6EE4DEC1" wp14:editId="102AE54A">
            <wp:simplePos x="0" y="0"/>
            <wp:positionH relativeFrom="margin">
              <wp:posOffset>243840</wp:posOffset>
            </wp:positionH>
            <wp:positionV relativeFrom="paragraph">
              <wp:posOffset>1379855</wp:posOffset>
            </wp:positionV>
            <wp:extent cx="3916680" cy="3027051"/>
            <wp:effectExtent l="0" t="0" r="7620" b="1905"/>
            <wp:wrapNone/>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916680" cy="3027051"/>
                    </a:xfrm>
                    <a:prstGeom prst="rect">
                      <a:avLst/>
                    </a:prstGeom>
                  </pic:spPr>
                </pic:pic>
              </a:graphicData>
            </a:graphic>
            <wp14:sizeRelH relativeFrom="margin">
              <wp14:pctWidth>0</wp14:pctWidth>
            </wp14:sizeRelH>
            <wp14:sizeRelV relativeFrom="margin">
              <wp14:pctHeight>0</wp14:pctHeight>
            </wp14:sizeRelV>
          </wp:anchor>
        </w:drawing>
      </w:r>
      <w:r>
        <w:rPr>
          <w:noProof/>
          <w:color w:val="000000"/>
          <w:sz w:val="24"/>
          <w:szCs w:val="24"/>
        </w:rPr>
        <mc:AlternateContent>
          <mc:Choice Requires="wps">
            <w:drawing>
              <wp:anchor distT="0" distB="0" distL="114300" distR="114300" simplePos="0" relativeHeight="251669504" behindDoc="0" locked="0" layoutInCell="1" allowOverlap="1" wp14:anchorId="65FE99C3" wp14:editId="641245EE">
                <wp:simplePos x="0" y="0"/>
                <wp:positionH relativeFrom="column">
                  <wp:posOffset>2202180</wp:posOffset>
                </wp:positionH>
                <wp:positionV relativeFrom="paragraph">
                  <wp:posOffset>503555</wp:posOffset>
                </wp:positionV>
                <wp:extent cx="739140" cy="83820"/>
                <wp:effectExtent l="38100" t="38100" r="99060" b="125730"/>
                <wp:wrapNone/>
                <wp:docPr id="10" name="直線矢印コネクタ 10"/>
                <wp:cNvGraphicFramePr/>
                <a:graphic xmlns:a="http://schemas.openxmlformats.org/drawingml/2006/main">
                  <a:graphicData uri="http://schemas.microsoft.com/office/word/2010/wordprocessingShape">
                    <wps:wsp>
                      <wps:cNvCnPr/>
                      <wps:spPr>
                        <a:xfrm>
                          <a:off x="0" y="0"/>
                          <a:ext cx="739140" cy="8382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1C422A5" id="_x0000_t32" coordsize="21600,21600" o:spt="32" o:oned="t" path="m,l21600,21600e" filled="f">
                <v:path arrowok="t" fillok="f" o:connecttype="none"/>
                <o:lock v:ext="edit" shapetype="t"/>
              </v:shapetype>
              <v:shape id="直線矢印コネクタ 10" o:spid="_x0000_s1026" type="#_x0000_t32" style="position:absolute;left:0;text-align:left;margin-left:173.4pt;margin-top:39.65pt;width:58.2pt;height:6.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" strokecolor="#c0504d [3205]" strokeweight="2pt">
                <v:stroke endarrow="block"/>
                <v:shadow on="t" color="black" opacity="24903f" origin=",.5" offset="0,.55556mm"/>
              </v:shape>
            </w:pict>
          </mc:Fallback>
        </mc:AlternateContent>
      </w:r>
      <w:r w:rsidRPr="00B51DF9">
        <w:rPr>
          <w:color w:val="000000"/>
          <w:sz w:val="24"/>
          <w:szCs w:val="24"/>
        </w:rPr>
        <w:drawing>
          <wp:anchor distT="0" distB="0" distL="114300" distR="114300" simplePos="0" relativeHeight="251667456" behindDoc="0" locked="0" layoutInCell="1" allowOverlap="1" wp14:anchorId="63763E00" wp14:editId="623C629D">
            <wp:simplePos x="0" y="0"/>
            <wp:positionH relativeFrom="column">
              <wp:posOffset>2804160</wp:posOffset>
            </wp:positionH>
            <wp:positionV relativeFrom="paragraph">
              <wp:posOffset>95885</wp:posOffset>
            </wp:positionV>
            <wp:extent cx="2880360" cy="1207135"/>
            <wp:effectExtent l="0" t="0" r="0" b="0"/>
            <wp:wrapNone/>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880360" cy="1207135"/>
                    </a:xfrm>
                    <a:prstGeom prst="rect">
                      <a:avLst/>
                    </a:prstGeom>
                  </pic:spPr>
                </pic:pic>
              </a:graphicData>
            </a:graphic>
          </wp:anchor>
        </w:drawing>
      </w:r>
    </w:p>
    <w:sectPr w:rsidR="00B51DF9" w:rsidRPr="00B51DF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ＭＳ 明朝">
    <w:altName w:val="MS Mincho"/>
    <w:panose1 w:val="02020609040205080304"/>
    <w:charset w:val="80"/>
    <w:family w:val="roman"/>
    <w:pitch w:val="fixed"/>
    <w:sig w:usb0="E00002FF" w:usb1="6AC7FDFB" w:usb2="08000012" w:usb3="00000000" w:csb0="0002009F" w:csb1="00000000"/>
  </w:font>
  <w:font w:name="Georgia">
    <w:panose1 w:val="02040502050405020303"/>
    <w:charset w:val="00"/>
    <w:family w:val="auto"/>
    <w:pitch w:val="default"/>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964E3"/>
    <w:multiLevelType w:val="multilevel"/>
    <w:tmpl w:val="672EC294"/>
    <w:lvl w:ilvl="0">
      <w:start w:val="2"/>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76101EF0"/>
    <w:multiLevelType w:val="hybridMultilevel"/>
    <w:tmpl w:val="19682B36"/>
    <w:lvl w:ilvl="0" w:tplc="D0FCF518">
      <w:start w:val="1"/>
      <w:numFmt w:val="decimal"/>
      <w:lvlText w:val="%1&gt;"/>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1924488244">
    <w:abstractNumId w:val="0"/>
  </w:num>
  <w:num w:numId="2" w16cid:durableId="16167136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6841"/>
    <w:rsid w:val="000F43DA"/>
    <w:rsid w:val="004509D9"/>
    <w:rsid w:val="00580ED9"/>
    <w:rsid w:val="005A4E85"/>
    <w:rsid w:val="00666841"/>
    <w:rsid w:val="00777FF4"/>
    <w:rsid w:val="008353CA"/>
    <w:rsid w:val="00873627"/>
    <w:rsid w:val="00905E63"/>
    <w:rsid w:val="009B54F6"/>
    <w:rsid w:val="00B01D4C"/>
    <w:rsid w:val="00B51DF9"/>
    <w:rsid w:val="00BB76B5"/>
    <w:rsid w:val="00C14394"/>
    <w:rsid w:val="00C56B4B"/>
    <w:rsid w:val="00CC0B32"/>
    <w:rsid w:val="00CF070B"/>
    <w:rsid w:val="00EA3791"/>
    <w:rsid w:val="00ED1CA9"/>
    <w:rsid w:val="00F24B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73F4523"/>
  <w15:docId w15:val="{0702A897-B760-4839-A09B-39982D806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8"/>
        <w:szCs w:val="28"/>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List Paragraph"/>
    <w:basedOn w:val="a"/>
    <w:uiPriority w:val="34"/>
    <w:qFormat/>
    <w:rsid w:val="00351432"/>
    <w:pPr>
      <w:ind w:left="720"/>
      <w:contextualSpacing/>
    </w:pPr>
  </w:style>
  <w:style w:type="paragraph" w:styleId="a5">
    <w:name w:val="Subtitle"/>
    <w:basedOn w:val="a"/>
    <w:next w:val="a"/>
    <w:uiPriority w:val="11"/>
    <w:qFormat/>
    <w:pPr>
      <w:keepNext/>
      <w:keepLines/>
      <w:spacing w:before="360" w:after="80"/>
    </w:pPr>
    <w:rPr>
      <w:rFonts w:ascii="Georgia" w:eastAsia="Georgia" w:hAnsi="Georgia" w:cs="Georgia"/>
      <w:i/>
      <w:color w:val="666666"/>
      <w:sz w:val="48"/>
      <w:szCs w:val="48"/>
    </w:rPr>
  </w:style>
  <w:style w:type="paragraph" w:styleId="HTML">
    <w:name w:val="HTML Preformatted"/>
    <w:basedOn w:val="a"/>
    <w:link w:val="HTML0"/>
    <w:uiPriority w:val="99"/>
    <w:semiHidden/>
    <w:unhideWhenUsed/>
    <w:rsid w:val="00B51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ＭＳ ゴシック" w:eastAsia="ＭＳ ゴシック" w:hAnsi="ＭＳ ゴシック" w:cs="ＭＳ ゴシック"/>
      <w:sz w:val="24"/>
      <w:szCs w:val="24"/>
    </w:rPr>
  </w:style>
  <w:style w:type="character" w:customStyle="1" w:styleId="HTML0">
    <w:name w:val="HTML 書式付き (文字)"/>
    <w:basedOn w:val="a0"/>
    <w:link w:val="HTML"/>
    <w:uiPriority w:val="99"/>
    <w:semiHidden/>
    <w:rsid w:val="00B51DF9"/>
    <w:rPr>
      <w:rFonts w:ascii="ＭＳ ゴシック" w:eastAsia="ＭＳ ゴシック" w:hAnsi="ＭＳ ゴシック" w:cs="ＭＳ ゴシック"/>
      <w:sz w:val="24"/>
      <w:szCs w:val="24"/>
    </w:rPr>
  </w:style>
  <w:style w:type="character" w:styleId="a6">
    <w:name w:val="Hyperlink"/>
    <w:basedOn w:val="a0"/>
    <w:uiPriority w:val="99"/>
    <w:unhideWhenUsed/>
    <w:rsid w:val="00B51DF9"/>
    <w:rPr>
      <w:color w:val="0000FF" w:themeColor="hyperlink"/>
      <w:u w:val="single"/>
    </w:rPr>
  </w:style>
  <w:style w:type="character" w:styleId="a7">
    <w:name w:val="Unresolved Mention"/>
    <w:basedOn w:val="a0"/>
    <w:uiPriority w:val="99"/>
    <w:semiHidden/>
    <w:unhideWhenUsed/>
    <w:rsid w:val="00B51D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0029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app.ref.finance/#wrap.near|lpbot.near" TargetMode="Externa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hyperlink" Target="https://explorer.mainnet.near.org/accounts/lpbot.near" TargetMode="Externa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vSVxDGBWOoI1GPnw3NjqrpiJGLw==">AMUW2mXxT25Pbb627+qmj6bvIv5y0+t8vXqCNh+DfUlSwy8gIHVUzh7UeDmvEfh3s8LL9IzyeLzF+mI38Ja/WoHSB+TA0cykrt845ztduR/HtV2kaVGLZxQ=</go:docsCustomData>
</go:gDocsCustomXmlDataStorage>
</file>

<file path=customXml/itemProps1.xml><?xml version="1.0" encoding="utf-8"?>
<ds:datastoreItem xmlns:ds="http://schemas.openxmlformats.org/officeDocument/2006/customXml" ds:itemID="{00BFE508-788C-4BAB-AF77-3C249535B6F5}">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267</TotalTime>
  <Pages>4</Pages>
  <Words>845</Words>
  <Characters>4819</Characters>
  <Application>Microsoft Office Word</Application>
  <DocSecurity>0</DocSecurity>
  <Lines>40</Lines>
  <Paragraphs>11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Tan</cp:lastModifiedBy>
  <cp:revision>21</cp:revision>
  <dcterms:created xsi:type="dcterms:W3CDTF">2022-01-07T07:39:00Z</dcterms:created>
  <dcterms:modified xsi:type="dcterms:W3CDTF">2022-05-19T16:36:00Z</dcterms:modified>
</cp:coreProperties>
</file>