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AA05" w14:textId="3E0AF72A" w:rsidR="00BF0161" w:rsidRDefault="00BF0161" w:rsidP="00BF0161">
      <w:pPr>
        <w:pStyle w:val="a3"/>
      </w:pPr>
    </w:p>
    <w:p w14:paraId="45B8E1BF" w14:textId="77777777" w:rsidR="00BF0161" w:rsidRPr="00BF0161" w:rsidRDefault="00BF0161" w:rsidP="00BF0161"/>
    <w:p w14:paraId="74886EF4" w14:textId="6E6CF74E" w:rsidR="00BF0161" w:rsidRPr="00BF0161" w:rsidRDefault="00BF0161" w:rsidP="00BF0161">
      <w:pPr>
        <w:pStyle w:val="a3"/>
      </w:pPr>
      <w:r w:rsidRPr="00BF0161">
        <w:rPr>
          <w:rFonts w:hint="eastAsia"/>
        </w:rPr>
        <w:t>数字化升级</w:t>
      </w:r>
      <w:r>
        <w:rPr>
          <w:rFonts w:hint="eastAsia"/>
        </w:rPr>
        <w:t>项目说明书</w:t>
      </w:r>
    </w:p>
    <w:p w14:paraId="75B46725" w14:textId="31157995" w:rsidR="000C0CB3" w:rsidRPr="00BF0161" w:rsidRDefault="00BF0161" w:rsidP="00BF0161">
      <w:pPr>
        <w:pStyle w:val="a3"/>
      </w:pPr>
      <w:r w:rsidRPr="00BF0161">
        <w:t>预制构件工厂</w:t>
      </w:r>
    </w:p>
    <w:p w14:paraId="1FE6152F" w14:textId="72982B8D" w:rsidR="00BF0161" w:rsidRDefault="00BF0161" w:rsidP="00BF0161">
      <w:pPr>
        <w:pStyle w:val="a5"/>
      </w:pPr>
      <w:r>
        <w:rPr>
          <w:rFonts w:hint="eastAsia"/>
        </w:rPr>
        <w:t>项目：中建三局</w:t>
      </w:r>
    </w:p>
    <w:p w14:paraId="52CBC213" w14:textId="6DE1247F" w:rsidR="003E332D" w:rsidRDefault="003E332D" w:rsidP="003E332D"/>
    <w:p w14:paraId="714214EB" w14:textId="0F297415" w:rsidR="003E332D" w:rsidRDefault="003E332D" w:rsidP="003E332D"/>
    <w:p w14:paraId="44571515" w14:textId="5BD09D18" w:rsidR="003E332D" w:rsidRDefault="003E332D" w:rsidP="003E332D"/>
    <w:p w14:paraId="6D279315" w14:textId="22428604" w:rsidR="003E332D" w:rsidRDefault="003E332D" w:rsidP="003E332D"/>
    <w:p w14:paraId="6D1C04D1" w14:textId="06DC2DE3" w:rsidR="003E332D" w:rsidRDefault="003E332D" w:rsidP="003E332D"/>
    <w:p w14:paraId="47D92266" w14:textId="70098116" w:rsidR="003E332D" w:rsidRDefault="003E332D" w:rsidP="003E332D"/>
    <w:p w14:paraId="37AA279F" w14:textId="15BED7B4" w:rsidR="003E332D" w:rsidRDefault="003E332D" w:rsidP="003E332D"/>
    <w:p w14:paraId="5565DF2B" w14:textId="77777777" w:rsidR="003E332D" w:rsidRDefault="003E332D" w:rsidP="003E332D"/>
    <w:p w14:paraId="62EEE175" w14:textId="33238740" w:rsidR="003E332D" w:rsidRDefault="003E332D" w:rsidP="003E332D"/>
    <w:p w14:paraId="7508726C" w14:textId="601A80B5" w:rsidR="003E332D" w:rsidRDefault="003E332D" w:rsidP="003E332D"/>
    <w:p w14:paraId="73C89A1C" w14:textId="71CD15C3" w:rsidR="003E332D" w:rsidRDefault="003E332D" w:rsidP="003E332D"/>
    <w:p w14:paraId="63C8C1C3" w14:textId="27BE53A5" w:rsidR="003E332D" w:rsidRDefault="003E332D" w:rsidP="003E332D"/>
    <w:p w14:paraId="4B9BB9CE" w14:textId="3033FE03" w:rsidR="003E332D" w:rsidRDefault="003E332D" w:rsidP="003E332D"/>
    <w:p w14:paraId="55A47B53" w14:textId="221C0EDF" w:rsidR="003E332D" w:rsidRDefault="003E332D" w:rsidP="003E332D"/>
    <w:p w14:paraId="2973542F" w14:textId="48715A61" w:rsidR="003E332D" w:rsidRDefault="003E332D" w:rsidP="003E332D"/>
    <w:p w14:paraId="3FA503C5" w14:textId="388E6FD0" w:rsidR="003E332D" w:rsidRDefault="003E332D" w:rsidP="003E332D"/>
    <w:p w14:paraId="4B6450D5" w14:textId="627DE626" w:rsidR="003E332D" w:rsidRDefault="003E332D" w:rsidP="003E332D"/>
    <w:p w14:paraId="12F339CB" w14:textId="17FCC923" w:rsidR="003E332D" w:rsidRDefault="003E332D" w:rsidP="003E332D"/>
    <w:p w14:paraId="57BCF385" w14:textId="77777777" w:rsidR="003E332D" w:rsidRDefault="003E332D" w:rsidP="003E332D"/>
    <w:p w14:paraId="625DCD7D" w14:textId="70CA066B" w:rsidR="003E332D" w:rsidRDefault="003E332D" w:rsidP="003E332D">
      <w:pPr>
        <w:ind w:leftChars="1200" w:left="2520"/>
      </w:pPr>
      <w:r>
        <w:rPr>
          <w:rFonts w:hint="eastAsia"/>
        </w:rPr>
        <w:t>编制人：韩瑞凯</w:t>
      </w:r>
    </w:p>
    <w:p w14:paraId="116538BA" w14:textId="06C5C627" w:rsidR="003E332D" w:rsidRDefault="003E332D" w:rsidP="003E332D">
      <w:pPr>
        <w:ind w:leftChars="1200" w:left="2520"/>
      </w:pPr>
      <w:r>
        <w:rPr>
          <w:rFonts w:hint="eastAsia"/>
        </w:rPr>
        <w:t>校准人：</w:t>
      </w:r>
    </w:p>
    <w:p w14:paraId="6C4F6E41" w14:textId="39722724" w:rsidR="003E332D" w:rsidRDefault="003E332D" w:rsidP="003E332D">
      <w:pPr>
        <w:ind w:leftChars="1200" w:left="2520"/>
      </w:pPr>
      <w:r>
        <w:rPr>
          <w:rFonts w:hint="eastAsia"/>
        </w:rPr>
        <w:t>审核人：</w:t>
      </w:r>
    </w:p>
    <w:p w14:paraId="6B546844" w14:textId="402F591A" w:rsidR="003E332D" w:rsidRDefault="003E332D" w:rsidP="003E332D">
      <w:pPr>
        <w:ind w:leftChars="1200" w:left="2520"/>
      </w:pPr>
      <w:r>
        <w:rPr>
          <w:rFonts w:hint="eastAsia"/>
        </w:rPr>
        <w:t>编制日期：</w:t>
      </w:r>
    </w:p>
    <w:p w14:paraId="796DD37C" w14:textId="055722C7" w:rsidR="003E332D" w:rsidRDefault="003E332D" w:rsidP="003E332D">
      <w:pPr>
        <w:ind w:leftChars="1200" w:left="2520"/>
      </w:pPr>
    </w:p>
    <w:p w14:paraId="7ADDE0F7" w14:textId="2D0C582C" w:rsidR="003E332D" w:rsidRDefault="003E332D" w:rsidP="003E332D">
      <w:pPr>
        <w:ind w:leftChars="1200" w:left="2520"/>
      </w:pPr>
    </w:p>
    <w:p w14:paraId="4D9F4DF3" w14:textId="737E456E" w:rsidR="003E332D" w:rsidRDefault="003E332D" w:rsidP="003E332D">
      <w:pPr>
        <w:ind w:leftChars="1200" w:left="2520"/>
      </w:pPr>
    </w:p>
    <w:p w14:paraId="02C68AB5" w14:textId="77777777" w:rsidR="003E332D" w:rsidRDefault="003E332D" w:rsidP="003E332D">
      <w:pPr>
        <w:ind w:leftChars="1200" w:left="2520"/>
        <w:sectPr w:rsidR="003E33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河北盖普科技有限公司</w:t>
      </w:r>
    </w:p>
    <w:p w14:paraId="4E3A8B37" w14:textId="4A5FF5E5" w:rsidR="003E332D" w:rsidRPr="00CE129E" w:rsidRDefault="003E332D" w:rsidP="00CE129E">
      <w:pPr>
        <w:pStyle w:val="a7"/>
      </w:pPr>
      <w:r w:rsidRPr="00CE129E">
        <w:rPr>
          <w:rFonts w:hint="eastAsia"/>
        </w:rPr>
        <w:lastRenderedPageBreak/>
        <w:t>中建三局预制构件工厂数字化升级改造项目</w:t>
      </w:r>
    </w:p>
    <w:p w14:paraId="0848825A" w14:textId="5D76D70C" w:rsidR="003E332D" w:rsidRDefault="003E332D" w:rsidP="00D3565A">
      <w:pPr>
        <w:pStyle w:val="1"/>
      </w:pPr>
      <w:r w:rsidRPr="003E332D">
        <w:rPr>
          <w:rFonts w:hint="eastAsia"/>
        </w:rPr>
        <w:t>项目</w:t>
      </w:r>
      <w:r>
        <w:rPr>
          <w:rFonts w:hint="eastAsia"/>
        </w:rPr>
        <w:t>背景</w:t>
      </w:r>
    </w:p>
    <w:p w14:paraId="3324CEFC" w14:textId="56A24250" w:rsidR="003E332D" w:rsidRDefault="003E332D" w:rsidP="003E332D">
      <w:pPr>
        <w:pStyle w:val="0"/>
      </w:pPr>
      <w:r>
        <w:rPr>
          <w:rFonts w:hint="eastAsia"/>
        </w:rPr>
        <w:t>中建三局为迎接</w:t>
      </w:r>
      <w:r>
        <w:t>2021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月技能大赛，希望提升预制构件工厂信息化程度，包括网络覆盖、MES系统、</w:t>
      </w:r>
      <w:r w:rsidR="00692549">
        <w:rPr>
          <w:rFonts w:hint="eastAsia"/>
        </w:rPr>
        <w:t>生产追踪、数据采集</w:t>
      </w:r>
      <w:r>
        <w:rPr>
          <w:rFonts w:hint="eastAsia"/>
        </w:rPr>
        <w:t>、RFID识别</w:t>
      </w:r>
      <w:r w:rsidR="008C0547">
        <w:rPr>
          <w:rFonts w:hint="eastAsia"/>
        </w:rPr>
        <w:t>等。</w:t>
      </w:r>
    </w:p>
    <w:p w14:paraId="16ACD2D4" w14:textId="2EF3FFCA" w:rsidR="00D043F0" w:rsidRDefault="00D043F0" w:rsidP="001E21D2">
      <w:pPr>
        <w:pStyle w:val="0"/>
      </w:pPr>
      <w:r>
        <w:rPr>
          <w:rFonts w:hint="eastAsia"/>
        </w:rPr>
        <w:t>项目预计</w:t>
      </w:r>
      <w:r w:rsidR="006E4B09">
        <w:rPr>
          <w:rFonts w:hint="eastAsia"/>
        </w:rPr>
        <w:t>交付</w:t>
      </w:r>
      <w:r w:rsidR="006A28EE">
        <w:rPr>
          <w:rFonts w:hint="eastAsia"/>
        </w:rPr>
        <w:t>日期</w:t>
      </w:r>
      <w:r>
        <w:rPr>
          <w:rFonts w:hint="eastAsia"/>
        </w:rPr>
        <w:t>：2</w:t>
      </w:r>
      <w:r>
        <w:t>021</w:t>
      </w:r>
      <w:r w:rsidR="00521D20">
        <w:rPr>
          <w:rFonts w:hint="eastAsia"/>
        </w:rPr>
        <w:t>年</w:t>
      </w:r>
      <w:r>
        <w:t>9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</w:t>
      </w:r>
    </w:p>
    <w:p w14:paraId="61A8B4A8" w14:textId="68341E89" w:rsidR="007457C0" w:rsidRDefault="007457C0" w:rsidP="003E332D">
      <w:pPr>
        <w:pStyle w:val="0"/>
      </w:pPr>
      <w:r>
        <w:rPr>
          <w:rFonts w:hint="eastAsia"/>
        </w:rPr>
        <w:t>采购方式：简易招标</w:t>
      </w:r>
      <w:r w:rsidR="00E21945">
        <w:rPr>
          <w:rFonts w:hint="eastAsia"/>
        </w:rPr>
        <w:t>（我方</w:t>
      </w:r>
      <w:r w:rsidR="00FE139E">
        <w:rPr>
          <w:rFonts w:hint="eastAsia"/>
        </w:rPr>
        <w:t>已</w:t>
      </w:r>
      <w:r w:rsidR="00E21945">
        <w:rPr>
          <w:rFonts w:hint="eastAsia"/>
        </w:rPr>
        <w:t>提供</w:t>
      </w:r>
      <w:r w:rsidR="00FC5D50">
        <w:rPr>
          <w:rFonts w:hint="eastAsia"/>
        </w:rPr>
        <w:t>河北新大地</w:t>
      </w:r>
      <w:r w:rsidR="00D51DF7">
        <w:rPr>
          <w:rFonts w:hint="eastAsia"/>
        </w:rPr>
        <w:t>公司的</w:t>
      </w:r>
      <w:r w:rsidR="00E21945">
        <w:rPr>
          <w:rFonts w:hint="eastAsia"/>
        </w:rPr>
        <w:t>基本信息）</w:t>
      </w:r>
    </w:p>
    <w:p w14:paraId="32845579" w14:textId="5F75C130" w:rsidR="00D4357E" w:rsidRPr="007457C0" w:rsidRDefault="00D4357E" w:rsidP="003E332D">
      <w:pPr>
        <w:pStyle w:val="0"/>
      </w:pPr>
      <w:r>
        <w:rPr>
          <w:rFonts w:hint="eastAsia"/>
        </w:rPr>
        <w:t>风险：需求不明确，项目周期短</w:t>
      </w:r>
    </w:p>
    <w:p w14:paraId="452ADFC9" w14:textId="327A2E98" w:rsidR="003E332D" w:rsidRDefault="003E332D" w:rsidP="00D3565A">
      <w:pPr>
        <w:pStyle w:val="1"/>
      </w:pPr>
      <w:r>
        <w:rPr>
          <w:rFonts w:hint="eastAsia"/>
        </w:rPr>
        <w:t>设计目标</w:t>
      </w:r>
    </w:p>
    <w:p w14:paraId="145A38A4" w14:textId="55C5FCB4" w:rsidR="003E332D" w:rsidRDefault="003E332D" w:rsidP="003E332D">
      <w:pPr>
        <w:pStyle w:val="0"/>
      </w:pPr>
      <w:r>
        <w:rPr>
          <w:rFonts w:hint="eastAsia"/>
        </w:rPr>
        <w:t>为升级预制构件工厂本项目需实现以下目标：</w:t>
      </w:r>
    </w:p>
    <w:p w14:paraId="28E70730" w14:textId="71CB9A1C" w:rsidR="003E332D" w:rsidRDefault="002468F3" w:rsidP="006050D7">
      <w:pPr>
        <w:pStyle w:val="0"/>
        <w:numPr>
          <w:ilvl w:val="0"/>
          <w:numId w:val="8"/>
        </w:numPr>
        <w:ind w:firstLineChars="0"/>
      </w:pPr>
      <w:r>
        <w:rPr>
          <w:rFonts w:hint="eastAsia"/>
        </w:rPr>
        <w:t>搭建</w:t>
      </w:r>
      <w:proofErr w:type="gramStart"/>
      <w:r>
        <w:rPr>
          <w:rFonts w:hint="eastAsia"/>
        </w:rPr>
        <w:t>工厂级</w:t>
      </w:r>
      <w:proofErr w:type="gramEnd"/>
      <w:r>
        <w:rPr>
          <w:rFonts w:hint="eastAsia"/>
        </w:rPr>
        <w:t>MES系统，提升生产与管理效率</w:t>
      </w:r>
      <w:r w:rsidR="00677544">
        <w:rPr>
          <w:rFonts w:hint="eastAsia"/>
        </w:rPr>
        <w:t>；</w:t>
      </w:r>
    </w:p>
    <w:p w14:paraId="21B0956A" w14:textId="4B6FDBD1" w:rsidR="002468F3" w:rsidRDefault="002468F3" w:rsidP="006050D7">
      <w:pPr>
        <w:pStyle w:val="0"/>
        <w:numPr>
          <w:ilvl w:val="0"/>
          <w:numId w:val="8"/>
        </w:numPr>
        <w:ind w:firstLineChars="0"/>
      </w:pPr>
      <w:r>
        <w:rPr>
          <w:rFonts w:hint="eastAsia"/>
        </w:rPr>
        <w:t>部署车间内</w:t>
      </w:r>
      <w:r w:rsidR="008B60AF">
        <w:rPr>
          <w:rFonts w:hint="eastAsia"/>
        </w:rPr>
        <w:t>无纸化生产流程，以数字化图纸代替纸质图纸</w:t>
      </w:r>
      <w:r w:rsidR="00677544">
        <w:rPr>
          <w:rFonts w:hint="eastAsia"/>
        </w:rPr>
        <w:t>；</w:t>
      </w:r>
    </w:p>
    <w:p w14:paraId="3ADFB0C5" w14:textId="5FA1CA3D" w:rsidR="008B60AF" w:rsidRDefault="00106786" w:rsidP="006050D7">
      <w:pPr>
        <w:pStyle w:val="0"/>
        <w:numPr>
          <w:ilvl w:val="0"/>
          <w:numId w:val="8"/>
        </w:numPr>
        <w:ind w:firstLineChars="0"/>
      </w:pPr>
      <w:r>
        <w:rPr>
          <w:rFonts w:hint="eastAsia"/>
        </w:rPr>
        <w:t>部署</w:t>
      </w:r>
      <w:r w:rsidR="00DF110C" w:rsidRPr="00DF110C">
        <w:rPr>
          <w:rFonts w:hint="eastAsia"/>
        </w:rPr>
        <w:t>信息采集系统</w:t>
      </w:r>
      <w:r w:rsidR="00C9622F">
        <w:rPr>
          <w:rFonts w:hint="eastAsia"/>
        </w:rPr>
        <w:t>，实现</w:t>
      </w:r>
      <w:r w:rsidR="00C9622F" w:rsidRPr="00DF110C">
        <w:rPr>
          <w:rFonts w:hint="eastAsia"/>
        </w:rPr>
        <w:t>生产跟踪</w:t>
      </w:r>
      <w:r w:rsidR="00F2033B">
        <w:rPr>
          <w:rFonts w:hint="eastAsia"/>
        </w:rPr>
        <w:t>，</w:t>
      </w:r>
      <w:r w:rsidR="00742FB1">
        <w:rPr>
          <w:rFonts w:hint="eastAsia"/>
        </w:rPr>
        <w:t>以大屏展示</w:t>
      </w:r>
      <w:r w:rsidR="005E6AD6">
        <w:rPr>
          <w:rFonts w:hint="eastAsia"/>
        </w:rPr>
        <w:t>生产</w:t>
      </w:r>
      <w:r w:rsidR="008B60AF">
        <w:rPr>
          <w:rFonts w:hint="eastAsia"/>
        </w:rPr>
        <w:t>数据</w:t>
      </w:r>
      <w:r w:rsidR="000D0133">
        <w:rPr>
          <w:rFonts w:hint="eastAsia"/>
        </w:rPr>
        <w:t>（RFID</w:t>
      </w:r>
      <w:proofErr w:type="gramStart"/>
      <w:r w:rsidR="000D0133">
        <w:rPr>
          <w:rFonts w:hint="eastAsia"/>
        </w:rPr>
        <w:t>识别</w:t>
      </w:r>
      <w:r w:rsidR="00E32CD4">
        <w:rPr>
          <w:rFonts w:hint="eastAsia"/>
        </w:rPr>
        <w:t>模台</w:t>
      </w:r>
      <w:r w:rsidR="00997C15">
        <w:rPr>
          <w:rFonts w:hint="eastAsia"/>
        </w:rPr>
        <w:t>等</w:t>
      </w:r>
      <w:proofErr w:type="gramEnd"/>
      <w:r w:rsidR="000D0133">
        <w:rPr>
          <w:rFonts w:hint="eastAsia"/>
        </w:rPr>
        <w:t>）</w:t>
      </w:r>
      <w:r w:rsidR="00677544">
        <w:rPr>
          <w:rFonts w:hint="eastAsia"/>
        </w:rPr>
        <w:t>；</w:t>
      </w:r>
    </w:p>
    <w:p w14:paraId="1D9E37C2" w14:textId="08506612" w:rsidR="00742FB1" w:rsidRDefault="0076781D" w:rsidP="006050D7">
      <w:pPr>
        <w:pStyle w:val="0"/>
        <w:numPr>
          <w:ilvl w:val="0"/>
          <w:numId w:val="8"/>
        </w:numPr>
        <w:ind w:firstLineChars="0"/>
      </w:pPr>
      <w:r>
        <w:rPr>
          <w:rFonts w:hint="eastAsia"/>
        </w:rPr>
        <w:t>覆盖车间内网络（5G</w:t>
      </w:r>
      <w:r w:rsidR="00183705">
        <w:rPr>
          <w:rFonts w:hint="eastAsia"/>
        </w:rPr>
        <w:t>/</w:t>
      </w:r>
      <w:r w:rsidR="00183705">
        <w:t>4G</w:t>
      </w:r>
      <w:r w:rsidR="00AE64F7">
        <w:t>/</w:t>
      </w:r>
      <w:proofErr w:type="spellStart"/>
      <w:r w:rsidR="00F03D96">
        <w:rPr>
          <w:rFonts w:hint="eastAsia"/>
        </w:rPr>
        <w:t>Wi</w:t>
      </w:r>
      <w:r w:rsidR="00F03D96">
        <w:t>fi</w:t>
      </w:r>
      <w:proofErr w:type="spellEnd"/>
      <w:r w:rsidR="0074145E">
        <w:rPr>
          <w:rFonts w:hint="eastAsia"/>
        </w:rPr>
        <w:t>/</w:t>
      </w:r>
      <w:r w:rsidR="00AD0436">
        <w:rPr>
          <w:rFonts w:hint="eastAsia"/>
        </w:rPr>
        <w:t>有线</w:t>
      </w:r>
      <w:r w:rsidR="00AE64F7">
        <w:rPr>
          <w:rFonts w:hint="eastAsia"/>
        </w:rPr>
        <w:t>网络</w:t>
      </w:r>
      <w:r>
        <w:rPr>
          <w:rFonts w:hint="eastAsia"/>
        </w:rPr>
        <w:t>）</w:t>
      </w:r>
      <w:r w:rsidR="00AD0436">
        <w:rPr>
          <w:rFonts w:hint="eastAsia"/>
        </w:rPr>
        <w:t>；</w:t>
      </w:r>
    </w:p>
    <w:p w14:paraId="48DE3B25" w14:textId="5F8B3D48" w:rsidR="00DF110C" w:rsidRDefault="00DF110C" w:rsidP="006050D7">
      <w:pPr>
        <w:pStyle w:val="0"/>
        <w:numPr>
          <w:ilvl w:val="0"/>
          <w:numId w:val="8"/>
        </w:numPr>
        <w:ind w:firstLineChars="0"/>
      </w:pPr>
      <w:r w:rsidRPr="00DF110C">
        <w:rPr>
          <w:rFonts w:hint="eastAsia"/>
        </w:rPr>
        <w:t>实现生产过程的线边指示</w:t>
      </w:r>
      <w:r w:rsidR="00EA2675">
        <w:rPr>
          <w:rFonts w:hint="eastAsia"/>
        </w:rPr>
        <w:t>（</w:t>
      </w:r>
      <w:r w:rsidR="00EA2675" w:rsidRPr="00EA2675">
        <w:rPr>
          <w:rFonts w:hint="eastAsia"/>
        </w:rPr>
        <w:t>包含图纸，还包含工艺，</w:t>
      </w:r>
      <w:r w:rsidR="00EA2675" w:rsidRPr="00EA2675">
        <w:t>m-</w:t>
      </w:r>
      <w:proofErr w:type="spellStart"/>
      <w:r w:rsidR="00EA2675" w:rsidRPr="00EA2675">
        <w:t>bom</w:t>
      </w:r>
      <w:proofErr w:type="spellEnd"/>
      <w:r w:rsidR="00EA2675" w:rsidRPr="00EA2675">
        <w:t>相关技术要求</w:t>
      </w:r>
      <w:r w:rsidR="00EA2675">
        <w:rPr>
          <w:rFonts w:hint="eastAsia"/>
        </w:rPr>
        <w:t>）</w:t>
      </w:r>
      <w:r w:rsidR="00B54D33">
        <w:rPr>
          <w:rFonts w:hint="eastAsia"/>
        </w:rPr>
        <w:t>。</w:t>
      </w:r>
    </w:p>
    <w:p w14:paraId="7BBADBC1" w14:textId="1B0CC4D0" w:rsidR="006B3A40" w:rsidRDefault="006B3A40" w:rsidP="006B3A40">
      <w:pPr>
        <w:pStyle w:val="0"/>
        <w:ind w:left="480" w:firstLineChars="0" w:firstLine="0"/>
      </w:pPr>
      <w:r>
        <w:rPr>
          <w:rFonts w:hint="eastAsia"/>
        </w:rPr>
        <w:t>项目计划</w:t>
      </w:r>
      <w:r w:rsidR="00077E25">
        <w:rPr>
          <w:rFonts w:hint="eastAsia"/>
        </w:rPr>
        <w:t>如下表所示</w:t>
      </w:r>
      <w:r w:rsidR="00CB48A5">
        <w:rPr>
          <w:rFonts w:hint="eastAsia"/>
        </w:rPr>
        <w:t>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34"/>
        <w:gridCol w:w="3260"/>
        <w:gridCol w:w="3362"/>
      </w:tblGrid>
      <w:tr w:rsidR="006B3A40" w:rsidRPr="00506829" w14:paraId="04CFF2B8" w14:textId="77777777" w:rsidTr="00BA6D04">
        <w:tc>
          <w:tcPr>
            <w:tcW w:w="2634" w:type="dxa"/>
          </w:tcPr>
          <w:p w14:paraId="740E90B3" w14:textId="56E66618" w:rsidR="006B3A40" w:rsidRPr="00506829" w:rsidRDefault="006B3A40" w:rsidP="00506829">
            <w:pPr>
              <w:pStyle w:val="21"/>
            </w:pPr>
            <w:r w:rsidRPr="00506829">
              <w:rPr>
                <w:rFonts w:hint="eastAsia"/>
              </w:rPr>
              <w:t>时间节点</w:t>
            </w:r>
          </w:p>
        </w:tc>
        <w:tc>
          <w:tcPr>
            <w:tcW w:w="3260" w:type="dxa"/>
          </w:tcPr>
          <w:p w14:paraId="6DD2106C" w14:textId="207E74B9" w:rsidR="006B3A40" w:rsidRPr="00506829" w:rsidRDefault="006B3A40" w:rsidP="00506829">
            <w:pPr>
              <w:pStyle w:val="21"/>
            </w:pPr>
            <w:r w:rsidRPr="00506829">
              <w:rPr>
                <w:rFonts w:hint="eastAsia"/>
              </w:rPr>
              <w:t>内容</w:t>
            </w:r>
          </w:p>
        </w:tc>
        <w:tc>
          <w:tcPr>
            <w:tcW w:w="3362" w:type="dxa"/>
          </w:tcPr>
          <w:p w14:paraId="2ECCE091" w14:textId="26ECF84B" w:rsidR="006B3A40" w:rsidRPr="00506829" w:rsidRDefault="006B3A40" w:rsidP="00506829">
            <w:pPr>
              <w:pStyle w:val="21"/>
            </w:pPr>
            <w:r w:rsidRPr="00506829">
              <w:rPr>
                <w:rFonts w:hint="eastAsia"/>
              </w:rPr>
              <w:t>人员</w:t>
            </w:r>
          </w:p>
        </w:tc>
      </w:tr>
      <w:tr w:rsidR="006B3A40" w:rsidRPr="00506829" w14:paraId="4CE7D99B" w14:textId="77777777" w:rsidTr="00BA6D04">
        <w:tc>
          <w:tcPr>
            <w:tcW w:w="2634" w:type="dxa"/>
          </w:tcPr>
          <w:p w14:paraId="389F40BB" w14:textId="419BB615" w:rsidR="006B3A40" w:rsidRPr="00506829" w:rsidRDefault="006B3A40" w:rsidP="00506829">
            <w:pPr>
              <w:pStyle w:val="21"/>
            </w:pPr>
            <w:r w:rsidRPr="00506829">
              <w:rPr>
                <w:rFonts w:hint="eastAsia"/>
              </w:rPr>
              <w:t>2</w:t>
            </w:r>
            <w:r w:rsidRPr="00506829">
              <w:t>021.7.31</w:t>
            </w:r>
          </w:p>
        </w:tc>
        <w:tc>
          <w:tcPr>
            <w:tcW w:w="3260" w:type="dxa"/>
          </w:tcPr>
          <w:p w14:paraId="50830F23" w14:textId="2D2A367F" w:rsidR="006B3A40" w:rsidRPr="00506829" w:rsidRDefault="006B3A40" w:rsidP="00506829">
            <w:pPr>
              <w:pStyle w:val="21"/>
            </w:pPr>
            <w:r w:rsidRPr="00506829">
              <w:rPr>
                <w:rFonts w:hint="eastAsia"/>
              </w:rPr>
              <w:t>确认需求，编制实施方案</w:t>
            </w:r>
          </w:p>
        </w:tc>
        <w:tc>
          <w:tcPr>
            <w:tcW w:w="3362" w:type="dxa"/>
          </w:tcPr>
          <w:p w14:paraId="4EE89D50" w14:textId="27951EF4" w:rsidR="006B3A40" w:rsidRPr="00506829" w:rsidRDefault="00BD59CF" w:rsidP="00506829">
            <w:pPr>
              <w:pStyle w:val="21"/>
            </w:pPr>
            <w:r w:rsidRPr="00506829">
              <w:rPr>
                <w:rFonts w:hint="eastAsia"/>
              </w:rPr>
              <w:t>甲方、乙方</w:t>
            </w:r>
          </w:p>
        </w:tc>
      </w:tr>
      <w:tr w:rsidR="006B3A40" w:rsidRPr="00506829" w14:paraId="2054402A" w14:textId="77777777" w:rsidTr="00BA6D04">
        <w:tc>
          <w:tcPr>
            <w:tcW w:w="2634" w:type="dxa"/>
          </w:tcPr>
          <w:p w14:paraId="7593FD73" w14:textId="352F0BFB" w:rsidR="006B3A40" w:rsidRPr="00506829" w:rsidRDefault="006B3A40" w:rsidP="00506829">
            <w:pPr>
              <w:pStyle w:val="21"/>
            </w:pPr>
            <w:r w:rsidRPr="00506829">
              <w:rPr>
                <w:rFonts w:hint="eastAsia"/>
              </w:rPr>
              <w:t>2</w:t>
            </w:r>
            <w:r w:rsidRPr="00506829">
              <w:t>021.8.</w:t>
            </w:r>
            <w:r w:rsidR="00CE6FFA" w:rsidRPr="00506829">
              <w:t>1-2021.9</w:t>
            </w:r>
            <w:r w:rsidR="00BA6D04" w:rsidRPr="00506829">
              <w:rPr>
                <w:rFonts w:hint="eastAsia"/>
              </w:rPr>
              <w:t>.</w:t>
            </w:r>
            <w:r w:rsidR="00CE6FFA" w:rsidRPr="00506829">
              <w:t>15</w:t>
            </w:r>
          </w:p>
        </w:tc>
        <w:tc>
          <w:tcPr>
            <w:tcW w:w="3260" w:type="dxa"/>
          </w:tcPr>
          <w:p w14:paraId="496F256E" w14:textId="49483E74" w:rsidR="006B3A40" w:rsidRPr="00506829" w:rsidRDefault="00BD59CF" w:rsidP="00506829">
            <w:pPr>
              <w:pStyle w:val="21"/>
            </w:pPr>
            <w:r w:rsidRPr="00506829">
              <w:rPr>
                <w:rFonts w:hint="eastAsia"/>
              </w:rPr>
              <w:t>项目实施</w:t>
            </w:r>
          </w:p>
        </w:tc>
        <w:tc>
          <w:tcPr>
            <w:tcW w:w="3362" w:type="dxa"/>
          </w:tcPr>
          <w:p w14:paraId="47FBC227" w14:textId="11CEDC23" w:rsidR="006B3A40" w:rsidRPr="00506829" w:rsidRDefault="00CE6FFA" w:rsidP="00506829">
            <w:pPr>
              <w:pStyle w:val="21"/>
            </w:pPr>
            <w:r w:rsidRPr="00506829">
              <w:rPr>
                <w:rFonts w:hint="eastAsia"/>
              </w:rPr>
              <w:t>乙方</w:t>
            </w:r>
            <w:r w:rsidR="00300425" w:rsidRPr="00506829">
              <w:rPr>
                <w:rFonts w:hint="eastAsia"/>
              </w:rPr>
              <w:t>，甲方配合</w:t>
            </w:r>
          </w:p>
        </w:tc>
      </w:tr>
      <w:tr w:rsidR="00BD59CF" w:rsidRPr="00506829" w14:paraId="08ADA691" w14:textId="77777777" w:rsidTr="00BA6D04">
        <w:tc>
          <w:tcPr>
            <w:tcW w:w="2634" w:type="dxa"/>
          </w:tcPr>
          <w:p w14:paraId="5349A718" w14:textId="6F7818F8" w:rsidR="00BD59CF" w:rsidRPr="00506829" w:rsidRDefault="00BD59CF" w:rsidP="00506829">
            <w:pPr>
              <w:pStyle w:val="21"/>
            </w:pPr>
            <w:r w:rsidRPr="00506829">
              <w:rPr>
                <w:rFonts w:hint="eastAsia"/>
              </w:rPr>
              <w:t>2</w:t>
            </w:r>
            <w:r w:rsidRPr="00506829">
              <w:t>021.9.15</w:t>
            </w:r>
            <w:r w:rsidR="00BA6D04" w:rsidRPr="00506829">
              <w:t>-</w:t>
            </w:r>
            <w:r w:rsidR="00BA6D04" w:rsidRPr="00506829">
              <w:rPr>
                <w:rFonts w:hint="eastAsia"/>
              </w:rPr>
              <w:t>2</w:t>
            </w:r>
            <w:r w:rsidR="00BA6D04" w:rsidRPr="00506829">
              <w:t>021.9.30</w:t>
            </w:r>
          </w:p>
        </w:tc>
        <w:tc>
          <w:tcPr>
            <w:tcW w:w="3260" w:type="dxa"/>
          </w:tcPr>
          <w:p w14:paraId="4B9C2A4C" w14:textId="534E16E8" w:rsidR="00BD59CF" w:rsidRPr="00506829" w:rsidRDefault="00BD59CF" w:rsidP="00506829">
            <w:pPr>
              <w:pStyle w:val="21"/>
            </w:pPr>
            <w:r w:rsidRPr="00506829">
              <w:rPr>
                <w:rFonts w:hint="eastAsia"/>
              </w:rPr>
              <w:t>项目预验收</w:t>
            </w:r>
            <w:r w:rsidR="00BA6D04" w:rsidRPr="00506829">
              <w:rPr>
                <w:rFonts w:hint="eastAsia"/>
              </w:rPr>
              <w:t>，问题整改</w:t>
            </w:r>
          </w:p>
        </w:tc>
        <w:tc>
          <w:tcPr>
            <w:tcW w:w="3362" w:type="dxa"/>
          </w:tcPr>
          <w:p w14:paraId="410F72A3" w14:textId="017CF3DC" w:rsidR="00BD59CF" w:rsidRPr="00506829" w:rsidRDefault="008B71F5" w:rsidP="00506829">
            <w:pPr>
              <w:pStyle w:val="21"/>
            </w:pPr>
            <w:r w:rsidRPr="00506829">
              <w:rPr>
                <w:rFonts w:hint="eastAsia"/>
              </w:rPr>
              <w:t>甲方、乙方</w:t>
            </w:r>
          </w:p>
        </w:tc>
      </w:tr>
      <w:tr w:rsidR="00BD59CF" w:rsidRPr="00506829" w14:paraId="6D8719A2" w14:textId="77777777" w:rsidTr="00BA6D04">
        <w:tc>
          <w:tcPr>
            <w:tcW w:w="2634" w:type="dxa"/>
          </w:tcPr>
          <w:p w14:paraId="40C28B57" w14:textId="31EC5148" w:rsidR="00BD59CF" w:rsidRPr="00506829" w:rsidRDefault="00BD59CF" w:rsidP="00506829">
            <w:pPr>
              <w:pStyle w:val="21"/>
            </w:pPr>
            <w:r w:rsidRPr="00506829">
              <w:rPr>
                <w:rFonts w:hint="eastAsia"/>
              </w:rPr>
              <w:t>2</w:t>
            </w:r>
            <w:r w:rsidRPr="00506829">
              <w:t>021.9.30</w:t>
            </w:r>
          </w:p>
        </w:tc>
        <w:tc>
          <w:tcPr>
            <w:tcW w:w="3260" w:type="dxa"/>
          </w:tcPr>
          <w:p w14:paraId="02686871" w14:textId="0D2DE1F6" w:rsidR="00BD59CF" w:rsidRPr="00506829" w:rsidRDefault="00BD59CF" w:rsidP="00506829">
            <w:pPr>
              <w:pStyle w:val="21"/>
            </w:pPr>
            <w:r w:rsidRPr="00506829">
              <w:rPr>
                <w:rFonts w:hint="eastAsia"/>
              </w:rPr>
              <w:t>项目正式验收</w:t>
            </w:r>
          </w:p>
        </w:tc>
        <w:tc>
          <w:tcPr>
            <w:tcW w:w="3362" w:type="dxa"/>
          </w:tcPr>
          <w:p w14:paraId="7A7B76BD" w14:textId="5FA29EF6" w:rsidR="00BD59CF" w:rsidRPr="00506829" w:rsidRDefault="00BD59CF" w:rsidP="00506829">
            <w:pPr>
              <w:pStyle w:val="21"/>
            </w:pPr>
            <w:r w:rsidRPr="00506829">
              <w:rPr>
                <w:rFonts w:hint="eastAsia"/>
              </w:rPr>
              <w:t>甲方、乙方</w:t>
            </w:r>
          </w:p>
        </w:tc>
      </w:tr>
    </w:tbl>
    <w:p w14:paraId="48B698C3" w14:textId="790986E1" w:rsidR="00722FF7" w:rsidRDefault="00722FF7" w:rsidP="00D3565A">
      <w:pPr>
        <w:pStyle w:val="1"/>
      </w:pPr>
      <w:r>
        <w:rPr>
          <w:rFonts w:hint="eastAsia"/>
        </w:rPr>
        <w:t>项目说明</w:t>
      </w:r>
    </w:p>
    <w:p w14:paraId="7D886E1B" w14:textId="73B8E062" w:rsidR="00722FF7" w:rsidRDefault="00722FF7" w:rsidP="00D3565A">
      <w:pPr>
        <w:pStyle w:val="2"/>
      </w:pPr>
      <w:r>
        <w:rPr>
          <w:rFonts w:hint="eastAsia"/>
        </w:rPr>
        <w:t>系统框架</w:t>
      </w:r>
    </w:p>
    <w:p w14:paraId="080485F9" w14:textId="7E87493F" w:rsidR="00583A35" w:rsidRDefault="00AE4003" w:rsidP="00583A35">
      <w:pPr>
        <w:pStyle w:val="0"/>
      </w:pPr>
      <w:r>
        <w:rPr>
          <w:rFonts w:hint="eastAsia"/>
        </w:rPr>
        <w:lastRenderedPageBreak/>
        <w:t>系统</w:t>
      </w:r>
      <w:r w:rsidR="00E37376">
        <w:rPr>
          <w:rFonts w:hint="eastAsia"/>
        </w:rPr>
        <w:t>共</w:t>
      </w:r>
      <w:r>
        <w:rPr>
          <w:rFonts w:hint="eastAsia"/>
        </w:rPr>
        <w:t>分为三层</w:t>
      </w:r>
      <w:r w:rsidR="00FE1E71">
        <w:rPr>
          <w:rFonts w:hint="eastAsia"/>
        </w:rPr>
        <w:t>：</w:t>
      </w:r>
    </w:p>
    <w:p w14:paraId="273D2081" w14:textId="791DC89D" w:rsidR="00AE4003" w:rsidRDefault="00AE4003" w:rsidP="006050D7">
      <w:pPr>
        <w:pStyle w:val="0"/>
        <w:numPr>
          <w:ilvl w:val="0"/>
          <w:numId w:val="9"/>
        </w:numPr>
        <w:ind w:firstLineChars="0"/>
      </w:pPr>
      <w:r>
        <w:rPr>
          <w:rFonts w:hint="eastAsia"/>
        </w:rPr>
        <w:t>设备层：</w:t>
      </w:r>
      <w:r w:rsidR="00583A35">
        <w:rPr>
          <w:rFonts w:hint="eastAsia"/>
        </w:rPr>
        <w:t>设备通过PLC控制与执行</w:t>
      </w:r>
    </w:p>
    <w:p w14:paraId="7C56B523" w14:textId="2EB2CA6F" w:rsidR="00AE4003" w:rsidRDefault="00AE4003" w:rsidP="006050D7">
      <w:pPr>
        <w:pStyle w:val="0"/>
        <w:numPr>
          <w:ilvl w:val="0"/>
          <w:numId w:val="9"/>
        </w:numPr>
        <w:ind w:firstLineChars="0"/>
      </w:pPr>
      <w:r>
        <w:rPr>
          <w:rFonts w:hint="eastAsia"/>
        </w:rPr>
        <w:t>中间层</w:t>
      </w:r>
      <w:r w:rsidR="00583A35">
        <w:rPr>
          <w:rFonts w:hint="eastAsia"/>
        </w:rPr>
        <w:t>：通过数据采集采集设备基础数据</w:t>
      </w:r>
      <w:r w:rsidR="00FB2B51">
        <w:rPr>
          <w:rFonts w:hint="eastAsia"/>
        </w:rPr>
        <w:t>，汇总至本地或云端</w:t>
      </w:r>
    </w:p>
    <w:p w14:paraId="06ACBD9D" w14:textId="1F22ADF8" w:rsidR="00AE4003" w:rsidRPr="00D206A0" w:rsidRDefault="00AE4003" w:rsidP="006050D7">
      <w:pPr>
        <w:pStyle w:val="0"/>
        <w:numPr>
          <w:ilvl w:val="0"/>
          <w:numId w:val="9"/>
        </w:numPr>
        <w:ind w:firstLineChars="0"/>
      </w:pPr>
      <w:r>
        <w:rPr>
          <w:rFonts w:hint="eastAsia"/>
        </w:rPr>
        <w:t>应用层</w:t>
      </w:r>
      <w:r w:rsidR="000E3E18">
        <w:rPr>
          <w:rFonts w:hint="eastAsia"/>
        </w:rPr>
        <w:t>：</w:t>
      </w:r>
      <w:r w:rsidR="007F428B">
        <w:rPr>
          <w:rFonts w:hint="eastAsia"/>
        </w:rPr>
        <w:t>MES系统与数据管理系统</w:t>
      </w:r>
    </w:p>
    <w:p w14:paraId="56255F7D" w14:textId="310028C3" w:rsidR="00722FF7" w:rsidRPr="00722FF7" w:rsidRDefault="00722FF7" w:rsidP="00722FF7">
      <w:pPr>
        <w:pStyle w:val="12"/>
      </w:pPr>
      <w:r w:rsidRPr="00722FF7">
        <w:drawing>
          <wp:inline distT="0" distB="0" distL="0" distR="0" wp14:anchorId="6E289163" wp14:editId="0F6362CD">
            <wp:extent cx="5334000" cy="504009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315" cy="508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731" w14:textId="0195C0BA" w:rsidR="003E332D" w:rsidRDefault="00431B90" w:rsidP="00D3565A">
      <w:pPr>
        <w:pStyle w:val="1"/>
      </w:pPr>
      <w:r>
        <w:rPr>
          <w:rFonts w:hint="eastAsia"/>
        </w:rPr>
        <w:t>软件清单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884"/>
        <w:gridCol w:w="2884"/>
        <w:gridCol w:w="3968"/>
      </w:tblGrid>
      <w:tr w:rsidR="00C916B5" w:rsidRPr="00BD7472" w14:paraId="44D685E4" w14:textId="77777777" w:rsidTr="00C916B5">
        <w:tc>
          <w:tcPr>
            <w:tcW w:w="1481" w:type="pct"/>
            <w:vAlign w:val="center"/>
          </w:tcPr>
          <w:p w14:paraId="6D970B05" w14:textId="57878302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模块</w:t>
            </w:r>
          </w:p>
        </w:tc>
        <w:tc>
          <w:tcPr>
            <w:tcW w:w="1481" w:type="pct"/>
            <w:vAlign w:val="center"/>
          </w:tcPr>
          <w:p w14:paraId="568EB474" w14:textId="01CF34F7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子模块</w:t>
            </w:r>
          </w:p>
        </w:tc>
        <w:tc>
          <w:tcPr>
            <w:tcW w:w="2038" w:type="pct"/>
            <w:vAlign w:val="center"/>
          </w:tcPr>
          <w:p w14:paraId="3BADA6E0" w14:textId="59DB20F5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功能说明</w:t>
            </w:r>
          </w:p>
        </w:tc>
      </w:tr>
      <w:tr w:rsidR="00C916B5" w:rsidRPr="00BD7472" w14:paraId="6BF550CF" w14:textId="77777777" w:rsidTr="00C916B5">
        <w:tc>
          <w:tcPr>
            <w:tcW w:w="1481" w:type="pct"/>
            <w:vMerge w:val="restart"/>
            <w:vAlign w:val="center"/>
          </w:tcPr>
          <w:p w14:paraId="7B6DBC9D" w14:textId="77777777" w:rsidR="00C916B5" w:rsidRDefault="00C916B5" w:rsidP="00506829">
            <w:pPr>
              <w:pStyle w:val="21"/>
            </w:pPr>
            <w:proofErr w:type="spellStart"/>
            <w:r w:rsidRPr="00BD7472">
              <w:rPr>
                <w:rFonts w:hint="eastAsia"/>
              </w:rPr>
              <w:t>iPC</w:t>
            </w:r>
            <w:proofErr w:type="spellEnd"/>
            <w:r>
              <w:rPr>
                <w:rFonts w:hint="eastAsia"/>
              </w:rPr>
              <w:t>生产管理系统</w:t>
            </w:r>
          </w:p>
          <w:p w14:paraId="74DB4627" w14:textId="51105A87" w:rsidR="00C916B5" w:rsidRPr="00BD7472" w:rsidRDefault="00C916B5" w:rsidP="00506829">
            <w:pPr>
              <w:pStyle w:val="21"/>
            </w:pPr>
            <w:r>
              <w:rPr>
                <w:rFonts w:hint="eastAsia"/>
              </w:rPr>
              <w:t>（MES）</w:t>
            </w:r>
          </w:p>
        </w:tc>
        <w:tc>
          <w:tcPr>
            <w:tcW w:w="1481" w:type="pct"/>
            <w:vAlign w:val="center"/>
          </w:tcPr>
          <w:p w14:paraId="1B1F4D91" w14:textId="0DBA975E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项目管理</w:t>
            </w:r>
          </w:p>
        </w:tc>
        <w:tc>
          <w:tcPr>
            <w:tcW w:w="2038" w:type="pct"/>
            <w:vAlign w:val="center"/>
          </w:tcPr>
          <w:p w14:paraId="1AEF6FD9" w14:textId="00B161F6" w:rsidR="00C916B5" w:rsidRPr="00BD7472" w:rsidRDefault="00C916B5" w:rsidP="00506829">
            <w:pPr>
              <w:pStyle w:val="21"/>
            </w:pPr>
            <w:r>
              <w:rPr>
                <w:rFonts w:hint="eastAsia"/>
              </w:rPr>
              <w:t>管理项目</w:t>
            </w:r>
            <w:r w:rsidR="009C0B75">
              <w:rPr>
                <w:rFonts w:hint="eastAsia"/>
              </w:rPr>
              <w:t>中订单及构件</w:t>
            </w:r>
            <w:r>
              <w:rPr>
                <w:rFonts w:hint="eastAsia"/>
              </w:rPr>
              <w:t>需求</w:t>
            </w:r>
          </w:p>
        </w:tc>
      </w:tr>
      <w:tr w:rsidR="00C916B5" w:rsidRPr="00BD7472" w14:paraId="496B16C3" w14:textId="77777777" w:rsidTr="00C916B5">
        <w:tc>
          <w:tcPr>
            <w:tcW w:w="1481" w:type="pct"/>
            <w:vMerge/>
            <w:vAlign w:val="center"/>
          </w:tcPr>
          <w:p w14:paraId="472F0905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7279D97C" w14:textId="3A5DA2D9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预制构件管理</w:t>
            </w:r>
          </w:p>
        </w:tc>
        <w:tc>
          <w:tcPr>
            <w:tcW w:w="2038" w:type="pct"/>
            <w:vAlign w:val="center"/>
          </w:tcPr>
          <w:p w14:paraId="47994DA0" w14:textId="7D94EDC8" w:rsidR="00C916B5" w:rsidRPr="00BD7472" w:rsidRDefault="003B7FA5" w:rsidP="00506829">
            <w:pPr>
              <w:pStyle w:val="21"/>
            </w:pPr>
            <w:r>
              <w:rPr>
                <w:rFonts w:hint="eastAsia"/>
              </w:rPr>
              <w:t>定义构件的设计信息</w:t>
            </w:r>
          </w:p>
        </w:tc>
      </w:tr>
      <w:tr w:rsidR="00C916B5" w:rsidRPr="00BD7472" w14:paraId="76874430" w14:textId="77777777" w:rsidTr="00C916B5">
        <w:tc>
          <w:tcPr>
            <w:tcW w:w="1481" w:type="pct"/>
            <w:vMerge/>
            <w:vAlign w:val="center"/>
          </w:tcPr>
          <w:p w14:paraId="6B005C2F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07DD5CD5" w14:textId="2E83AA3B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资源管理</w:t>
            </w:r>
          </w:p>
        </w:tc>
        <w:tc>
          <w:tcPr>
            <w:tcW w:w="2038" w:type="pct"/>
            <w:vAlign w:val="center"/>
          </w:tcPr>
          <w:p w14:paraId="523EFE44" w14:textId="64A63B9C" w:rsidR="00C916B5" w:rsidRPr="00BD7472" w:rsidRDefault="003B7FA5" w:rsidP="00506829">
            <w:pPr>
              <w:pStyle w:val="21"/>
            </w:pPr>
            <w:r>
              <w:rPr>
                <w:rFonts w:hint="eastAsia"/>
              </w:rPr>
              <w:t>管理工厂内生产资源</w:t>
            </w:r>
          </w:p>
        </w:tc>
      </w:tr>
      <w:tr w:rsidR="00C916B5" w:rsidRPr="00BD7472" w14:paraId="788126A0" w14:textId="77777777" w:rsidTr="00C916B5">
        <w:tc>
          <w:tcPr>
            <w:tcW w:w="1481" w:type="pct"/>
            <w:vMerge/>
            <w:vAlign w:val="center"/>
          </w:tcPr>
          <w:p w14:paraId="475981F6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4FDB9960" w14:textId="5514F8A0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计划排产</w:t>
            </w:r>
          </w:p>
        </w:tc>
        <w:tc>
          <w:tcPr>
            <w:tcW w:w="2038" w:type="pct"/>
            <w:vAlign w:val="center"/>
          </w:tcPr>
          <w:p w14:paraId="3697DE01" w14:textId="0D8389EE" w:rsidR="00C916B5" w:rsidRPr="00BD7472" w:rsidRDefault="00A167C6" w:rsidP="00506829">
            <w:pPr>
              <w:pStyle w:val="21"/>
            </w:pPr>
            <w:r>
              <w:rPr>
                <w:rFonts w:hint="eastAsia"/>
              </w:rPr>
              <w:t>编排生产</w:t>
            </w:r>
            <w:bookmarkStart w:id="0" w:name="_GoBack"/>
            <w:bookmarkEnd w:id="0"/>
            <w:r>
              <w:rPr>
                <w:rFonts w:hint="eastAsia"/>
              </w:rPr>
              <w:t>计划</w:t>
            </w:r>
          </w:p>
        </w:tc>
      </w:tr>
      <w:tr w:rsidR="00C916B5" w:rsidRPr="00BD7472" w14:paraId="3C5BFCD9" w14:textId="77777777" w:rsidTr="00C916B5">
        <w:tc>
          <w:tcPr>
            <w:tcW w:w="1481" w:type="pct"/>
            <w:vMerge/>
            <w:vAlign w:val="center"/>
          </w:tcPr>
          <w:p w14:paraId="7893C960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58A161C8" w14:textId="21F5F757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生产管理</w:t>
            </w:r>
          </w:p>
        </w:tc>
        <w:tc>
          <w:tcPr>
            <w:tcW w:w="2038" w:type="pct"/>
            <w:vAlign w:val="center"/>
          </w:tcPr>
          <w:p w14:paraId="423123E0" w14:textId="6EBADFBC" w:rsidR="00C916B5" w:rsidRPr="00BD7472" w:rsidRDefault="00BC7B06" w:rsidP="00506829">
            <w:pPr>
              <w:pStyle w:val="21"/>
            </w:pPr>
            <w:r>
              <w:rPr>
                <w:rFonts w:hint="eastAsia"/>
              </w:rPr>
              <w:t>管理生产过程</w:t>
            </w:r>
          </w:p>
        </w:tc>
      </w:tr>
      <w:tr w:rsidR="00C916B5" w:rsidRPr="00BD7472" w14:paraId="47D5D9CD" w14:textId="77777777" w:rsidTr="00C916B5">
        <w:tc>
          <w:tcPr>
            <w:tcW w:w="1481" w:type="pct"/>
            <w:vMerge/>
            <w:vAlign w:val="center"/>
          </w:tcPr>
          <w:p w14:paraId="49873647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633A1736" w14:textId="07882C7B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质量管理</w:t>
            </w:r>
          </w:p>
        </w:tc>
        <w:tc>
          <w:tcPr>
            <w:tcW w:w="2038" w:type="pct"/>
            <w:vAlign w:val="center"/>
          </w:tcPr>
          <w:p w14:paraId="46994F27" w14:textId="2551D0C2" w:rsidR="00C916B5" w:rsidRPr="00BD7472" w:rsidRDefault="00BC7B06" w:rsidP="00506829">
            <w:pPr>
              <w:pStyle w:val="21"/>
            </w:pPr>
            <w:r>
              <w:rPr>
                <w:rFonts w:hint="eastAsia"/>
              </w:rPr>
              <w:t>定义质量标准及生产工艺</w:t>
            </w:r>
          </w:p>
        </w:tc>
      </w:tr>
      <w:tr w:rsidR="00C916B5" w:rsidRPr="00BD7472" w14:paraId="6224464F" w14:textId="77777777" w:rsidTr="00C916B5">
        <w:tc>
          <w:tcPr>
            <w:tcW w:w="1481" w:type="pct"/>
            <w:vMerge/>
            <w:vAlign w:val="center"/>
          </w:tcPr>
          <w:p w14:paraId="22366F38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1D558426" w14:textId="64C9C548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堆场管理</w:t>
            </w:r>
          </w:p>
        </w:tc>
        <w:tc>
          <w:tcPr>
            <w:tcW w:w="2038" w:type="pct"/>
            <w:vAlign w:val="center"/>
          </w:tcPr>
          <w:p w14:paraId="74BB603F" w14:textId="09072045" w:rsidR="00C916B5" w:rsidRPr="00BD7472" w:rsidRDefault="00631FCC" w:rsidP="00506829">
            <w:pPr>
              <w:pStyle w:val="21"/>
            </w:pPr>
            <w:r>
              <w:rPr>
                <w:rFonts w:hint="eastAsia"/>
              </w:rPr>
              <w:t>管理堆场</w:t>
            </w:r>
          </w:p>
        </w:tc>
      </w:tr>
      <w:tr w:rsidR="00C916B5" w:rsidRPr="00BD7472" w14:paraId="50008E62" w14:textId="77777777" w:rsidTr="00C916B5">
        <w:tc>
          <w:tcPr>
            <w:tcW w:w="1481" w:type="pct"/>
            <w:vMerge/>
            <w:vAlign w:val="center"/>
          </w:tcPr>
          <w:p w14:paraId="49E0E144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532EC96A" w14:textId="12AB5623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寿命周期管理</w:t>
            </w:r>
          </w:p>
        </w:tc>
        <w:tc>
          <w:tcPr>
            <w:tcW w:w="2038" w:type="pct"/>
            <w:vAlign w:val="center"/>
          </w:tcPr>
          <w:p w14:paraId="44F1CDEF" w14:textId="77777777" w:rsidR="00C916B5" w:rsidRPr="00BD7472" w:rsidRDefault="00C916B5" w:rsidP="00506829">
            <w:pPr>
              <w:pStyle w:val="21"/>
            </w:pPr>
          </w:p>
        </w:tc>
      </w:tr>
      <w:tr w:rsidR="00C916B5" w:rsidRPr="00BD7472" w14:paraId="47BB3354" w14:textId="77777777" w:rsidTr="00C916B5">
        <w:tc>
          <w:tcPr>
            <w:tcW w:w="1481" w:type="pct"/>
            <w:vMerge/>
            <w:vAlign w:val="center"/>
          </w:tcPr>
          <w:p w14:paraId="5054B035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5BF8B53F" w14:textId="12EB3BE9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报表中心</w:t>
            </w:r>
          </w:p>
        </w:tc>
        <w:tc>
          <w:tcPr>
            <w:tcW w:w="2038" w:type="pct"/>
            <w:vAlign w:val="center"/>
          </w:tcPr>
          <w:p w14:paraId="6F4E237A" w14:textId="77777777" w:rsidR="00C916B5" w:rsidRPr="00BD7472" w:rsidRDefault="00C916B5" w:rsidP="00506829">
            <w:pPr>
              <w:pStyle w:val="21"/>
            </w:pPr>
          </w:p>
        </w:tc>
      </w:tr>
      <w:tr w:rsidR="00C916B5" w:rsidRPr="00BD7472" w14:paraId="22F92D84" w14:textId="77777777" w:rsidTr="00C916B5">
        <w:tc>
          <w:tcPr>
            <w:tcW w:w="1481" w:type="pct"/>
            <w:vMerge/>
            <w:vAlign w:val="center"/>
          </w:tcPr>
          <w:p w14:paraId="4C38FBCA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4120436F" w14:textId="70C4F647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系统管理</w:t>
            </w:r>
          </w:p>
        </w:tc>
        <w:tc>
          <w:tcPr>
            <w:tcW w:w="2038" w:type="pct"/>
            <w:vAlign w:val="center"/>
          </w:tcPr>
          <w:p w14:paraId="0DC7C501" w14:textId="77777777" w:rsidR="00C916B5" w:rsidRPr="00BD7472" w:rsidRDefault="00C916B5" w:rsidP="00506829">
            <w:pPr>
              <w:pStyle w:val="21"/>
            </w:pPr>
          </w:p>
        </w:tc>
      </w:tr>
      <w:tr w:rsidR="00C916B5" w:rsidRPr="00BD7472" w14:paraId="4FF02F42" w14:textId="77777777" w:rsidTr="00C916B5">
        <w:tc>
          <w:tcPr>
            <w:tcW w:w="1481" w:type="pct"/>
            <w:vMerge w:val="restart"/>
            <w:vAlign w:val="center"/>
          </w:tcPr>
          <w:p w14:paraId="3D2A0EF5" w14:textId="54D334BF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数据管理平台</w:t>
            </w:r>
          </w:p>
        </w:tc>
        <w:tc>
          <w:tcPr>
            <w:tcW w:w="1481" w:type="pct"/>
            <w:vAlign w:val="center"/>
          </w:tcPr>
          <w:p w14:paraId="118CAD4A" w14:textId="22899D44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数据采集模块</w:t>
            </w:r>
          </w:p>
        </w:tc>
        <w:tc>
          <w:tcPr>
            <w:tcW w:w="2038" w:type="pct"/>
            <w:vAlign w:val="center"/>
          </w:tcPr>
          <w:p w14:paraId="5CE0B304" w14:textId="326D7968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采集移动</w:t>
            </w:r>
            <w:proofErr w:type="gramStart"/>
            <w:r w:rsidRPr="00BD7472">
              <w:rPr>
                <w:rFonts w:hint="eastAsia"/>
              </w:rPr>
              <w:t>模台位置</w:t>
            </w:r>
            <w:proofErr w:type="gramEnd"/>
            <w:r w:rsidRPr="00BD7472">
              <w:rPr>
                <w:rFonts w:hint="eastAsia"/>
              </w:rPr>
              <w:t>、养护窑温湿度、</w:t>
            </w:r>
            <w:proofErr w:type="gramStart"/>
            <w:r w:rsidRPr="00BD7472">
              <w:rPr>
                <w:rFonts w:hint="eastAsia"/>
              </w:rPr>
              <w:t>码垛</w:t>
            </w:r>
            <w:proofErr w:type="gramEnd"/>
            <w:r w:rsidRPr="00BD7472">
              <w:rPr>
                <w:rFonts w:hint="eastAsia"/>
              </w:rPr>
              <w:t>车</w:t>
            </w:r>
          </w:p>
        </w:tc>
      </w:tr>
      <w:tr w:rsidR="00C916B5" w:rsidRPr="00BD7472" w14:paraId="1DF45A15" w14:textId="77777777" w:rsidTr="00C916B5">
        <w:tc>
          <w:tcPr>
            <w:tcW w:w="1481" w:type="pct"/>
            <w:vMerge/>
            <w:vAlign w:val="center"/>
          </w:tcPr>
          <w:p w14:paraId="2C12FBBE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6F507AF7" w14:textId="1609E6AE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数据管理模块</w:t>
            </w:r>
          </w:p>
        </w:tc>
        <w:tc>
          <w:tcPr>
            <w:tcW w:w="2038" w:type="pct"/>
            <w:vAlign w:val="center"/>
          </w:tcPr>
          <w:p w14:paraId="0D94FDE2" w14:textId="77777777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数据处理与存储</w:t>
            </w:r>
          </w:p>
          <w:p w14:paraId="7D8A58DA" w14:textId="5F8BB469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大屏看板</w:t>
            </w:r>
          </w:p>
        </w:tc>
      </w:tr>
      <w:tr w:rsidR="00C916B5" w:rsidRPr="00BD7472" w14:paraId="55ACADD4" w14:textId="77777777" w:rsidTr="00C916B5">
        <w:trPr>
          <w:trHeight w:val="561"/>
        </w:trPr>
        <w:tc>
          <w:tcPr>
            <w:tcW w:w="1481" w:type="pct"/>
            <w:vMerge/>
            <w:vAlign w:val="center"/>
          </w:tcPr>
          <w:p w14:paraId="4341163A" w14:textId="77777777" w:rsidR="00C916B5" w:rsidRPr="00BD7472" w:rsidRDefault="00C916B5" w:rsidP="00506829">
            <w:pPr>
              <w:pStyle w:val="21"/>
            </w:pPr>
          </w:p>
        </w:tc>
        <w:tc>
          <w:tcPr>
            <w:tcW w:w="1481" w:type="pct"/>
            <w:vAlign w:val="center"/>
          </w:tcPr>
          <w:p w14:paraId="32FE93DA" w14:textId="3BA02845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数据通信模块</w:t>
            </w:r>
          </w:p>
        </w:tc>
        <w:tc>
          <w:tcPr>
            <w:tcW w:w="2038" w:type="pct"/>
            <w:vAlign w:val="center"/>
          </w:tcPr>
          <w:p w14:paraId="6B7AD16F" w14:textId="2D30D147" w:rsidR="00C916B5" w:rsidRPr="00BD7472" w:rsidRDefault="00C916B5" w:rsidP="00506829">
            <w:pPr>
              <w:pStyle w:val="21"/>
            </w:pPr>
            <w:r w:rsidRPr="00BD7472">
              <w:rPr>
                <w:rFonts w:hint="eastAsia"/>
              </w:rPr>
              <w:t>与设备、其他系统通信</w:t>
            </w:r>
          </w:p>
        </w:tc>
      </w:tr>
    </w:tbl>
    <w:p w14:paraId="65E89FCC" w14:textId="4F70F7D2" w:rsidR="003E332D" w:rsidRDefault="00484403" w:rsidP="00D3565A">
      <w:pPr>
        <w:pStyle w:val="1"/>
      </w:pPr>
      <w:r>
        <w:rPr>
          <w:rFonts w:hint="eastAsia"/>
        </w:rPr>
        <w:t>硬件</w:t>
      </w:r>
      <w:r w:rsidR="003E332D">
        <w:rPr>
          <w:rFonts w:hint="eastAsia"/>
        </w:rPr>
        <w:t>清单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84"/>
        <w:gridCol w:w="4103"/>
        <w:gridCol w:w="789"/>
        <w:gridCol w:w="793"/>
        <w:gridCol w:w="1375"/>
      </w:tblGrid>
      <w:tr w:rsidR="00A5653E" w:rsidRPr="00431B90" w14:paraId="0BB1256B" w14:textId="77777777" w:rsidTr="00431B90">
        <w:trPr>
          <w:trHeight w:val="20"/>
        </w:trPr>
        <w:tc>
          <w:tcPr>
            <w:tcW w:w="664" w:type="pct"/>
            <w:shd w:val="clear" w:color="auto" w:fill="D9E2F3" w:themeFill="accent1" w:themeFillTint="33"/>
            <w:vAlign w:val="center"/>
          </w:tcPr>
          <w:p w14:paraId="38DFF5F3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类别</w:t>
            </w:r>
          </w:p>
        </w:tc>
        <w:tc>
          <w:tcPr>
            <w:tcW w:w="711" w:type="pct"/>
            <w:shd w:val="clear" w:color="auto" w:fill="D9E2F3" w:themeFill="accent1" w:themeFillTint="33"/>
            <w:vAlign w:val="center"/>
          </w:tcPr>
          <w:p w14:paraId="02EB328A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品名</w:t>
            </w:r>
          </w:p>
        </w:tc>
        <w:tc>
          <w:tcPr>
            <w:tcW w:w="2107" w:type="pct"/>
            <w:shd w:val="clear" w:color="auto" w:fill="D9E2F3" w:themeFill="accent1" w:themeFillTint="33"/>
            <w:vAlign w:val="center"/>
          </w:tcPr>
          <w:p w14:paraId="13FE81A5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规格(最低</w:t>
            </w:r>
            <w:r w:rsidRPr="00431B90">
              <w:t>)</w:t>
            </w:r>
          </w:p>
        </w:tc>
        <w:tc>
          <w:tcPr>
            <w:tcW w:w="405" w:type="pct"/>
            <w:shd w:val="clear" w:color="auto" w:fill="D9E2F3" w:themeFill="accent1" w:themeFillTint="33"/>
            <w:vAlign w:val="center"/>
          </w:tcPr>
          <w:p w14:paraId="25C0628C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数量</w:t>
            </w:r>
          </w:p>
        </w:tc>
        <w:tc>
          <w:tcPr>
            <w:tcW w:w="407" w:type="pct"/>
            <w:shd w:val="clear" w:color="auto" w:fill="D9E2F3" w:themeFill="accent1" w:themeFillTint="33"/>
            <w:vAlign w:val="center"/>
          </w:tcPr>
          <w:p w14:paraId="609169E7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单位</w:t>
            </w:r>
          </w:p>
        </w:tc>
        <w:tc>
          <w:tcPr>
            <w:tcW w:w="706" w:type="pct"/>
            <w:shd w:val="clear" w:color="auto" w:fill="D9E2F3" w:themeFill="accent1" w:themeFillTint="33"/>
            <w:vAlign w:val="center"/>
          </w:tcPr>
          <w:p w14:paraId="4598A2FA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备注</w:t>
            </w:r>
          </w:p>
        </w:tc>
      </w:tr>
      <w:tr w:rsidR="00A5653E" w:rsidRPr="00431B90" w14:paraId="3BE357A9" w14:textId="77777777" w:rsidTr="00431B90">
        <w:trPr>
          <w:trHeight w:val="20"/>
        </w:trPr>
        <w:tc>
          <w:tcPr>
            <w:tcW w:w="664" w:type="pct"/>
            <w:shd w:val="clear" w:color="auto" w:fill="auto"/>
            <w:vAlign w:val="center"/>
          </w:tcPr>
          <w:p w14:paraId="25F5301F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本地服务器</w:t>
            </w:r>
          </w:p>
        </w:tc>
        <w:tc>
          <w:tcPr>
            <w:tcW w:w="711" w:type="pct"/>
            <w:shd w:val="clear" w:color="auto" w:fill="auto"/>
            <w:vAlign w:val="center"/>
          </w:tcPr>
          <w:p w14:paraId="4A43DC38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戴尔、惠普等其他品牌</w:t>
            </w:r>
          </w:p>
        </w:tc>
        <w:tc>
          <w:tcPr>
            <w:tcW w:w="2107" w:type="pct"/>
            <w:vAlign w:val="center"/>
          </w:tcPr>
          <w:p w14:paraId="28642AB6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操作系统：Win</w:t>
            </w:r>
            <w:r w:rsidRPr="00431B90">
              <w:t>dows Server 2012</w:t>
            </w:r>
            <w:r w:rsidRPr="00431B90">
              <w:rPr>
                <w:rFonts w:hint="eastAsia"/>
              </w:rPr>
              <w:t>及以上</w:t>
            </w:r>
          </w:p>
          <w:p w14:paraId="25C73DD8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CPU及内存：至强</w:t>
            </w:r>
            <w:r w:rsidRPr="00431B90">
              <w:t xml:space="preserve">Xeon </w:t>
            </w:r>
            <w:r w:rsidRPr="00431B90">
              <w:rPr>
                <w:rFonts w:hint="eastAsia"/>
              </w:rPr>
              <w:t>、</w:t>
            </w:r>
            <w:r w:rsidRPr="00431B90">
              <w:t>8</w:t>
            </w:r>
            <w:r w:rsidRPr="00431B90">
              <w:rPr>
                <w:rFonts w:hint="eastAsia"/>
              </w:rPr>
              <w:t>G</w:t>
            </w:r>
          </w:p>
          <w:p w14:paraId="679C4402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硬盘：</w:t>
            </w:r>
            <w:r w:rsidRPr="00431B90">
              <w:t>512</w:t>
            </w:r>
            <w:r w:rsidRPr="00431B90">
              <w:rPr>
                <w:rFonts w:hint="eastAsia"/>
              </w:rPr>
              <w:t>G</w:t>
            </w:r>
            <w:r w:rsidRPr="00431B90">
              <w:t xml:space="preserve"> </w:t>
            </w:r>
            <w:r w:rsidRPr="00431B90">
              <w:rPr>
                <w:rFonts w:hint="eastAsia"/>
              </w:rPr>
              <w:t>企业级硬盘</w:t>
            </w:r>
          </w:p>
        </w:tc>
        <w:tc>
          <w:tcPr>
            <w:tcW w:w="405" w:type="pct"/>
            <w:vAlign w:val="center"/>
          </w:tcPr>
          <w:p w14:paraId="70E9F7EF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1</w:t>
            </w:r>
          </w:p>
        </w:tc>
        <w:tc>
          <w:tcPr>
            <w:tcW w:w="407" w:type="pct"/>
            <w:vAlign w:val="center"/>
          </w:tcPr>
          <w:p w14:paraId="5AD98BA7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台</w:t>
            </w:r>
          </w:p>
        </w:tc>
        <w:tc>
          <w:tcPr>
            <w:tcW w:w="706" w:type="pct"/>
            <w:shd w:val="clear" w:color="auto" w:fill="auto"/>
            <w:vAlign w:val="center"/>
          </w:tcPr>
          <w:p w14:paraId="66CF5B02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甲方提供公网IP及域名</w:t>
            </w:r>
          </w:p>
        </w:tc>
      </w:tr>
      <w:tr w:rsidR="00A5653E" w:rsidRPr="00431B90" w14:paraId="3A08181B" w14:textId="77777777" w:rsidTr="00431B90">
        <w:trPr>
          <w:trHeight w:val="20"/>
        </w:trPr>
        <w:tc>
          <w:tcPr>
            <w:tcW w:w="664" w:type="pct"/>
            <w:shd w:val="clear" w:color="auto" w:fill="auto"/>
            <w:vAlign w:val="center"/>
          </w:tcPr>
          <w:p w14:paraId="1BA6B282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阿里云ECS</w:t>
            </w:r>
            <w:r w:rsidRPr="00431B90">
              <w:t xml:space="preserve"> </w:t>
            </w:r>
          </w:p>
        </w:tc>
        <w:tc>
          <w:tcPr>
            <w:tcW w:w="711" w:type="pct"/>
            <w:shd w:val="clear" w:color="auto" w:fill="auto"/>
            <w:vAlign w:val="center"/>
          </w:tcPr>
          <w:p w14:paraId="651ADCF9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阿里云</w:t>
            </w:r>
          </w:p>
        </w:tc>
        <w:tc>
          <w:tcPr>
            <w:tcW w:w="2107" w:type="pct"/>
            <w:vAlign w:val="center"/>
          </w:tcPr>
          <w:p w14:paraId="529C1BB1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操作系统：Win</w:t>
            </w:r>
            <w:r w:rsidRPr="00431B90">
              <w:t>dows Server 2012 R2</w:t>
            </w:r>
            <w:r w:rsidRPr="00431B90">
              <w:rPr>
                <w:rFonts w:hint="eastAsia"/>
              </w:rPr>
              <w:t xml:space="preserve">数据中心版 </w:t>
            </w:r>
            <w:r w:rsidRPr="00431B90">
              <w:t>64</w:t>
            </w:r>
            <w:r w:rsidRPr="00431B90">
              <w:rPr>
                <w:rFonts w:hint="eastAsia"/>
              </w:rPr>
              <w:t>位中文版</w:t>
            </w:r>
          </w:p>
          <w:p w14:paraId="49DF29F8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带宽：固定2M带宽</w:t>
            </w:r>
          </w:p>
          <w:p w14:paraId="1159F2AD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 xml:space="preserve">CPU及内存：2核 </w:t>
            </w:r>
            <w:r w:rsidRPr="00431B90">
              <w:t>8</w:t>
            </w:r>
            <w:r w:rsidRPr="00431B90">
              <w:rPr>
                <w:rFonts w:hint="eastAsia"/>
              </w:rPr>
              <w:t>G</w:t>
            </w:r>
          </w:p>
          <w:p w14:paraId="42BF99AF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硬盘：8</w:t>
            </w:r>
            <w:r w:rsidRPr="00431B90">
              <w:t>0</w:t>
            </w:r>
            <w:r w:rsidRPr="00431B90">
              <w:rPr>
                <w:rFonts w:hint="eastAsia"/>
              </w:rPr>
              <w:t>G</w:t>
            </w:r>
          </w:p>
        </w:tc>
        <w:tc>
          <w:tcPr>
            <w:tcW w:w="405" w:type="pct"/>
            <w:vAlign w:val="center"/>
          </w:tcPr>
          <w:p w14:paraId="4B77A950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1</w:t>
            </w:r>
          </w:p>
        </w:tc>
        <w:tc>
          <w:tcPr>
            <w:tcW w:w="407" w:type="pct"/>
            <w:vAlign w:val="center"/>
          </w:tcPr>
          <w:p w14:paraId="48A73AA1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台</w:t>
            </w:r>
          </w:p>
        </w:tc>
        <w:tc>
          <w:tcPr>
            <w:tcW w:w="706" w:type="pct"/>
            <w:vAlign w:val="center"/>
          </w:tcPr>
          <w:p w14:paraId="528100CA" w14:textId="77777777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-</w:t>
            </w:r>
            <w:r w:rsidRPr="00431B90">
              <w:t>-</w:t>
            </w:r>
          </w:p>
        </w:tc>
      </w:tr>
      <w:tr w:rsidR="00A5653E" w:rsidRPr="00431B90" w14:paraId="4FC03A31" w14:textId="77777777" w:rsidTr="00431B90">
        <w:trPr>
          <w:trHeight w:val="20"/>
        </w:trPr>
        <w:tc>
          <w:tcPr>
            <w:tcW w:w="664" w:type="pct"/>
            <w:shd w:val="clear" w:color="auto" w:fill="auto"/>
            <w:vAlign w:val="center"/>
          </w:tcPr>
          <w:p w14:paraId="00EC2864" w14:textId="7F3972A5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工位终端</w:t>
            </w:r>
          </w:p>
        </w:tc>
        <w:tc>
          <w:tcPr>
            <w:tcW w:w="711" w:type="pct"/>
            <w:shd w:val="clear" w:color="auto" w:fill="auto"/>
            <w:vAlign w:val="center"/>
          </w:tcPr>
          <w:p w14:paraId="7ED6387A" w14:textId="77777777" w:rsidR="00A5653E" w:rsidRPr="00431B90" w:rsidRDefault="00A5653E" w:rsidP="00431B90">
            <w:pPr>
              <w:pStyle w:val="00"/>
            </w:pPr>
          </w:p>
        </w:tc>
        <w:tc>
          <w:tcPr>
            <w:tcW w:w="2107" w:type="pct"/>
            <w:vAlign w:val="center"/>
          </w:tcPr>
          <w:p w14:paraId="7B418A57" w14:textId="3CA450FF" w:rsidR="00A5653E" w:rsidRPr="00431B90" w:rsidRDefault="00E60419" w:rsidP="00431B90">
            <w:pPr>
              <w:pStyle w:val="00"/>
            </w:pPr>
            <w:r w:rsidRPr="00431B90">
              <w:rPr>
                <w:rFonts w:hint="eastAsia"/>
              </w:rPr>
              <w:t>触摸</w:t>
            </w:r>
          </w:p>
        </w:tc>
        <w:tc>
          <w:tcPr>
            <w:tcW w:w="405" w:type="pct"/>
            <w:vAlign w:val="center"/>
          </w:tcPr>
          <w:p w14:paraId="1C653840" w14:textId="77777777" w:rsidR="00A5653E" w:rsidRPr="00431B90" w:rsidRDefault="00A5653E" w:rsidP="00431B90">
            <w:pPr>
              <w:pStyle w:val="00"/>
            </w:pPr>
          </w:p>
        </w:tc>
        <w:tc>
          <w:tcPr>
            <w:tcW w:w="407" w:type="pct"/>
            <w:vAlign w:val="center"/>
          </w:tcPr>
          <w:p w14:paraId="722BA07A" w14:textId="77777777" w:rsidR="00A5653E" w:rsidRPr="00431B90" w:rsidRDefault="00A5653E" w:rsidP="00431B90">
            <w:pPr>
              <w:pStyle w:val="00"/>
            </w:pPr>
          </w:p>
        </w:tc>
        <w:tc>
          <w:tcPr>
            <w:tcW w:w="706" w:type="pct"/>
            <w:vAlign w:val="center"/>
          </w:tcPr>
          <w:p w14:paraId="0EB84F20" w14:textId="77777777" w:rsidR="00A5653E" w:rsidRPr="00431B90" w:rsidRDefault="00A5653E" w:rsidP="00431B90">
            <w:pPr>
              <w:pStyle w:val="00"/>
            </w:pPr>
          </w:p>
        </w:tc>
      </w:tr>
      <w:tr w:rsidR="00A5653E" w:rsidRPr="00431B90" w14:paraId="5EA0DED0" w14:textId="77777777" w:rsidTr="00431B90">
        <w:trPr>
          <w:trHeight w:val="20"/>
        </w:trPr>
        <w:tc>
          <w:tcPr>
            <w:tcW w:w="664" w:type="pct"/>
            <w:shd w:val="clear" w:color="auto" w:fill="auto"/>
            <w:vAlign w:val="center"/>
          </w:tcPr>
          <w:p w14:paraId="040DAD21" w14:textId="13A46B1C" w:rsidR="00A5653E" w:rsidRPr="00431B90" w:rsidRDefault="00A5653E" w:rsidP="00431B90">
            <w:pPr>
              <w:pStyle w:val="00"/>
            </w:pPr>
            <w:r w:rsidRPr="00431B90">
              <w:rPr>
                <w:rFonts w:hint="eastAsia"/>
              </w:rPr>
              <w:t>大屏</w:t>
            </w:r>
          </w:p>
        </w:tc>
        <w:tc>
          <w:tcPr>
            <w:tcW w:w="711" w:type="pct"/>
            <w:shd w:val="clear" w:color="auto" w:fill="auto"/>
            <w:vAlign w:val="center"/>
          </w:tcPr>
          <w:p w14:paraId="1BB77926" w14:textId="77777777" w:rsidR="00A5653E" w:rsidRPr="00431B90" w:rsidRDefault="00A5653E" w:rsidP="00431B90">
            <w:pPr>
              <w:pStyle w:val="00"/>
            </w:pPr>
          </w:p>
        </w:tc>
        <w:tc>
          <w:tcPr>
            <w:tcW w:w="2107" w:type="pct"/>
            <w:vAlign w:val="center"/>
          </w:tcPr>
          <w:p w14:paraId="68AF5615" w14:textId="77777777" w:rsidR="00A5653E" w:rsidRPr="00431B90" w:rsidRDefault="00A5653E" w:rsidP="00431B90">
            <w:pPr>
              <w:pStyle w:val="00"/>
            </w:pPr>
          </w:p>
        </w:tc>
        <w:tc>
          <w:tcPr>
            <w:tcW w:w="405" w:type="pct"/>
            <w:vAlign w:val="center"/>
          </w:tcPr>
          <w:p w14:paraId="29865512" w14:textId="77777777" w:rsidR="00A5653E" w:rsidRPr="00431B90" w:rsidRDefault="00A5653E" w:rsidP="00431B90">
            <w:pPr>
              <w:pStyle w:val="00"/>
            </w:pPr>
          </w:p>
        </w:tc>
        <w:tc>
          <w:tcPr>
            <w:tcW w:w="407" w:type="pct"/>
            <w:vAlign w:val="center"/>
          </w:tcPr>
          <w:p w14:paraId="217A6D88" w14:textId="77777777" w:rsidR="00A5653E" w:rsidRPr="00431B90" w:rsidRDefault="00A5653E" w:rsidP="00431B90">
            <w:pPr>
              <w:pStyle w:val="00"/>
            </w:pPr>
          </w:p>
        </w:tc>
        <w:tc>
          <w:tcPr>
            <w:tcW w:w="706" w:type="pct"/>
            <w:vAlign w:val="center"/>
          </w:tcPr>
          <w:p w14:paraId="70C8B3A6" w14:textId="77777777" w:rsidR="00A5653E" w:rsidRPr="00431B90" w:rsidRDefault="00A5653E" w:rsidP="00431B90">
            <w:pPr>
              <w:pStyle w:val="00"/>
            </w:pPr>
          </w:p>
        </w:tc>
      </w:tr>
      <w:tr w:rsidR="00431B90" w:rsidRPr="00431B90" w14:paraId="12863DE2" w14:textId="77777777" w:rsidTr="00431B90">
        <w:trPr>
          <w:trHeight w:val="20"/>
        </w:trPr>
        <w:tc>
          <w:tcPr>
            <w:tcW w:w="664" w:type="pct"/>
            <w:shd w:val="clear" w:color="auto" w:fill="auto"/>
            <w:vAlign w:val="center"/>
          </w:tcPr>
          <w:p w14:paraId="093A740F" w14:textId="17887DFD" w:rsidR="00431B90" w:rsidRPr="00431B90" w:rsidRDefault="00431B90" w:rsidP="00431B90">
            <w:pPr>
              <w:pStyle w:val="00"/>
            </w:pPr>
            <w:r w:rsidRPr="00BD7472">
              <w:rPr>
                <w:rFonts w:hint="eastAsia"/>
              </w:rPr>
              <w:t>网络通信</w:t>
            </w:r>
          </w:p>
        </w:tc>
        <w:tc>
          <w:tcPr>
            <w:tcW w:w="711" w:type="pct"/>
            <w:shd w:val="clear" w:color="auto" w:fill="auto"/>
            <w:vAlign w:val="center"/>
          </w:tcPr>
          <w:p w14:paraId="22830B77" w14:textId="6A560C61" w:rsidR="00431B90" w:rsidRPr="00431B90" w:rsidRDefault="00431B90" w:rsidP="00431B90">
            <w:pPr>
              <w:pStyle w:val="00"/>
            </w:pPr>
            <w:r>
              <w:rPr>
                <w:rFonts w:hint="eastAsia"/>
              </w:rPr>
              <w:t>车间</w:t>
            </w:r>
            <w:r w:rsidRPr="00BD7472">
              <w:rPr>
                <w:rFonts w:hint="eastAsia"/>
              </w:rPr>
              <w:t>网络</w:t>
            </w:r>
            <w:r>
              <w:rPr>
                <w:rFonts w:hint="eastAsia"/>
              </w:rPr>
              <w:t>覆盖</w:t>
            </w:r>
          </w:p>
        </w:tc>
        <w:tc>
          <w:tcPr>
            <w:tcW w:w="2107" w:type="pct"/>
            <w:vAlign w:val="center"/>
          </w:tcPr>
          <w:p w14:paraId="185B878F" w14:textId="0225CB4B" w:rsidR="00431B90" w:rsidRPr="00431B90" w:rsidRDefault="00431B90" w:rsidP="00431B90">
            <w:pPr>
              <w:pStyle w:val="00"/>
            </w:pPr>
            <w:r w:rsidRPr="00BD7472">
              <w:rPr>
                <w:rFonts w:hint="eastAsia"/>
              </w:rPr>
              <w:t>5</w:t>
            </w:r>
            <w:r w:rsidRPr="00BD7472">
              <w:t>G</w:t>
            </w:r>
            <w:r>
              <w:t>/4G</w:t>
            </w:r>
            <w:r>
              <w:rPr>
                <w:rFonts w:hint="eastAsia"/>
              </w:rPr>
              <w:t>/有线</w:t>
            </w:r>
          </w:p>
        </w:tc>
        <w:tc>
          <w:tcPr>
            <w:tcW w:w="405" w:type="pct"/>
            <w:vAlign w:val="center"/>
          </w:tcPr>
          <w:p w14:paraId="0A6C3CB0" w14:textId="77777777" w:rsidR="00431B90" w:rsidRPr="00431B90" w:rsidRDefault="00431B90" w:rsidP="00431B90">
            <w:pPr>
              <w:pStyle w:val="00"/>
            </w:pPr>
          </w:p>
        </w:tc>
        <w:tc>
          <w:tcPr>
            <w:tcW w:w="407" w:type="pct"/>
            <w:vAlign w:val="center"/>
          </w:tcPr>
          <w:p w14:paraId="7560E734" w14:textId="77777777" w:rsidR="00431B90" w:rsidRPr="00431B90" w:rsidRDefault="00431B90" w:rsidP="00431B90">
            <w:pPr>
              <w:pStyle w:val="00"/>
            </w:pPr>
          </w:p>
        </w:tc>
        <w:tc>
          <w:tcPr>
            <w:tcW w:w="706" w:type="pct"/>
            <w:vAlign w:val="center"/>
          </w:tcPr>
          <w:p w14:paraId="2192A9BB" w14:textId="77777777" w:rsidR="00431B90" w:rsidRPr="00431B90" w:rsidRDefault="00431B90" w:rsidP="00431B90">
            <w:pPr>
              <w:pStyle w:val="00"/>
            </w:pPr>
          </w:p>
        </w:tc>
      </w:tr>
    </w:tbl>
    <w:p w14:paraId="6BDF6637" w14:textId="3B499973" w:rsidR="00D3565A" w:rsidRDefault="003E332D" w:rsidP="00D3565A">
      <w:pPr>
        <w:pStyle w:val="1"/>
      </w:pPr>
      <w:r w:rsidRPr="00D3565A">
        <w:rPr>
          <w:rFonts w:hint="eastAsia"/>
        </w:rPr>
        <w:t>环境要求</w:t>
      </w:r>
    </w:p>
    <w:p w14:paraId="2BACCFB8" w14:textId="77777777" w:rsidR="0010287E" w:rsidRDefault="0010287E" w:rsidP="00D3565A">
      <w:pPr>
        <w:pStyle w:val="0"/>
        <w:outlineLvl w:val="0"/>
        <w:sectPr w:rsidR="0010287E" w:rsidSect="009259F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4A68FCF" w14:textId="5E8EE9D1" w:rsidR="00D3565A" w:rsidRPr="00C3729C" w:rsidRDefault="00D3565A" w:rsidP="00D3565A">
      <w:pPr>
        <w:pStyle w:val="0"/>
        <w:outlineLvl w:val="0"/>
      </w:pPr>
      <w:r>
        <w:rPr>
          <w:rFonts w:hint="eastAsia"/>
        </w:rPr>
        <w:lastRenderedPageBreak/>
        <w:t>附录A</w:t>
      </w:r>
      <w:r>
        <w:t xml:space="preserve">  </w:t>
      </w:r>
      <w:r>
        <w:rPr>
          <w:rFonts w:hint="eastAsia"/>
        </w:rPr>
        <w:t>功能描述</w:t>
      </w:r>
    </w:p>
    <w:p w14:paraId="34E80165" w14:textId="77777777" w:rsidR="00D3565A" w:rsidRDefault="00D3565A" w:rsidP="00D3565A">
      <w:pPr>
        <w:pStyle w:val="11"/>
      </w:pP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功能模块</w:t>
      </w:r>
    </w:p>
    <w:tbl>
      <w:tblPr>
        <w:tblStyle w:val="a8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9"/>
        <w:gridCol w:w="2124"/>
        <w:gridCol w:w="5773"/>
      </w:tblGrid>
      <w:tr w:rsidR="00D3565A" w14:paraId="2DB8D045" w14:textId="77777777" w:rsidTr="00E65320">
        <w:trPr>
          <w:trHeight w:val="283"/>
        </w:trPr>
        <w:tc>
          <w:tcPr>
            <w:tcW w:w="944" w:type="pct"/>
            <w:shd w:val="clear" w:color="auto" w:fill="D9E2F3" w:themeFill="accent1" w:themeFillTint="33"/>
            <w:vAlign w:val="center"/>
          </w:tcPr>
          <w:p w14:paraId="438A49A5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模块</w:t>
            </w:r>
          </w:p>
        </w:tc>
        <w:tc>
          <w:tcPr>
            <w:tcW w:w="1091" w:type="pct"/>
            <w:shd w:val="clear" w:color="auto" w:fill="D9E2F3" w:themeFill="accent1" w:themeFillTint="33"/>
            <w:vAlign w:val="center"/>
          </w:tcPr>
          <w:p w14:paraId="2B38237F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965" w:type="pct"/>
            <w:shd w:val="clear" w:color="auto" w:fill="D9E2F3" w:themeFill="accent1" w:themeFillTint="33"/>
            <w:vAlign w:val="center"/>
          </w:tcPr>
          <w:p w14:paraId="23B68FD6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功能描述</w:t>
            </w:r>
          </w:p>
        </w:tc>
      </w:tr>
      <w:tr w:rsidR="00D3565A" w14:paraId="0EF465B1" w14:textId="77777777" w:rsidTr="00E65320">
        <w:trPr>
          <w:trHeight w:val="283"/>
        </w:trPr>
        <w:tc>
          <w:tcPr>
            <w:tcW w:w="944" w:type="pct"/>
            <w:vMerge w:val="restart"/>
            <w:shd w:val="clear" w:color="auto" w:fill="FFFFFF" w:themeFill="background1"/>
            <w:vAlign w:val="center"/>
          </w:tcPr>
          <w:p w14:paraId="261AC481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6BF14FBE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项目维护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238D25C9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管理在建项目与归档项目，定义订单及楼层信息；</w:t>
            </w:r>
          </w:p>
          <w:p w14:paraId="78EF49F0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针对完成的项目进行归档处理。</w:t>
            </w:r>
          </w:p>
        </w:tc>
      </w:tr>
      <w:tr w:rsidR="00D3565A" w14:paraId="7A1B2F88" w14:textId="77777777" w:rsidTr="00E65320">
        <w:trPr>
          <w:trHeight w:val="283"/>
        </w:trPr>
        <w:tc>
          <w:tcPr>
            <w:tcW w:w="944" w:type="pct"/>
            <w:vMerge/>
            <w:shd w:val="clear" w:color="auto" w:fill="FFFFFF" w:themeFill="background1"/>
            <w:vAlign w:val="center"/>
          </w:tcPr>
          <w:p w14:paraId="50EDE12F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50E4B685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构件管理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713ADC1D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批量录入订单下各楼层所需的构件信息及组成构件的物料信息。</w:t>
            </w:r>
          </w:p>
        </w:tc>
      </w:tr>
      <w:tr w:rsidR="00D3565A" w14:paraId="0D12278D" w14:textId="77777777" w:rsidTr="00E65320">
        <w:trPr>
          <w:trHeight w:val="283"/>
        </w:trPr>
        <w:tc>
          <w:tcPr>
            <w:tcW w:w="944" w:type="pct"/>
            <w:vMerge/>
            <w:shd w:val="clear" w:color="auto" w:fill="FFFFFF" w:themeFill="background1"/>
            <w:vAlign w:val="center"/>
          </w:tcPr>
          <w:p w14:paraId="7FFB5CED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6928FF49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进度查询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64D671DA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以甘特图形式展示项目整体进度；</w:t>
            </w:r>
          </w:p>
          <w:p w14:paraId="11DAAC56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查询项目下各订单的执行进度。</w:t>
            </w:r>
          </w:p>
        </w:tc>
      </w:tr>
      <w:tr w:rsidR="00D3565A" w14:paraId="4CF31157" w14:textId="77777777" w:rsidTr="00E65320">
        <w:trPr>
          <w:trHeight w:val="283"/>
        </w:trPr>
        <w:tc>
          <w:tcPr>
            <w:tcW w:w="944" w:type="pct"/>
            <w:vMerge w:val="restart"/>
            <w:shd w:val="clear" w:color="auto" w:fill="FFFFFF" w:themeFill="background1"/>
            <w:vAlign w:val="center"/>
          </w:tcPr>
          <w:p w14:paraId="0C840A91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预制构件管理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409614F2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预制构件信息录入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58AE7190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定义各项目的设计图纸信息；</w:t>
            </w:r>
          </w:p>
          <w:p w14:paraId="37477F80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管理图纸版本及图纸的设计变更，保证图纸信息的准确性。</w:t>
            </w:r>
          </w:p>
        </w:tc>
      </w:tr>
      <w:tr w:rsidR="00D3565A" w14:paraId="0BA6C4B0" w14:textId="77777777" w:rsidTr="00E65320">
        <w:trPr>
          <w:trHeight w:val="283"/>
        </w:trPr>
        <w:tc>
          <w:tcPr>
            <w:tcW w:w="944" w:type="pct"/>
            <w:vMerge/>
            <w:shd w:val="clear" w:color="auto" w:fill="FFFFFF" w:themeFill="background1"/>
            <w:vAlign w:val="center"/>
          </w:tcPr>
          <w:p w14:paraId="23ED0728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5738471F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预制构件信息定义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250D55F1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配置构件类型与构件特征，满足多品种小批量生产需要。</w:t>
            </w:r>
          </w:p>
        </w:tc>
      </w:tr>
      <w:tr w:rsidR="00D3565A" w14:paraId="13DDF24C" w14:textId="77777777" w:rsidTr="00E65320">
        <w:trPr>
          <w:trHeight w:val="283"/>
        </w:trPr>
        <w:tc>
          <w:tcPr>
            <w:tcW w:w="944" w:type="pct"/>
            <w:vMerge w:val="restart"/>
            <w:shd w:val="clear" w:color="auto" w:fill="FFFFFF" w:themeFill="background1"/>
            <w:vAlign w:val="center"/>
          </w:tcPr>
          <w:p w14:paraId="17D44804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45DB7E25" w14:textId="77777777" w:rsidR="00D3565A" w:rsidRDefault="00D3565A" w:rsidP="00431B90">
            <w:pPr>
              <w:pStyle w:val="00"/>
            </w:pPr>
            <w:proofErr w:type="gramStart"/>
            <w:r>
              <w:rPr>
                <w:rFonts w:hint="eastAsia"/>
              </w:rPr>
              <w:t>模台管理</w:t>
            </w:r>
            <w:proofErr w:type="gramEnd"/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1083303B" w14:textId="77777777" w:rsidR="00D3565A" w:rsidRDefault="00D3565A" w:rsidP="00431B90">
            <w:pPr>
              <w:pStyle w:val="00"/>
            </w:pPr>
            <w:proofErr w:type="gramStart"/>
            <w:r>
              <w:rPr>
                <w:rFonts w:hint="eastAsia"/>
              </w:rPr>
              <w:t>定义模台信息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追踪模台使</w:t>
            </w:r>
            <w:proofErr w:type="gramEnd"/>
            <w:r>
              <w:rPr>
                <w:rFonts w:hint="eastAsia"/>
              </w:rPr>
              <w:t>用情况。</w:t>
            </w:r>
          </w:p>
        </w:tc>
      </w:tr>
      <w:tr w:rsidR="00D3565A" w14:paraId="57E1267C" w14:textId="77777777" w:rsidTr="00E65320">
        <w:trPr>
          <w:trHeight w:val="283"/>
        </w:trPr>
        <w:tc>
          <w:tcPr>
            <w:tcW w:w="944" w:type="pct"/>
            <w:vMerge/>
            <w:shd w:val="clear" w:color="auto" w:fill="FFFFFF" w:themeFill="background1"/>
            <w:vAlign w:val="center"/>
          </w:tcPr>
          <w:p w14:paraId="44A4FD30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08920165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原料与物料管理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644C22D5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集中定义原料及物料信息，为其他模块提供一致的物料与原料信息，避免物料错乱与重复。</w:t>
            </w:r>
          </w:p>
        </w:tc>
      </w:tr>
      <w:tr w:rsidR="00D3565A" w14:paraId="38A5ADF4" w14:textId="77777777" w:rsidTr="00E65320">
        <w:trPr>
          <w:trHeight w:val="283"/>
        </w:trPr>
        <w:tc>
          <w:tcPr>
            <w:tcW w:w="944" w:type="pct"/>
            <w:vMerge/>
            <w:shd w:val="clear" w:color="auto" w:fill="FFFFFF" w:themeFill="background1"/>
            <w:vAlign w:val="center"/>
          </w:tcPr>
          <w:p w14:paraId="738E4C78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3518873D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库房管理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0908FB84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管理库房中的原料，执行原料入库与出库操作。</w:t>
            </w:r>
          </w:p>
        </w:tc>
      </w:tr>
      <w:tr w:rsidR="00D3565A" w14:paraId="136E3ED9" w14:textId="77777777" w:rsidTr="00E65320">
        <w:trPr>
          <w:trHeight w:val="283"/>
        </w:trPr>
        <w:tc>
          <w:tcPr>
            <w:tcW w:w="944" w:type="pct"/>
            <w:vMerge/>
            <w:shd w:val="clear" w:color="auto" w:fill="FFFFFF" w:themeFill="background1"/>
            <w:vAlign w:val="center"/>
          </w:tcPr>
          <w:p w14:paraId="470F298E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2BBA041B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采购管理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1A3C3948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执行采购业务，记录采购进度，查看并打印采购单。</w:t>
            </w:r>
          </w:p>
        </w:tc>
      </w:tr>
      <w:tr w:rsidR="00D3565A" w14:paraId="6153F41A" w14:textId="77777777" w:rsidTr="00E65320">
        <w:trPr>
          <w:trHeight w:val="283"/>
        </w:trPr>
        <w:tc>
          <w:tcPr>
            <w:tcW w:w="944" w:type="pct"/>
            <w:vMerge/>
            <w:shd w:val="clear" w:color="auto" w:fill="FFFFFF" w:themeFill="background1"/>
            <w:vAlign w:val="center"/>
          </w:tcPr>
          <w:p w14:paraId="076DCD72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1A6F5440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3BFFD9D1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管理所有供应商，为采购提供数据支持。</w:t>
            </w:r>
          </w:p>
        </w:tc>
      </w:tr>
      <w:tr w:rsidR="00D3565A" w14:paraId="5C899D5A" w14:textId="77777777" w:rsidTr="00E65320">
        <w:trPr>
          <w:trHeight w:val="283"/>
        </w:trPr>
        <w:tc>
          <w:tcPr>
            <w:tcW w:w="944" w:type="pct"/>
            <w:vMerge w:val="restart"/>
            <w:shd w:val="clear" w:color="auto" w:fill="FFFFFF" w:themeFill="background1"/>
            <w:vAlign w:val="center"/>
          </w:tcPr>
          <w:p w14:paraId="6CC866BB" w14:textId="77777777" w:rsidR="00D3565A" w:rsidRDefault="00D3565A" w:rsidP="00431B90">
            <w:pPr>
              <w:pStyle w:val="000"/>
              <w:rPr>
                <w:rFonts w:ascii="微软雅黑" w:hAnsi="微软雅黑"/>
              </w:rPr>
            </w:pPr>
            <w:r>
              <w:rPr>
                <w:rFonts w:hint="eastAsia"/>
              </w:rPr>
              <w:t>生产计划排产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5F19F33E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日进度计划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01956D2A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制定每日的生产计划，追踪查看计划完成情况。</w:t>
            </w:r>
          </w:p>
        </w:tc>
      </w:tr>
      <w:tr w:rsidR="00D3565A" w14:paraId="576A3521" w14:textId="77777777" w:rsidTr="00E65320">
        <w:trPr>
          <w:trHeight w:val="283"/>
        </w:trPr>
        <w:tc>
          <w:tcPr>
            <w:tcW w:w="944" w:type="pct"/>
            <w:vMerge/>
            <w:shd w:val="clear" w:color="auto" w:fill="FFFFFF" w:themeFill="background1"/>
            <w:vAlign w:val="center"/>
          </w:tcPr>
          <w:p w14:paraId="26666F46" w14:textId="77777777" w:rsidR="00D3565A" w:rsidRDefault="00D3565A" w:rsidP="00431B90">
            <w:pPr>
              <w:pStyle w:val="000"/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42C78CBF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年生产规划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7C6F5DB0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以月生产目标定义全年的生产规划，为运营提供生产指标。</w:t>
            </w:r>
          </w:p>
        </w:tc>
      </w:tr>
      <w:tr w:rsidR="00D3565A" w14:paraId="72E04C54" w14:textId="77777777" w:rsidTr="00E65320">
        <w:trPr>
          <w:trHeight w:val="283"/>
        </w:trPr>
        <w:tc>
          <w:tcPr>
            <w:tcW w:w="944" w:type="pct"/>
            <w:vMerge w:val="restart"/>
            <w:shd w:val="clear" w:color="auto" w:fill="FFFFFF" w:themeFill="background1"/>
            <w:vAlign w:val="center"/>
          </w:tcPr>
          <w:p w14:paraId="20850723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生产管理</w:t>
            </w: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2A6F7C85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生产线管理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1208B3A4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根据工艺布置图定义生产线工位布局。</w:t>
            </w:r>
          </w:p>
        </w:tc>
      </w:tr>
      <w:tr w:rsidR="00D3565A" w14:paraId="0DF6CD53" w14:textId="77777777" w:rsidTr="00E65320">
        <w:trPr>
          <w:trHeight w:val="283"/>
        </w:trPr>
        <w:tc>
          <w:tcPr>
            <w:tcW w:w="944" w:type="pct"/>
            <w:vMerge/>
            <w:shd w:val="clear" w:color="auto" w:fill="FFFFFF" w:themeFill="background1"/>
            <w:vAlign w:val="center"/>
          </w:tcPr>
          <w:p w14:paraId="21DD23BC" w14:textId="77777777" w:rsidR="00D3565A" w:rsidRDefault="00D3565A" w:rsidP="00431B90">
            <w:pPr>
              <w:pStyle w:val="000"/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3BB0A875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工艺管理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033B5D16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制定典型工艺、生产工序、检验工序，保证生产质量一致性；</w:t>
            </w:r>
          </w:p>
          <w:p w14:paraId="176EBA89" w14:textId="77777777" w:rsidR="00D3565A" w:rsidRPr="00272ACB" w:rsidRDefault="00D3565A" w:rsidP="00431B90">
            <w:pPr>
              <w:pStyle w:val="00"/>
            </w:pPr>
            <w:r>
              <w:rPr>
                <w:rFonts w:hint="eastAsia"/>
              </w:rPr>
              <w:t>积累工厂专属的工艺库，为后续生产提供数据支持。</w:t>
            </w:r>
          </w:p>
        </w:tc>
      </w:tr>
      <w:tr w:rsidR="00D3565A" w14:paraId="44ACC584" w14:textId="77777777" w:rsidTr="00E65320">
        <w:trPr>
          <w:trHeight w:val="283"/>
        </w:trPr>
        <w:tc>
          <w:tcPr>
            <w:tcW w:w="944" w:type="pct"/>
            <w:vMerge/>
            <w:shd w:val="clear" w:color="auto" w:fill="FFFFFF" w:themeFill="background1"/>
            <w:vAlign w:val="center"/>
          </w:tcPr>
          <w:p w14:paraId="502FB26E" w14:textId="77777777" w:rsidR="00D3565A" w:rsidRDefault="00D3565A" w:rsidP="00431B90">
            <w:pPr>
              <w:pStyle w:val="000"/>
            </w:pPr>
          </w:p>
        </w:tc>
        <w:tc>
          <w:tcPr>
            <w:tcW w:w="1091" w:type="pct"/>
            <w:shd w:val="clear" w:color="auto" w:fill="FFFFFF" w:themeFill="background1"/>
            <w:vAlign w:val="center"/>
          </w:tcPr>
          <w:p w14:paraId="50DD1887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日进度计划执行</w:t>
            </w:r>
          </w:p>
        </w:tc>
        <w:tc>
          <w:tcPr>
            <w:tcW w:w="2965" w:type="pct"/>
            <w:shd w:val="clear" w:color="auto" w:fill="FFFFFF" w:themeFill="background1"/>
            <w:vAlign w:val="center"/>
          </w:tcPr>
          <w:p w14:paraId="4D02C277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基于每日生产计划，进行</w:t>
            </w:r>
            <w:proofErr w:type="gramStart"/>
            <w:r>
              <w:rPr>
                <w:rFonts w:hint="eastAsia"/>
              </w:rPr>
              <w:t>接工与报工</w:t>
            </w:r>
            <w:proofErr w:type="gramEnd"/>
            <w:r>
              <w:rPr>
                <w:rFonts w:hint="eastAsia"/>
              </w:rPr>
              <w:t>;</w:t>
            </w:r>
          </w:p>
          <w:p w14:paraId="7DEB3DBF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追踪每日生产计划的完成情况。</w:t>
            </w:r>
          </w:p>
        </w:tc>
      </w:tr>
      <w:tr w:rsidR="00D3565A" w14:paraId="334EF541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33223FFB" w14:textId="77777777" w:rsidR="00D3565A" w:rsidRDefault="00D3565A" w:rsidP="00431B90">
            <w:pPr>
              <w:pStyle w:val="000"/>
            </w:pPr>
          </w:p>
        </w:tc>
        <w:tc>
          <w:tcPr>
            <w:tcW w:w="1091" w:type="pct"/>
            <w:vAlign w:val="center"/>
          </w:tcPr>
          <w:p w14:paraId="43FD50A8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生产记录</w:t>
            </w:r>
          </w:p>
        </w:tc>
        <w:tc>
          <w:tcPr>
            <w:tcW w:w="2965" w:type="pct"/>
            <w:vAlign w:val="center"/>
          </w:tcPr>
          <w:p w14:paraId="680C1A04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记录构件生产过程数据，输出生产报告</w:t>
            </w:r>
            <w:r w:rsidRPr="00340794">
              <w:rPr>
                <w:rFonts w:hint="eastAsia"/>
              </w:rPr>
              <w:t>、</w:t>
            </w:r>
            <w:r>
              <w:rPr>
                <w:rFonts w:hint="eastAsia"/>
              </w:rPr>
              <w:t>物料消耗统计等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1CB79F45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7723845E" w14:textId="77777777" w:rsidR="00D3565A" w:rsidRDefault="00D3565A" w:rsidP="00431B90">
            <w:pPr>
              <w:pStyle w:val="000"/>
            </w:pPr>
          </w:p>
        </w:tc>
        <w:tc>
          <w:tcPr>
            <w:tcW w:w="1091" w:type="pct"/>
            <w:vAlign w:val="center"/>
          </w:tcPr>
          <w:p w14:paraId="289A0E79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生产监控</w:t>
            </w:r>
          </w:p>
        </w:tc>
        <w:tc>
          <w:tcPr>
            <w:tcW w:w="2965" w:type="pct"/>
            <w:vAlign w:val="center"/>
          </w:tcPr>
          <w:p w14:paraId="392A0968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监控生产计划当前位置、窑室占用情况</w:t>
            </w:r>
            <w:r w:rsidRPr="00977FF1">
              <w:rPr>
                <w:rFonts w:hint="eastAsia"/>
              </w:rPr>
              <w:t>。</w:t>
            </w:r>
          </w:p>
        </w:tc>
      </w:tr>
      <w:tr w:rsidR="00D3565A" w14:paraId="664AF957" w14:textId="77777777" w:rsidTr="00E65320">
        <w:trPr>
          <w:trHeight w:val="283"/>
        </w:trPr>
        <w:tc>
          <w:tcPr>
            <w:tcW w:w="944" w:type="pct"/>
            <w:vMerge w:val="restart"/>
            <w:vAlign w:val="center"/>
          </w:tcPr>
          <w:p w14:paraId="4B65CE4B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搅拌站管理</w:t>
            </w:r>
          </w:p>
        </w:tc>
        <w:tc>
          <w:tcPr>
            <w:tcW w:w="1091" w:type="pct"/>
            <w:vAlign w:val="center"/>
          </w:tcPr>
          <w:p w14:paraId="1BA7DDE1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搅拌</w:t>
            </w:r>
            <w:proofErr w:type="gramStart"/>
            <w:r>
              <w:rPr>
                <w:rFonts w:hint="eastAsia"/>
              </w:rPr>
              <w:t>站维护</w:t>
            </w:r>
            <w:proofErr w:type="gramEnd"/>
          </w:p>
        </w:tc>
        <w:tc>
          <w:tcPr>
            <w:tcW w:w="2965" w:type="pct"/>
            <w:vAlign w:val="center"/>
          </w:tcPr>
          <w:p w14:paraId="11F7B0EC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定义搅拌站信息</w:t>
            </w:r>
          </w:p>
        </w:tc>
      </w:tr>
      <w:tr w:rsidR="00D3565A" w14:paraId="6AD4B009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654C73DE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vAlign w:val="center"/>
          </w:tcPr>
          <w:p w14:paraId="4105EFC1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入库与出库管理</w:t>
            </w:r>
          </w:p>
        </w:tc>
        <w:tc>
          <w:tcPr>
            <w:tcW w:w="2965" w:type="pct"/>
            <w:vAlign w:val="center"/>
          </w:tcPr>
          <w:p w14:paraId="1BCB8C5E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定义搅拌站的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  <w:r>
              <w:rPr>
                <w:rFonts w:hint="eastAsia"/>
              </w:rPr>
              <w:t>信息，执行原料入库与出库业务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7231205F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7C724AD1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vAlign w:val="center"/>
          </w:tcPr>
          <w:p w14:paraId="47AD3660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流水统计</w:t>
            </w:r>
          </w:p>
        </w:tc>
        <w:tc>
          <w:tcPr>
            <w:tcW w:w="2965" w:type="pct"/>
            <w:vAlign w:val="center"/>
          </w:tcPr>
          <w:p w14:paraId="5B0BE3DB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统计搅拌站内操作记录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6A5820E6" w14:textId="77777777" w:rsidTr="00E65320">
        <w:trPr>
          <w:trHeight w:val="283"/>
        </w:trPr>
        <w:tc>
          <w:tcPr>
            <w:tcW w:w="944" w:type="pct"/>
            <w:vMerge w:val="restart"/>
            <w:vAlign w:val="center"/>
          </w:tcPr>
          <w:p w14:paraId="61B3D837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堆场管理</w:t>
            </w:r>
          </w:p>
        </w:tc>
        <w:tc>
          <w:tcPr>
            <w:tcW w:w="1091" w:type="pct"/>
            <w:vAlign w:val="center"/>
          </w:tcPr>
          <w:p w14:paraId="4B7AB1FD" w14:textId="77777777" w:rsidR="00D3565A" w:rsidRDefault="00D3565A" w:rsidP="00431B90">
            <w:pPr>
              <w:pStyle w:val="000"/>
            </w:pPr>
            <w:r w:rsidRPr="004B0890">
              <w:rPr>
                <w:rFonts w:hint="eastAsia"/>
              </w:rPr>
              <w:t>入库、出库与移库管理</w:t>
            </w:r>
          </w:p>
        </w:tc>
        <w:tc>
          <w:tcPr>
            <w:tcW w:w="2965" w:type="pct"/>
            <w:vAlign w:val="center"/>
          </w:tcPr>
          <w:p w14:paraId="3D0B01FD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执行成品入库、移库与出库操作，查看并打印入库单与出库单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1C518C50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51F2F72A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vAlign w:val="center"/>
          </w:tcPr>
          <w:p w14:paraId="7100D767" w14:textId="77777777" w:rsidR="00D3565A" w:rsidRDefault="00D3565A" w:rsidP="00431B90">
            <w:pPr>
              <w:pStyle w:val="000"/>
            </w:pPr>
            <w:r w:rsidRPr="004B0890">
              <w:rPr>
                <w:rFonts w:hint="eastAsia"/>
              </w:rPr>
              <w:t>堆场规划与库存信息</w:t>
            </w:r>
          </w:p>
        </w:tc>
        <w:tc>
          <w:tcPr>
            <w:tcW w:w="2965" w:type="pct"/>
            <w:vAlign w:val="center"/>
          </w:tcPr>
          <w:p w14:paraId="48547FC1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定义堆场区域及各区域最大存放量</w:t>
            </w:r>
          </w:p>
          <w:p w14:paraId="6CB5FA55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查询与导出当前库存的构件信息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05FAD158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7F808F3B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vAlign w:val="center"/>
          </w:tcPr>
          <w:p w14:paraId="0203D727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堆场记录</w:t>
            </w:r>
          </w:p>
        </w:tc>
        <w:tc>
          <w:tcPr>
            <w:tcW w:w="2965" w:type="pct"/>
            <w:vAlign w:val="center"/>
          </w:tcPr>
          <w:p w14:paraId="6861AB70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查询与导出所有堆场内发生的业务记录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6D5F6705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023DC56F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vAlign w:val="center"/>
          </w:tcPr>
          <w:p w14:paraId="16CBEA1A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发货与退货管理</w:t>
            </w:r>
          </w:p>
        </w:tc>
        <w:tc>
          <w:tcPr>
            <w:tcW w:w="2965" w:type="pct"/>
            <w:vAlign w:val="center"/>
          </w:tcPr>
          <w:p w14:paraId="27E09275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制定发货计划，管理退货构件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5E7DE705" w14:textId="77777777" w:rsidTr="00E65320">
        <w:trPr>
          <w:trHeight w:val="283"/>
        </w:trPr>
        <w:tc>
          <w:tcPr>
            <w:tcW w:w="944" w:type="pct"/>
            <w:vMerge w:val="restart"/>
            <w:vAlign w:val="center"/>
          </w:tcPr>
          <w:p w14:paraId="000026D4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构件寿命周期管理</w:t>
            </w:r>
          </w:p>
        </w:tc>
        <w:tc>
          <w:tcPr>
            <w:tcW w:w="1091" w:type="pct"/>
            <w:vAlign w:val="center"/>
          </w:tcPr>
          <w:p w14:paraId="20DE37CF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查询统计</w:t>
            </w:r>
          </w:p>
        </w:tc>
        <w:tc>
          <w:tcPr>
            <w:tcW w:w="2965" w:type="pct"/>
            <w:vAlign w:val="center"/>
          </w:tcPr>
          <w:p w14:paraId="080FBACC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查询构件当前的状态及生产历程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09FBF853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1F148C86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vAlign w:val="center"/>
          </w:tcPr>
          <w:p w14:paraId="725FC51F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历史查询</w:t>
            </w:r>
          </w:p>
        </w:tc>
        <w:tc>
          <w:tcPr>
            <w:tcW w:w="2965" w:type="pct"/>
            <w:vAlign w:val="center"/>
          </w:tcPr>
          <w:p w14:paraId="5F1A2B4C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查询构件各阶段的人员行为信息及过程记录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4E3E82DA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22724958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vAlign w:val="center"/>
          </w:tcPr>
          <w:p w14:paraId="1574697F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返修查询</w:t>
            </w:r>
          </w:p>
        </w:tc>
        <w:tc>
          <w:tcPr>
            <w:tcW w:w="2965" w:type="pct"/>
            <w:vAlign w:val="center"/>
          </w:tcPr>
          <w:p w14:paraId="2DFFED47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集中管理并记录返修构件信息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2F6A5D8B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4F2EB8AA" w14:textId="77777777" w:rsidR="00D3565A" w:rsidRDefault="00D3565A" w:rsidP="00431B90">
            <w:pPr>
              <w:pStyle w:val="000"/>
            </w:pPr>
          </w:p>
        </w:tc>
        <w:tc>
          <w:tcPr>
            <w:tcW w:w="1091" w:type="pct"/>
            <w:vAlign w:val="center"/>
          </w:tcPr>
          <w:p w14:paraId="4E6F38EF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进度查询</w:t>
            </w:r>
          </w:p>
        </w:tc>
        <w:tc>
          <w:tcPr>
            <w:tcW w:w="2965" w:type="pct"/>
            <w:vAlign w:val="center"/>
          </w:tcPr>
          <w:p w14:paraId="1BE8073D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查询每个构件当前的进度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4F0535AE" w14:textId="77777777" w:rsidTr="00E65320">
        <w:trPr>
          <w:trHeight w:val="283"/>
        </w:trPr>
        <w:tc>
          <w:tcPr>
            <w:tcW w:w="944" w:type="pct"/>
            <w:vMerge w:val="restart"/>
            <w:vAlign w:val="center"/>
          </w:tcPr>
          <w:p w14:paraId="1E9361AF" w14:textId="77777777" w:rsidR="00D3565A" w:rsidRPr="004B0890" w:rsidRDefault="00D3565A" w:rsidP="00E65320">
            <w:pPr>
              <w:widowControl/>
              <w:jc w:val="center"/>
              <w:rPr>
                <w:rFonts w:cs="宋体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color w:val="000000"/>
                <w:kern w:val="0"/>
                <w:szCs w:val="18"/>
              </w:rPr>
              <w:t>数据管理平台</w:t>
            </w:r>
          </w:p>
        </w:tc>
        <w:tc>
          <w:tcPr>
            <w:tcW w:w="1091" w:type="pct"/>
            <w:vAlign w:val="center"/>
          </w:tcPr>
          <w:p w14:paraId="1717354B" w14:textId="77777777" w:rsidR="00D3565A" w:rsidRPr="004B0890" w:rsidRDefault="00D3565A" w:rsidP="00E65320">
            <w:pPr>
              <w:widowControl/>
              <w:jc w:val="center"/>
              <w:rPr>
                <w:rFonts w:cs="宋体"/>
                <w:color w:val="000000"/>
                <w:kern w:val="0"/>
                <w:szCs w:val="18"/>
              </w:rPr>
            </w:pPr>
            <w:r>
              <w:rPr>
                <w:rFonts w:cs="宋体" w:hint="eastAsia"/>
                <w:color w:val="000000"/>
                <w:kern w:val="0"/>
                <w:szCs w:val="18"/>
              </w:rPr>
              <w:t>数据采集模块</w:t>
            </w:r>
          </w:p>
        </w:tc>
        <w:tc>
          <w:tcPr>
            <w:tcW w:w="2965" w:type="pct"/>
            <w:vAlign w:val="center"/>
          </w:tcPr>
          <w:p w14:paraId="706432FE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采集设备数据并存储</w:t>
            </w:r>
          </w:p>
        </w:tc>
      </w:tr>
      <w:tr w:rsidR="00D3565A" w14:paraId="15769AE4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15E93459" w14:textId="77777777" w:rsidR="00D3565A" w:rsidRDefault="00D3565A" w:rsidP="00431B90">
            <w:pPr>
              <w:pStyle w:val="000"/>
            </w:pPr>
          </w:p>
        </w:tc>
        <w:tc>
          <w:tcPr>
            <w:tcW w:w="1091" w:type="pct"/>
            <w:vAlign w:val="center"/>
          </w:tcPr>
          <w:p w14:paraId="2E89EF88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数据管理模块</w:t>
            </w:r>
          </w:p>
        </w:tc>
        <w:tc>
          <w:tcPr>
            <w:tcW w:w="2965" w:type="pct"/>
            <w:vAlign w:val="center"/>
          </w:tcPr>
          <w:p w14:paraId="7CB70CE5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存储、处理并展示数据</w:t>
            </w:r>
          </w:p>
        </w:tc>
      </w:tr>
      <w:tr w:rsidR="00D3565A" w14:paraId="57EBCC04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0220CD50" w14:textId="77777777" w:rsidR="00D3565A" w:rsidRDefault="00D3565A" w:rsidP="00431B90">
            <w:pPr>
              <w:pStyle w:val="000"/>
            </w:pPr>
          </w:p>
        </w:tc>
        <w:tc>
          <w:tcPr>
            <w:tcW w:w="1091" w:type="pct"/>
            <w:vAlign w:val="center"/>
          </w:tcPr>
          <w:p w14:paraId="3F71172E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数据通信模块</w:t>
            </w:r>
          </w:p>
        </w:tc>
        <w:tc>
          <w:tcPr>
            <w:tcW w:w="2965" w:type="pct"/>
            <w:vAlign w:val="center"/>
          </w:tcPr>
          <w:p w14:paraId="7093247D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以接口形式提供数据</w:t>
            </w:r>
          </w:p>
        </w:tc>
      </w:tr>
      <w:tr w:rsidR="00D3565A" w14:paraId="07A4E75E" w14:textId="77777777" w:rsidTr="00E65320">
        <w:trPr>
          <w:trHeight w:val="283"/>
        </w:trPr>
        <w:tc>
          <w:tcPr>
            <w:tcW w:w="944" w:type="pct"/>
            <w:vMerge w:val="restart"/>
            <w:vAlign w:val="center"/>
          </w:tcPr>
          <w:p w14:paraId="0BFE91FE" w14:textId="77777777" w:rsidR="00D3565A" w:rsidRDefault="00D3565A" w:rsidP="00E65320">
            <w:pPr>
              <w:widowControl/>
              <w:jc w:val="center"/>
              <w:rPr>
                <w:color w:val="000000"/>
                <w:kern w:val="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数据输出</w:t>
            </w:r>
          </w:p>
        </w:tc>
        <w:tc>
          <w:tcPr>
            <w:tcW w:w="1091" w:type="pct"/>
            <w:vAlign w:val="center"/>
          </w:tcPr>
          <w:p w14:paraId="40337D43" w14:textId="77777777" w:rsidR="00D3565A" w:rsidRDefault="00D3565A" w:rsidP="00E65320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报表中心</w:t>
            </w:r>
          </w:p>
        </w:tc>
        <w:tc>
          <w:tcPr>
            <w:tcW w:w="2965" w:type="pct"/>
          </w:tcPr>
          <w:p w14:paraId="125951D4" w14:textId="77777777" w:rsidR="00D3565A" w:rsidRPr="00736EDF" w:rsidRDefault="00D3565A" w:rsidP="00E65320">
            <w:r w:rsidRPr="00736EDF">
              <w:rPr>
                <w:rFonts w:hint="eastAsia"/>
              </w:rPr>
              <w:t>查看并导出各类数据</w:t>
            </w:r>
            <w:r>
              <w:rPr>
                <w:rFonts w:hint="eastAsia"/>
              </w:rPr>
              <w:t>统计</w:t>
            </w:r>
            <w:r w:rsidRPr="00736EDF">
              <w:rPr>
                <w:rFonts w:hint="eastAsia"/>
              </w:rPr>
              <w:t>报表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1ABE64CB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5C4CC136" w14:textId="77777777" w:rsidR="00D3565A" w:rsidRDefault="00D3565A" w:rsidP="00E65320">
            <w:pPr>
              <w:rPr>
                <w:rFonts w:cs="宋体"/>
                <w:color w:val="000000"/>
                <w:szCs w:val="18"/>
              </w:rPr>
            </w:pPr>
          </w:p>
        </w:tc>
        <w:tc>
          <w:tcPr>
            <w:tcW w:w="1091" w:type="pct"/>
            <w:vAlign w:val="center"/>
          </w:tcPr>
          <w:p w14:paraId="079D1A13" w14:textId="77777777" w:rsidR="00D3565A" w:rsidRDefault="00D3565A" w:rsidP="00E65320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数据看板</w:t>
            </w:r>
          </w:p>
        </w:tc>
        <w:tc>
          <w:tcPr>
            <w:tcW w:w="2965" w:type="pct"/>
          </w:tcPr>
          <w:p w14:paraId="30FDFC22" w14:textId="77777777" w:rsidR="00D3565A" w:rsidRDefault="00D3565A" w:rsidP="00E65320">
            <w:r w:rsidRPr="00736EDF">
              <w:rPr>
                <w:rFonts w:hint="eastAsia"/>
              </w:rPr>
              <w:t>实时展示各类统计数据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5B462B15" w14:textId="77777777" w:rsidTr="00E65320">
        <w:trPr>
          <w:trHeight w:val="283"/>
        </w:trPr>
        <w:tc>
          <w:tcPr>
            <w:tcW w:w="944" w:type="pct"/>
            <w:vMerge w:val="restart"/>
            <w:vAlign w:val="center"/>
          </w:tcPr>
          <w:p w14:paraId="152D7B51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1091" w:type="pct"/>
            <w:vAlign w:val="center"/>
          </w:tcPr>
          <w:p w14:paraId="0CE0956A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965" w:type="pct"/>
            <w:vAlign w:val="center"/>
          </w:tcPr>
          <w:p w14:paraId="1ED0C5D2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管理登录账户及账户信息</w:t>
            </w:r>
            <w:r w:rsidRPr="006A2D69">
              <w:rPr>
                <w:rFonts w:hint="eastAsia"/>
              </w:rPr>
              <w:t>。</w:t>
            </w:r>
          </w:p>
          <w:p w14:paraId="4A41D99D" w14:textId="77777777" w:rsidR="00D3565A" w:rsidRPr="001628F2" w:rsidRDefault="00D3565A" w:rsidP="00431B90">
            <w:pPr>
              <w:pStyle w:val="00"/>
            </w:pPr>
            <w:r>
              <w:rPr>
                <w:rFonts w:hint="eastAsia"/>
              </w:rPr>
              <w:t>定义账户可查看的数据权限及功能权限</w:t>
            </w:r>
            <w:r w:rsidRPr="006A2D69">
              <w:rPr>
                <w:rFonts w:hint="eastAsia"/>
              </w:rPr>
              <w:t>。</w:t>
            </w:r>
          </w:p>
        </w:tc>
      </w:tr>
      <w:tr w:rsidR="00D3565A" w14:paraId="55DA4570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2DEFB6AC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vAlign w:val="center"/>
          </w:tcPr>
          <w:p w14:paraId="603FA97E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2965" w:type="pct"/>
            <w:vAlign w:val="center"/>
          </w:tcPr>
          <w:p w14:paraId="05562BC8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管理角色的权限信息。</w:t>
            </w:r>
          </w:p>
        </w:tc>
      </w:tr>
      <w:tr w:rsidR="00D3565A" w14:paraId="5C609E97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31A6B2DA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vAlign w:val="center"/>
          </w:tcPr>
          <w:p w14:paraId="632834E0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客户管理</w:t>
            </w:r>
          </w:p>
        </w:tc>
        <w:tc>
          <w:tcPr>
            <w:tcW w:w="2965" w:type="pct"/>
            <w:vAlign w:val="center"/>
          </w:tcPr>
          <w:p w14:paraId="188173DB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管理所有客户信息及客户账户信息；</w:t>
            </w:r>
          </w:p>
          <w:p w14:paraId="3946636A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客户可以登录系统并查看所属项目的进度信息。</w:t>
            </w:r>
          </w:p>
        </w:tc>
      </w:tr>
      <w:tr w:rsidR="00D3565A" w14:paraId="37069726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01B0F2D5" w14:textId="77777777" w:rsidR="00D3565A" w:rsidRDefault="00D3565A" w:rsidP="00431B90">
            <w:pPr>
              <w:pStyle w:val="00"/>
            </w:pPr>
          </w:p>
        </w:tc>
        <w:tc>
          <w:tcPr>
            <w:tcW w:w="1091" w:type="pct"/>
            <w:vAlign w:val="center"/>
          </w:tcPr>
          <w:p w14:paraId="7C607F09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模板中心</w:t>
            </w:r>
          </w:p>
        </w:tc>
        <w:tc>
          <w:tcPr>
            <w:tcW w:w="2965" w:type="pct"/>
            <w:vAlign w:val="center"/>
          </w:tcPr>
          <w:p w14:paraId="1CF67C2D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定义系统单据全局模板样式（入库单、出库单、检验报告、采购单）及</w:t>
            </w:r>
            <w:r>
              <w:rPr>
                <w:rFonts w:hint="eastAsia"/>
              </w:rPr>
              <w:lastRenderedPageBreak/>
              <w:t>构件标签样式</w:t>
            </w:r>
          </w:p>
        </w:tc>
      </w:tr>
      <w:tr w:rsidR="00D3565A" w14:paraId="42397B8A" w14:textId="77777777" w:rsidTr="00E65320">
        <w:trPr>
          <w:trHeight w:val="283"/>
        </w:trPr>
        <w:tc>
          <w:tcPr>
            <w:tcW w:w="944" w:type="pct"/>
            <w:vMerge w:val="restart"/>
            <w:vAlign w:val="center"/>
          </w:tcPr>
          <w:p w14:paraId="12E16D9D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lastRenderedPageBreak/>
              <w:t>掌上</w:t>
            </w:r>
            <w:proofErr w:type="spellStart"/>
            <w:r>
              <w:rPr>
                <w:rFonts w:hint="eastAsia"/>
              </w:rPr>
              <w:t>iPC</w:t>
            </w:r>
            <w:proofErr w:type="spellEnd"/>
          </w:p>
        </w:tc>
        <w:tc>
          <w:tcPr>
            <w:tcW w:w="1091" w:type="pct"/>
            <w:vAlign w:val="center"/>
          </w:tcPr>
          <w:p w14:paraId="6D36ED95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构件查询</w:t>
            </w:r>
          </w:p>
        </w:tc>
        <w:tc>
          <w:tcPr>
            <w:tcW w:w="2965" w:type="pct"/>
            <w:vAlign w:val="center"/>
          </w:tcPr>
          <w:p w14:paraId="6F456D41" w14:textId="77777777" w:rsidR="00D3565A" w:rsidRDefault="00D3565A" w:rsidP="00431B90">
            <w:pPr>
              <w:pStyle w:val="00"/>
            </w:pPr>
            <w:proofErr w:type="gramStart"/>
            <w:r>
              <w:rPr>
                <w:rFonts w:hint="eastAsia"/>
              </w:rPr>
              <w:t>通过扫码查询</w:t>
            </w:r>
            <w:proofErr w:type="gramEnd"/>
            <w:r>
              <w:rPr>
                <w:rFonts w:hint="eastAsia"/>
              </w:rPr>
              <w:t>构件的过程记录；</w:t>
            </w:r>
          </w:p>
          <w:p w14:paraId="557D47D4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支持通过</w:t>
            </w:r>
            <w:proofErr w:type="gramStart"/>
            <w:r>
              <w:rPr>
                <w:rFonts w:hint="eastAsia"/>
              </w:rPr>
              <w:t>微信直接扫码</w:t>
            </w:r>
            <w:proofErr w:type="gramEnd"/>
            <w:r>
              <w:rPr>
                <w:rFonts w:hint="eastAsia"/>
              </w:rPr>
              <w:t>查看构件身份信息。</w:t>
            </w:r>
          </w:p>
        </w:tc>
      </w:tr>
      <w:tr w:rsidR="00D3565A" w14:paraId="17F16294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324529B6" w14:textId="77777777" w:rsidR="00D3565A" w:rsidRDefault="00D3565A" w:rsidP="00431B90">
            <w:pPr>
              <w:pStyle w:val="000"/>
            </w:pPr>
          </w:p>
        </w:tc>
        <w:tc>
          <w:tcPr>
            <w:tcW w:w="1091" w:type="pct"/>
            <w:vAlign w:val="center"/>
          </w:tcPr>
          <w:p w14:paraId="225DF706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工作台</w:t>
            </w:r>
          </w:p>
        </w:tc>
        <w:tc>
          <w:tcPr>
            <w:tcW w:w="2965" w:type="pct"/>
            <w:vAlign w:val="center"/>
          </w:tcPr>
          <w:p w14:paraId="09DA54BC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通过手机进行质检、报送、查询堆场、返修报废、出入库、发货等业务</w:t>
            </w:r>
          </w:p>
        </w:tc>
      </w:tr>
      <w:tr w:rsidR="00D3565A" w14:paraId="4D3DF771" w14:textId="77777777" w:rsidTr="00E65320">
        <w:trPr>
          <w:trHeight w:val="283"/>
        </w:trPr>
        <w:tc>
          <w:tcPr>
            <w:tcW w:w="944" w:type="pct"/>
            <w:vMerge/>
            <w:vAlign w:val="center"/>
          </w:tcPr>
          <w:p w14:paraId="225F76AC" w14:textId="77777777" w:rsidR="00D3565A" w:rsidRDefault="00D3565A" w:rsidP="00431B90">
            <w:pPr>
              <w:pStyle w:val="000"/>
            </w:pPr>
          </w:p>
        </w:tc>
        <w:tc>
          <w:tcPr>
            <w:tcW w:w="1091" w:type="pct"/>
            <w:vAlign w:val="center"/>
          </w:tcPr>
          <w:p w14:paraId="43587316" w14:textId="77777777" w:rsidR="00D3565A" w:rsidRDefault="00D3565A" w:rsidP="00431B90">
            <w:pPr>
              <w:pStyle w:val="000"/>
            </w:pPr>
            <w:r>
              <w:rPr>
                <w:rFonts w:hint="eastAsia"/>
              </w:rPr>
              <w:t>驾驶舱</w:t>
            </w:r>
          </w:p>
        </w:tc>
        <w:tc>
          <w:tcPr>
            <w:tcW w:w="2965" w:type="pct"/>
            <w:vAlign w:val="center"/>
          </w:tcPr>
          <w:p w14:paraId="3343DB39" w14:textId="77777777" w:rsidR="00D3565A" w:rsidRDefault="00D3565A" w:rsidP="00431B90">
            <w:pPr>
              <w:pStyle w:val="00"/>
            </w:pPr>
            <w:r>
              <w:rPr>
                <w:rFonts w:hint="eastAsia"/>
              </w:rPr>
              <w:t>查看项目进度、生产产能、堆场使用等工厂统计信息</w:t>
            </w:r>
          </w:p>
        </w:tc>
      </w:tr>
    </w:tbl>
    <w:p w14:paraId="5D4A8CCE" w14:textId="77777777" w:rsidR="00D3565A" w:rsidRPr="00796258" w:rsidRDefault="00D3565A" w:rsidP="00D3565A">
      <w:pPr>
        <w:pStyle w:val="0"/>
        <w:ind w:firstLineChars="0" w:firstLine="0"/>
      </w:pPr>
    </w:p>
    <w:sectPr w:rsidR="00D3565A" w:rsidRPr="00796258" w:rsidSect="009259F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62EE"/>
    <w:multiLevelType w:val="multilevel"/>
    <w:tmpl w:val="1F3562EE"/>
    <w:lvl w:ilvl="0">
      <w:start w:val="1"/>
      <w:numFmt w:val="decimal"/>
      <w:pStyle w:val="11"/>
      <w:lvlText w:val="表%1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E70611"/>
    <w:multiLevelType w:val="multilevel"/>
    <w:tmpl w:val="B5F647C8"/>
    <w:lvl w:ilvl="0">
      <w:start w:val="1"/>
      <w:numFmt w:val="decimal"/>
      <w:pStyle w:val="item"/>
      <w:suff w:val="space"/>
      <w:lvlText w:val="%1)"/>
      <w:lvlJc w:val="left"/>
      <w:pPr>
        <w:ind w:left="9225" w:hanging="865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" w15:restartNumberingAfterBreak="0">
    <w:nsid w:val="3ECE26FF"/>
    <w:multiLevelType w:val="hybridMultilevel"/>
    <w:tmpl w:val="A09ADDEC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FFA5E64"/>
    <w:multiLevelType w:val="hybridMultilevel"/>
    <w:tmpl w:val="E8BCFD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EFD5A69"/>
    <w:multiLevelType w:val="hybridMultilevel"/>
    <w:tmpl w:val="53B241A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04036D7"/>
    <w:multiLevelType w:val="multilevel"/>
    <w:tmpl w:val="E8C0A17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FFB3F6F"/>
    <w:multiLevelType w:val="hybridMultilevel"/>
    <w:tmpl w:val="8FA4F54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A5B37E7"/>
    <w:multiLevelType w:val="hybridMultilevel"/>
    <w:tmpl w:val="BFA4A3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7E"/>
    <w:rsid w:val="00034555"/>
    <w:rsid w:val="00054E1D"/>
    <w:rsid w:val="00077E25"/>
    <w:rsid w:val="000C0CB3"/>
    <w:rsid w:val="000D0133"/>
    <w:rsid w:val="000D70DD"/>
    <w:rsid w:val="000E3E18"/>
    <w:rsid w:val="00100FCF"/>
    <w:rsid w:val="0010287E"/>
    <w:rsid w:val="00106786"/>
    <w:rsid w:val="00122513"/>
    <w:rsid w:val="00181B36"/>
    <w:rsid w:val="00183705"/>
    <w:rsid w:val="001E21D2"/>
    <w:rsid w:val="0022704A"/>
    <w:rsid w:val="002468F3"/>
    <w:rsid w:val="00290762"/>
    <w:rsid w:val="002D12F4"/>
    <w:rsid w:val="002F46F5"/>
    <w:rsid w:val="00300425"/>
    <w:rsid w:val="00322EE9"/>
    <w:rsid w:val="00374C08"/>
    <w:rsid w:val="00390F08"/>
    <w:rsid w:val="003B7FA5"/>
    <w:rsid w:val="003E332D"/>
    <w:rsid w:val="00420A89"/>
    <w:rsid w:val="00431964"/>
    <w:rsid w:val="00431B90"/>
    <w:rsid w:val="00484403"/>
    <w:rsid w:val="004A7814"/>
    <w:rsid w:val="004C5410"/>
    <w:rsid w:val="004F6532"/>
    <w:rsid w:val="00506829"/>
    <w:rsid w:val="00521D20"/>
    <w:rsid w:val="00583A35"/>
    <w:rsid w:val="005E6AD6"/>
    <w:rsid w:val="005F4911"/>
    <w:rsid w:val="006050D7"/>
    <w:rsid w:val="00631FCC"/>
    <w:rsid w:val="00677544"/>
    <w:rsid w:val="00692549"/>
    <w:rsid w:val="006A28EE"/>
    <w:rsid w:val="006B3A40"/>
    <w:rsid w:val="006B523C"/>
    <w:rsid w:val="006E4B09"/>
    <w:rsid w:val="006E6A6B"/>
    <w:rsid w:val="00703270"/>
    <w:rsid w:val="00722FF7"/>
    <w:rsid w:val="00734002"/>
    <w:rsid w:val="0074145E"/>
    <w:rsid w:val="00742FB1"/>
    <w:rsid w:val="007457C0"/>
    <w:rsid w:val="0076781D"/>
    <w:rsid w:val="007D4A9D"/>
    <w:rsid w:val="007E64D9"/>
    <w:rsid w:val="007F428B"/>
    <w:rsid w:val="0083640A"/>
    <w:rsid w:val="008A3B21"/>
    <w:rsid w:val="008B60AF"/>
    <w:rsid w:val="008B71F5"/>
    <w:rsid w:val="008C0547"/>
    <w:rsid w:val="008E4C65"/>
    <w:rsid w:val="009259FC"/>
    <w:rsid w:val="009531EB"/>
    <w:rsid w:val="00975DB3"/>
    <w:rsid w:val="009819E7"/>
    <w:rsid w:val="0099335A"/>
    <w:rsid w:val="00997C15"/>
    <w:rsid w:val="009A15EE"/>
    <w:rsid w:val="009C0B75"/>
    <w:rsid w:val="00A167C6"/>
    <w:rsid w:val="00A44D1A"/>
    <w:rsid w:val="00A5653E"/>
    <w:rsid w:val="00A77F83"/>
    <w:rsid w:val="00AD0436"/>
    <w:rsid w:val="00AE4003"/>
    <w:rsid w:val="00AE64F7"/>
    <w:rsid w:val="00AF30C1"/>
    <w:rsid w:val="00B54D33"/>
    <w:rsid w:val="00B57312"/>
    <w:rsid w:val="00BA6D04"/>
    <w:rsid w:val="00BC7B06"/>
    <w:rsid w:val="00BD59CF"/>
    <w:rsid w:val="00BD7472"/>
    <w:rsid w:val="00BF0161"/>
    <w:rsid w:val="00C50507"/>
    <w:rsid w:val="00C916B5"/>
    <w:rsid w:val="00C92EF6"/>
    <w:rsid w:val="00C9622F"/>
    <w:rsid w:val="00CB48A5"/>
    <w:rsid w:val="00CE129E"/>
    <w:rsid w:val="00CE6FFA"/>
    <w:rsid w:val="00D043F0"/>
    <w:rsid w:val="00D206A0"/>
    <w:rsid w:val="00D3565A"/>
    <w:rsid w:val="00D4357E"/>
    <w:rsid w:val="00D51DF7"/>
    <w:rsid w:val="00D61EC4"/>
    <w:rsid w:val="00D6220A"/>
    <w:rsid w:val="00DD5A7C"/>
    <w:rsid w:val="00DE1689"/>
    <w:rsid w:val="00DF110C"/>
    <w:rsid w:val="00DF4C2C"/>
    <w:rsid w:val="00E21945"/>
    <w:rsid w:val="00E32CD4"/>
    <w:rsid w:val="00E37376"/>
    <w:rsid w:val="00E40BB9"/>
    <w:rsid w:val="00E44ACF"/>
    <w:rsid w:val="00E5257E"/>
    <w:rsid w:val="00E60419"/>
    <w:rsid w:val="00E83806"/>
    <w:rsid w:val="00EA2675"/>
    <w:rsid w:val="00EA7C00"/>
    <w:rsid w:val="00F03D96"/>
    <w:rsid w:val="00F050CD"/>
    <w:rsid w:val="00F2033B"/>
    <w:rsid w:val="00FB2B51"/>
    <w:rsid w:val="00FC5D50"/>
    <w:rsid w:val="00FE139E"/>
    <w:rsid w:val="00F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9EF5"/>
  <w15:chartTrackingRefBased/>
  <w15:docId w15:val="{536FFB7A-77B1-45FB-9BF5-47F7B3D0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565A"/>
    <w:pPr>
      <w:keepLines/>
      <w:numPr>
        <w:numId w:val="1"/>
      </w:numPr>
      <w:spacing w:beforeLines="50" w:before="156" w:afterLines="50" w:after="156" w:line="480" w:lineRule="auto"/>
      <w:outlineLvl w:val="0"/>
    </w:pPr>
    <w:rPr>
      <w:rFonts w:ascii="微软雅黑" w:eastAsia="微软雅黑" w:hAnsi="微软雅黑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722FF7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0161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BF0161"/>
    <w:rPr>
      <w:rFonts w:ascii="黑体" w:eastAsia="黑体" w:hAnsi="黑体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F01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F0161"/>
    <w:rPr>
      <w:b/>
      <w:bCs/>
      <w:kern w:val="28"/>
      <w:sz w:val="32"/>
      <w:szCs w:val="32"/>
    </w:rPr>
  </w:style>
  <w:style w:type="paragraph" w:customStyle="1" w:styleId="a7">
    <w:name w:val="正文标题"/>
    <w:basedOn w:val="a3"/>
    <w:qFormat/>
    <w:rsid w:val="00CE129E"/>
    <w:rPr>
      <w:sz w:val="40"/>
    </w:rPr>
  </w:style>
  <w:style w:type="character" w:customStyle="1" w:styleId="10">
    <w:name w:val="标题 1 字符"/>
    <w:basedOn w:val="a0"/>
    <w:link w:val="1"/>
    <w:uiPriority w:val="9"/>
    <w:rsid w:val="00D3565A"/>
    <w:rPr>
      <w:rFonts w:ascii="微软雅黑" w:eastAsia="微软雅黑" w:hAnsi="微软雅黑"/>
      <w:bCs/>
      <w:kern w:val="44"/>
      <w:sz w:val="32"/>
      <w:szCs w:val="44"/>
    </w:rPr>
  </w:style>
  <w:style w:type="paragraph" w:customStyle="1" w:styleId="0">
    <w:name w:val="0"/>
    <w:basedOn w:val="a"/>
    <w:qFormat/>
    <w:rsid w:val="003E332D"/>
    <w:pPr>
      <w:ind w:firstLineChars="200" w:firstLine="480"/>
    </w:pPr>
    <w:rPr>
      <w:rFonts w:ascii="微软雅黑" w:eastAsia="微软雅黑" w:hAnsi="微软雅黑"/>
      <w:sz w:val="24"/>
    </w:rPr>
  </w:style>
  <w:style w:type="paragraph" w:customStyle="1" w:styleId="item">
    <w:name w:val="item"/>
    <w:basedOn w:val="0"/>
    <w:rsid w:val="00583A35"/>
    <w:pPr>
      <w:numPr>
        <w:numId w:val="2"/>
      </w:numPr>
      <w:ind w:firstLineChars="0" w:firstLine="0"/>
    </w:pPr>
  </w:style>
  <w:style w:type="table" w:styleId="a8">
    <w:name w:val="Table Grid"/>
    <w:basedOn w:val="a1"/>
    <w:uiPriority w:val="39"/>
    <w:qFormat/>
    <w:rsid w:val="00C9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22FF7"/>
    <w:rPr>
      <w:rFonts w:ascii="微软雅黑" w:eastAsia="微软雅黑" w:hAnsi="微软雅黑"/>
      <w:bCs/>
      <w:kern w:val="44"/>
      <w:sz w:val="36"/>
      <w:szCs w:val="44"/>
    </w:rPr>
  </w:style>
  <w:style w:type="paragraph" w:customStyle="1" w:styleId="12">
    <w:name w:val="1图"/>
    <w:basedOn w:val="a"/>
    <w:qFormat/>
    <w:rsid w:val="00722FF7"/>
    <w:pPr>
      <w:jc w:val="center"/>
    </w:pPr>
    <w:rPr>
      <w:noProof/>
    </w:rPr>
  </w:style>
  <w:style w:type="paragraph" w:customStyle="1" w:styleId="21">
    <w:name w:val="2表"/>
    <w:basedOn w:val="0"/>
    <w:qFormat/>
    <w:rsid w:val="00506829"/>
    <w:pPr>
      <w:ind w:firstLineChars="0" w:firstLine="0"/>
      <w:jc w:val="center"/>
    </w:pPr>
    <w:rPr>
      <w:rFonts w:ascii="宋体" w:eastAsia="宋体" w:hAnsi="宋体"/>
      <w:sz w:val="21"/>
    </w:rPr>
  </w:style>
  <w:style w:type="paragraph" w:customStyle="1" w:styleId="00">
    <w:name w:val="00表内容"/>
    <w:basedOn w:val="a"/>
    <w:link w:val="00Char"/>
    <w:qFormat/>
    <w:rsid w:val="00431B90"/>
    <w:pPr>
      <w:spacing w:line="240" w:lineRule="exact"/>
      <w:jc w:val="center"/>
    </w:pPr>
    <w:rPr>
      <w:rFonts w:ascii="宋体" w:eastAsia="宋体" w:hAnsi="宋体"/>
      <w:sz w:val="18"/>
      <w:szCs w:val="18"/>
    </w:rPr>
  </w:style>
  <w:style w:type="character" w:customStyle="1" w:styleId="00Char">
    <w:name w:val="00表内容 Char"/>
    <w:basedOn w:val="a0"/>
    <w:link w:val="00"/>
    <w:qFormat/>
    <w:rsid w:val="00431B90"/>
    <w:rPr>
      <w:rFonts w:ascii="宋体" w:eastAsia="宋体" w:hAnsi="宋体"/>
      <w:sz w:val="18"/>
      <w:szCs w:val="18"/>
    </w:rPr>
  </w:style>
  <w:style w:type="paragraph" w:customStyle="1" w:styleId="11">
    <w:name w:val="表格11号字"/>
    <w:basedOn w:val="a"/>
    <w:qFormat/>
    <w:rsid w:val="00D3565A"/>
    <w:pPr>
      <w:widowControl/>
      <w:numPr>
        <w:numId w:val="10"/>
      </w:numPr>
      <w:ind w:left="0" w:firstLine="0"/>
      <w:jc w:val="center"/>
    </w:pPr>
    <w:rPr>
      <w:rFonts w:ascii="Times New Roman" w:eastAsia="微软雅黑" w:hAnsi="Times New Roman" w:cs="Times New Roman"/>
      <w:bCs/>
      <w:kern w:val="0"/>
      <w:sz w:val="18"/>
      <w:szCs w:val="24"/>
    </w:rPr>
  </w:style>
  <w:style w:type="paragraph" w:customStyle="1" w:styleId="000">
    <w:name w:val="00表"/>
    <w:basedOn w:val="00"/>
    <w:qFormat/>
    <w:rsid w:val="00D3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5C726-09CB-41CC-B185-251E8A5A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hanrker</dc:creator>
  <cp:keywords/>
  <dc:description/>
  <cp:lastModifiedBy>hanrker</cp:lastModifiedBy>
  <cp:revision>121</cp:revision>
  <dcterms:created xsi:type="dcterms:W3CDTF">2021-07-09T06:42:00Z</dcterms:created>
  <dcterms:modified xsi:type="dcterms:W3CDTF">2021-07-15T06:16:00Z</dcterms:modified>
</cp:coreProperties>
</file>