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FEE2F" w14:textId="16FBB73C" w:rsidR="00A02E05" w:rsidRPr="003651BE" w:rsidRDefault="00A02E05" w:rsidP="003651BE">
      <w:pPr>
        <w:pStyle w:val="1"/>
      </w:pPr>
      <w:r w:rsidRPr="003651BE">
        <w:rPr>
          <w:rFonts w:hint="eastAsia"/>
        </w:rPr>
        <w:t>背景</w:t>
      </w:r>
    </w:p>
    <w:p w14:paraId="65F7691D" w14:textId="77777777" w:rsidR="002878A4" w:rsidRDefault="003F2513" w:rsidP="00E92DDE">
      <w:pPr>
        <w:pStyle w:val="00"/>
      </w:pPr>
      <w:r>
        <w:rPr>
          <w:rFonts w:hint="eastAsia"/>
        </w:rPr>
        <w:t>预制构件构件工厂作为装配式建筑中间</w:t>
      </w:r>
      <w:proofErr w:type="gramStart"/>
      <w:r>
        <w:rPr>
          <w:rFonts w:hint="eastAsia"/>
        </w:rPr>
        <w:t>得生产</w:t>
      </w:r>
      <w:proofErr w:type="gramEnd"/>
      <w:r>
        <w:rPr>
          <w:rFonts w:hint="eastAsia"/>
        </w:rPr>
        <w:t>一方，承担着产品质量与供货重要角色。为推进装配式建筑工业化、数字化、智能化升级，加快建造方式转变，推动建筑业告诉展，需要加快推进预制构件构件工厂信息化建设。</w:t>
      </w:r>
      <w:proofErr w:type="gramStart"/>
      <w:r w:rsidR="000E62BE">
        <w:rPr>
          <w:rFonts w:hint="eastAsia"/>
        </w:rPr>
        <w:t>装建云</w:t>
      </w:r>
      <w:proofErr w:type="gramEnd"/>
      <w:r w:rsidR="000E62BE">
        <w:rPr>
          <w:rFonts w:hint="eastAsia"/>
        </w:rPr>
        <w:t>之</w:t>
      </w:r>
      <w:r w:rsidR="000E62BE" w:rsidRPr="000E62BE">
        <w:rPr>
          <w:b/>
          <w:bCs/>
        </w:rPr>
        <w:t>混凝土构件生产管理系统</w:t>
      </w:r>
      <w:r w:rsidR="000E62BE">
        <w:rPr>
          <w:rFonts w:hint="eastAsia"/>
          <w:b/>
          <w:bCs/>
        </w:rPr>
        <w:t>主要面向</w:t>
      </w:r>
      <w:r w:rsidR="000E62BE">
        <w:rPr>
          <w:rFonts w:hint="eastAsia"/>
        </w:rPr>
        <w:t>预制构件工厂，搭建销售、采购、生产、发运、管理、决策等环节的信息化管理流程。</w:t>
      </w:r>
      <w:proofErr w:type="spellStart"/>
      <w:r w:rsidR="000E62BE">
        <w:rPr>
          <w:rFonts w:hint="eastAsia"/>
        </w:rPr>
        <w:t>iPC</w:t>
      </w:r>
      <w:proofErr w:type="spellEnd"/>
      <w:r w:rsidR="000E62BE">
        <w:rPr>
          <w:rFonts w:hint="eastAsia"/>
        </w:rPr>
        <w:t>为河北新大地自主研发的面向生产车间的生产管理系统，搭建排产、质检、出货等环节的信息化生产流程。</w:t>
      </w:r>
    </w:p>
    <w:p w14:paraId="51B139AF" w14:textId="62746243" w:rsidR="00A02E05" w:rsidRDefault="003651BE" w:rsidP="00E92DDE">
      <w:pPr>
        <w:pStyle w:val="00"/>
      </w:pPr>
      <w:r>
        <w:rPr>
          <w:rFonts w:hint="eastAsia"/>
        </w:rPr>
        <w:t>为进一步</w:t>
      </w:r>
      <w:r w:rsidR="0015569A">
        <w:rPr>
          <w:rFonts w:hint="eastAsia"/>
        </w:rPr>
        <w:t>推进预制构件工厂</w:t>
      </w:r>
      <w:r w:rsidR="002878A4">
        <w:rPr>
          <w:rFonts w:hint="eastAsia"/>
        </w:rPr>
        <w:t>信息化建设，加快推进装配式建筑</w:t>
      </w:r>
      <w:r w:rsidR="0015569A">
        <w:rPr>
          <w:rFonts w:hint="eastAsia"/>
        </w:rPr>
        <w:t>智能建造</w:t>
      </w:r>
      <w:r w:rsidR="002878A4">
        <w:rPr>
          <w:rFonts w:hint="eastAsia"/>
        </w:rPr>
        <w:t>进度</w:t>
      </w:r>
      <w:r>
        <w:rPr>
          <w:rFonts w:hint="eastAsia"/>
        </w:rPr>
        <w:t>，</w:t>
      </w:r>
      <w:proofErr w:type="gramStart"/>
      <w:r>
        <w:rPr>
          <w:rFonts w:hint="eastAsia"/>
        </w:rPr>
        <w:t>对装建云</w:t>
      </w:r>
      <w:proofErr w:type="gramEnd"/>
      <w:r>
        <w:rPr>
          <w:rFonts w:hint="eastAsia"/>
        </w:rPr>
        <w:t>与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系统进行系统集成</w:t>
      </w:r>
      <w:r w:rsidR="002878A4">
        <w:rPr>
          <w:rFonts w:hint="eastAsia"/>
        </w:rPr>
        <w:t>，以打通企业管理与生产车间之间的数据壁垒，提高管理与生产效率</w:t>
      </w:r>
      <w:r w:rsidR="0082369B">
        <w:rPr>
          <w:rFonts w:hint="eastAsia"/>
        </w:rPr>
        <w:t>，减少生产管理成本</w:t>
      </w:r>
      <w:r w:rsidR="007C2115">
        <w:rPr>
          <w:rFonts w:hint="eastAsia"/>
        </w:rPr>
        <w:t>。</w:t>
      </w:r>
    </w:p>
    <w:p w14:paraId="00339F96" w14:textId="5FD28C1D" w:rsidR="00A02E05" w:rsidRDefault="00971334" w:rsidP="003651BE">
      <w:pPr>
        <w:pStyle w:val="1"/>
      </w:pPr>
      <w:r>
        <w:rPr>
          <w:rFonts w:hint="eastAsia"/>
        </w:rPr>
        <w:t>集成目标</w:t>
      </w:r>
    </w:p>
    <w:p w14:paraId="71223EF9" w14:textId="66247336" w:rsidR="00971334" w:rsidRDefault="008B3DBC" w:rsidP="00E92DDE">
      <w:pPr>
        <w:pStyle w:val="0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整合装建云</w:t>
      </w:r>
      <w:proofErr w:type="gramEnd"/>
      <w:r>
        <w:rPr>
          <w:rFonts w:hint="eastAsia"/>
        </w:rPr>
        <w:t>与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，</w:t>
      </w:r>
      <w:r w:rsidR="007C2115">
        <w:rPr>
          <w:rFonts w:hint="eastAsia"/>
        </w:rPr>
        <w:t>打通销售、采购</w:t>
      </w:r>
      <w:r w:rsidR="00F9009D">
        <w:rPr>
          <w:rFonts w:hint="eastAsia"/>
        </w:rPr>
        <w:t>、排产、质检、验收入库</w:t>
      </w:r>
      <w:r w:rsidR="007C2115">
        <w:rPr>
          <w:rFonts w:hint="eastAsia"/>
        </w:rPr>
        <w:t>、物料</w:t>
      </w:r>
      <w:r w:rsidR="00F9009D">
        <w:rPr>
          <w:rFonts w:hint="eastAsia"/>
        </w:rPr>
        <w:t>、人员</w:t>
      </w:r>
      <w:r w:rsidR="007C2115">
        <w:rPr>
          <w:rFonts w:hint="eastAsia"/>
        </w:rPr>
        <w:t>、生产、发运等环节，</w:t>
      </w:r>
      <w:r>
        <w:rPr>
          <w:rFonts w:hint="eastAsia"/>
        </w:rPr>
        <w:t>实现</w:t>
      </w:r>
      <w:r w:rsidR="007C2115">
        <w:rPr>
          <w:rFonts w:hint="eastAsia"/>
        </w:rPr>
        <w:t>企业管理</w:t>
      </w:r>
      <w:r>
        <w:rPr>
          <w:rFonts w:hint="eastAsia"/>
        </w:rPr>
        <w:t>与</w:t>
      </w:r>
      <w:r w:rsidR="007C2115">
        <w:rPr>
          <w:rFonts w:hint="eastAsia"/>
        </w:rPr>
        <w:t>车间生产</w:t>
      </w:r>
      <w:r>
        <w:rPr>
          <w:rFonts w:hint="eastAsia"/>
        </w:rPr>
        <w:t>之间的</w:t>
      </w:r>
      <w:r w:rsidR="007C2115">
        <w:rPr>
          <w:rFonts w:hint="eastAsia"/>
        </w:rPr>
        <w:t>互联共通</w:t>
      </w:r>
      <w:r w:rsidR="00E019EA">
        <w:rPr>
          <w:rFonts w:hint="eastAsia"/>
        </w:rPr>
        <w:t>。</w:t>
      </w:r>
    </w:p>
    <w:p w14:paraId="649DAEEE" w14:textId="0142C798" w:rsidR="007C2115" w:rsidRDefault="007C2115" w:rsidP="00E92DDE">
      <w:pPr>
        <w:pStyle w:val="00"/>
      </w:pPr>
      <w:r>
        <w:rPr>
          <w:rFonts w:hint="eastAsia"/>
        </w:rPr>
        <w:t>系统名称：混凝土构件生产管理系统</w:t>
      </w:r>
    </w:p>
    <w:p w14:paraId="79EFB3EF" w14:textId="7BD6D97B" w:rsidR="007C2115" w:rsidRPr="00971334" w:rsidRDefault="007C2115" w:rsidP="00E92DDE">
      <w:pPr>
        <w:pStyle w:val="00"/>
      </w:pPr>
      <w:r>
        <w:rPr>
          <w:rFonts w:hint="eastAsia"/>
        </w:rPr>
        <w:t>后期三方共同研究生产过程信息自动采集设备的研发及推广，共同成立课题组研究基于</w:t>
      </w:r>
      <w:r>
        <w:t>BIM</w:t>
      </w:r>
      <w:r>
        <w:t>模型的标准特征库及与</w:t>
      </w:r>
      <w:r>
        <w:t>BIM</w:t>
      </w:r>
      <w:r>
        <w:t>信息与生产设备的标准接口</w:t>
      </w:r>
    </w:p>
    <w:p w14:paraId="16FF4A9E" w14:textId="6AEC6899" w:rsidR="00A02E05" w:rsidRDefault="00A02E05" w:rsidP="003651BE">
      <w:pPr>
        <w:pStyle w:val="1"/>
      </w:pPr>
      <w:r>
        <w:rPr>
          <w:rFonts w:hint="eastAsia"/>
        </w:rPr>
        <w:t>方案</w:t>
      </w:r>
    </w:p>
    <w:p w14:paraId="26569D8B" w14:textId="63E6A6D9" w:rsidR="001171BE" w:rsidRDefault="001171BE" w:rsidP="00E92DDE">
      <w:pPr>
        <w:pStyle w:val="00"/>
      </w:pPr>
      <w:proofErr w:type="gramStart"/>
      <w:r w:rsidRPr="00971334">
        <w:rPr>
          <w:rFonts w:hint="eastAsia"/>
        </w:rPr>
        <w:t>装建云负责</w:t>
      </w:r>
      <w:proofErr w:type="gramEnd"/>
      <w:r w:rsidRPr="00971334">
        <w:rPr>
          <w:rFonts w:hint="eastAsia"/>
        </w:rPr>
        <w:t>混凝土构件生产管理系统的模块包含：基础数据维护、订单管理（销售、采购）、物料管理、构件出库与运输、决策支持、文档管理、服务与互动、基础数据、流程管理，功能服务面向企业管理。</w:t>
      </w:r>
    </w:p>
    <w:p w14:paraId="59871C9E" w14:textId="60CD9D4D" w:rsidR="001171BE" w:rsidRDefault="001171BE" w:rsidP="00E92DDE">
      <w:pPr>
        <w:pStyle w:val="00"/>
      </w:pPr>
      <w:proofErr w:type="spellStart"/>
      <w:r w:rsidRPr="00971334">
        <w:t>i</w:t>
      </w:r>
      <w:r w:rsidRPr="00971334">
        <w:rPr>
          <w:rFonts w:hint="eastAsia"/>
        </w:rPr>
        <w:t>PC</w:t>
      </w:r>
      <w:proofErr w:type="spellEnd"/>
      <w:r w:rsidRPr="00971334">
        <w:rPr>
          <w:rFonts w:hint="eastAsia"/>
        </w:rPr>
        <w:t>负责混凝土构件生产管理系统的</w:t>
      </w:r>
      <w:r w:rsidRPr="00971334">
        <w:rPr>
          <w:rFonts w:hint="eastAsia"/>
        </w:rPr>
        <w:t>M</w:t>
      </w:r>
      <w:r w:rsidRPr="00971334">
        <w:t>ES</w:t>
      </w:r>
      <w:r w:rsidRPr="00971334">
        <w:rPr>
          <w:rFonts w:hint="eastAsia"/>
        </w:rPr>
        <w:t>模块，</w:t>
      </w:r>
      <w:proofErr w:type="gramStart"/>
      <w:r w:rsidRPr="00971334">
        <w:rPr>
          <w:rFonts w:hint="eastAsia"/>
        </w:rPr>
        <w:t>装建云</w:t>
      </w:r>
      <w:proofErr w:type="gramEnd"/>
      <w:r w:rsidRPr="00971334">
        <w:rPr>
          <w:rFonts w:hint="eastAsia"/>
        </w:rPr>
        <w:t>的</w:t>
      </w:r>
      <w:r w:rsidRPr="00971334">
        <w:rPr>
          <w:rFonts w:hint="eastAsia"/>
        </w:rPr>
        <w:t>M</w:t>
      </w:r>
      <w:r w:rsidRPr="00971334">
        <w:t>ES</w:t>
      </w:r>
      <w:r w:rsidRPr="00971334">
        <w:rPr>
          <w:rFonts w:hint="eastAsia"/>
        </w:rPr>
        <w:t>模块通过整体优化融入到混凝土构件生产管理系统，功能包含：计划排产、生产过程（车间</w:t>
      </w:r>
      <w:r w:rsidRPr="00971334">
        <w:rPr>
          <w:rFonts w:hint="eastAsia"/>
        </w:rPr>
        <w:lastRenderedPageBreak/>
        <w:t>工艺布局、生产工艺、报检质检）、堆场规划与构件入库，功能服务面向企业生产车间。</w:t>
      </w:r>
      <w:r>
        <w:rPr>
          <w:rFonts w:hint="eastAsia"/>
        </w:rPr>
        <w:t>具体如下</w:t>
      </w:r>
      <w:r w:rsidR="00D97E6D">
        <w:rPr>
          <w:rFonts w:hint="eastAsia"/>
        </w:rPr>
        <w:t>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715"/>
        <w:gridCol w:w="3292"/>
        <w:gridCol w:w="3289"/>
      </w:tblGrid>
      <w:tr w:rsidR="00296428" w:rsidRPr="002C5046" w14:paraId="32F123D0" w14:textId="77777777" w:rsidTr="00296428">
        <w:trPr>
          <w:jc w:val="center"/>
        </w:trPr>
        <w:tc>
          <w:tcPr>
            <w:tcW w:w="1034" w:type="pct"/>
            <w:vAlign w:val="center"/>
          </w:tcPr>
          <w:p w14:paraId="2F61B928" w14:textId="77777777" w:rsidR="00296428" w:rsidRPr="002C5046" w:rsidRDefault="00296428" w:rsidP="00296428">
            <w:pPr>
              <w:pStyle w:val="01form"/>
            </w:pPr>
            <w:r>
              <w:rPr>
                <w:rFonts w:hint="eastAsia"/>
              </w:rPr>
              <w:t>对比项</w:t>
            </w:r>
          </w:p>
        </w:tc>
        <w:tc>
          <w:tcPr>
            <w:tcW w:w="1984" w:type="pct"/>
            <w:vAlign w:val="center"/>
          </w:tcPr>
          <w:p w14:paraId="4778EC31" w14:textId="6E06D4FC" w:rsidR="00296428" w:rsidRPr="002C5046" w:rsidRDefault="00296428" w:rsidP="00296428">
            <w:pPr>
              <w:pStyle w:val="01form"/>
            </w:pPr>
            <w:proofErr w:type="gramStart"/>
            <w:r w:rsidRPr="002C5046">
              <w:rPr>
                <w:rFonts w:hint="eastAsia"/>
              </w:rPr>
              <w:t>装建云</w:t>
            </w:r>
            <w:proofErr w:type="gramEnd"/>
          </w:p>
        </w:tc>
        <w:tc>
          <w:tcPr>
            <w:tcW w:w="1982" w:type="pct"/>
            <w:vAlign w:val="center"/>
          </w:tcPr>
          <w:p w14:paraId="5309129D" w14:textId="18AD328C" w:rsidR="00296428" w:rsidRPr="002C5046" w:rsidRDefault="00296428" w:rsidP="00296428">
            <w:pPr>
              <w:pStyle w:val="01form"/>
            </w:pPr>
            <w:proofErr w:type="spellStart"/>
            <w:r w:rsidRPr="002C5046">
              <w:rPr>
                <w:rFonts w:hint="eastAsia"/>
              </w:rPr>
              <w:t>iPC</w:t>
            </w:r>
            <w:proofErr w:type="spellEnd"/>
          </w:p>
        </w:tc>
      </w:tr>
      <w:tr w:rsidR="00296428" w:rsidRPr="002C5046" w14:paraId="709A1155" w14:textId="77777777" w:rsidTr="00296428">
        <w:trPr>
          <w:jc w:val="center"/>
        </w:trPr>
        <w:tc>
          <w:tcPr>
            <w:tcW w:w="1034" w:type="pct"/>
            <w:vAlign w:val="center"/>
          </w:tcPr>
          <w:p w14:paraId="67F7A4A6" w14:textId="77777777" w:rsidR="00296428" w:rsidRPr="002C5046" w:rsidRDefault="00296428" w:rsidP="00296428">
            <w:pPr>
              <w:pStyle w:val="01form"/>
            </w:pPr>
            <w:r w:rsidRPr="002C5046">
              <w:rPr>
                <w:rFonts w:hint="eastAsia"/>
              </w:rPr>
              <w:t>功能模块</w:t>
            </w:r>
          </w:p>
        </w:tc>
        <w:tc>
          <w:tcPr>
            <w:tcW w:w="1984" w:type="pct"/>
            <w:vAlign w:val="center"/>
          </w:tcPr>
          <w:p w14:paraId="687B836C" w14:textId="1725C8E0" w:rsidR="00296428" w:rsidRDefault="00296428" w:rsidP="00296428">
            <w:pPr>
              <w:pStyle w:val="01form"/>
              <w:jc w:val="left"/>
            </w:pPr>
            <w:r w:rsidRPr="00971334">
              <w:rPr>
                <w:rFonts w:hint="eastAsia"/>
              </w:rPr>
              <w:t>基础数据维护、订单管理（销售、采购）、物料管理、构件出库与运输、决策支持、文档管理、服务与互动、基础数据、流程管理</w:t>
            </w:r>
          </w:p>
        </w:tc>
        <w:tc>
          <w:tcPr>
            <w:tcW w:w="1982" w:type="pct"/>
            <w:vAlign w:val="center"/>
          </w:tcPr>
          <w:p w14:paraId="7B2BB00F" w14:textId="77777777" w:rsidR="00296428" w:rsidRDefault="00296428" w:rsidP="00296428">
            <w:pPr>
              <w:pStyle w:val="01form"/>
              <w:jc w:val="left"/>
            </w:pPr>
            <w:r>
              <w:rPr>
                <w:rFonts w:hint="eastAsia"/>
              </w:rPr>
              <w:t>作业</w:t>
            </w:r>
            <w:r w:rsidRPr="002C5046">
              <w:rPr>
                <w:rFonts w:hint="eastAsia"/>
              </w:rPr>
              <w:t>计划排产、生产过程</w:t>
            </w:r>
            <w:r>
              <w:rPr>
                <w:rFonts w:hint="eastAsia"/>
              </w:rPr>
              <w:t>执行</w:t>
            </w:r>
            <w:r w:rsidRPr="002C5046">
              <w:rPr>
                <w:rFonts w:hint="eastAsia"/>
              </w:rPr>
              <w:t>、堆场规划与构件入库</w:t>
            </w:r>
          </w:p>
          <w:p w14:paraId="22745617" w14:textId="7715ADFA" w:rsidR="00E019EA" w:rsidRPr="002C5046" w:rsidRDefault="00E019EA" w:rsidP="00296428">
            <w:pPr>
              <w:pStyle w:val="01form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设备数据</w:t>
            </w:r>
          </w:p>
        </w:tc>
      </w:tr>
      <w:tr w:rsidR="00296428" w:rsidRPr="002C5046" w14:paraId="710A1E03" w14:textId="77777777" w:rsidTr="00296428">
        <w:trPr>
          <w:jc w:val="center"/>
        </w:trPr>
        <w:tc>
          <w:tcPr>
            <w:tcW w:w="1034" w:type="pct"/>
            <w:vAlign w:val="center"/>
          </w:tcPr>
          <w:p w14:paraId="6197DFD0" w14:textId="77777777" w:rsidR="00296428" w:rsidRPr="002C5046" w:rsidRDefault="00296428" w:rsidP="00296428">
            <w:pPr>
              <w:pStyle w:val="01form"/>
            </w:pPr>
            <w:r w:rsidRPr="002C5046">
              <w:t>服务对象</w:t>
            </w:r>
          </w:p>
        </w:tc>
        <w:tc>
          <w:tcPr>
            <w:tcW w:w="1984" w:type="pct"/>
            <w:vAlign w:val="center"/>
          </w:tcPr>
          <w:p w14:paraId="3B4677B1" w14:textId="1F9800A2" w:rsidR="00296428" w:rsidRPr="002C5046" w:rsidRDefault="00296428" w:rsidP="00296428">
            <w:pPr>
              <w:pStyle w:val="01form"/>
              <w:jc w:val="left"/>
            </w:pPr>
            <w:r w:rsidRPr="002C5046">
              <w:rPr>
                <w:rFonts w:hint="eastAsia"/>
              </w:rPr>
              <w:t>企业管理</w:t>
            </w:r>
          </w:p>
        </w:tc>
        <w:tc>
          <w:tcPr>
            <w:tcW w:w="1982" w:type="pct"/>
            <w:vAlign w:val="center"/>
          </w:tcPr>
          <w:p w14:paraId="1A722B2C" w14:textId="656DAB03" w:rsidR="00296428" w:rsidRPr="002C5046" w:rsidRDefault="00296428" w:rsidP="00296428">
            <w:pPr>
              <w:pStyle w:val="01form"/>
              <w:jc w:val="left"/>
            </w:pPr>
            <w:r w:rsidRPr="002C5046">
              <w:rPr>
                <w:rFonts w:hint="eastAsia"/>
              </w:rPr>
              <w:t>企业生产车间</w:t>
            </w:r>
          </w:p>
        </w:tc>
      </w:tr>
      <w:tr w:rsidR="00296428" w:rsidRPr="002C5046" w14:paraId="2D74A4F3" w14:textId="77777777" w:rsidTr="00296428">
        <w:trPr>
          <w:gridAfter w:val="1"/>
          <w:wAfter w:w="1982" w:type="pct"/>
          <w:jc w:val="center"/>
        </w:trPr>
        <w:tc>
          <w:tcPr>
            <w:tcW w:w="1034" w:type="pct"/>
            <w:vAlign w:val="center"/>
          </w:tcPr>
          <w:p w14:paraId="2C2E3BB2" w14:textId="77777777" w:rsidR="00296428" w:rsidRPr="002C5046" w:rsidRDefault="00296428" w:rsidP="00296428">
            <w:pPr>
              <w:pStyle w:val="01form"/>
            </w:pPr>
            <w:r w:rsidRPr="002C5046">
              <w:t>涉及终端</w:t>
            </w:r>
          </w:p>
        </w:tc>
        <w:tc>
          <w:tcPr>
            <w:tcW w:w="1984" w:type="pct"/>
          </w:tcPr>
          <w:p w14:paraId="2B8EF194" w14:textId="77777777" w:rsidR="00296428" w:rsidRPr="002C5046" w:rsidRDefault="00296428" w:rsidP="00296428">
            <w:pPr>
              <w:pStyle w:val="01form"/>
              <w:jc w:val="left"/>
            </w:pPr>
          </w:p>
        </w:tc>
      </w:tr>
      <w:tr w:rsidR="00296428" w:rsidRPr="002C5046" w14:paraId="63D933A2" w14:textId="77777777" w:rsidTr="00296428">
        <w:trPr>
          <w:jc w:val="center"/>
        </w:trPr>
        <w:tc>
          <w:tcPr>
            <w:tcW w:w="1034" w:type="pct"/>
            <w:vAlign w:val="center"/>
          </w:tcPr>
          <w:p w14:paraId="6EE8D1F8" w14:textId="77777777" w:rsidR="00296428" w:rsidRPr="002C5046" w:rsidRDefault="00296428" w:rsidP="00296428">
            <w:pPr>
              <w:pStyle w:val="01form"/>
            </w:pPr>
            <w:r>
              <w:rPr>
                <w:rFonts w:hint="eastAsia"/>
              </w:rPr>
              <w:t>操作人员</w:t>
            </w:r>
          </w:p>
        </w:tc>
        <w:tc>
          <w:tcPr>
            <w:tcW w:w="1984" w:type="pct"/>
          </w:tcPr>
          <w:p w14:paraId="2FA342F0" w14:textId="7F3DA92B" w:rsidR="00296428" w:rsidRDefault="00296428" w:rsidP="00296428">
            <w:pPr>
              <w:pStyle w:val="01form"/>
              <w:jc w:val="left"/>
            </w:pPr>
            <w:r>
              <w:rPr>
                <w:rFonts w:hint="eastAsia"/>
              </w:rPr>
              <w:t>管理人员、物资部、发运人员、销售人员、采购人员、企业领导</w:t>
            </w:r>
          </w:p>
        </w:tc>
        <w:tc>
          <w:tcPr>
            <w:tcW w:w="1982" w:type="pct"/>
            <w:vAlign w:val="center"/>
          </w:tcPr>
          <w:p w14:paraId="74CC132C" w14:textId="25D67716" w:rsidR="00296428" w:rsidRPr="002C5046" w:rsidRDefault="00296428" w:rsidP="00296428">
            <w:pPr>
              <w:pStyle w:val="01form"/>
              <w:jc w:val="left"/>
            </w:pPr>
            <w:r>
              <w:rPr>
                <w:rFonts w:hint="eastAsia"/>
              </w:rPr>
              <w:t>质检员、车间主任、班组长、企业领导</w:t>
            </w:r>
          </w:p>
        </w:tc>
      </w:tr>
    </w:tbl>
    <w:p w14:paraId="424243DE" w14:textId="2E5AB905" w:rsidR="00A02E05" w:rsidRDefault="00E92DDE" w:rsidP="00A02E05">
      <w:pPr>
        <w:ind w:left="425" w:hanging="425"/>
      </w:pPr>
      <w:r>
        <w:rPr>
          <w:rFonts w:hint="eastAsia"/>
        </w:rPr>
        <w:t>信息化流程</w:t>
      </w:r>
    </w:p>
    <w:p w14:paraId="6978BC72" w14:textId="7155E310" w:rsidR="00E92DDE" w:rsidRPr="00A02E05" w:rsidRDefault="00E019EA" w:rsidP="00A02E05">
      <w:pPr>
        <w:ind w:left="425" w:hanging="425"/>
      </w:pPr>
      <w:r>
        <w:object w:dxaOrig="13321" w:dyaOrig="14805" w14:anchorId="61A078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461.4pt" o:ole="">
            <v:imagedata r:id="rId5" o:title=""/>
          </v:shape>
          <o:OLEObject Type="Embed" ProgID="Visio.Drawing.15" ShapeID="_x0000_i1025" DrawAspect="Content" ObjectID="_1680089044" r:id="rId6"/>
        </w:object>
      </w:r>
    </w:p>
    <w:p w14:paraId="3E5AD731" w14:textId="3B25CEE4" w:rsidR="00A02E05" w:rsidRDefault="003651BE" w:rsidP="003651BE">
      <w:pPr>
        <w:pStyle w:val="1"/>
      </w:pPr>
      <w:r>
        <w:rPr>
          <w:rFonts w:hint="eastAsia"/>
        </w:rPr>
        <w:t>参考文件</w:t>
      </w:r>
    </w:p>
    <w:p w14:paraId="347EC6F6" w14:textId="382C4606" w:rsidR="00AB33A0" w:rsidRPr="00AB33A0" w:rsidRDefault="00AB33A0" w:rsidP="00AB33A0">
      <w:r>
        <w:rPr>
          <w:rFonts w:hint="eastAsia"/>
        </w:rPr>
        <w:t>设备数据接口</w:t>
      </w:r>
    </w:p>
    <w:p w14:paraId="3DFE5302" w14:textId="77777777" w:rsidR="00A02E05" w:rsidRDefault="00A02E05" w:rsidP="00A02E05">
      <w:r w:rsidRPr="00434144">
        <w:t>https://www.zybuluo.com/axelZero/note/1731520</w:t>
      </w:r>
    </w:p>
    <w:sectPr w:rsidR="00A02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24C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D7F473A"/>
    <w:multiLevelType w:val="multilevel"/>
    <w:tmpl w:val="173840A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E8"/>
    <w:rsid w:val="000741EE"/>
    <w:rsid w:val="000E62BE"/>
    <w:rsid w:val="00110110"/>
    <w:rsid w:val="001171BE"/>
    <w:rsid w:val="00153B84"/>
    <w:rsid w:val="0015569A"/>
    <w:rsid w:val="00173490"/>
    <w:rsid w:val="002878A4"/>
    <w:rsid w:val="00296428"/>
    <w:rsid w:val="002C5046"/>
    <w:rsid w:val="003651BE"/>
    <w:rsid w:val="003F2513"/>
    <w:rsid w:val="005F1631"/>
    <w:rsid w:val="00732362"/>
    <w:rsid w:val="00772FE8"/>
    <w:rsid w:val="007C2115"/>
    <w:rsid w:val="00813481"/>
    <w:rsid w:val="0082369B"/>
    <w:rsid w:val="008B3DBC"/>
    <w:rsid w:val="00944AA1"/>
    <w:rsid w:val="00971334"/>
    <w:rsid w:val="009D41C5"/>
    <w:rsid w:val="00A02E05"/>
    <w:rsid w:val="00A35C76"/>
    <w:rsid w:val="00A6771C"/>
    <w:rsid w:val="00AB33A0"/>
    <w:rsid w:val="00BB061D"/>
    <w:rsid w:val="00BC2B19"/>
    <w:rsid w:val="00BC781E"/>
    <w:rsid w:val="00C35007"/>
    <w:rsid w:val="00C40D93"/>
    <w:rsid w:val="00D447B8"/>
    <w:rsid w:val="00D97E6D"/>
    <w:rsid w:val="00E019EA"/>
    <w:rsid w:val="00E92DDE"/>
    <w:rsid w:val="00F9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DE9F"/>
  <w15:chartTrackingRefBased/>
  <w15:docId w15:val="{0F752813-836E-4B48-B645-EA4E1E46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E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1BE"/>
    <w:pPr>
      <w:keepNext/>
      <w:keepLines/>
      <w:numPr>
        <w:numId w:val="2"/>
      </w:numPr>
      <w:spacing w:line="480" w:lineRule="auto"/>
      <w:outlineLvl w:val="0"/>
    </w:pPr>
    <w:rPr>
      <w:rFonts w:ascii="微软雅黑" w:eastAsia="微软雅黑" w:hAnsi="微软雅黑"/>
      <w:b/>
      <w:bCs/>
      <w:kern w:val="44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E05"/>
    <w:pPr>
      <w:ind w:firstLineChars="200" w:firstLine="420"/>
    </w:pPr>
  </w:style>
  <w:style w:type="table" w:styleId="a4">
    <w:name w:val="Table Grid"/>
    <w:basedOn w:val="a1"/>
    <w:uiPriority w:val="39"/>
    <w:rsid w:val="00A02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51BE"/>
    <w:rPr>
      <w:rFonts w:ascii="微软雅黑" w:eastAsia="微软雅黑" w:hAnsi="微软雅黑"/>
      <w:b/>
      <w:bCs/>
      <w:kern w:val="44"/>
      <w:sz w:val="36"/>
      <w:szCs w:val="36"/>
    </w:rPr>
  </w:style>
  <w:style w:type="paragraph" w:customStyle="1" w:styleId="00">
    <w:name w:val="00正文"/>
    <w:basedOn w:val="a"/>
    <w:qFormat/>
    <w:rsid w:val="00E92DDE"/>
    <w:pPr>
      <w:widowControl/>
      <w:shd w:val="clear" w:color="auto" w:fill="FFFFFF"/>
      <w:wordWrap w:val="0"/>
      <w:spacing w:line="510" w:lineRule="atLeast"/>
      <w:ind w:firstLineChars="200" w:firstLine="480"/>
    </w:pPr>
    <w:rPr>
      <w:rFonts w:ascii="Times New Roman" w:eastAsia="微软雅黑" w:hAnsi="Times New Roman" w:cs="Tahoma"/>
      <w:color w:val="333333"/>
      <w:kern w:val="0"/>
      <w:sz w:val="24"/>
      <w:szCs w:val="24"/>
    </w:rPr>
  </w:style>
  <w:style w:type="paragraph" w:customStyle="1" w:styleId="01form">
    <w:name w:val="01form"/>
    <w:basedOn w:val="a"/>
    <w:qFormat/>
    <w:rsid w:val="002C5046"/>
    <w:pPr>
      <w:jc w:val="center"/>
    </w:pPr>
    <w:rPr>
      <w:rFonts w:ascii="宋体" w:eastAsia="宋体" w:hAnsi="宋体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hanrker</dc:creator>
  <cp:keywords/>
  <dc:description/>
  <cp:lastModifiedBy>hanrker</cp:lastModifiedBy>
  <cp:revision>35</cp:revision>
  <dcterms:created xsi:type="dcterms:W3CDTF">2021-04-07T02:44:00Z</dcterms:created>
  <dcterms:modified xsi:type="dcterms:W3CDTF">2021-04-16T06:38:00Z</dcterms:modified>
</cp:coreProperties>
</file>