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6"/>
        </w:rPr>
      </w:pPr>
      <w:bookmarkStart w:id="0" w:name="_Toc5716078"/>
      <w:r>
        <w:rPr>
          <w:rFonts w:hint="eastAsia" w:ascii="微软雅黑" w:hAnsi="微软雅黑" w:eastAsia="微软雅黑"/>
          <w:sz w:val="36"/>
        </w:rPr>
        <w:t>混凝土标准产品生产管理系统</w:t>
      </w:r>
    </w:p>
    <w:p>
      <w:pPr>
        <w:pStyle w:val="2"/>
      </w:pPr>
      <w:r>
        <w:rPr>
          <w:rFonts w:hint="eastAsia"/>
        </w:rPr>
        <w:t>项目背景</w:t>
      </w:r>
    </w:p>
    <w:p>
      <w:pPr>
        <w:pStyle w:val="4"/>
        <w:ind w:firstLine="420"/>
      </w:pPr>
      <w:r>
        <w:rPr>
          <w:rFonts w:hint="eastAsia"/>
        </w:rPr>
        <w:t>标准产品的构件，主要特点是大批量少品种，产品规格型号少，</w:t>
      </w:r>
    </w:p>
    <w:p>
      <w:pPr>
        <w:pStyle w:val="4"/>
        <w:ind w:firstLine="420"/>
      </w:pPr>
      <w:r>
        <w:rPr>
          <w:rFonts w:hint="eastAsia"/>
        </w:rPr>
        <w:t>对象：型号标准的混凝土预制产品</w:t>
      </w:r>
    </w:p>
    <w:p>
      <w:pPr>
        <w:pStyle w:val="4"/>
        <w:ind w:firstLine="420"/>
        <w:rPr>
          <w:rFonts w:hint="eastAsia"/>
        </w:rPr>
      </w:pPr>
      <w:r>
        <w:rPr>
          <w:rFonts w:hint="eastAsia"/>
        </w:rPr>
        <w:t>示例：轨枕、部分市政小构件</w:t>
      </w:r>
    </w:p>
    <w:p>
      <w:pPr>
        <w:pStyle w:val="4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模块：项目管理、产品管理、计划排产</w:t>
      </w:r>
      <w:bookmarkStart w:id="1" w:name="_GoBack"/>
      <w:bookmarkEnd w:id="1"/>
      <w:r>
        <w:rPr>
          <w:rFonts w:hint="eastAsia"/>
          <w:lang w:val="en-US" w:eastAsia="zh-CN"/>
        </w:rPr>
        <w:t>、生产管理、堆场管理、用户与权限、报表中心、质量管理</w:t>
      </w:r>
    </w:p>
    <w:p>
      <w:pPr>
        <w:pStyle w:val="2"/>
      </w:pPr>
      <w:r>
        <w:rPr>
          <w:rFonts w:hint="eastAsia"/>
        </w:rPr>
        <w:t>与现有iPC主要差异</w:t>
      </w:r>
    </w:p>
    <w:p>
      <w:pPr>
        <w:pStyle w:val="4"/>
        <w:ind w:firstLine="420"/>
        <w:jc w:val="right"/>
        <w:rPr>
          <w:rFonts w:hint="eastAsia"/>
        </w:rPr>
      </w:pPr>
      <w:r>
        <w:rPr>
          <w:rFonts w:hint="eastAsia"/>
        </w:rPr>
        <w:t>产品型号</w:t>
      </w:r>
    </w:p>
    <w:p>
      <w:pPr>
        <w:pStyle w:val="2"/>
      </w:pPr>
      <w:r>
        <w:rPr>
          <w:rFonts w:hint="eastAsia"/>
        </w:rPr>
        <w:t>整体流程</w:t>
      </w:r>
    </w:p>
    <w:p>
      <w:pPr>
        <w:pStyle w:val="26"/>
      </w:pPr>
      <w:r>
        <w:drawing>
          <wp:inline distT="0" distB="0" distL="0" distR="0">
            <wp:extent cx="5728335" cy="383095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909" cy="38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主要功能</w:t>
      </w:r>
    </w:p>
    <w:p>
      <w:pPr>
        <w:pStyle w:val="4"/>
        <w:ind w:firstLine="420"/>
      </w:pP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49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shd w:val="clear" w:color="auto" w:fill="D7D7D7" w:themeFill="background1" w:themeFillShade="D8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功能</w:t>
            </w:r>
          </w:p>
        </w:tc>
        <w:tc>
          <w:tcPr>
            <w:tcW w:w="874" w:type="pct"/>
            <w:shd w:val="clear" w:color="auto" w:fill="D7D7D7" w:themeFill="background1" w:themeFillShade="D8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子模块</w:t>
            </w:r>
          </w:p>
        </w:tc>
        <w:tc>
          <w:tcPr>
            <w:tcW w:w="3182" w:type="pct"/>
            <w:shd w:val="clear" w:color="auto" w:fill="D7D7D7" w:themeFill="background1" w:themeFillShade="D8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产品管理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产品定义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定义待生产的产品型号、规格等信息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库房管理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设备管理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管理模台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模具管理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定义构件型号于模具绑定关系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采购管理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采购原材料及半成品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现有库存的原材料的种类</w:t>
            </w:r>
            <w:r>
              <w:rPr>
                <w:rFonts w:hint="eastAsia"/>
              </w:rPr>
              <w:t>，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出入库管理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原材料及半成品的出入库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供应商管理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管理购买原材料及半成品的供应商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t>订单管理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客户管理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管理客户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管理订单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发货管理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订单生产完成可安排发货，查看运输车辆信息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售后管理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对退回产品进行管理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计划排产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主生产计划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每月不同型号产品的生产数量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日进度计划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每日不同型号产品的生产数量-根据模具自动生成计划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排产配置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根据标准工时计算各生产线产能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生产调度管理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t>生产订单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所有生产任务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日生产计划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每天需要生产的构件型号数量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生产进度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接工、报工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生产记录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记录生产过程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加工记录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记录所有半成品的加工记录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生产统计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统计生产数据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构件返修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不合格构件进行返修维护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质量管理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质量目标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查看所有生产线的产品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质量活动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随机抽检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质量统计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统计抽检结果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质量分析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分析抽检结果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堆场管理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入库 &amp;</w:t>
            </w:r>
            <w:r>
              <w:t xml:space="preserve"> </w:t>
            </w:r>
            <w:r>
              <w:rPr>
                <w:rFonts w:hint="eastAsia"/>
              </w:rPr>
              <w:t>出库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成品标准件的出入库管理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可查询库存构件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盘点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构件进行移库等操作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堆场规划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堆场基础信息设置，库位、库存数量、堆场区域。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堆场记录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对构件出入库的记录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部门管理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对各种用户进行角色权限的分配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字典表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预设配置信息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4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874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模板中心</w:t>
            </w:r>
          </w:p>
        </w:tc>
        <w:tc>
          <w:tcPr>
            <w:tcW w:w="3182" w:type="pct"/>
            <w:vAlign w:val="center"/>
          </w:tcPr>
          <w:p>
            <w:pPr>
              <w:pStyle w:val="25"/>
            </w:pPr>
            <w:r>
              <w:t>设置各种模板信息</w:t>
            </w:r>
          </w:p>
        </w:tc>
      </w:tr>
    </w:tbl>
    <w:p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产品管理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功能描述：主要定义产品的参数，如产品的型号、尺寸等。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标准产品库类型：三型板、双块式轨枕（2x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双块式轨枕（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4x1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）、预应力轨枕、路牙石</w:t>
      </w:r>
    </w:p>
    <w:p>
      <w:pPr>
        <w:pStyle w:val="26"/>
        <w:jc w:val="left"/>
      </w:pPr>
      <w:r>
        <w:drawing>
          <wp:inline distT="0" distB="0" distL="0" distR="0">
            <wp:extent cx="2787015" cy="1567180"/>
            <wp:effectExtent l="0" t="0" r="0" b="0"/>
            <wp:docPr id="13" name="图片 13" descr="https://timgsa.baidu.com/timg?image&amp;quality=80&amp;size=b9999_10000&amp;sec=1579336705569&amp;di=9e9dd7b063c000c5cd4e1e46d6c6e8e1&amp;imgtype=0&amp;src=http%3A%2F%2Fwhzhtd.com%2Fuploads%2Fallimg%2F170508%2F1-1F50Q15T1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timgsa.baidu.com/timg?image&amp;quality=80&amp;size=b9999_10000&amp;sec=1579336705569&amp;di=9e9dd7b063c000c5cd4e1e46d6c6e8e1&amp;imgtype=0&amp;src=http%3A%2F%2Fwhzhtd.com%2Fuploads%2Fallimg%2F170508%2F1-1F50Q15T1T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213" cy="15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332355" cy="1601470"/>
            <wp:effectExtent l="0" t="0" r="0" b="0"/>
            <wp:docPr id="14" name="图片 14" descr="https://timgsa.baidu.com/timg?image&amp;quality=80&amp;size=b9999_10000&amp;sec=1579336743606&amp;di=62665bc0975d5a73c0f52382d7759ec3&amp;imgtype=jpg&amp;src=http%3A%2F%2Fimg4.imgtn.bdimg.com%2Fit%2Fu%3D1878883144%2C217154007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timgsa.baidu.com/timg?image&amp;quality=80&amp;size=b9999_10000&amp;sec=1579336743606&amp;di=62665bc0975d5a73c0f52382d7759ec3&amp;imgtype=jpg&amp;src=http%3A%2F%2Fimg4.imgtn.bdimg.com%2Fit%2Fu%3D1878883144%2C2171540070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049" cy="16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center"/>
      </w:pPr>
      <w:r>
        <w:t>CrtsⅢ型板</w:t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双块式轨枕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645"/>
        <w:gridCol w:w="1048"/>
        <w:gridCol w:w="869"/>
        <w:gridCol w:w="184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shd w:val="clear" w:color="auto" w:fill="D7D7D7" w:themeFill="background1" w:themeFillShade="D8"/>
            <w:vAlign w:val="center"/>
          </w:tcPr>
          <w:p>
            <w:pPr>
              <w:pStyle w:val="2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965" w:type="pct"/>
            <w:shd w:val="clear" w:color="auto" w:fill="D7D7D7" w:themeFill="background1" w:themeFillShade="D8"/>
            <w:vAlign w:val="center"/>
          </w:tcPr>
          <w:p>
            <w:pPr>
              <w:pStyle w:val="2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615" w:type="pct"/>
            <w:shd w:val="clear" w:color="auto" w:fill="D7D7D7" w:themeFill="background1" w:themeFillShade="D8"/>
            <w:vAlign w:val="center"/>
          </w:tcPr>
          <w:p>
            <w:pPr>
              <w:pStyle w:val="2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10" w:type="pct"/>
            <w:shd w:val="clear" w:color="auto" w:fill="D7D7D7" w:themeFill="background1" w:themeFillShade="D8"/>
            <w:vAlign w:val="center"/>
          </w:tcPr>
          <w:p>
            <w:pPr>
              <w:pStyle w:val="2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081" w:type="pct"/>
            <w:shd w:val="clear" w:color="auto" w:fill="D7D7D7" w:themeFill="background1" w:themeFillShade="D8"/>
            <w:vAlign w:val="center"/>
          </w:tcPr>
          <w:p>
            <w:pPr>
              <w:pStyle w:val="2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864" w:type="pct"/>
            <w:shd w:val="clear" w:color="auto" w:fill="D7D7D7" w:themeFill="background1" w:themeFillShade="D8"/>
            <w:vAlign w:val="center"/>
          </w:tcPr>
          <w:p>
            <w:pPr>
              <w:pStyle w:val="2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restart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总体特征</w:t>
            </w:r>
          </w:p>
        </w:tc>
        <w:tc>
          <w:tcPr>
            <w:tcW w:w="965" w:type="pct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轮廓长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  <w:r>
              <w:t>mm</w:t>
            </w: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pct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轮廓宽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  <w:r>
              <w:t>mm</w:t>
            </w: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pct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轮廓高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  <w:rPr>
                <w:color w:val="FF0000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  <w:rPr>
                <w:color w:val="FF0000"/>
              </w:rPr>
            </w:pPr>
            <w:r>
              <w:t>mm</w:t>
            </w: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pct"/>
            <w:vAlign w:val="center"/>
          </w:tcPr>
          <w:p>
            <w:pPr>
              <w:pStyle w:val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砼强度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字符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t>16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砼体积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重量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  <w:r>
              <w:t>t</w:t>
            </w: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备注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字符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restar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物料特征</w:t>
            </w: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混凝土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钢筋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配件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辅材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Merge w:val="continue"/>
            <w:vAlign w:val="center"/>
          </w:tcPr>
          <w:p>
            <w:pPr>
              <w:pStyle w:val="25"/>
            </w:pP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其他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计算特征</w:t>
            </w:r>
          </w:p>
        </w:tc>
        <w:tc>
          <w:tcPr>
            <w:tcW w:w="965" w:type="pct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总量</w:t>
            </w:r>
          </w:p>
        </w:tc>
        <w:tc>
          <w:tcPr>
            <w:tcW w:w="615" w:type="pct"/>
            <w:vAlign w:val="center"/>
          </w:tcPr>
          <w:p>
            <w:pPr>
              <w:pStyle w:val="25"/>
            </w:pPr>
          </w:p>
        </w:tc>
        <w:tc>
          <w:tcPr>
            <w:tcW w:w="510" w:type="pct"/>
            <w:vAlign w:val="center"/>
          </w:tcPr>
          <w:p>
            <w:pPr>
              <w:pStyle w:val="25"/>
            </w:pPr>
          </w:p>
        </w:tc>
        <w:tc>
          <w:tcPr>
            <w:tcW w:w="1081" w:type="pct"/>
            <w:vAlign w:val="center"/>
          </w:tcPr>
          <w:p>
            <w:pPr>
              <w:pStyle w:val="25"/>
            </w:pPr>
          </w:p>
        </w:tc>
        <w:tc>
          <w:tcPr>
            <w:tcW w:w="864" w:type="pct"/>
            <w:vAlign w:val="center"/>
          </w:tcPr>
          <w:p>
            <w:pPr>
              <w:pStyle w:val="25"/>
            </w:pPr>
          </w:p>
        </w:tc>
      </w:tr>
      <w:bookmarkEnd w:id="0"/>
    </w:tbl>
    <w:p>
      <w:pPr>
        <w:pStyle w:val="5"/>
        <w:ind w:left="567" w:hanging="567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库房管理</w:t>
      </w:r>
    </w:p>
    <w:p>
      <w:pPr>
        <w:pStyle w:val="4"/>
        <w:ind w:firstLine="420"/>
      </w:pPr>
      <w:r>
        <w:t>库房管理主要是对生产构件所需的原材料</w:t>
      </w:r>
      <w:r>
        <w:rPr>
          <w:rFonts w:hint="eastAsia"/>
        </w:rPr>
        <w:t>、半成品、</w:t>
      </w:r>
      <w:r>
        <w:t>设备</w:t>
      </w:r>
      <w:r>
        <w:rPr>
          <w:rFonts w:hint="eastAsia"/>
        </w:rPr>
        <w:t>、</w:t>
      </w:r>
      <w:r>
        <w:t>模具</w:t>
      </w:r>
      <w:r>
        <w:rPr>
          <w:rFonts w:hint="eastAsia"/>
        </w:rPr>
        <w:t>、</w:t>
      </w:r>
      <w:r>
        <w:t>供应商等的管理</w:t>
      </w:r>
      <w:r>
        <w:rPr>
          <w:rFonts w:hint="eastAsia"/>
        </w:rPr>
        <w:t>，</w:t>
      </w:r>
    </w:p>
    <w:p>
      <w:pPr>
        <w:pStyle w:val="4"/>
        <w:ind w:firstLine="420"/>
      </w:pPr>
      <w:r>
        <w:t>流程如下</w:t>
      </w:r>
      <w:r>
        <w:rPr>
          <w:rFonts w:hint="eastAsia"/>
        </w:rPr>
        <w:t>：</w:t>
      </w:r>
    </w:p>
    <w:p>
      <w:pPr>
        <w:pStyle w:val="4"/>
        <w:ind w:firstLine="420"/>
      </w:pPr>
      <w:r>
        <w:drawing>
          <wp:inline distT="0" distB="0" distL="0" distR="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设备管理</w:t>
      </w:r>
    </w:p>
    <w:p>
      <w:pPr>
        <w:pStyle w:val="4"/>
        <w:ind w:firstLine="420"/>
      </w:pPr>
      <w:r>
        <w:t>功能描述：管理模台</w:t>
      </w:r>
    </w:p>
    <w:p>
      <w:pPr>
        <w:pStyle w:val="4"/>
        <w:ind w:firstLine="420"/>
      </w:pPr>
      <w:r>
        <w:rPr>
          <w:rFonts w:hint="eastAsia"/>
        </w:rPr>
        <w:t>设备管理主要是模台管理，可以新增模台，选择模台类型，模台类型分为移动模台和固定模台，填写模台型号，模台的规格及数量；</w:t>
      </w:r>
    </w:p>
    <w:p>
      <w:pPr>
        <w:pStyle w:val="4"/>
        <w:ind w:firstLine="420"/>
      </w:pPr>
      <w:r>
        <w:rPr>
          <w:rFonts w:hint="eastAsia"/>
        </w:rPr>
        <w:t>也可以重新编辑修改模台的型号，规格等；</w:t>
      </w:r>
    </w:p>
    <w:p>
      <w:pPr>
        <w:pStyle w:val="4"/>
        <w:ind w:firstLine="420"/>
      </w:pPr>
      <w:r>
        <w:rPr>
          <w:rFonts w:hint="eastAsia"/>
        </w:rPr>
        <w:t>可以设置模台的状态，分为启用和不启用；</w:t>
      </w:r>
    </w:p>
    <w:p>
      <w:pPr>
        <w:pStyle w:val="4"/>
        <w:ind w:firstLine="420"/>
      </w:pPr>
      <w:r>
        <w:rPr>
          <w:rFonts w:hint="eastAsia"/>
        </w:rPr>
        <w:t>报废之后的模台可以根据模台编号删除该模台；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  <w:highlight w:val="yellow"/>
        </w:rPr>
        <w:t>3</w:t>
      </w:r>
      <w:r>
        <w:rPr>
          <w:highlight w:val="yellow"/>
        </w:rPr>
        <w:t>.2.2</w:t>
      </w:r>
      <w:r>
        <w:rPr>
          <w:rFonts w:hint="eastAsia"/>
          <w:highlight w:val="yellow"/>
        </w:rPr>
        <w:t>模具管理（新增）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46"/>
        <w:gridCol w:w="1866"/>
        <w:gridCol w:w="1865"/>
        <w:gridCol w:w="1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模具型号</w:t>
            </w:r>
          </w:p>
        </w:tc>
        <w:tc>
          <w:tcPr>
            <w:tcW w:w="90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适用型号</w:t>
            </w:r>
          </w:p>
        </w:tc>
        <w:tc>
          <w:tcPr>
            <w:tcW w:w="109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生产数量/每模</w:t>
            </w:r>
          </w:p>
        </w:tc>
        <w:tc>
          <w:tcPr>
            <w:tcW w:w="109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模具数量</w:t>
            </w:r>
          </w:p>
        </w:tc>
        <w:tc>
          <w:tcPr>
            <w:tcW w:w="109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损耗率（一周）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81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SYDB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三型板、双块式轨枕2x4</w:t>
            </w:r>
          </w:p>
        </w:tc>
        <w:tc>
          <w:tcPr>
            <w:tcW w:w="109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2000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132</w:t>
            </w:r>
          </w:p>
        </w:tc>
        <w:tc>
          <w:tcPr>
            <w:tcW w:w="109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1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SYDA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109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232</w:t>
            </w:r>
          </w:p>
        </w:tc>
        <w:tc>
          <w:tcPr>
            <w:tcW w:w="109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1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SYDC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109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</w:t>
            </w:r>
          </w:p>
        </w:tc>
        <w:tc>
          <w:tcPr>
            <w:tcW w:w="109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50%</w:t>
            </w:r>
          </w:p>
        </w:tc>
      </w:tr>
    </w:tbl>
    <w:p>
      <w:pPr>
        <w:pStyle w:val="6"/>
        <w:numPr>
          <w:ilvl w:val="0"/>
          <w:numId w:val="0"/>
        </w:numPr>
        <w:ind w:left="709" w:hanging="709"/>
        <w:rPr>
          <w:highlight w:val="yellow"/>
        </w:rPr>
      </w:pPr>
      <w:r>
        <w:rPr>
          <w:rFonts w:hint="eastAsia"/>
          <w:highlight w:val="yellow"/>
        </w:rPr>
        <w:t>工装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78"/>
        <w:gridCol w:w="2267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121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码垛规格</w:t>
            </w:r>
          </w:p>
        </w:tc>
        <w:tc>
          <w:tcPr>
            <w:tcW w:w="133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垫木规格</w:t>
            </w:r>
          </w:p>
        </w:tc>
        <w:tc>
          <w:tcPr>
            <w:tcW w:w="121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3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1*4*8</w:t>
            </w:r>
          </w:p>
        </w:tc>
        <w:tc>
          <w:tcPr>
            <w:tcW w:w="133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3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1*4*9</w:t>
            </w:r>
          </w:p>
        </w:tc>
        <w:tc>
          <w:tcPr>
            <w:tcW w:w="133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3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1*5*8</w:t>
            </w:r>
          </w:p>
        </w:tc>
        <w:tc>
          <w:tcPr>
            <w:tcW w:w="133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</w:tr>
    </w:tbl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采购管理</w:t>
      </w:r>
    </w:p>
    <w:p>
      <w:pPr>
        <w:pStyle w:val="4"/>
        <w:ind w:firstLine="420"/>
      </w:pPr>
      <w:r>
        <w:rPr>
          <w:rFonts w:hint="eastAsia"/>
        </w:rPr>
        <w:t>功能描述：主要负责采购单的采买、验收和入库。</w:t>
      </w:r>
    </w:p>
    <w:p>
      <w:pPr>
        <w:pStyle w:val="4"/>
        <w:ind w:firstLine="420"/>
      </w:pPr>
      <w:r>
        <w:t>可以根据生产计划生成采购单</w:t>
      </w:r>
      <w:r>
        <w:rPr>
          <w:rFonts w:hint="eastAsia"/>
        </w:rPr>
        <w:t>；</w:t>
      </w:r>
      <w:r>
        <w:t>也可以自主添加原材料</w:t>
      </w:r>
      <w:r>
        <w:rPr>
          <w:rFonts w:hint="eastAsia"/>
        </w:rPr>
        <w:t>，</w:t>
      </w:r>
      <w:r>
        <w:t>生成采购单</w:t>
      </w:r>
      <w:r>
        <w:rPr>
          <w:rFonts w:hint="eastAsia"/>
        </w:rPr>
        <w:t>；</w:t>
      </w:r>
    </w:p>
    <w:p>
      <w:pPr>
        <w:pStyle w:val="4"/>
        <w:ind w:firstLine="420"/>
      </w:pPr>
      <w:r>
        <w:rPr>
          <w:rFonts w:hint="eastAsia"/>
        </w:rPr>
        <w:t>采购单可以导出，也可以直接打印。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.2.4</w:t>
      </w:r>
      <w:r>
        <w:rPr>
          <w:rFonts w:hint="eastAsia"/>
        </w:rPr>
        <w:t xml:space="preserve">库存管理 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：对库存空间的管理</w:t>
      </w:r>
    </w:p>
    <w:p>
      <w:pPr>
        <w:pStyle w:val="4"/>
        <w:ind w:firstLine="420"/>
      </w:pPr>
      <w:r>
        <w:t>可以新增库房</w:t>
      </w:r>
      <w:r>
        <w:rPr>
          <w:rFonts w:hint="eastAsia"/>
        </w:rPr>
        <w:t>，库房类型可选择自有，租借，其他，可以修改和删除库房；</w:t>
      </w:r>
    </w:p>
    <w:p>
      <w:pPr>
        <w:pStyle w:val="4"/>
        <w:ind w:firstLine="420"/>
      </w:pPr>
      <w:r>
        <w:t>在库房中可以查询各种原材料的数量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.2.5</w:t>
      </w:r>
      <w:r>
        <w:rPr>
          <w:rFonts w:hint="eastAsia"/>
        </w:rPr>
        <w:t>入库管理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对原料进行入库的相关管理</w:t>
      </w:r>
    </w:p>
    <w:p>
      <w:pPr>
        <w:pStyle w:val="4"/>
        <w:ind w:firstLine="420"/>
      </w:pPr>
      <w:r>
        <w:rPr>
          <w:rFonts w:hint="eastAsia"/>
        </w:rPr>
        <w:t>根据入库单号可以查询入库的相关操作；</w:t>
      </w:r>
    </w:p>
    <w:p>
      <w:pPr>
        <w:pStyle w:val="4"/>
        <w:ind w:firstLine="420"/>
      </w:pPr>
      <w:r>
        <w:rPr>
          <w:rFonts w:hint="eastAsia"/>
        </w:rPr>
        <w:t>可以添加入库原料信息，也可以直接将采购单导入，生成入库单；</w:t>
      </w:r>
    </w:p>
    <w:p>
      <w:pPr>
        <w:pStyle w:val="4"/>
        <w:ind w:firstLine="420"/>
      </w:pPr>
      <w:r>
        <w:rPr>
          <w:rFonts w:hint="eastAsia"/>
        </w:rPr>
        <w:t>可以编辑入库原料的详细信息，可以打印入库单。</w:t>
      </w:r>
    </w:p>
    <w:p>
      <w:pPr>
        <w:pStyle w:val="4"/>
        <w:ind w:firstLine="420"/>
      </w:pPr>
      <w:r>
        <w:rPr>
          <w:rFonts w:hint="eastAsia"/>
        </w:rPr>
        <w:t>操作记录中可以查看记录，在未确认入库之前，还可以继续添加原料，或删除此次操作，在确认之后则无法删除，但仍可以打印入库单，将此次操作的数据导出为.</w:t>
      </w:r>
      <w:r>
        <w:t>exl格式的文件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.2.6出库管理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对原料进行出库的相关管理</w:t>
      </w:r>
    </w:p>
    <w:p>
      <w:pPr>
        <w:pStyle w:val="4"/>
        <w:ind w:firstLine="420"/>
      </w:pPr>
      <w:r>
        <w:t>添加出库原料出库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在出库时当确认出库之后还有撤回出库的功能</w:t>
      </w:r>
      <w:r>
        <w:rPr>
          <w:rFonts w:hint="eastAsia"/>
        </w:rPr>
        <w:t>，</w:t>
      </w:r>
      <w:r>
        <w:t>在出库出错时可以根据此操作回退到未确认状态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.2.7</w:t>
      </w:r>
      <w:r>
        <w:rPr>
          <w:rFonts w:hint="eastAsia"/>
        </w:rPr>
        <w:t xml:space="preserve">供应商管理 </w:t>
      </w:r>
    </w:p>
    <w:p>
      <w:pPr>
        <w:pStyle w:val="4"/>
        <w:ind w:firstLine="420"/>
      </w:pPr>
      <w:r>
        <w:rPr>
          <w:rFonts w:hint="eastAsia"/>
        </w:rPr>
        <w:t>功能描述：管理与供应商相关的信息。</w:t>
      </w:r>
    </w:p>
    <w:p>
      <w:pPr>
        <w:pStyle w:val="4"/>
        <w:ind w:firstLine="420"/>
      </w:pPr>
      <w:r>
        <w:rPr>
          <w:rFonts w:hint="eastAsia"/>
        </w:rPr>
        <w:t>可以添加新的供应商，可以根据供应商的名称或联系人或原料类型进行查询；</w:t>
      </w:r>
    </w:p>
    <w:p>
      <w:pPr>
        <w:pStyle w:val="4"/>
        <w:ind w:firstLine="420"/>
      </w:pPr>
      <w:r>
        <w:t>可以修改供应商的信息</w:t>
      </w:r>
      <w:r>
        <w:rPr>
          <w:rFonts w:hint="eastAsia"/>
        </w:rPr>
        <w:t>，</w:t>
      </w:r>
      <w:r>
        <w:t>也可以删除该供应商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3</w:t>
      </w:r>
      <w:r>
        <w:t>.3订单管理</w:t>
      </w:r>
    </w:p>
    <w:p>
      <w:pPr>
        <w:pStyle w:val="4"/>
        <w:ind w:firstLine="420"/>
      </w:pPr>
      <w:r>
        <w:t>订单管理模块主要设计到和订单相关的客户</w:t>
      </w:r>
      <w:r>
        <w:rPr>
          <w:rFonts w:hint="eastAsia"/>
        </w:rPr>
        <w:t>，</w:t>
      </w:r>
      <w:r>
        <w:t>客户需要货物的订单及发货等情况管理</w:t>
      </w:r>
      <w:r>
        <w:rPr>
          <w:rFonts w:hint="eastAsia"/>
        </w:rPr>
        <w:t>，</w:t>
      </w:r>
      <w:r>
        <w:t>主要分为客户管理</w:t>
      </w:r>
      <w:r>
        <w:rPr>
          <w:rFonts w:hint="eastAsia"/>
        </w:rPr>
        <w:t>，</w:t>
      </w:r>
      <w:r>
        <w:t>订单列表及发货管理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.3.1 客户管理</w:t>
      </w:r>
    </w:p>
    <w:p>
      <w:pPr>
        <w:pStyle w:val="4"/>
        <w:ind w:firstLine="420"/>
      </w:pPr>
      <w:r>
        <w:rPr>
          <w:rFonts w:hint="eastAsia"/>
        </w:rPr>
        <w:t>功能描述：维护客户信息</w:t>
      </w:r>
    </w:p>
    <w:p>
      <w:pPr>
        <w:pStyle w:val="4"/>
        <w:ind w:firstLine="420"/>
      </w:pPr>
      <w:r>
        <w:rPr>
          <w:rFonts w:hint="eastAsia"/>
        </w:rPr>
        <w:t>添加客户的一些基本信息，可以对客户信息进行修改，查询和删除的操作；</w:t>
      </w:r>
    </w:p>
    <w:p>
      <w:pPr>
        <w:pStyle w:val="4"/>
        <w:ind w:firstLine="0" w:firstLineChars="0"/>
      </w:pPr>
      <w:r>
        <w:rPr>
          <w:rFonts w:hint="eastAsia"/>
        </w:rPr>
        <w:t>和客户签订订单的入口，在这个页面客户后面添加订单之后会在订单页面形成一条订单记录。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.3.2订单列表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添加客户的订单信息</w:t>
      </w:r>
      <w:r>
        <w:rPr>
          <w:rFonts w:hint="eastAsia"/>
        </w:rPr>
        <w:t>，选择具体的构件类型和数量，</w:t>
      </w:r>
    </w:p>
    <w:p>
      <w:pPr>
        <w:pStyle w:val="4"/>
        <w:ind w:firstLine="420"/>
      </w:pPr>
      <w:r>
        <w:rPr>
          <w:rFonts w:hint="eastAsia"/>
        </w:rPr>
        <w:t>只要是未审核状态，订单内部信息就可以修改，但不允许修改客户名称，只有审核状态通过之后才能到排产计划和发货计划之中。</w:t>
      </w:r>
    </w:p>
    <w:p>
      <w:pPr>
        <w:pStyle w:val="6"/>
        <w:numPr>
          <w:ilvl w:val="0"/>
          <w:numId w:val="0"/>
        </w:numPr>
      </w:pPr>
      <w:r>
        <w:t>3.3.3发货管理</w:t>
      </w:r>
    </w:p>
    <w:p>
      <w:pPr>
        <w:pStyle w:val="4"/>
        <w:ind w:firstLine="420"/>
      </w:pPr>
      <w:r>
        <w:rPr>
          <w:rFonts w:hint="eastAsia"/>
        </w:rPr>
        <w:t>功能描述：当客户订单处于审核状态之后，则可以根据生产情况选择是否发货，满足发货条件则可以安排发货；</w:t>
      </w:r>
    </w:p>
    <w:p>
      <w:pPr>
        <w:pStyle w:val="4"/>
        <w:ind w:firstLine="420"/>
      </w:pPr>
      <w:r>
        <w:rPr>
          <w:rFonts w:hint="eastAsia"/>
        </w:rPr>
        <w:t>发货计划应为订单中已通过审核的订单方能列入发货计划中。</w:t>
      </w:r>
    </w:p>
    <w:p>
      <w:pPr>
        <w:pStyle w:val="4"/>
        <w:ind w:firstLine="420"/>
      </w:pPr>
      <w:r>
        <w:rPr>
          <w:rFonts w:hint="eastAsia"/>
        </w:rPr>
        <w:t>发货中的订单可查看发货的车辆信息，运输路线及预计到达时间等。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.3.4售后管理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对客户退回构件进行管理</w:t>
      </w:r>
    </w:p>
    <w:p>
      <w:pPr>
        <w:pStyle w:val="4"/>
        <w:ind w:firstLine="420"/>
      </w:pPr>
      <w:r>
        <w:rPr>
          <w:rFonts w:hint="eastAsia"/>
        </w:rPr>
        <w:t>退回构件可查看所属订单的详细信息，发货状态等；</w:t>
      </w:r>
    </w:p>
    <w:p>
      <w:pPr>
        <w:pStyle w:val="4"/>
        <w:ind w:firstLine="420"/>
      </w:pPr>
      <w:r>
        <w:rPr>
          <w:rFonts w:hint="eastAsia"/>
        </w:rPr>
        <w:t>退回构件是否可再次入库或返修后可再次入库或报废</w:t>
      </w:r>
    </w:p>
    <w:p>
      <w:pPr>
        <w:pStyle w:val="5"/>
      </w:pPr>
      <w:r>
        <w:rPr>
          <w:rFonts w:hint="eastAsia"/>
        </w:rPr>
        <w:t>3</w:t>
      </w:r>
      <w:r>
        <w:t>.4计划排产</w:t>
      </w:r>
    </w:p>
    <w:p>
      <w:pPr>
        <w:pStyle w:val="6"/>
        <w:numPr>
          <w:ilvl w:val="0"/>
          <w:numId w:val="0"/>
        </w:numPr>
      </w:pPr>
      <w:r>
        <w:t>3.4.1主生产计划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功能描述：主要定制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每月不同型号产品的生产数量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特色：自动排产</w:t>
      </w:r>
    </w:p>
    <w:p>
      <w:pPr>
        <w:pStyle w:val="4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排产规则：根据时间，生产日历，每日产能</w:t>
      </w:r>
    </w:p>
    <w:p>
      <w:pPr>
        <w:pStyle w:val="4"/>
        <w:ind w:firstLine="420"/>
      </w:pPr>
      <w:r>
        <w:t>202</w:t>
      </w:r>
      <w:r>
        <w:rPr>
          <w:rFonts w:hint="eastAsia"/>
        </w:rPr>
        <w:t>1年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583"/>
        <w:gridCol w:w="535"/>
        <w:gridCol w:w="607"/>
        <w:gridCol w:w="607"/>
        <w:gridCol w:w="608"/>
        <w:gridCol w:w="608"/>
        <w:gridCol w:w="608"/>
        <w:gridCol w:w="608"/>
        <w:gridCol w:w="608"/>
        <w:gridCol w:w="608"/>
        <w:gridCol w:w="609"/>
        <w:gridCol w:w="609"/>
        <w:gridCol w:w="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型号</w:t>
            </w:r>
          </w:p>
        </w:tc>
        <w:tc>
          <w:tcPr>
            <w:tcW w:w="342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1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3月(万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4月(万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5月(万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6月(万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7月(万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8月(万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9月(万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11月(万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12月(万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4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三型板</w:t>
            </w:r>
          </w:p>
        </w:tc>
        <w:tc>
          <w:tcPr>
            <w:tcW w:w="34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2000</w:t>
            </w:r>
          </w:p>
        </w:tc>
        <w:tc>
          <w:tcPr>
            <w:tcW w:w="31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500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双块式轨枕2x4</w:t>
            </w:r>
          </w:p>
        </w:tc>
        <w:tc>
          <w:tcPr>
            <w:tcW w:w="34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1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600</w:t>
            </w: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200</w:t>
            </w: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344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双块式轨枕4x1</w:t>
            </w:r>
          </w:p>
        </w:tc>
        <w:tc>
          <w:tcPr>
            <w:tcW w:w="34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400</w:t>
            </w:r>
          </w:p>
        </w:tc>
        <w:tc>
          <w:tcPr>
            <w:tcW w:w="31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合计</w:t>
            </w:r>
          </w:p>
        </w:tc>
        <w:tc>
          <w:tcPr>
            <w:tcW w:w="34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1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  <w:tc>
          <w:tcPr>
            <w:tcW w:w="35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2"/>
              </w:rPr>
            </w:pPr>
          </w:p>
        </w:tc>
      </w:tr>
    </w:tbl>
    <w:p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167"/>
        <w:gridCol w:w="1309"/>
        <w:gridCol w:w="1161"/>
        <w:gridCol w:w="1023"/>
        <w:gridCol w:w="1064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68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第5周</w:t>
            </w:r>
          </w:p>
        </w:tc>
        <w:tc>
          <w:tcPr>
            <w:tcW w:w="76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第6周</w:t>
            </w:r>
          </w:p>
        </w:tc>
        <w:tc>
          <w:tcPr>
            <w:tcW w:w="68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第7周</w:t>
            </w:r>
          </w:p>
        </w:tc>
        <w:tc>
          <w:tcPr>
            <w:tcW w:w="60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第8周</w:t>
            </w:r>
          </w:p>
        </w:tc>
        <w:tc>
          <w:tcPr>
            <w:tcW w:w="62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第9周</w:t>
            </w:r>
          </w:p>
        </w:tc>
        <w:tc>
          <w:tcPr>
            <w:tcW w:w="70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93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68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2000</w:t>
            </w: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60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93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68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6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60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7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68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</w:t>
            </w: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0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68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0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r>
        <w:t>2020</w:t>
      </w:r>
      <w:r>
        <w:rPr>
          <w:rFonts w:hint="eastAsia"/>
        </w:rPr>
        <w:t>年第6周</w:t>
      </w:r>
    </w:p>
    <w:tbl>
      <w:tblPr>
        <w:tblStyle w:val="1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857"/>
        <w:gridCol w:w="857"/>
        <w:gridCol w:w="857"/>
        <w:gridCol w:w="857"/>
        <w:gridCol w:w="857"/>
        <w:gridCol w:w="857"/>
        <w:gridCol w:w="854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4"/>
        <w:ind w:firstLine="420"/>
      </w:pP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.4.2日进度计划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功能描述</w:t>
      </w:r>
      <w:r>
        <w:rPr>
          <w:rFonts w:hint="eastAsia"/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每日不同型号产品的生产数量</w:t>
      </w:r>
    </w:p>
    <w:p>
      <w:pPr>
        <w:pStyle w:val="4"/>
        <w:ind w:firstLine="420"/>
      </w:pPr>
      <w:r>
        <w:rPr>
          <w:rFonts w:hint="eastAsia"/>
        </w:rPr>
        <w:t>根据排产方案自动生成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每日</w:t>
      </w:r>
      <w:r>
        <w:rPr>
          <w:rFonts w:hint="eastAsia"/>
        </w:rPr>
        <w:t>进度计划</w:t>
      </w:r>
    </w:p>
    <w:p>
      <w:pPr>
        <w:pStyle w:val="4"/>
        <w:ind w:firstLine="420"/>
      </w:pPr>
      <w:r>
        <w:rPr>
          <w:rFonts w:hint="eastAsia"/>
        </w:rPr>
        <w:t>生产日期：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2020</w:t>
      </w:r>
      <w:r>
        <w:t>.2.1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881"/>
        <w:gridCol w:w="2016"/>
        <w:gridCol w:w="891"/>
        <w:gridCol w:w="779"/>
        <w:gridCol w:w="1256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1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数量</w:t>
            </w:r>
          </w:p>
        </w:tc>
        <w:tc>
          <w:tcPr>
            <w:tcW w:w="118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生产线</w:t>
            </w:r>
          </w:p>
        </w:tc>
        <w:tc>
          <w:tcPr>
            <w:tcW w:w="52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工作组</w:t>
            </w:r>
          </w:p>
        </w:tc>
        <w:tc>
          <w:tcPr>
            <w:tcW w:w="4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班次</w:t>
            </w:r>
          </w:p>
        </w:tc>
        <w:tc>
          <w:tcPr>
            <w:tcW w:w="737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码垛规格</w:t>
            </w:r>
          </w:p>
        </w:tc>
        <w:tc>
          <w:tcPr>
            <w:tcW w:w="73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1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118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双块式轨枕生产线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早班</w:t>
            </w:r>
          </w:p>
        </w:tc>
        <w:tc>
          <w:tcPr>
            <w:tcW w:w="737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1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300</w:t>
            </w:r>
          </w:p>
        </w:tc>
        <w:tc>
          <w:tcPr>
            <w:tcW w:w="118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双块式轨枕生产线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晚班</w:t>
            </w:r>
          </w:p>
        </w:tc>
        <w:tc>
          <w:tcPr>
            <w:tcW w:w="737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1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118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双块式轨枕生产线-2车间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中班</w:t>
            </w:r>
          </w:p>
        </w:tc>
        <w:tc>
          <w:tcPr>
            <w:tcW w:w="737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17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3636" w:type="pct"/>
            <w:gridSpan w:val="5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</w:tr>
    </w:tbl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.4.3排产配置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功能描述：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根据标准工时计算各生产线产能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产能规则：</w:t>
      </w:r>
    </w:p>
    <w:p>
      <w:pPr>
        <w:pStyle w:val="4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每日最大产量（数量）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.5生产调度管理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.5.1生产订单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：根据主生产计划汇总得到待生产的所有生产任务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.5.2日生产计划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：根据生产任务，制定每日生产的产品和需要加工的半成品</w:t>
      </w:r>
    </w:p>
    <w:p>
      <w:pPr>
        <w:pStyle w:val="4"/>
        <w:ind w:firstLine="420"/>
      </w:pPr>
      <w:r>
        <w:t>可以添加</w:t>
      </w:r>
      <w:r>
        <w:rPr>
          <w:rFonts w:hint="eastAsia"/>
        </w:rPr>
        <w:t>，</w:t>
      </w:r>
      <w:r>
        <w:t>编辑</w:t>
      </w:r>
      <w:r>
        <w:rPr>
          <w:rFonts w:hint="eastAsia"/>
        </w:rPr>
        <w:t>，</w:t>
      </w:r>
      <w:r>
        <w:t>删除生产计划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.5.3生产进度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生产任务的完成情况</w:t>
      </w:r>
    </w:p>
    <w:p>
      <w:pPr>
        <w:pStyle w:val="4"/>
        <w:ind w:firstLine="420"/>
      </w:pPr>
      <w:r>
        <w:rPr>
          <w:rFonts w:hint="eastAsia"/>
        </w:rPr>
        <w:t>可根据构件类型查询订单的生产情况；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.5.4生产记录</w:t>
      </w:r>
    </w:p>
    <w:p>
      <w:pPr>
        <w:pStyle w:val="4"/>
        <w:ind w:firstLine="420"/>
      </w:pPr>
      <w:r>
        <w:rPr>
          <w:rFonts w:hint="eastAsia"/>
        </w:rPr>
        <w:t xml:space="preserve">功能描述：记录所有产品的生产记录 </w:t>
      </w:r>
    </w:p>
    <w:p>
      <w:pPr>
        <w:pStyle w:val="6"/>
        <w:numPr>
          <w:ilvl w:val="0"/>
          <w:numId w:val="0"/>
        </w:numPr>
      </w:pPr>
      <w:r>
        <w:rPr>
          <w:rFonts w:hint="eastAsia"/>
          <w:highlight w:val="yellow"/>
        </w:rPr>
        <w:t>3</w:t>
      </w:r>
      <w:r>
        <w:rPr>
          <w:highlight w:val="yellow"/>
        </w:rPr>
        <w:t>.5.5加工记录</w:t>
      </w:r>
    </w:p>
    <w:p>
      <w:pPr>
        <w:pStyle w:val="4"/>
        <w:ind w:firstLine="420"/>
      </w:pPr>
      <w:r>
        <w:rPr>
          <w:rFonts w:hint="eastAsia"/>
        </w:rPr>
        <w:t>功能描述：记录所有半成品的加工记录</w:t>
      </w:r>
    </w:p>
    <w:p>
      <w:pPr>
        <w:pStyle w:val="4"/>
        <w:ind w:firstLine="420"/>
      </w:pPr>
      <w:r>
        <w:t>可查看所有的加工记录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可根据构件</w:t>
      </w:r>
      <w:r>
        <w:rPr>
          <w:rFonts w:hint="eastAsia"/>
        </w:rPr>
        <w:t>类型</w:t>
      </w:r>
      <w:r>
        <w:t>查询加工记录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可根据条件筛选加工记录然后导出为</w:t>
      </w:r>
      <w:r>
        <w:rPr>
          <w:rFonts w:hint="eastAsia"/>
        </w:rPr>
        <w:t>.</w:t>
      </w:r>
      <w:r>
        <w:t>exl文件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.5.6生产统计</w:t>
      </w:r>
    </w:p>
    <w:p>
      <w:pPr>
        <w:pStyle w:val="4"/>
        <w:ind w:firstLine="420"/>
      </w:pPr>
      <w:r>
        <w:rPr>
          <w:rFonts w:hint="eastAsia"/>
        </w:rPr>
        <w:t>功能描述：统计生产数据</w:t>
      </w:r>
    </w:p>
    <w:p>
      <w:pPr>
        <w:pStyle w:val="4"/>
        <w:ind w:firstLine="420"/>
      </w:pPr>
      <w:r>
        <w:t>可展示各种构件的月生产计划与实际生产量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可根据构件类型查询其生产记录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可根据条件筛选生产记录然后导出为</w:t>
      </w:r>
      <w:r>
        <w:rPr>
          <w:rFonts w:hint="eastAsia"/>
        </w:rPr>
        <w:t>.</w:t>
      </w:r>
      <w:r>
        <w:t>exl文件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</w:pPr>
      <w:r>
        <w:t>3.5.7构件返修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对不合格的构件产品进行返修维护</w:t>
      </w:r>
    </w:p>
    <w:p>
      <w:pPr>
        <w:pStyle w:val="4"/>
        <w:ind w:firstLine="420"/>
      </w:pPr>
      <w:r>
        <w:t>可查看所有的返修构件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可根据构件类型查询返修构件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3</w:t>
      </w:r>
      <w:r>
        <w:t>.6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质量管理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.6.1质量目标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：查看所有生产线生产的构件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.6.2质量活动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：在生产线随机抽取部分构件产品进行检验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.6.3质量统计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</w:t>
      </w:r>
      <w:r>
        <w:t>统计随机抽检结果</w:t>
      </w:r>
    </w:p>
    <w:p>
      <w:pPr>
        <w:pStyle w:val="4"/>
        <w:ind w:firstLine="420"/>
      </w:pPr>
      <w:r>
        <w:t>可以查看抽检的批次</w:t>
      </w:r>
      <w:r>
        <w:rPr>
          <w:rFonts w:hint="eastAsia"/>
        </w:rPr>
        <w:t>，</w:t>
      </w:r>
      <w:r>
        <w:t>总体数量</w:t>
      </w:r>
      <w:r>
        <w:rPr>
          <w:rFonts w:hint="eastAsia"/>
        </w:rPr>
        <w:t>，</w:t>
      </w:r>
      <w:r>
        <w:t>抽检的数量</w:t>
      </w:r>
      <w:r>
        <w:rPr>
          <w:rFonts w:hint="eastAsia"/>
        </w:rPr>
        <w:t>，抽检的结果；</w:t>
      </w:r>
    </w:p>
    <w:p>
      <w:pPr>
        <w:pStyle w:val="4"/>
        <w:ind w:firstLine="420"/>
      </w:pPr>
      <w:r>
        <w:rPr>
          <w:rFonts w:hint="eastAsia"/>
        </w:rPr>
        <w:t>可查询某一批次的检验结果；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.6.4质量分析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：分析统计结果</w:t>
      </w:r>
    </w:p>
    <w:p>
      <w:pPr>
        <w:pStyle w:val="4"/>
        <w:ind w:firstLine="420"/>
      </w:pPr>
      <w:r>
        <w:t>将质量分析结果生成检验报告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可查询某一批次的检验报告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3</w:t>
      </w:r>
      <w:r>
        <w:t>.7堆场管理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3</w:t>
      </w:r>
      <w:r>
        <w:t>.7.1</w:t>
      </w:r>
      <w:r>
        <w:rPr>
          <w:rFonts w:hint="eastAsia"/>
        </w:rPr>
        <w:t>堆场库存</w:t>
      </w:r>
    </w:p>
    <w:p>
      <w:pPr>
        <w:pStyle w:val="4"/>
        <w:ind w:firstLine="420"/>
      </w:pPr>
      <w:r>
        <w:rPr>
          <w:rFonts w:hint="eastAsia"/>
        </w:rPr>
        <w:t>功能描述：展示当前堆场内的库存信息。</w:t>
      </w:r>
    </w:p>
    <w:p>
      <w:pPr>
        <w:pStyle w:val="4"/>
        <w:ind w:firstLine="420"/>
      </w:pPr>
      <w:r>
        <w:rPr>
          <w:rFonts w:hint="eastAsia"/>
        </w:rPr>
        <w:t>可查看各种构件类型的库存信息；</w:t>
      </w:r>
    </w:p>
    <w:p>
      <w:pPr>
        <w:pStyle w:val="4"/>
        <w:ind w:firstLine="420"/>
      </w:pPr>
      <w:r>
        <w:t>可根据订单或构件类型查询构件信息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.7.2</w:t>
      </w:r>
      <w:r>
        <w:rPr>
          <w:rFonts w:hint="eastAsia"/>
        </w:rPr>
        <w:t>入库</w:t>
      </w:r>
    </w:p>
    <w:p>
      <w:pPr>
        <w:pStyle w:val="4"/>
        <w:ind w:firstLine="420"/>
      </w:pPr>
      <w:r>
        <w:rPr>
          <w:rFonts w:hint="eastAsia"/>
        </w:rPr>
        <w:t>功能描述：将成品标准计入库堆场。</w:t>
      </w:r>
    </w:p>
    <w:p>
      <w:pPr>
        <w:pStyle w:val="4"/>
        <w:ind w:firstLine="420"/>
      </w:pPr>
      <w:r>
        <w:rPr>
          <w:rFonts w:hint="eastAsia"/>
        </w:rPr>
        <w:t>入库计划</w:t>
      </w:r>
    </w:p>
    <w:tbl>
      <w:tblPr>
        <w:tblStyle w:val="1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857"/>
        <w:gridCol w:w="857"/>
        <w:gridCol w:w="857"/>
        <w:gridCol w:w="857"/>
        <w:gridCol w:w="857"/>
        <w:gridCol w:w="857"/>
        <w:gridCol w:w="854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4"/>
        <w:ind w:firstLine="420"/>
      </w:pPr>
      <w:r>
        <w:rPr>
          <w:rFonts w:hint="eastAsia"/>
        </w:rPr>
        <w:t>入库单（1日）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227"/>
        <w:gridCol w:w="1227"/>
        <w:gridCol w:w="1227"/>
        <w:gridCol w:w="1227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72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A-1</w:t>
            </w:r>
          </w:p>
        </w:tc>
        <w:tc>
          <w:tcPr>
            <w:tcW w:w="72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A-2</w:t>
            </w:r>
          </w:p>
        </w:tc>
        <w:tc>
          <w:tcPr>
            <w:tcW w:w="720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A-3</w:t>
            </w:r>
          </w:p>
        </w:tc>
        <w:tc>
          <w:tcPr>
            <w:tcW w:w="720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B-1</w:t>
            </w:r>
          </w:p>
        </w:tc>
        <w:tc>
          <w:tcPr>
            <w:tcW w:w="71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233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产品合计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577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.7.3</w:t>
      </w:r>
      <w:r>
        <w:rPr>
          <w:rFonts w:hint="eastAsia"/>
        </w:rPr>
        <w:t>出库</w:t>
      </w:r>
    </w:p>
    <w:p>
      <w:pPr>
        <w:pStyle w:val="4"/>
        <w:ind w:firstLine="420"/>
      </w:pPr>
      <w:r>
        <w:rPr>
          <w:rFonts w:hint="eastAsia"/>
        </w:rPr>
        <w:t>功能描述：将成品标准件出库，随后执行运输。</w:t>
      </w:r>
    </w:p>
    <w:p>
      <w:pPr>
        <w:pStyle w:val="4"/>
        <w:ind w:firstLine="420"/>
      </w:pPr>
      <w:r>
        <w:rPr>
          <w:rFonts w:hint="eastAsia"/>
        </w:rPr>
        <w:t>出库计划</w:t>
      </w:r>
    </w:p>
    <w:tbl>
      <w:tblPr>
        <w:tblStyle w:val="1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857"/>
        <w:gridCol w:w="857"/>
        <w:gridCol w:w="857"/>
        <w:gridCol w:w="857"/>
        <w:gridCol w:w="857"/>
        <w:gridCol w:w="857"/>
        <w:gridCol w:w="854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产品合计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4"/>
        <w:ind w:firstLine="420"/>
      </w:pPr>
      <w:r>
        <w:rPr>
          <w:rFonts w:hint="eastAsia"/>
        </w:rPr>
        <w:t>出库单（1日）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157"/>
        <w:gridCol w:w="1616"/>
        <w:gridCol w:w="1906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67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中建一局</w:t>
            </w:r>
          </w:p>
        </w:tc>
        <w:tc>
          <w:tcPr>
            <w:tcW w:w="94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中建三局</w:t>
            </w:r>
          </w:p>
        </w:tc>
        <w:tc>
          <w:tcPr>
            <w:tcW w:w="1118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中建五局</w:t>
            </w:r>
          </w:p>
        </w:tc>
        <w:tc>
          <w:tcPr>
            <w:tcW w:w="83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1118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1118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18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1200</w:t>
            </w:r>
          </w:p>
        </w:tc>
        <w:tc>
          <w:tcPr>
            <w:tcW w:w="1118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3877</w:t>
            </w:r>
          </w:p>
        </w:tc>
      </w:tr>
    </w:tbl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.7.4</w:t>
      </w:r>
      <w:r>
        <w:rPr>
          <w:rFonts w:hint="eastAsia"/>
        </w:rPr>
        <w:t>盘点（移库）</w:t>
      </w:r>
    </w:p>
    <w:p>
      <w:pPr>
        <w:pStyle w:val="4"/>
        <w:ind w:firstLine="420"/>
      </w:pPr>
      <w:r>
        <w:rPr>
          <w:rFonts w:hint="eastAsia"/>
        </w:rPr>
        <w:t>功能描述：将库存成品的库位进行调换、转移。</w:t>
      </w:r>
    </w:p>
    <w:p>
      <w:pPr>
        <w:pStyle w:val="4"/>
        <w:ind w:firstLine="420"/>
      </w:pPr>
      <w:r>
        <w:t>首先选择需要移位的构件</w:t>
      </w:r>
      <w:r>
        <w:rPr>
          <w:rFonts w:hint="eastAsia"/>
        </w:rPr>
        <w:t>，</w:t>
      </w:r>
      <w:r>
        <w:t>然后选择现在有的库位</w:t>
      </w:r>
      <w:r>
        <w:rPr>
          <w:rFonts w:hint="eastAsia"/>
        </w:rPr>
        <w:t>，</w:t>
      </w:r>
      <w:r>
        <w:t>然后进行转移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.7.5</w:t>
      </w:r>
      <w:r>
        <w:rPr>
          <w:rFonts w:hint="eastAsia"/>
        </w:rPr>
        <w:t>堆场规划</w:t>
      </w:r>
    </w:p>
    <w:p>
      <w:pPr>
        <w:pStyle w:val="4"/>
        <w:ind w:firstLine="420"/>
      </w:pPr>
      <w:r>
        <w:rPr>
          <w:rFonts w:hint="eastAsia"/>
        </w:rPr>
        <w:t>功能描述：堆场基础信息设置，库位、库存数量、堆场区域。</w:t>
      </w:r>
    </w:p>
    <w:p>
      <w:pPr>
        <w:pStyle w:val="4"/>
        <w:ind w:firstLine="420"/>
      </w:pPr>
      <w:r>
        <w:t>上传场地规划图</w:t>
      </w:r>
      <w:r>
        <w:rPr>
          <w:rFonts w:hint="eastAsia"/>
        </w:rPr>
        <w:t>，</w:t>
      </w:r>
      <w:r>
        <w:t>根据场地规划图生成各个堆场区域</w:t>
      </w:r>
      <w:r>
        <w:rPr>
          <w:rFonts w:hint="eastAsia"/>
        </w:rPr>
        <w:t>；</w:t>
      </w:r>
    </w:p>
    <w:p>
      <w:pPr>
        <w:pStyle w:val="4"/>
        <w:ind w:firstLine="420"/>
      </w:pPr>
      <w:r>
        <w:t>可以添加堆场区域</w:t>
      </w:r>
      <w:r>
        <w:rPr>
          <w:rFonts w:hint="eastAsia"/>
        </w:rPr>
        <w:t>，设置其区域面积，可入库量；</w:t>
      </w:r>
    </w:p>
    <w:p>
      <w:pPr>
        <w:pStyle w:val="4"/>
        <w:ind w:firstLine="420"/>
      </w:pPr>
      <w:r>
        <w:rPr>
          <w:rFonts w:hint="eastAsia"/>
        </w:rPr>
        <w:t>可以分配给订单区域，也可以删除。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.7.6</w:t>
      </w:r>
      <w:r>
        <w:rPr>
          <w:rFonts w:hint="eastAsia"/>
        </w:rPr>
        <w:t>堆场记录</w:t>
      </w:r>
    </w:p>
    <w:p>
      <w:pPr>
        <w:pStyle w:val="4"/>
        <w:ind w:firstLine="420"/>
      </w:pPr>
      <w:r>
        <w:rPr>
          <w:rFonts w:hint="eastAsia"/>
        </w:rPr>
        <w:t>功能描述：记录出入库记录</w:t>
      </w:r>
    </w:p>
    <w:p>
      <w:pPr>
        <w:pStyle w:val="4"/>
        <w:ind w:firstLine="420"/>
      </w:pPr>
      <w:r>
        <w:t>可以记录出库</w:t>
      </w:r>
      <w:r>
        <w:rPr>
          <w:rFonts w:hint="eastAsia"/>
        </w:rPr>
        <w:t>、入库的操作信息；</w:t>
      </w:r>
    </w:p>
    <w:p>
      <w:pPr>
        <w:pStyle w:val="4"/>
        <w:ind w:firstLine="420"/>
      </w:pPr>
      <w:r>
        <w:t>可将所有的操作记录按照某一时间段导出</w:t>
      </w:r>
      <w:r>
        <w:rPr>
          <w:rFonts w:hint="eastAsia"/>
        </w:rPr>
        <w:t>；</w:t>
      </w:r>
    </w:p>
    <w:p>
      <w:pPr>
        <w:pStyle w:val="4"/>
        <w:ind w:firstLine="420"/>
      </w:pPr>
      <w:r>
        <w:rPr>
          <w:rFonts w:hint="eastAsia"/>
        </w:rPr>
        <w:t>可根据订单或构件查询某一条记录。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.7.7</w:t>
      </w:r>
      <w:r>
        <w:rPr>
          <w:rFonts w:hint="eastAsia"/>
        </w:rPr>
        <w:t>堆场统计</w:t>
      </w:r>
    </w:p>
    <w:p>
      <w:pPr>
        <w:pStyle w:val="4"/>
        <w:ind w:firstLine="420"/>
      </w:pPr>
      <w:r>
        <w:rPr>
          <w:rFonts w:hint="eastAsia"/>
        </w:rPr>
        <w:t>功能描述：统计堆场信息</w:t>
      </w:r>
    </w:p>
    <w:p>
      <w:pPr>
        <w:pStyle w:val="4"/>
        <w:ind w:firstLine="420"/>
      </w:pPr>
      <w:r>
        <w:t>可展示今日入库</w:t>
      </w:r>
      <w:r>
        <w:rPr>
          <w:rFonts w:hint="eastAsia"/>
        </w:rPr>
        <w:t>：具体入库构件的型号及数量；</w:t>
      </w:r>
    </w:p>
    <w:p>
      <w:pPr>
        <w:pStyle w:val="4"/>
        <w:ind w:firstLine="420"/>
      </w:pPr>
      <w:r>
        <w:t>今日出库</w:t>
      </w:r>
      <w:r>
        <w:rPr>
          <w:rFonts w:hint="eastAsia"/>
        </w:rPr>
        <w:t>：具体出库构件的型号及数量；</w:t>
      </w:r>
    </w:p>
    <w:p>
      <w:pPr>
        <w:pStyle w:val="4"/>
        <w:ind w:firstLine="420"/>
      </w:pPr>
      <w:r>
        <w:rPr>
          <w:rFonts w:hint="eastAsia"/>
        </w:rPr>
        <w:t>当前库存：常用标准构件的库存量；</w:t>
      </w:r>
    </w:p>
    <w:p>
      <w:pPr>
        <w:pStyle w:val="4"/>
        <w:ind w:firstLine="420"/>
      </w:pPr>
      <w:r>
        <w:rPr>
          <w:rFonts w:hint="eastAsia"/>
        </w:rPr>
        <w:t>堆场各个区域的使用量；</w:t>
      </w:r>
    </w:p>
    <w:p>
      <w:pPr>
        <w:pStyle w:val="5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系统管理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用户列表</w:t>
      </w:r>
    </w:p>
    <w:p>
      <w:pPr>
        <w:pStyle w:val="4"/>
        <w:ind w:firstLine="420"/>
      </w:pPr>
      <w:r>
        <w:rPr>
          <w:rFonts w:hint="eastAsia"/>
        </w:rPr>
        <w:t>功能描述：维护系统使用人员的信息。</w:t>
      </w:r>
    </w:p>
    <w:p>
      <w:pPr>
        <w:pStyle w:val="4"/>
        <w:ind w:firstLine="420"/>
      </w:pPr>
      <w:r>
        <w:rPr>
          <w:rFonts w:hint="eastAsia"/>
        </w:rPr>
        <w:t>可以添加用户，根据用户的角色给用户分配权限；可以修改，查询和删除用户</w:t>
      </w:r>
      <w:r>
        <w:t>信息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.8.2</w:t>
      </w:r>
      <w:r>
        <w:rPr>
          <w:rFonts w:hint="eastAsia"/>
        </w:rPr>
        <w:t>角色管理</w:t>
      </w:r>
    </w:p>
    <w:p>
      <w:pPr>
        <w:pStyle w:val="4"/>
        <w:ind w:firstLine="420"/>
      </w:pPr>
      <w:r>
        <w:rPr>
          <w:rFonts w:hint="eastAsia"/>
        </w:rPr>
        <w:t>功能描述：设置系统角色的权限分配。</w:t>
      </w:r>
    </w:p>
    <w:p>
      <w:pPr>
        <w:pStyle w:val="4"/>
        <w:ind w:firstLine="420"/>
      </w:pPr>
      <w:r>
        <w:t>可以新建角色，然后为其分配权限，可以查看该角色拥有的权限和该角色的用户，也可以删除角色。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.8.3</w:t>
      </w:r>
      <w:r>
        <w:rPr>
          <w:rFonts w:hint="eastAsia"/>
        </w:rPr>
        <w:t>部门管理</w:t>
      </w:r>
    </w:p>
    <w:p>
      <w:pPr>
        <w:pStyle w:val="4"/>
        <w:ind w:firstLine="420"/>
      </w:pPr>
      <w:r>
        <w:rPr>
          <w:rFonts w:hint="eastAsia"/>
        </w:rPr>
        <w:t>功能描述：维护部门信息。</w:t>
      </w:r>
    </w:p>
    <w:p>
      <w:pPr>
        <w:pStyle w:val="4"/>
        <w:ind w:firstLine="420"/>
      </w:pPr>
      <w:r>
        <w:rPr>
          <w:rFonts w:hint="eastAsia"/>
        </w:rPr>
        <w:t xml:space="preserve">可以添加部门，指定部门的负责人，在该部门下可以添加子部门， 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.8.4</w:t>
      </w:r>
      <w:r>
        <w:rPr>
          <w:rFonts w:hint="eastAsia"/>
        </w:rPr>
        <w:t>字典表</w:t>
      </w:r>
    </w:p>
    <w:p>
      <w:pPr>
        <w:pStyle w:val="4"/>
        <w:ind w:firstLine="420"/>
      </w:pPr>
      <w:r>
        <w:t>功能描述</w:t>
      </w:r>
      <w:r>
        <w:rPr>
          <w:rFonts w:hint="eastAsia"/>
        </w:rPr>
        <w:t>：预设配置信息</w:t>
      </w:r>
    </w:p>
    <w:p>
      <w:pPr>
        <w:pStyle w:val="4"/>
        <w:ind w:firstLine="420"/>
      </w:pPr>
      <w:r>
        <w:rPr>
          <w:rFonts w:hint="eastAsia"/>
        </w:rPr>
        <w:t>如企业规模，客户可根据自己需求添加或者删除小型企业，大型企业，微型企业等。</w:t>
      </w:r>
    </w:p>
    <w:p>
      <w:pPr>
        <w:pStyle w:val="6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>
        <w:t>.8.5</w:t>
      </w:r>
      <w:r>
        <w:rPr>
          <w:rFonts w:hint="eastAsia"/>
        </w:rPr>
        <w:t>模板中心</w:t>
      </w:r>
    </w:p>
    <w:p>
      <w:pPr>
        <w:pStyle w:val="4"/>
        <w:ind w:firstLine="420"/>
      </w:pPr>
      <w:r>
        <w:t>功能描述：设置各种单据的模板，主要包括</w:t>
      </w:r>
      <w:r>
        <w:rPr>
          <w:rFonts w:hint="eastAsia"/>
        </w:rPr>
        <w:t>成品入库单模板、成品出库单模板、成品发货单模板、原料采购单模板、原料入库单模板、原料出库单模板、检验报告模板、构件标签模板；</w:t>
      </w:r>
    </w:p>
    <w:p>
      <w:pPr>
        <w:pStyle w:val="4"/>
        <w:ind w:firstLine="420"/>
      </w:pPr>
      <w:r>
        <w:t>用户可以自主设置各个模板下面的具体信息，每个模板可以添加多个模板，可以设置一个默认模板，可以编辑，删除，查看，下载模板的具体信息；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83E2B"/>
    <w:multiLevelType w:val="multilevel"/>
    <w:tmpl w:val="6CA83E2B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09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851" w:hanging="624"/>
      </w:pPr>
      <w:rPr>
        <w:rFonts w:hint="eastAsia"/>
        <w:sz w:val="20"/>
      </w:rPr>
    </w:lvl>
    <w:lvl w:ilvl="4" w:tentative="0">
      <w:start w:val="1"/>
      <w:numFmt w:val="decimal"/>
      <w:pStyle w:val="8"/>
      <w:suff w:val="space"/>
      <w:lvlText w:val="(%5)"/>
      <w:lvlJc w:val="left"/>
      <w:pPr>
        <w:ind w:left="992" w:hanging="425"/>
      </w:pPr>
      <w:rPr>
        <w:rFonts w:hint="eastAsia"/>
      </w:rPr>
    </w:lvl>
    <w:lvl w:ilvl="5" w:tentative="0">
      <w:start w:val="1"/>
      <w:numFmt w:val="decimal"/>
      <w:pStyle w:val="9"/>
      <w:suff w:val="space"/>
      <w:lvlText w:val="(%6) "/>
      <w:lvlJc w:val="left"/>
      <w:pPr>
        <w:ind w:left="992" w:hanging="425"/>
      </w:pPr>
      <w:rPr>
        <w:rFonts w:hint="eastAsia"/>
      </w:rPr>
    </w:lvl>
    <w:lvl w:ilvl="6" w:tentative="0">
      <w:start w:val="1"/>
      <w:numFmt w:val="decimal"/>
      <w:pStyle w:val="10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EE"/>
    <w:rsid w:val="00022966"/>
    <w:rsid w:val="00034E6C"/>
    <w:rsid w:val="0005075F"/>
    <w:rsid w:val="00073A86"/>
    <w:rsid w:val="000E01AC"/>
    <w:rsid w:val="000E181C"/>
    <w:rsid w:val="00104A01"/>
    <w:rsid w:val="0014565E"/>
    <w:rsid w:val="00182CEE"/>
    <w:rsid w:val="00254FAB"/>
    <w:rsid w:val="002E4385"/>
    <w:rsid w:val="00307F8B"/>
    <w:rsid w:val="00363E7E"/>
    <w:rsid w:val="003655EE"/>
    <w:rsid w:val="003A7B27"/>
    <w:rsid w:val="003B7852"/>
    <w:rsid w:val="0043442D"/>
    <w:rsid w:val="004A7167"/>
    <w:rsid w:val="004B457E"/>
    <w:rsid w:val="004B7C2A"/>
    <w:rsid w:val="004D1B40"/>
    <w:rsid w:val="004F16E4"/>
    <w:rsid w:val="005506D9"/>
    <w:rsid w:val="00574B82"/>
    <w:rsid w:val="005823C0"/>
    <w:rsid w:val="0061736F"/>
    <w:rsid w:val="0079099C"/>
    <w:rsid w:val="007E4CFA"/>
    <w:rsid w:val="008D0621"/>
    <w:rsid w:val="008F31A0"/>
    <w:rsid w:val="009111DF"/>
    <w:rsid w:val="009A3E77"/>
    <w:rsid w:val="00A70A75"/>
    <w:rsid w:val="00A925C7"/>
    <w:rsid w:val="00B30777"/>
    <w:rsid w:val="00B6120C"/>
    <w:rsid w:val="00B96EBD"/>
    <w:rsid w:val="00BC6483"/>
    <w:rsid w:val="00C941E6"/>
    <w:rsid w:val="00CA208D"/>
    <w:rsid w:val="00CD0DF5"/>
    <w:rsid w:val="00CD2AC8"/>
    <w:rsid w:val="00D06B09"/>
    <w:rsid w:val="00D41124"/>
    <w:rsid w:val="00DA2C7E"/>
    <w:rsid w:val="00DB0D6F"/>
    <w:rsid w:val="00DB3A77"/>
    <w:rsid w:val="00E9485A"/>
    <w:rsid w:val="00F04F63"/>
    <w:rsid w:val="00F603AE"/>
    <w:rsid w:val="00F966B5"/>
    <w:rsid w:val="00FD3400"/>
    <w:rsid w:val="02CE29E0"/>
    <w:rsid w:val="1D63774E"/>
    <w:rsid w:val="41BD77F6"/>
    <w:rsid w:val="4DC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4"/>
    <w:link w:val="18"/>
    <w:qFormat/>
    <w:uiPriority w:val="9"/>
    <w:pPr>
      <w:numPr>
        <w:ilvl w:val="0"/>
        <w:numId w:val="1"/>
      </w:numPr>
      <w:spacing w:line="360" w:lineRule="auto"/>
      <w:ind w:firstLineChars="0"/>
      <w:outlineLvl w:val="0"/>
    </w:pPr>
    <w:rPr>
      <w:rFonts w:ascii="微软雅黑" w:hAnsi="微软雅黑" w:eastAsia="微软雅黑"/>
      <w:b/>
      <w:sz w:val="32"/>
    </w:rPr>
  </w:style>
  <w:style w:type="paragraph" w:styleId="5">
    <w:name w:val="heading 2"/>
    <w:basedOn w:val="2"/>
    <w:next w:val="4"/>
    <w:link w:val="19"/>
    <w:unhideWhenUsed/>
    <w:qFormat/>
    <w:uiPriority w:val="9"/>
    <w:pPr>
      <w:keepNext/>
      <w:keepLines/>
      <w:numPr>
        <w:numId w:val="0"/>
      </w:numPr>
      <w:spacing w:before="260" w:line="240" w:lineRule="auto"/>
      <w:outlineLvl w:val="1"/>
    </w:pPr>
    <w:rPr>
      <w:sz w:val="28"/>
      <w:szCs w:val="28"/>
    </w:rPr>
  </w:style>
  <w:style w:type="paragraph" w:styleId="6">
    <w:name w:val="heading 3"/>
    <w:basedOn w:val="5"/>
    <w:next w:val="4"/>
    <w:link w:val="20"/>
    <w:unhideWhenUsed/>
    <w:qFormat/>
    <w:uiPriority w:val="9"/>
    <w:pPr>
      <w:numPr>
        <w:ilvl w:val="2"/>
      </w:numPr>
      <w:spacing w:before="0"/>
      <w:outlineLvl w:val="2"/>
    </w:pPr>
    <w:rPr>
      <w:b w:val="0"/>
      <w:sz w:val="24"/>
      <w:szCs w:val="24"/>
    </w:rPr>
  </w:style>
  <w:style w:type="paragraph" w:styleId="7">
    <w:name w:val="heading 4"/>
    <w:basedOn w:val="6"/>
    <w:next w:val="1"/>
    <w:link w:val="21"/>
    <w:unhideWhenUsed/>
    <w:qFormat/>
    <w:uiPriority w:val="9"/>
    <w:pPr>
      <w:numPr>
        <w:ilvl w:val="3"/>
      </w:numPr>
      <w:outlineLvl w:val="3"/>
    </w:pPr>
    <w:rPr>
      <w:b/>
      <w:sz w:val="21"/>
      <w:szCs w:val="21"/>
    </w:rPr>
  </w:style>
  <w:style w:type="paragraph" w:styleId="8">
    <w:name w:val="heading 5"/>
    <w:basedOn w:val="7"/>
    <w:next w:val="4"/>
    <w:link w:val="22"/>
    <w:unhideWhenUsed/>
    <w:qFormat/>
    <w:uiPriority w:val="9"/>
    <w:pPr>
      <w:numPr>
        <w:ilvl w:val="4"/>
        <w:numId w:val="1"/>
      </w:numPr>
      <w:outlineLvl w:val="4"/>
    </w:pPr>
  </w:style>
  <w:style w:type="paragraph" w:styleId="9">
    <w:name w:val="heading 6"/>
    <w:basedOn w:val="8"/>
    <w:next w:val="4"/>
    <w:link w:val="23"/>
    <w:unhideWhenUsed/>
    <w:qFormat/>
    <w:uiPriority w:val="9"/>
    <w:pPr>
      <w:numPr>
        <w:ilvl w:val="5"/>
      </w:numPr>
      <w:outlineLvl w:val="5"/>
    </w:pPr>
  </w:style>
  <w:style w:type="paragraph" w:styleId="10">
    <w:name w:val="heading 7"/>
    <w:basedOn w:val="9"/>
    <w:next w:val="1"/>
    <w:link w:val="24"/>
    <w:unhideWhenUsed/>
    <w:qFormat/>
    <w:uiPriority w:val="9"/>
    <w:pPr>
      <w:numPr>
        <w:ilvl w:val="6"/>
      </w:numPr>
      <w:ind w:left="992" w:hanging="425"/>
      <w:outlineLvl w:val="6"/>
    </w:p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customStyle="1" w:styleId="4">
    <w:name w:val="0"/>
    <w:basedOn w:val="1"/>
    <w:qFormat/>
    <w:uiPriority w:val="0"/>
    <w:pPr>
      <w:ind w:firstLine="200" w:firstLineChars="200"/>
    </w:pPr>
    <w:rPr>
      <w:rFonts w:ascii="Times New Roman" w:hAnsi="Times New Roman" w:eastAsia="微软雅黑"/>
    </w:r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2"/>
    <w:uiPriority w:val="99"/>
    <w:rPr>
      <w:sz w:val="18"/>
      <w:szCs w:val="18"/>
    </w:rPr>
  </w:style>
  <w:style w:type="character" w:customStyle="1" w:styleId="17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18">
    <w:name w:val="标题 1 字符"/>
    <w:basedOn w:val="15"/>
    <w:link w:val="2"/>
    <w:qFormat/>
    <w:uiPriority w:val="9"/>
    <w:rPr>
      <w:rFonts w:ascii="微软雅黑" w:hAnsi="微软雅黑" w:eastAsia="微软雅黑"/>
      <w:b/>
      <w:sz w:val="32"/>
    </w:rPr>
  </w:style>
  <w:style w:type="character" w:customStyle="1" w:styleId="19">
    <w:name w:val="标题 2 字符"/>
    <w:basedOn w:val="15"/>
    <w:link w:val="5"/>
    <w:qFormat/>
    <w:uiPriority w:val="9"/>
    <w:rPr>
      <w:rFonts w:ascii="微软雅黑" w:hAnsi="微软雅黑" w:eastAsia="微软雅黑"/>
      <w:b/>
      <w:sz w:val="28"/>
      <w:szCs w:val="28"/>
    </w:rPr>
  </w:style>
  <w:style w:type="character" w:customStyle="1" w:styleId="20">
    <w:name w:val="标题 3 字符"/>
    <w:basedOn w:val="15"/>
    <w:link w:val="6"/>
    <w:qFormat/>
    <w:uiPriority w:val="9"/>
    <w:rPr>
      <w:rFonts w:ascii="微软雅黑" w:hAnsi="微软雅黑" w:eastAsia="微软雅黑"/>
      <w:sz w:val="24"/>
      <w:szCs w:val="24"/>
    </w:rPr>
  </w:style>
  <w:style w:type="character" w:customStyle="1" w:styleId="21">
    <w:name w:val="标题 4 字符"/>
    <w:basedOn w:val="15"/>
    <w:link w:val="7"/>
    <w:qFormat/>
    <w:uiPriority w:val="9"/>
    <w:rPr>
      <w:rFonts w:ascii="微软雅黑" w:hAnsi="微软雅黑" w:eastAsia="微软雅黑"/>
      <w:b/>
      <w:szCs w:val="21"/>
    </w:rPr>
  </w:style>
  <w:style w:type="character" w:customStyle="1" w:styleId="22">
    <w:name w:val="标题 5 字符"/>
    <w:basedOn w:val="15"/>
    <w:link w:val="8"/>
    <w:qFormat/>
    <w:uiPriority w:val="9"/>
    <w:rPr>
      <w:rFonts w:ascii="微软雅黑" w:hAnsi="微软雅黑" w:eastAsia="微软雅黑"/>
      <w:b/>
      <w:szCs w:val="21"/>
    </w:rPr>
  </w:style>
  <w:style w:type="character" w:customStyle="1" w:styleId="23">
    <w:name w:val="标题 6 字符"/>
    <w:basedOn w:val="15"/>
    <w:link w:val="9"/>
    <w:qFormat/>
    <w:uiPriority w:val="9"/>
    <w:rPr>
      <w:rFonts w:ascii="微软雅黑" w:hAnsi="微软雅黑" w:eastAsia="微软雅黑"/>
      <w:b/>
      <w:szCs w:val="21"/>
    </w:rPr>
  </w:style>
  <w:style w:type="character" w:customStyle="1" w:styleId="24">
    <w:name w:val="标题 7 字符"/>
    <w:basedOn w:val="15"/>
    <w:link w:val="10"/>
    <w:qFormat/>
    <w:uiPriority w:val="9"/>
    <w:rPr>
      <w:rFonts w:ascii="微软雅黑" w:hAnsi="微软雅黑" w:eastAsia="微软雅黑"/>
      <w:b/>
      <w:szCs w:val="21"/>
    </w:rPr>
  </w:style>
  <w:style w:type="paragraph" w:customStyle="1" w:styleId="25">
    <w:name w:val="0biao"/>
    <w:basedOn w:val="1"/>
    <w:qFormat/>
    <w:uiPriority w:val="0"/>
    <w:pPr>
      <w:spacing w:line="240" w:lineRule="exact"/>
      <w:jc w:val="center"/>
    </w:pPr>
    <w:rPr>
      <w:rFonts w:ascii="微软雅黑" w:hAnsi="微软雅黑" w:eastAsia="微软雅黑"/>
      <w:sz w:val="18"/>
    </w:rPr>
  </w:style>
  <w:style w:type="paragraph" w:customStyle="1" w:styleId="26">
    <w:name w:val="00居中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798</Words>
  <Characters>4553</Characters>
  <Lines>37</Lines>
  <Paragraphs>10</Paragraphs>
  <TotalTime>509</TotalTime>
  <ScaleCrop>false</ScaleCrop>
  <LinksUpToDate>false</LinksUpToDate>
  <CharactersWithSpaces>5341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2021-07-17T03:10:00Z</dcterms:created>
  <dc:creator>Gap</dc:creator>
  <cp:lastModifiedBy>韩瑞凯</cp:lastModifiedBy>
  <dcterms:modified xsi:type="dcterms:W3CDTF">2021-10-03T01:54:16Z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97A6C68AC3A04C11818E2255D859A870</vt:lpwstr>
  </property>
</Properties>
</file>