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项目背景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制造行业因其生产的产品批量不同，大致可以分为小批量高度客户定制化产品、中批量模块化产品和大批量平台化产品。不同种类的预制混凝土产品对应的生产模式不同。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建筑PC构件标准程度低，不同项目、楼栋和楼层的的构件存在不可控差异，且设计标准与生产标准缺失，导致设计与生产环节的数据打通受阻。因此，针对装配式建筑构件，需要为每个构件赋予唯一的身份标识，以追踪每个构件的全寿命信息。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铁路轨枕构件标准程度很高，每种规格的产品不会频繁变更，相同规格产品具备互换性。因此在生产、入库与出库时过程中，执行者只关心某规格的产品生产多少个，无需关注每个个体情况。少品种的标准产品采取大批量方式进行生产，</w:t>
      </w:r>
      <w:r>
        <w:t>其生产过程与堆放过程涉及大量的产品操作</w:t>
      </w:r>
      <w:r>
        <w:rPr>
          <w:rFonts w:hint="eastAsia"/>
          <w:lang w:eastAsia="zh-CN"/>
        </w:rPr>
        <w:t>。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MES系统主要实现生产组织全过程中的技术准备，生产计划及调度，产品加工，资源保障等部门的信息共享协同工作，保证设备利用率，合理配置和调度资源，提高生产能力。实现业务流程的可视化，促进业务流程的持续优化。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为了更好的管控车间现场，需要对生产车间内生产设备进行监控管理，并由设备管理延伸到整个车间的生产管控。</w:t>
      </w:r>
    </w:p>
    <w:p>
      <w:pPr>
        <w:pStyle w:val="2"/>
      </w:pPr>
      <w:r>
        <w:t>可行性分析</w:t>
      </w:r>
    </w:p>
    <w:p>
      <w:pPr>
        <w:pStyle w:val="3"/>
      </w:pPr>
      <w:r>
        <w:t>前期调研信息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</w:rPr>
        <w:t>轨枕、管廊等构件，标准化程度较建筑PC构件更高，生产过程更加规范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不同行业的产品生产主要流程为：接工-过程记录-报工-堆放-发货。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客户对MES产品的需求分不同层次：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层次</w:t>
            </w:r>
          </w:p>
        </w:tc>
        <w:tc>
          <w:tcPr>
            <w:tcW w:w="2130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参观</w:t>
            </w:r>
          </w:p>
        </w:tc>
        <w:tc>
          <w:tcPr>
            <w:tcW w:w="2130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希望有</w:t>
            </w:r>
          </w:p>
        </w:tc>
        <w:tc>
          <w:tcPr>
            <w:tcW w:w="2131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过程记录</w:t>
            </w:r>
          </w:p>
        </w:tc>
        <w:tc>
          <w:tcPr>
            <w:tcW w:w="2130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管控进度质量</w:t>
            </w:r>
          </w:p>
        </w:tc>
        <w:tc>
          <w:tcPr>
            <w:tcW w:w="2130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1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主要问题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进度管控无法精确至个体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因标准产品的生产数量巨大大，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质量检查工作量大</w:t>
      </w:r>
    </w:p>
    <w:p>
      <w:pPr>
        <w:pStyle w:val="5"/>
        <w:bidi w:val="0"/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计划进度反馈滞后</w:t>
      </w:r>
    </w:p>
    <w:p>
      <w:pPr>
        <w:pStyle w:val="5"/>
      </w:pPr>
    </w:p>
    <w:p>
      <w:pPr>
        <w:pStyle w:val="3"/>
      </w:pPr>
      <w:r>
        <w:t>项目预期目标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项目目标为：开发标准大批量产品生产管理系统，包含基础模块、通用模块、行业模块、定制模块。通过基础模块 + 通用模块 组成为基础产品，基础模块 + 行业模块 组成为行业产品，基础模块 + 通用模块 + 行业模块 + 定制模块成为项目定制产品。</w:t>
      </w:r>
    </w:p>
    <w:p>
      <w:pPr>
        <w:pStyle w:val="2"/>
      </w:pPr>
      <w:r>
        <w:t>综合描述</w:t>
      </w:r>
    </w:p>
    <w:p>
      <w:pPr>
        <w:pStyle w:val="3"/>
      </w:pPr>
      <w:r>
        <w:t>功能概述</w:t>
      </w:r>
    </w:p>
    <w:p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产品以排产为起始，经历任务接收、过程记录、报工、堆场（库房），最终收货。MES系统核心是根据计划分解生产任务，记录产品过程数据。利用新大地生产线设备已有的数据，通过数据清洗与处理，得到关键的进度信息与设备工艺信息</w:t>
      </w:r>
    </w:p>
    <w:p>
      <w:pPr>
        <w:pStyle w:val="3"/>
      </w:pPr>
      <w:r>
        <w:rPr>
          <w:rFonts w:hint="eastAsia"/>
        </w:rPr>
        <w:t>功能结构图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7325" cy="2196465"/>
            <wp:effectExtent l="0" t="0" r="5715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9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80000" cy="3159125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15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lang w:val="en-US" w:eastAsia="zh-CN"/>
        </w:rPr>
        <w:t>逻辑架构</w:t>
      </w:r>
    </w:p>
    <w:p>
      <w:pPr>
        <w:jc w:val="center"/>
      </w:pPr>
      <w:r>
        <w:drawing>
          <wp:inline distT="0" distB="0" distL="114300" distR="114300">
            <wp:extent cx="5268595" cy="4057015"/>
            <wp:effectExtent l="0" t="0" r="4445" b="1206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对其它产品的影响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产品与数据管理平台通过标准数据接口进行数据传输与交换。对外提供部分标准数据接口。</w:t>
      </w:r>
    </w:p>
    <w:p>
      <w:pPr>
        <w:pStyle w:val="2"/>
      </w:pPr>
      <w:r>
        <w:t>功能详述</w:t>
      </w:r>
    </w:p>
    <w:p>
      <w:pPr>
        <w:pStyle w:val="3"/>
        <w:rPr>
          <w:color w:val="auto"/>
        </w:rPr>
      </w:pPr>
      <w:r>
        <w:rPr>
          <w:color w:val="auto"/>
        </w:rPr>
        <w:t>功能需求</w:t>
      </w:r>
    </w:p>
    <w:p>
      <w:pPr>
        <w:pStyle w:val="4"/>
        <w:bidi w:val="0"/>
      </w:pPr>
      <w:r>
        <w:rPr>
          <w:rFonts w:hint="eastAsia"/>
        </w:rPr>
        <w:t>生产管理（基础模块）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</w:rPr>
        <w:t>生产过程包括：产品标识、质量检验、入库存储、生产进度、生产记录</w:t>
      </w:r>
      <w:r>
        <w:rPr>
          <w:rFonts w:hint="eastAsia"/>
          <w:lang w:eastAsia="zh-CN"/>
        </w:rPr>
        <w:t>。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特点：基于设备基础数据，通过设备与生产线数据自动提供进度信息与工艺信息，减少人员投入。</w:t>
      </w:r>
    </w:p>
    <w:p>
      <w:pPr>
        <w:pStyle w:val="6"/>
      </w:pPr>
      <w:r>
        <w:rPr>
          <w:rFonts w:hint="eastAsia"/>
        </w:rPr>
        <w:t>产品标识</w:t>
      </w:r>
    </w:p>
    <w:p>
      <w:pPr>
        <w:pStyle w:val="5"/>
        <w:rPr>
          <w:rFonts w:hint="eastAsia"/>
        </w:rPr>
      </w:pPr>
      <w:r>
        <w:rPr>
          <w:rFonts w:hint="eastAsia" w:ascii="微软雅黑" w:hAnsi="微软雅黑"/>
        </w:rPr>
        <w:t>构件型号</w:t>
      </w:r>
      <w:r>
        <w:rPr>
          <w:rFonts w:hint="eastAsia"/>
        </w:rPr>
        <w:t xml:space="preserve"> + </w:t>
      </w:r>
      <w:r>
        <w:rPr>
          <w:rFonts w:hint="eastAsia" w:ascii="微软雅黑" w:hAnsi="微软雅黑"/>
        </w:rPr>
        <w:t>生产顺序号：</w:t>
      </w:r>
      <w:r>
        <w:rPr>
          <w:rFonts w:hint="eastAsia"/>
        </w:rPr>
        <w:t>A20211009</w:t>
      </w:r>
      <w:r>
        <w:rPr>
          <w:rFonts w:hint="eastAsia" w:ascii="微软雅黑" w:hAnsi="微软雅黑"/>
        </w:rPr>
        <w:t>、</w:t>
      </w:r>
      <w:r>
        <w:rPr>
          <w:rFonts w:hint="eastAsia"/>
        </w:rPr>
        <w:t>B202110009</w:t>
      </w:r>
    </w:p>
    <w:p>
      <w:pPr>
        <w:pStyle w:val="6"/>
      </w:pPr>
      <w:r>
        <w:rPr>
          <w:rFonts w:hint="eastAsia"/>
        </w:rPr>
        <w:t>生产统计</w:t>
      </w:r>
    </w:p>
    <w:p>
      <w:pPr>
        <w:pStyle w:val="5"/>
        <w:rPr>
          <w:rFonts w:hint="eastAsia"/>
        </w:rPr>
      </w:pPr>
      <w:r>
        <w:rPr>
          <w:rFonts w:hint="eastAsia"/>
        </w:rPr>
        <w:t>产量统计：通过设备数据自动统计产量，支持人工调整</w:t>
      </w:r>
    </w:p>
    <w:p>
      <w:pPr>
        <w:pStyle w:val="6"/>
      </w:pPr>
      <w:r>
        <w:rPr>
          <w:rFonts w:hint="eastAsia"/>
        </w:rPr>
        <w:t>生产记录</w:t>
      </w:r>
    </w:p>
    <w:p>
      <w:pPr>
        <w:pStyle w:val="5"/>
        <w:rPr>
          <w:rFonts w:hint="eastAsia"/>
        </w:rPr>
      </w:pPr>
      <w:r>
        <w:rPr>
          <w:rFonts w:hint="eastAsia"/>
        </w:rPr>
        <w:t>通过设备数据记录批次生产记录</w:t>
      </w:r>
    </w:p>
    <w:p>
      <w:pPr>
        <w:pStyle w:val="6"/>
      </w:pPr>
      <w:r>
        <w:rPr>
          <w:rFonts w:hint="eastAsia"/>
        </w:rPr>
        <w:t>生产进度</w:t>
      </w:r>
    </w:p>
    <w:p>
      <w:pPr>
        <w:pStyle w:val="5"/>
        <w:rPr>
          <w:rFonts w:hint="eastAsia"/>
        </w:rPr>
      </w:pPr>
      <w:r>
        <w:rPr>
          <w:rFonts w:hint="eastAsia"/>
        </w:rPr>
        <w:t>通过设备数据、关键位置识别与人工上传，</w:t>
      </w:r>
      <w:r>
        <w:t>自动</w:t>
      </w:r>
      <w:r>
        <w:rPr>
          <w:rFonts w:hint="eastAsia"/>
        </w:rPr>
        <w:t>统计当前生产进度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2132"/>
        <w:gridCol w:w="286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>型号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待生产</w:t>
            </w:r>
          </w:p>
        </w:tc>
        <w:tc>
          <w:tcPr>
            <w:tcW w:w="2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生产中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A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10</w:t>
            </w:r>
          </w:p>
        </w:tc>
        <w:tc>
          <w:tcPr>
            <w:tcW w:w="2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B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40</w:t>
            </w:r>
          </w:p>
        </w:tc>
        <w:tc>
          <w:tcPr>
            <w:tcW w:w="2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C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30</w:t>
            </w:r>
          </w:p>
        </w:tc>
        <w:tc>
          <w:tcPr>
            <w:tcW w:w="2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301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11</w:t>
            </w:r>
          </w:p>
        </w:tc>
      </w:tr>
    </w:tbl>
    <w:p>
      <w:pPr>
        <w:pStyle w:val="6"/>
        <w:bidi w:val="0"/>
      </w:pPr>
      <w:r>
        <w:rPr>
          <w:rFonts w:hint="eastAsia"/>
        </w:rPr>
        <w:t>生产配置</w:t>
      </w:r>
    </w:p>
    <w:p>
      <w:pPr>
        <w:pStyle w:val="5"/>
        <w:bidi w:val="0"/>
      </w:pPr>
      <w:r>
        <w:rPr>
          <w:rFonts w:hint="eastAsia"/>
        </w:rPr>
        <w:t>配置生产过程选项：</w:t>
      </w:r>
    </w:p>
    <w:p>
      <w:pPr>
        <w:pStyle w:val="5"/>
        <w:numPr>
          <w:ilvl w:val="0"/>
          <w:numId w:val="4"/>
        </w:numPr>
        <w:ind w:left="780" w:leftChars="0" w:hanging="360" w:firstLineChars="0"/>
      </w:pPr>
      <w:r>
        <w:rPr>
          <w:rFonts w:hint="eastAsia"/>
        </w:rPr>
        <w:t>设计产能</w:t>
      </w:r>
    </w:p>
    <w:p>
      <w:pPr>
        <w:pStyle w:val="5"/>
        <w:numPr>
          <w:ilvl w:val="0"/>
          <w:numId w:val="4"/>
        </w:numPr>
        <w:ind w:left="780" w:leftChars="0" w:hanging="360" w:firstLineChars="0"/>
      </w:pPr>
      <w:r>
        <w:rPr>
          <w:rFonts w:hint="eastAsia"/>
        </w:rPr>
        <w:t>最大产能</w:t>
      </w:r>
    </w:p>
    <w:p>
      <w:pPr>
        <w:pStyle w:val="5"/>
        <w:numPr>
          <w:ilvl w:val="0"/>
          <w:numId w:val="4"/>
        </w:numPr>
        <w:ind w:left="780" w:leftChars="0" w:hanging="360" w:firstLineChars="0"/>
      </w:pPr>
      <w:r>
        <w:rPr>
          <w:rFonts w:hint="eastAsia"/>
        </w:rPr>
        <w:t>生产日历</w:t>
      </w:r>
    </w:p>
    <w:p>
      <w:pPr>
        <w:pStyle w:val="5"/>
        <w:numPr>
          <w:ilvl w:val="0"/>
          <w:numId w:val="4"/>
        </w:numPr>
        <w:ind w:left="780" w:leftChars="0" w:hanging="360" w:firstLineChars="0"/>
      </w:pPr>
      <w:r>
        <w:rPr>
          <w:rFonts w:hint="eastAsia"/>
        </w:rPr>
        <w:t>班组组成</w:t>
      </w:r>
    </w:p>
    <w:p>
      <w:pPr>
        <w:pStyle w:val="5"/>
        <w:numPr>
          <w:ilvl w:val="0"/>
          <w:numId w:val="4"/>
        </w:numPr>
        <w:ind w:left="780" w:leftChars="0" w:hanging="360" w:firstLineChars="0"/>
      </w:pPr>
      <w:r>
        <w:rPr>
          <w:rFonts w:hint="eastAsia"/>
        </w:rPr>
        <w:t>生产线</w:t>
      </w:r>
    </w:p>
    <w:p>
      <w:pPr>
        <w:pStyle w:val="5"/>
        <w:numPr>
          <w:ilvl w:val="0"/>
          <w:numId w:val="4"/>
        </w:numPr>
        <w:ind w:left="780" w:leftChars="0" w:hanging="360" w:firstLineChars="0"/>
        <w:rPr>
          <w:rFonts w:hint="eastAsia"/>
        </w:rPr>
      </w:pPr>
      <w:r>
        <w:rPr>
          <w:rFonts w:hint="eastAsia"/>
        </w:rPr>
        <w:t>工位</w:t>
      </w:r>
    </w:p>
    <w:p>
      <w:pPr>
        <w:pStyle w:val="4"/>
        <w:rPr>
          <w:rFonts w:ascii="Arial" w:hAnsi="Arial"/>
          <w:kern w:val="2"/>
        </w:rPr>
      </w:pPr>
      <w:r>
        <w:rPr>
          <w:rFonts w:hint="eastAsia"/>
        </w:rPr>
        <w:t>堆场管理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</w:rPr>
        <w:t>重点：支持自动巡航</w:t>
      </w:r>
      <w:r>
        <w:rPr>
          <w:rFonts w:hint="eastAsia"/>
          <w:lang w:val="en-US" w:eastAsia="zh-CN"/>
        </w:rPr>
        <w:t>定位</w:t>
      </w:r>
      <w:r>
        <w:rPr>
          <w:rFonts w:hint="eastAsia"/>
        </w:rPr>
        <w:t>构件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以二维图形或三维模型形象展示堆场使用情况。</w:t>
      </w:r>
    </w:p>
    <w:p>
      <w:pPr>
        <w:pStyle w:val="6"/>
      </w:pPr>
      <w:r>
        <w:rPr>
          <w:rFonts w:hint="eastAsia"/>
        </w:rPr>
        <w:t>入库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合格产品入库存储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支持直接输入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2132"/>
        <w:gridCol w:w="286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区域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A</w:t>
            </w:r>
          </w:p>
        </w:tc>
        <w:tc>
          <w:tcPr>
            <w:tcW w:w="2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B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a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10</w:t>
            </w:r>
          </w:p>
        </w:tc>
        <w:tc>
          <w:tcPr>
            <w:tcW w:w="2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b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40</w:t>
            </w:r>
          </w:p>
        </w:tc>
        <w:tc>
          <w:tcPr>
            <w:tcW w:w="2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c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30</w:t>
            </w:r>
          </w:p>
        </w:tc>
        <w:tc>
          <w:tcPr>
            <w:tcW w:w="2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301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11</w:t>
            </w:r>
          </w:p>
        </w:tc>
      </w:tr>
    </w:tbl>
    <w:p>
      <w:pPr>
        <w:pStyle w:val="6"/>
        <w:rPr>
          <w:rFonts w:ascii="Calibri" w:hAnsi="Calibri"/>
          <w:kern w:val="2"/>
        </w:rPr>
      </w:pPr>
      <w:r>
        <w:rPr>
          <w:rFonts w:hint="eastAsia"/>
        </w:rPr>
        <w:t>出库</w:t>
      </w:r>
    </w:p>
    <w:p>
      <w:pPr>
        <w:pStyle w:val="5"/>
        <w:bidi w:val="0"/>
      </w:pPr>
      <w:r>
        <w:rPr>
          <w:rFonts w:hint="eastAsia"/>
        </w:rPr>
        <w:t>合格产品出库发货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2132"/>
        <w:gridCol w:w="286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区域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A</w:t>
            </w:r>
          </w:p>
        </w:tc>
        <w:tc>
          <w:tcPr>
            <w:tcW w:w="2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B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a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10</w:t>
            </w:r>
          </w:p>
        </w:tc>
        <w:tc>
          <w:tcPr>
            <w:tcW w:w="2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b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40</w:t>
            </w:r>
          </w:p>
        </w:tc>
        <w:tc>
          <w:tcPr>
            <w:tcW w:w="2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c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30</w:t>
            </w:r>
          </w:p>
        </w:tc>
        <w:tc>
          <w:tcPr>
            <w:tcW w:w="2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301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11</w:t>
            </w:r>
          </w:p>
        </w:tc>
      </w:tr>
    </w:tbl>
    <w:p>
      <w:pPr>
        <w:pStyle w:val="6"/>
      </w:pPr>
      <w:r>
        <w:rPr>
          <w:rFonts w:hint="eastAsia"/>
        </w:rPr>
        <w:t>库存盘库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按区域依次确认实际库存数量是否与系统得库存数量一致</w:t>
      </w:r>
    </w:p>
    <w:p>
      <w:pPr>
        <w:pStyle w:val="6"/>
      </w:pPr>
      <w:r>
        <w:rPr>
          <w:rFonts w:hint="eastAsia"/>
        </w:rPr>
        <w:t>堆场记录</w:t>
      </w:r>
    </w:p>
    <w:p>
      <w:pPr>
        <w:pStyle w:val="5"/>
        <w:bidi w:val="0"/>
      </w:pPr>
      <w:r>
        <w:rPr>
          <w:rFonts w:hint="eastAsia"/>
        </w:rPr>
        <w:t>记录堆场模块得所有操作日志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147"/>
        <w:gridCol w:w="1830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动作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3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021.10.30 12</w:t>
            </w:r>
            <w:r>
              <w:rPr>
                <w:rFonts w:hint="eastAsia"/>
              </w:rPr>
              <w:t>:</w:t>
            </w:r>
            <w:r>
              <w:t>12:12</w:t>
            </w: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入库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3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2</w:t>
            </w:r>
            <w:r>
              <w:t>021.10.30 12</w:t>
            </w:r>
            <w:r>
              <w:rPr>
                <w:rFonts w:hint="eastAsia"/>
              </w:rPr>
              <w:t>:</w:t>
            </w:r>
            <w:r>
              <w:t>12:12</w:t>
            </w: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出库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3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2</w:t>
            </w:r>
            <w:r>
              <w:t>021.10.30 12</w:t>
            </w:r>
            <w:r>
              <w:rPr>
                <w:rFonts w:hint="eastAsia"/>
              </w:rPr>
              <w:t>:</w:t>
            </w:r>
            <w:r>
              <w:t>12:12</w:t>
            </w:r>
          </w:p>
        </w:tc>
        <w:tc>
          <w:tcPr>
            <w:tcW w:w="1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盘库</w:t>
            </w:r>
          </w:p>
        </w:tc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3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</w:tr>
    </w:tbl>
    <w:p>
      <w:pPr>
        <w:pStyle w:val="6"/>
      </w:pPr>
      <w:r>
        <w:rPr>
          <w:rFonts w:hint="eastAsia"/>
        </w:rPr>
        <w:t>库存查询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按区域库存</w:t>
      </w:r>
    </w:p>
    <w:p>
      <w:pPr>
        <w:pStyle w:val="6"/>
      </w:pPr>
      <w:r>
        <w:rPr>
          <w:rFonts w:hint="eastAsia"/>
        </w:rPr>
        <w:t>堆场统计</w:t>
      </w:r>
    </w:p>
    <w:p>
      <w:pPr>
        <w:pStyle w:val="5"/>
      </w:pPr>
      <w:r>
        <w:rPr>
          <w:rFonts w:hint="eastAsia"/>
        </w:rPr>
        <w:t>根据堆场记录提供统计数据：</w:t>
      </w:r>
    </w:p>
    <w:p>
      <w:pPr>
        <w:pStyle w:val="7"/>
      </w:pPr>
      <w:r>
        <w:t>当日入库量、当日出库量</w:t>
      </w:r>
    </w:p>
    <w:p>
      <w:pPr>
        <w:pStyle w:val="7"/>
      </w:pPr>
      <w:r>
        <w:rPr>
          <w:rFonts w:hint="eastAsia"/>
        </w:rPr>
        <w:t>某时间段内入库量、出库量</w:t>
      </w:r>
    </w:p>
    <w:p>
      <w:pPr>
        <w:pStyle w:val="7"/>
      </w:pPr>
      <w:r>
        <w:rPr>
          <w:rFonts w:hint="eastAsia"/>
        </w:rPr>
        <w:t>库存分布（以图形方式克斯哈哈）</w:t>
      </w:r>
    </w:p>
    <w:p>
      <w:pPr>
        <w:pStyle w:val="6"/>
      </w:pPr>
      <w:r>
        <w:rPr>
          <w:rFonts w:hint="eastAsia"/>
        </w:rPr>
        <w:t>堆场设置</w:t>
      </w:r>
    </w:p>
    <w:p>
      <w:pPr>
        <w:pStyle w:val="7"/>
        <w:numPr>
          <w:ilvl w:val="0"/>
          <w:numId w:val="5"/>
        </w:numPr>
      </w:pPr>
      <w:r>
        <w:rPr>
          <w:rFonts w:hint="eastAsia"/>
        </w:rPr>
        <w:t>区域划分</w:t>
      </w:r>
      <w:r>
        <w:rPr>
          <w:rFonts w:hint="eastAsia"/>
          <w:lang w:eastAsia="zh-CN"/>
        </w:rPr>
        <w:t>：</w:t>
      </w:r>
    </w:p>
    <w:p>
      <w:pPr>
        <w:pStyle w:val="7"/>
        <w:numPr>
          <w:ilvl w:val="0"/>
          <w:numId w:val="5"/>
        </w:numPr>
      </w:pPr>
      <w:r>
        <w:rPr>
          <w:rFonts w:hint="eastAsia"/>
          <w:lang w:val="en-US" w:eastAsia="zh-CN"/>
        </w:rPr>
        <w:t>库存</w:t>
      </w:r>
      <w:r>
        <w:rPr>
          <w:rFonts w:hint="eastAsia"/>
        </w:rPr>
        <w:t>容量</w:t>
      </w:r>
      <w:r>
        <w:rPr>
          <w:rFonts w:hint="eastAsia"/>
          <w:lang w:eastAsia="zh-CN"/>
        </w:rPr>
        <w:t>：</w:t>
      </w:r>
    </w:p>
    <w:p>
      <w:pPr>
        <w:pStyle w:val="7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发货</w:t>
      </w:r>
      <w:r>
        <w:rPr>
          <w:rFonts w:hint="eastAsia"/>
          <w:lang w:val="en-US" w:eastAsia="zh-CN"/>
        </w:rPr>
        <w:t>优先级：</w:t>
      </w:r>
    </w:p>
    <w:p>
      <w:pPr>
        <w:pStyle w:val="4"/>
      </w:pPr>
      <w:r>
        <w:rPr>
          <w:rFonts w:hint="eastAsia"/>
        </w:rPr>
        <w:t>质量检验（基础模块）</w:t>
      </w:r>
    </w:p>
    <w:p>
      <w:pPr>
        <w:pStyle w:val="6"/>
      </w:pPr>
      <w:r>
        <w:rPr>
          <w:rFonts w:hint="eastAsia"/>
        </w:rPr>
        <w:t>质量标准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895"/>
        <w:gridCol w:w="1228"/>
        <w:gridCol w:w="1135"/>
        <w:gridCol w:w="859"/>
        <w:gridCol w:w="1015"/>
        <w:gridCol w:w="691"/>
        <w:gridCol w:w="758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检验项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技术要求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手段</w:t>
            </w:r>
          </w:p>
        </w:tc>
        <w:tc>
          <w:tcPr>
            <w:tcW w:w="1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频次</w:t>
            </w:r>
          </w:p>
        </w:tc>
        <w:tc>
          <w:tcPr>
            <w:tcW w:w="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数据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参考照片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轨枕</w:t>
            </w:r>
          </w:p>
        </w:tc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1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</w:p>
        </w:tc>
        <w:tc>
          <w:tcPr>
            <w:tcW w:w="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1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</w:p>
        </w:tc>
        <w:tc>
          <w:tcPr>
            <w:tcW w:w="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1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</w:p>
        </w:tc>
        <w:tc>
          <w:tcPr>
            <w:tcW w:w="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管廊</w:t>
            </w:r>
          </w:p>
        </w:tc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1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</w:p>
        </w:tc>
        <w:tc>
          <w:tcPr>
            <w:tcW w:w="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1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</w:p>
        </w:tc>
        <w:tc>
          <w:tcPr>
            <w:tcW w:w="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</w:p>
        </w:tc>
      </w:tr>
    </w:tbl>
    <w:p>
      <w:pPr>
        <w:pStyle w:val="6"/>
        <w:rPr>
          <w:rFonts w:hint="eastAsia"/>
        </w:rPr>
      </w:pPr>
      <w:r>
        <w:rPr>
          <w:rFonts w:hint="eastAsia"/>
        </w:rPr>
        <w:t>检验</w:t>
      </w:r>
    </w:p>
    <w:p>
      <w:pPr>
        <w:ind w:firstLine="480"/>
      </w:pPr>
      <w:r>
        <w:rPr>
          <w:rFonts w:ascii="微软雅黑" w:hAnsi="微软雅黑"/>
        </w:rPr>
        <w:t>质量检验：按批次检验，使用视觉识别自动初步检测</w:t>
      </w:r>
    </w:p>
    <w:tbl>
      <w:tblPr>
        <w:tblStyle w:val="1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7"/>
        <w:gridCol w:w="1630"/>
        <w:gridCol w:w="1984"/>
        <w:gridCol w:w="1724"/>
        <w:gridCol w:w="1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批次</w:t>
            </w:r>
          </w:p>
        </w:tc>
        <w:tc>
          <w:tcPr>
            <w:tcW w:w="9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检验项</w:t>
            </w:r>
          </w:p>
        </w:tc>
        <w:tc>
          <w:tcPr>
            <w:tcW w:w="11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视频/照片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001</w:t>
            </w:r>
          </w:p>
        </w:tc>
        <w:tc>
          <w:tcPr>
            <w:tcW w:w="9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11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002</w:t>
            </w:r>
          </w:p>
        </w:tc>
        <w:tc>
          <w:tcPr>
            <w:tcW w:w="9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11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003</w:t>
            </w:r>
          </w:p>
        </w:tc>
        <w:tc>
          <w:tcPr>
            <w:tcW w:w="9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11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</w:p>
        </w:tc>
      </w:tr>
    </w:tbl>
    <w:p>
      <w:pPr>
        <w:pStyle w:val="6"/>
      </w:pPr>
      <w:r>
        <w:rPr>
          <w:rFonts w:hint="eastAsia"/>
        </w:rPr>
        <w:t>质量记录</w:t>
      </w:r>
    </w:p>
    <w:tbl>
      <w:tblPr>
        <w:tblStyle w:val="1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7"/>
        <w:gridCol w:w="1630"/>
        <w:gridCol w:w="1984"/>
        <w:gridCol w:w="1724"/>
        <w:gridCol w:w="1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批次</w:t>
            </w:r>
          </w:p>
        </w:tc>
        <w:tc>
          <w:tcPr>
            <w:tcW w:w="9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检验项</w:t>
            </w:r>
          </w:p>
        </w:tc>
        <w:tc>
          <w:tcPr>
            <w:tcW w:w="11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视频/照片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001</w:t>
            </w:r>
          </w:p>
        </w:tc>
        <w:tc>
          <w:tcPr>
            <w:tcW w:w="9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11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002</w:t>
            </w:r>
          </w:p>
        </w:tc>
        <w:tc>
          <w:tcPr>
            <w:tcW w:w="9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11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003</w:t>
            </w:r>
          </w:p>
        </w:tc>
        <w:tc>
          <w:tcPr>
            <w:tcW w:w="9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11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10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</w:p>
        </w:tc>
      </w:tr>
    </w:tbl>
    <w:p>
      <w:pPr>
        <w:pStyle w:val="6"/>
      </w:pPr>
      <w:r>
        <w:rPr>
          <w:rFonts w:hint="eastAsia"/>
        </w:rPr>
        <w:t>质量分析</w:t>
      </w:r>
    </w:p>
    <w:p>
      <w:pPr>
        <w:pStyle w:val="5"/>
      </w:pPr>
      <w:r>
        <w:rPr>
          <w:rFonts w:hint="eastAsia"/>
        </w:rPr>
        <w:t>基于</w:t>
      </w:r>
      <w:r>
        <w:t>质量</w:t>
      </w:r>
      <w:r>
        <w:rPr>
          <w:rFonts w:hint="eastAsia"/>
        </w:rPr>
        <w:t>记录，分析质量问题</w:t>
      </w:r>
    </w:p>
    <w:p>
      <w:pPr>
        <w:pStyle w:val="5"/>
      </w:pPr>
      <w:r>
        <w:rPr>
          <w:rFonts w:hint="eastAsia"/>
        </w:rPr>
        <w:t>质量缺陷占比</w:t>
      </w:r>
    </w:p>
    <w:p>
      <w:pPr>
        <w:pStyle w:val="5"/>
      </w:pPr>
      <w:r>
        <w:rPr>
          <w:rFonts w:hint="eastAsia"/>
        </w:rPr>
        <w:t>返修率</w:t>
      </w:r>
    </w:p>
    <w:p>
      <w:pPr>
        <w:pStyle w:val="5"/>
      </w:pPr>
      <w:r>
        <w:rPr>
          <w:rFonts w:hint="eastAsia"/>
        </w:rPr>
        <w:t>报废率</w:t>
      </w:r>
    </w:p>
    <w:p>
      <w:pPr>
        <w:pStyle w:val="5"/>
        <w:rPr>
          <w:rFonts w:hint="eastAsia"/>
        </w:rPr>
      </w:pPr>
      <w:r>
        <w:rPr>
          <w:rFonts w:hint="eastAsia"/>
        </w:rPr>
        <w:t>不合格品率</w:t>
      </w:r>
    </w:p>
    <w:p>
      <w:pPr>
        <w:pStyle w:val="6"/>
      </w:pPr>
      <w:r>
        <w:rPr>
          <w:rFonts w:hint="eastAsia"/>
        </w:rPr>
        <w:t>输出</w:t>
      </w:r>
    </w:p>
    <w:p>
      <w:pPr>
        <w:pStyle w:val="5"/>
        <w:rPr>
          <w:rFonts w:hint="eastAsia"/>
        </w:rPr>
      </w:pPr>
      <w:r>
        <w:rPr>
          <w:rFonts w:hint="eastAsia"/>
        </w:rPr>
        <w:t>定制输出格式，与第三方系统对接</w:t>
      </w:r>
    </w:p>
    <w:tbl>
      <w:tblPr>
        <w:tblStyle w:val="15"/>
        <w:tblpPr w:leftFromText="180" w:rightFromText="180" w:vertAnchor="text" w:horzAnchor="page" w:tblpX="1783" w:tblpY="61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1617"/>
        <w:gridCol w:w="1723"/>
        <w:gridCol w:w="1412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型号</w:t>
            </w:r>
          </w:p>
        </w:tc>
        <w:tc>
          <w:tcPr>
            <w:tcW w:w="1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总体特征</w:t>
            </w:r>
          </w:p>
        </w:tc>
        <w:tc>
          <w:tcPr>
            <w:tcW w:w="1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物料特征</w:t>
            </w: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管理特征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图纸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计量值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cs="Calibri"/>
              </w:rPr>
              <w:t>A</w:t>
            </w:r>
          </w:p>
        </w:tc>
        <w:tc>
          <w:tcPr>
            <w:tcW w:w="1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cs="Calibri"/>
              </w:rPr>
              <w:t>10</w:t>
            </w:r>
          </w:p>
        </w:tc>
        <w:tc>
          <w:tcPr>
            <w:tcW w:w="1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cs="Calibri"/>
              </w:rPr>
              <w:t>B</w:t>
            </w:r>
          </w:p>
        </w:tc>
        <w:tc>
          <w:tcPr>
            <w:tcW w:w="1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cs="Calibri"/>
              </w:rPr>
              <w:t>40</w:t>
            </w:r>
          </w:p>
        </w:tc>
        <w:tc>
          <w:tcPr>
            <w:tcW w:w="1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cs="Calibri"/>
              </w:rPr>
              <w:t>C</w:t>
            </w:r>
          </w:p>
        </w:tc>
        <w:tc>
          <w:tcPr>
            <w:tcW w:w="1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cs="Calibri"/>
              </w:rPr>
              <w:t>30</w:t>
            </w:r>
          </w:p>
        </w:tc>
        <w:tc>
          <w:tcPr>
            <w:tcW w:w="1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pStyle w:val="4"/>
        <w:rPr>
          <w:rFonts w:ascii="Arial" w:hAnsi="Arial" w:eastAsia="黑体"/>
          <w:kern w:val="2"/>
        </w:rPr>
      </w:pPr>
      <w:r>
        <w:rPr>
          <w:rFonts w:hint="eastAsia"/>
        </w:rPr>
        <w:t>产品定义（基础模块）</w:t>
      </w:r>
    </w:p>
    <w:p>
      <w:pPr>
        <w:pStyle w:val="5"/>
      </w:pPr>
      <w:r>
        <w:rPr>
          <w:rFonts w:hint="eastAsia"/>
        </w:rPr>
        <w:t>以产品特征描述：</w:t>
      </w:r>
    </w:p>
    <w:p>
      <w:pPr>
        <w:pStyle w:val="5"/>
        <w:rPr>
          <w:rFonts w:hint="eastAsia"/>
        </w:rPr>
      </w:pPr>
      <w:r>
        <w:rPr>
          <w:rFonts w:hint="eastAsia"/>
        </w:rPr>
        <w:t>特征名称、特征编码、特征类型、数值、备注</w:t>
      </w:r>
    </w:p>
    <w:p>
      <w:pPr>
        <w:pStyle w:val="4"/>
      </w:pPr>
      <w:r>
        <w:rPr>
          <w:rFonts w:hint="eastAsia"/>
        </w:rPr>
        <w:t>订单与排产（定制模块）</w:t>
      </w:r>
    </w:p>
    <w:p>
      <w:pPr>
        <w:pStyle w:val="5"/>
      </w:pPr>
      <w:r>
        <w:rPr>
          <w:rFonts w:hint="eastAsia"/>
        </w:rPr>
        <w:t>类别：大批量生产、订单式、定制生产</w:t>
      </w:r>
    </w:p>
    <w:p>
      <w:pPr>
        <w:pStyle w:val="6"/>
      </w:pPr>
      <w:r>
        <w:rPr>
          <w:rFonts w:hint="eastAsia"/>
        </w:rPr>
        <w:t>大批量生产</w:t>
      </w:r>
    </w:p>
    <w:p>
      <w:pPr>
        <w:pStyle w:val="5"/>
        <w:rPr>
          <w:rFonts w:hint="eastAsia"/>
        </w:rPr>
      </w:pPr>
      <w:r>
        <w:rPr>
          <w:rFonts w:hint="eastAsia"/>
        </w:rPr>
        <w:t>市场需求/每年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2132"/>
        <w:gridCol w:w="286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A</w:t>
            </w:r>
          </w:p>
        </w:tc>
        <w:tc>
          <w:tcPr>
            <w:tcW w:w="2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B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1月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10</w:t>
            </w:r>
          </w:p>
        </w:tc>
        <w:tc>
          <w:tcPr>
            <w:tcW w:w="2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2月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40</w:t>
            </w:r>
          </w:p>
        </w:tc>
        <w:tc>
          <w:tcPr>
            <w:tcW w:w="2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3月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30</w:t>
            </w:r>
          </w:p>
        </w:tc>
        <w:tc>
          <w:tcPr>
            <w:tcW w:w="2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301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11</w:t>
            </w:r>
          </w:p>
        </w:tc>
      </w:tr>
    </w:tbl>
    <w:p>
      <w:pPr>
        <w:pStyle w:val="5"/>
      </w:pPr>
      <w:r>
        <w:rPr>
          <w:rFonts w:hint="eastAsia"/>
        </w:rPr>
        <w:t>排产计划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2132"/>
        <w:gridCol w:w="286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A</w:t>
            </w:r>
          </w:p>
        </w:tc>
        <w:tc>
          <w:tcPr>
            <w:tcW w:w="2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B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10月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10</w:t>
            </w:r>
          </w:p>
        </w:tc>
        <w:tc>
          <w:tcPr>
            <w:tcW w:w="2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11月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40</w:t>
            </w:r>
          </w:p>
        </w:tc>
        <w:tc>
          <w:tcPr>
            <w:tcW w:w="2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12月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30</w:t>
            </w:r>
          </w:p>
        </w:tc>
        <w:tc>
          <w:tcPr>
            <w:tcW w:w="2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301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11</w:t>
            </w:r>
          </w:p>
        </w:tc>
      </w:tr>
    </w:tbl>
    <w:p>
      <w:pPr>
        <w:pStyle w:val="6"/>
        <w:rPr>
          <w:rFonts w:ascii="Calibri" w:hAnsi="Calibri"/>
          <w:kern w:val="2"/>
        </w:rPr>
      </w:pPr>
      <w:r>
        <w:rPr>
          <w:rFonts w:hint="eastAsia"/>
        </w:rPr>
        <w:t>订单式</w:t>
      </w:r>
    </w:p>
    <w:p>
      <w:pPr>
        <w:pStyle w:val="5"/>
      </w:pPr>
      <w:r>
        <w:rPr>
          <w:rFonts w:hint="eastAsia"/>
        </w:rPr>
        <w:t>订单需求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2132"/>
        <w:gridCol w:w="286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A</w:t>
            </w:r>
          </w:p>
        </w:tc>
        <w:tc>
          <w:tcPr>
            <w:tcW w:w="2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B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订单1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10</w:t>
            </w:r>
          </w:p>
        </w:tc>
        <w:tc>
          <w:tcPr>
            <w:tcW w:w="2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订单2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40</w:t>
            </w:r>
          </w:p>
        </w:tc>
        <w:tc>
          <w:tcPr>
            <w:tcW w:w="2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订单3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30</w:t>
            </w:r>
          </w:p>
        </w:tc>
        <w:tc>
          <w:tcPr>
            <w:tcW w:w="2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301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11</w:t>
            </w:r>
          </w:p>
        </w:tc>
      </w:tr>
    </w:tbl>
    <w:p>
      <w:pPr>
        <w:pStyle w:val="5"/>
        <w:rPr>
          <w:rFonts w:ascii="Arial" w:hAnsi="Arial"/>
          <w:szCs w:val="21"/>
        </w:rPr>
      </w:pPr>
      <w:r>
        <w:rPr>
          <w:rFonts w:hint="eastAsia"/>
        </w:rPr>
        <w:t>排产计划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2132"/>
        <w:gridCol w:w="286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A</w:t>
            </w:r>
          </w:p>
        </w:tc>
        <w:tc>
          <w:tcPr>
            <w:tcW w:w="2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B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10月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10</w:t>
            </w:r>
          </w:p>
        </w:tc>
        <w:tc>
          <w:tcPr>
            <w:tcW w:w="2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11月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40</w:t>
            </w:r>
          </w:p>
        </w:tc>
        <w:tc>
          <w:tcPr>
            <w:tcW w:w="2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12月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30</w:t>
            </w:r>
          </w:p>
        </w:tc>
        <w:tc>
          <w:tcPr>
            <w:tcW w:w="2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301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11</w:t>
            </w:r>
          </w:p>
        </w:tc>
      </w:tr>
    </w:tbl>
    <w:p>
      <w:pPr>
        <w:pStyle w:val="6"/>
      </w:pPr>
      <w:r>
        <w:rPr>
          <w:rFonts w:hint="eastAsia"/>
        </w:rPr>
        <w:t>定制生产</w:t>
      </w:r>
    </w:p>
    <w:p>
      <w:pPr>
        <w:pStyle w:val="5"/>
        <w:rPr>
          <w:rFonts w:hint="eastAsia"/>
        </w:rPr>
      </w:pPr>
      <w:r>
        <w:rPr>
          <w:rFonts w:hint="eastAsia"/>
        </w:rPr>
        <w:t>订单需求</w:t>
      </w:r>
    </w:p>
    <w:tbl>
      <w:tblPr>
        <w:tblStyle w:val="15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2599"/>
        <w:gridCol w:w="3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15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订单</w:t>
            </w:r>
          </w:p>
        </w:tc>
        <w:tc>
          <w:tcPr>
            <w:tcW w:w="18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项目1</w:t>
            </w:r>
          </w:p>
        </w:tc>
        <w:tc>
          <w:tcPr>
            <w:tcW w:w="15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订单1</w:t>
            </w:r>
          </w:p>
        </w:tc>
        <w:tc>
          <w:tcPr>
            <w:tcW w:w="18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A、B、C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项目2</w:t>
            </w:r>
          </w:p>
        </w:tc>
        <w:tc>
          <w:tcPr>
            <w:tcW w:w="15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订单1</w:t>
            </w:r>
          </w:p>
        </w:tc>
        <w:tc>
          <w:tcPr>
            <w:tcW w:w="18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A、D、E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项目2</w:t>
            </w:r>
          </w:p>
        </w:tc>
        <w:tc>
          <w:tcPr>
            <w:tcW w:w="15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订单2</w:t>
            </w:r>
          </w:p>
        </w:tc>
        <w:tc>
          <w:tcPr>
            <w:tcW w:w="18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F、Z</w:t>
            </w:r>
          </w:p>
        </w:tc>
      </w:tr>
    </w:tbl>
    <w:p>
      <w:pPr>
        <w:pStyle w:val="5"/>
        <w:rPr>
          <w:rFonts w:ascii="Arial" w:hAnsi="Arial"/>
          <w:szCs w:val="21"/>
        </w:rPr>
      </w:pPr>
      <w:r>
        <w:rPr>
          <w:rFonts w:hint="eastAsia"/>
        </w:rPr>
        <w:t>排产计划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066"/>
        <w:gridCol w:w="1066"/>
        <w:gridCol w:w="1434"/>
        <w:gridCol w:w="1434"/>
        <w:gridCol w:w="710"/>
        <w:gridCol w:w="71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1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项目1</w:t>
            </w:r>
          </w:p>
        </w:tc>
        <w:tc>
          <w:tcPr>
            <w:tcW w:w="28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项目2</w:t>
            </w:r>
          </w:p>
        </w:tc>
        <w:tc>
          <w:tcPr>
            <w:tcW w:w="21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项目3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</w:p>
        </w:tc>
        <w:tc>
          <w:tcPr>
            <w:tcW w:w="1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B</w:t>
            </w:r>
          </w:p>
        </w:tc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A</w:t>
            </w:r>
          </w:p>
        </w:tc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10月</w:t>
            </w:r>
          </w:p>
        </w:tc>
        <w:tc>
          <w:tcPr>
            <w:tcW w:w="1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10</w:t>
            </w:r>
          </w:p>
        </w:tc>
        <w:tc>
          <w:tcPr>
            <w:tcW w:w="1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11月</w:t>
            </w:r>
          </w:p>
        </w:tc>
        <w:tc>
          <w:tcPr>
            <w:tcW w:w="1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40</w:t>
            </w:r>
          </w:p>
        </w:tc>
        <w:tc>
          <w:tcPr>
            <w:tcW w:w="1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22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12月</w:t>
            </w:r>
          </w:p>
        </w:tc>
        <w:tc>
          <w:tcPr>
            <w:tcW w:w="1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30</w:t>
            </w:r>
          </w:p>
        </w:tc>
        <w:tc>
          <w:tcPr>
            <w:tcW w:w="1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30</w:t>
            </w:r>
          </w:p>
        </w:tc>
      </w:tr>
    </w:tbl>
    <w:p>
      <w:pPr>
        <w:pStyle w:val="4"/>
      </w:pPr>
      <w:r>
        <w:rPr>
          <w:rFonts w:hint="eastAsia"/>
        </w:rPr>
        <w:t>设备管理（定制模块）</w:t>
      </w:r>
    </w:p>
    <w:p>
      <w:pPr>
        <w:pStyle w:val="5"/>
      </w:pPr>
      <w:r>
        <w:rPr>
          <w:rFonts w:hint="eastAsia"/>
        </w:rPr>
        <w:t>设备基础信息：品牌、型号、规格、设备运行状态、累计运行时间、本次开机时间</w:t>
      </w:r>
    </w:p>
    <w:p>
      <w:pPr>
        <w:pStyle w:val="5"/>
      </w:pPr>
      <w:r>
        <w:rPr>
          <w:rFonts w:hint="eastAsia"/>
        </w:rPr>
        <w:t>设备关键工艺参数：如养护窑温度与湿度</w:t>
      </w:r>
    </w:p>
    <w:p>
      <w:pPr>
        <w:pStyle w:val="5"/>
        <w:rPr>
          <w:rFonts w:hint="eastAsia"/>
        </w:rPr>
      </w:pPr>
      <w:r>
        <w:rPr>
          <w:rFonts w:hint="eastAsia"/>
        </w:rPr>
        <w:t>异常信息：报警信息、急停</w:t>
      </w:r>
    </w:p>
    <w:p>
      <w:pPr>
        <w:pStyle w:val="5"/>
      </w:pPr>
      <w:r>
        <w:rPr>
          <w:rFonts w:hint="eastAsia"/>
        </w:rPr>
        <w:t>维护信息：保养次数、上次保养时间</w:t>
      </w:r>
    </w:p>
    <w:p>
      <w:pPr>
        <w:pStyle w:val="5"/>
      </w:pPr>
      <w:r>
        <w:rPr>
          <w:rFonts w:hint="eastAsia"/>
        </w:rPr>
        <w:t>使用信息：负载率、使用率、能源损耗</w:t>
      </w:r>
    </w:p>
    <w:p>
      <w:pPr>
        <w:pStyle w:val="4"/>
      </w:pPr>
      <w:r>
        <w:rPr>
          <w:rFonts w:hint="eastAsia"/>
        </w:rPr>
        <w:t>报表统计（扩展模块）</w:t>
      </w:r>
    </w:p>
    <w:p>
      <w:pPr>
        <w:pStyle w:val="5"/>
      </w:pPr>
      <w:r>
        <w:rPr>
          <w:rFonts w:hint="eastAsia"/>
        </w:rPr>
        <w:t>生产报告、质量统计、不合格品、问题分析</w:t>
      </w:r>
    </w:p>
    <w:p>
      <w:pPr>
        <w:pStyle w:val="5"/>
        <w:rPr>
          <w:rFonts w:hint="eastAsia"/>
        </w:rPr>
      </w:pPr>
      <w:r>
        <w:rPr>
          <w:rFonts w:hint="eastAsia"/>
        </w:rPr>
        <w:t>完成统计：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2132"/>
        <w:gridCol w:w="286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班组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已报废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返修中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A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10</w:t>
            </w:r>
          </w:p>
        </w:tc>
        <w:tc>
          <w:tcPr>
            <w:tcW w:w="2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B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40</w:t>
            </w:r>
          </w:p>
        </w:tc>
        <w:tc>
          <w:tcPr>
            <w:tcW w:w="2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C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30</w:t>
            </w:r>
          </w:p>
        </w:tc>
        <w:tc>
          <w:tcPr>
            <w:tcW w:w="2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301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11</w:t>
            </w:r>
          </w:p>
        </w:tc>
      </w:tr>
    </w:tbl>
    <w:p>
      <w:pPr>
        <w:pStyle w:val="5"/>
        <w:rPr>
          <w:rFonts w:ascii="Calibri" w:hAnsi="Calibri" w:cs="Times New Roman"/>
          <w:szCs w:val="21"/>
        </w:rPr>
      </w:pPr>
      <w:r>
        <w:rPr>
          <w:rFonts w:hint="eastAsia"/>
        </w:rPr>
        <w:t>根据各模块中对外提供得数值，组成报表</w:t>
      </w:r>
    </w:p>
    <w:p>
      <w:pPr>
        <w:pStyle w:val="5"/>
        <w:rPr>
          <w:rFonts w:hint="eastAsia"/>
        </w:rPr>
      </w:pPr>
      <w:r>
        <w:rPr>
          <w:rFonts w:hint="eastAsia"/>
        </w:rPr>
        <w:t>形式：筛选条件、柱形图、</w:t>
      </w:r>
    </w:p>
    <w:p>
      <w:pPr>
        <w:pStyle w:val="4"/>
        <w:rPr>
          <w:rFonts w:hint="eastAsia"/>
        </w:rPr>
      </w:pPr>
      <w:r>
        <w:rPr>
          <w:rFonts w:hint="eastAsia"/>
        </w:rPr>
        <w:t>看板（扩展模块）</w:t>
      </w:r>
    </w:p>
    <w:p>
      <w:pPr>
        <w:pStyle w:val="5"/>
      </w:pPr>
      <w:r>
        <w:rPr>
          <w:rFonts w:hint="eastAsia"/>
        </w:rPr>
        <w:t>生产报告、质量统计、不合格品、问题分析</w:t>
      </w:r>
    </w:p>
    <w:p>
      <w:pPr>
        <w:pStyle w:val="5"/>
        <w:rPr>
          <w:rFonts w:hint="eastAsia"/>
        </w:rPr>
      </w:pPr>
      <w:r>
        <w:rPr>
          <w:rFonts w:hint="eastAsia"/>
        </w:rPr>
        <w:t>完成统计：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2132"/>
        <w:gridCol w:w="286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班组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已完成</w:t>
            </w:r>
          </w:p>
        </w:tc>
        <w:tc>
          <w:tcPr>
            <w:tcW w:w="2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已报废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返修中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A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10</w:t>
            </w:r>
          </w:p>
        </w:tc>
        <w:tc>
          <w:tcPr>
            <w:tcW w:w="2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B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40</w:t>
            </w:r>
          </w:p>
        </w:tc>
        <w:tc>
          <w:tcPr>
            <w:tcW w:w="2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C</w:t>
            </w:r>
          </w:p>
        </w:tc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30</w:t>
            </w:r>
          </w:p>
        </w:tc>
        <w:tc>
          <w:tcPr>
            <w:tcW w:w="2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301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11</w:t>
            </w:r>
          </w:p>
        </w:tc>
      </w:tr>
    </w:tbl>
    <w:p>
      <w:pPr>
        <w:pStyle w:val="5"/>
        <w:rPr>
          <w:rFonts w:ascii="Calibri" w:hAnsi="Calibri" w:cs="Times New Roman"/>
          <w:szCs w:val="21"/>
        </w:rPr>
      </w:pPr>
      <w:r>
        <w:rPr>
          <w:rFonts w:hint="eastAsia"/>
        </w:rPr>
        <w:t>根据各模块中对外提供得数值，组成报表</w:t>
      </w:r>
    </w:p>
    <w:p>
      <w:pPr>
        <w:pStyle w:val="5"/>
      </w:pPr>
      <w:r>
        <w:rPr>
          <w:rFonts w:hint="eastAsia"/>
        </w:rPr>
        <w:t>形式：筛选条件、柱形图、</w:t>
      </w:r>
    </w:p>
    <w:p>
      <w:pPr>
        <w:pStyle w:val="4"/>
      </w:pPr>
      <w:r>
        <w:rPr>
          <w:rFonts w:hint="eastAsia"/>
        </w:rPr>
        <w:t>发运管理（扩展模块）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653"/>
        <w:gridCol w:w="1996"/>
        <w:gridCol w:w="1021"/>
        <w:gridCol w:w="1374"/>
        <w:gridCol w:w="1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目标</w:t>
            </w:r>
          </w:p>
        </w:tc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99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组织</w:t>
            </w:r>
          </w:p>
        </w:tc>
        <w:tc>
          <w:tcPr>
            <w:tcW w:w="341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199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A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目的地1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20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目的地2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0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目的地3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</w:p>
        </w:tc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301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bidi w:val="0"/>
            </w:pPr>
            <w:r>
              <w:rPr>
                <w:rFonts w:hint="eastAsia"/>
              </w:rPr>
              <w:t>11</w:t>
            </w:r>
          </w:p>
        </w:tc>
      </w:tr>
    </w:tbl>
    <w:p>
      <w:pPr>
        <w:pStyle w:val="3"/>
      </w:pPr>
      <w:r>
        <w:t>非功能需求</w:t>
      </w:r>
    </w:p>
    <w:p>
      <w:pPr>
        <w:pStyle w:val="4"/>
      </w:pPr>
      <w:r>
        <w:t>性能需求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产品在多个用户同时使用情况下，各操作最大反应时间为10s。</w:t>
      </w:r>
    </w:p>
    <w:tbl>
      <w:tblPr>
        <w:tblStyle w:val="1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pct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667" w:type="pct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最大加载时间</w:t>
            </w:r>
          </w:p>
        </w:tc>
        <w:tc>
          <w:tcPr>
            <w:tcW w:w="1667" w:type="pct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pct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单个新增/编辑/删除</w:t>
            </w:r>
          </w:p>
        </w:tc>
        <w:tc>
          <w:tcPr>
            <w:tcW w:w="1667" w:type="pct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2s</w:t>
            </w:r>
          </w:p>
        </w:tc>
        <w:tc>
          <w:tcPr>
            <w:tcW w:w="1667" w:type="pct"/>
            <w:vMerge w:val="restart"/>
            <w:vAlign w:val="center"/>
          </w:tcPr>
          <w:p>
            <w:pPr>
              <w:pStyle w:val="21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所有加载过程具备加载提示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pct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批量导入</w:t>
            </w:r>
          </w:p>
        </w:tc>
        <w:tc>
          <w:tcPr>
            <w:tcW w:w="1667" w:type="pct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10s</w:t>
            </w:r>
          </w:p>
        </w:tc>
        <w:tc>
          <w:tcPr>
            <w:tcW w:w="1667" w:type="pct"/>
            <w:vMerge w:val="continue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pct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批量导出</w:t>
            </w:r>
          </w:p>
        </w:tc>
        <w:tc>
          <w:tcPr>
            <w:tcW w:w="1667" w:type="pct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5s</w:t>
            </w:r>
          </w:p>
        </w:tc>
        <w:tc>
          <w:tcPr>
            <w:tcW w:w="1667" w:type="pct"/>
            <w:vMerge w:val="continue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pct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图表展示</w:t>
            </w:r>
          </w:p>
        </w:tc>
        <w:tc>
          <w:tcPr>
            <w:tcW w:w="1667" w:type="pct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10s</w:t>
            </w:r>
          </w:p>
        </w:tc>
        <w:tc>
          <w:tcPr>
            <w:tcW w:w="1667" w:type="pct"/>
            <w:vMerge w:val="continue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pct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三维场景展示</w:t>
            </w:r>
          </w:p>
        </w:tc>
        <w:tc>
          <w:tcPr>
            <w:tcW w:w="1667" w:type="pct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20s</w:t>
            </w:r>
          </w:p>
        </w:tc>
        <w:tc>
          <w:tcPr>
            <w:tcW w:w="1667" w:type="pct"/>
            <w:vMerge w:val="continue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</w:pPr>
      <w:r>
        <w:t>可维护性</w:t>
      </w: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以单个客户为单元，通过云端服务器或本地服务器部署程序与数据库。系统内</w:t>
      </w:r>
      <w:r>
        <w:rPr>
          <w:rFonts w:hint="eastAsia"/>
        </w:rPr>
        <w:t>各模块</w:t>
      </w:r>
      <w:r>
        <w:rPr>
          <w:rFonts w:hint="eastAsia"/>
          <w:lang w:val="en-US" w:eastAsia="zh-CN"/>
        </w:rPr>
        <w:t>组合后可以独立使用。</w:t>
      </w:r>
    </w:p>
    <w:p>
      <w:pPr>
        <w:pStyle w:val="4"/>
      </w:pPr>
      <w:r>
        <w:rPr>
          <w:rFonts w:hint="eastAsia"/>
          <w:lang w:val="en-US" w:eastAsia="zh-CN"/>
        </w:rPr>
        <w:t>可靠</w:t>
      </w:r>
      <w:r>
        <w:t>安全性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产品的数据库支持进行数据灾备与客户本地备份，防止因为服务器硬件损坏而导致数据丢失。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56B1BF"/>
    <w:multiLevelType w:val="singleLevel"/>
    <w:tmpl w:val="3856B1B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3A3143C4"/>
    <w:multiLevelType w:val="multilevel"/>
    <w:tmpl w:val="3A3143C4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  <w:sz w:val="30"/>
        <w:szCs w:val="24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  <w:sz w:val="24"/>
        <w:szCs w:val="24"/>
      </w:rPr>
    </w:lvl>
    <w:lvl w:ilvl="3" w:tentative="0">
      <w:start w:val="1"/>
      <w:numFmt w:val="decimal"/>
      <w:pStyle w:val="6"/>
      <w:lvlText w:val="%4."/>
      <w:lvlJc w:val="left"/>
      <w:pPr>
        <w:ind w:left="851" w:hanging="851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  <w:sz w:val="24"/>
        <w:szCs w:val="24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  <w:sz w:val="24"/>
        <w:szCs w:val="24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  <w:sz w:val="24"/>
        <w:szCs w:val="24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  <w:sz w:val="24"/>
        <w:szCs w:val="24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  <w:sz w:val="24"/>
        <w:szCs w:val="24"/>
      </w:rPr>
    </w:lvl>
  </w:abstractNum>
  <w:abstractNum w:abstractNumId="2">
    <w:nsid w:val="4D4BF4E4"/>
    <w:multiLevelType w:val="multilevel"/>
    <w:tmpl w:val="4D4BF4E4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8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9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10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1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3">
    <w:nsid w:val="6C4D23A6"/>
    <w:multiLevelType w:val="multilevel"/>
    <w:tmpl w:val="6C4D23A6"/>
    <w:lvl w:ilvl="0" w:tentative="0">
      <w:start w:val="1"/>
      <w:numFmt w:val="decimal"/>
      <w:pStyle w:val="7"/>
      <w:suff w:val="space"/>
      <w:lvlText w:val="（%1）"/>
      <w:lvlJc w:val="left"/>
      <w:pPr>
        <w:ind w:left="84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DF"/>
    <w:rsid w:val="0000655A"/>
    <w:rsid w:val="000276CB"/>
    <w:rsid w:val="0005731C"/>
    <w:rsid w:val="00067151"/>
    <w:rsid w:val="00077921"/>
    <w:rsid w:val="0008601C"/>
    <w:rsid w:val="000C501F"/>
    <w:rsid w:val="000E6CCC"/>
    <w:rsid w:val="000F1F78"/>
    <w:rsid w:val="00112B26"/>
    <w:rsid w:val="00113C9D"/>
    <w:rsid w:val="00140DC3"/>
    <w:rsid w:val="00160AF7"/>
    <w:rsid w:val="0016467B"/>
    <w:rsid w:val="001A458E"/>
    <w:rsid w:val="001B01A8"/>
    <w:rsid w:val="0020118B"/>
    <w:rsid w:val="00201FFD"/>
    <w:rsid w:val="00205CA5"/>
    <w:rsid w:val="00206890"/>
    <w:rsid w:val="00217430"/>
    <w:rsid w:val="00236267"/>
    <w:rsid w:val="00257765"/>
    <w:rsid w:val="00263DEF"/>
    <w:rsid w:val="00283D92"/>
    <w:rsid w:val="002C6AB6"/>
    <w:rsid w:val="002D6160"/>
    <w:rsid w:val="002E6A15"/>
    <w:rsid w:val="00304C3C"/>
    <w:rsid w:val="00322506"/>
    <w:rsid w:val="0033439F"/>
    <w:rsid w:val="00335508"/>
    <w:rsid w:val="003454AF"/>
    <w:rsid w:val="003564C8"/>
    <w:rsid w:val="00385A84"/>
    <w:rsid w:val="00391669"/>
    <w:rsid w:val="003B4EAC"/>
    <w:rsid w:val="003E72B8"/>
    <w:rsid w:val="003F00CD"/>
    <w:rsid w:val="00410FFD"/>
    <w:rsid w:val="0047399B"/>
    <w:rsid w:val="0047725D"/>
    <w:rsid w:val="00485CD5"/>
    <w:rsid w:val="004A7306"/>
    <w:rsid w:val="004C65DE"/>
    <w:rsid w:val="004E30D7"/>
    <w:rsid w:val="005639E5"/>
    <w:rsid w:val="005836A4"/>
    <w:rsid w:val="005847B7"/>
    <w:rsid w:val="00585D43"/>
    <w:rsid w:val="00591DEC"/>
    <w:rsid w:val="005C1E4C"/>
    <w:rsid w:val="005E5E83"/>
    <w:rsid w:val="00616C16"/>
    <w:rsid w:val="00631C60"/>
    <w:rsid w:val="00653C28"/>
    <w:rsid w:val="00690A0E"/>
    <w:rsid w:val="00695457"/>
    <w:rsid w:val="006973A1"/>
    <w:rsid w:val="006A65D8"/>
    <w:rsid w:val="006B4290"/>
    <w:rsid w:val="006B60CC"/>
    <w:rsid w:val="00701190"/>
    <w:rsid w:val="0070329A"/>
    <w:rsid w:val="00720091"/>
    <w:rsid w:val="007233DC"/>
    <w:rsid w:val="00725AE4"/>
    <w:rsid w:val="00734B8C"/>
    <w:rsid w:val="0075469B"/>
    <w:rsid w:val="0077115E"/>
    <w:rsid w:val="00771FEA"/>
    <w:rsid w:val="007741E2"/>
    <w:rsid w:val="007841A6"/>
    <w:rsid w:val="00795E5C"/>
    <w:rsid w:val="007969C9"/>
    <w:rsid w:val="007E133A"/>
    <w:rsid w:val="007E2FFB"/>
    <w:rsid w:val="007E50F8"/>
    <w:rsid w:val="007F4220"/>
    <w:rsid w:val="007F5306"/>
    <w:rsid w:val="008230B0"/>
    <w:rsid w:val="00864A51"/>
    <w:rsid w:val="00870874"/>
    <w:rsid w:val="008716B0"/>
    <w:rsid w:val="00873A54"/>
    <w:rsid w:val="00887D5F"/>
    <w:rsid w:val="008927C8"/>
    <w:rsid w:val="008969D2"/>
    <w:rsid w:val="008B19D3"/>
    <w:rsid w:val="008D024C"/>
    <w:rsid w:val="008E401C"/>
    <w:rsid w:val="008F496E"/>
    <w:rsid w:val="00905868"/>
    <w:rsid w:val="00924ABB"/>
    <w:rsid w:val="00933E80"/>
    <w:rsid w:val="009423D6"/>
    <w:rsid w:val="00990436"/>
    <w:rsid w:val="009A273E"/>
    <w:rsid w:val="009C1742"/>
    <w:rsid w:val="009C72CA"/>
    <w:rsid w:val="009D0AF7"/>
    <w:rsid w:val="00A126C0"/>
    <w:rsid w:val="00A13A53"/>
    <w:rsid w:val="00A41B92"/>
    <w:rsid w:val="00A5714F"/>
    <w:rsid w:val="00A727F4"/>
    <w:rsid w:val="00A8177E"/>
    <w:rsid w:val="00A96F6F"/>
    <w:rsid w:val="00AA086D"/>
    <w:rsid w:val="00AA5DB1"/>
    <w:rsid w:val="00AC5061"/>
    <w:rsid w:val="00AE3D40"/>
    <w:rsid w:val="00B10611"/>
    <w:rsid w:val="00B419E7"/>
    <w:rsid w:val="00B66881"/>
    <w:rsid w:val="00B67E60"/>
    <w:rsid w:val="00B72CB2"/>
    <w:rsid w:val="00BC1688"/>
    <w:rsid w:val="00BC4365"/>
    <w:rsid w:val="00BD3773"/>
    <w:rsid w:val="00C011A3"/>
    <w:rsid w:val="00C43AB4"/>
    <w:rsid w:val="00C43FEB"/>
    <w:rsid w:val="00CB2786"/>
    <w:rsid w:val="00CC7C39"/>
    <w:rsid w:val="00CD0530"/>
    <w:rsid w:val="00CE7A28"/>
    <w:rsid w:val="00CE7C72"/>
    <w:rsid w:val="00D02D3B"/>
    <w:rsid w:val="00D0779F"/>
    <w:rsid w:val="00D33E11"/>
    <w:rsid w:val="00D60FEE"/>
    <w:rsid w:val="00D84C6D"/>
    <w:rsid w:val="00DD3C0E"/>
    <w:rsid w:val="00E010B6"/>
    <w:rsid w:val="00E06B26"/>
    <w:rsid w:val="00E31077"/>
    <w:rsid w:val="00E44224"/>
    <w:rsid w:val="00E64367"/>
    <w:rsid w:val="00E85F37"/>
    <w:rsid w:val="00E96CCB"/>
    <w:rsid w:val="00EB311D"/>
    <w:rsid w:val="00EB7D03"/>
    <w:rsid w:val="00EC1153"/>
    <w:rsid w:val="00EC2C07"/>
    <w:rsid w:val="00EC2DB3"/>
    <w:rsid w:val="00EC2DD1"/>
    <w:rsid w:val="00EC30F2"/>
    <w:rsid w:val="00EF22DF"/>
    <w:rsid w:val="00EF41EF"/>
    <w:rsid w:val="00EF4471"/>
    <w:rsid w:val="00F01BCC"/>
    <w:rsid w:val="00F03EBB"/>
    <w:rsid w:val="00F04D89"/>
    <w:rsid w:val="00F11F7E"/>
    <w:rsid w:val="00F46C20"/>
    <w:rsid w:val="00F71E8B"/>
    <w:rsid w:val="00F804E2"/>
    <w:rsid w:val="00F923F5"/>
    <w:rsid w:val="00FA12B0"/>
    <w:rsid w:val="00FA5EBD"/>
    <w:rsid w:val="00FC2149"/>
    <w:rsid w:val="00FC5A0D"/>
    <w:rsid w:val="00FD5F25"/>
    <w:rsid w:val="00FE6959"/>
    <w:rsid w:val="0576114C"/>
    <w:rsid w:val="0616772D"/>
    <w:rsid w:val="067125A8"/>
    <w:rsid w:val="06B657E6"/>
    <w:rsid w:val="07267E44"/>
    <w:rsid w:val="086F1AAE"/>
    <w:rsid w:val="09292D9E"/>
    <w:rsid w:val="09652B03"/>
    <w:rsid w:val="0AB255AF"/>
    <w:rsid w:val="0CFD3B56"/>
    <w:rsid w:val="0F9A51D1"/>
    <w:rsid w:val="109148CC"/>
    <w:rsid w:val="11F30F4A"/>
    <w:rsid w:val="13272612"/>
    <w:rsid w:val="15EB3F2D"/>
    <w:rsid w:val="15ED5330"/>
    <w:rsid w:val="16510885"/>
    <w:rsid w:val="16695657"/>
    <w:rsid w:val="183B4506"/>
    <w:rsid w:val="19C342EB"/>
    <w:rsid w:val="1A1C4C78"/>
    <w:rsid w:val="1C1540CA"/>
    <w:rsid w:val="1CDC5EC8"/>
    <w:rsid w:val="1E707FBD"/>
    <w:rsid w:val="203E50E7"/>
    <w:rsid w:val="204B7DB3"/>
    <w:rsid w:val="21A165ED"/>
    <w:rsid w:val="22BA3EC1"/>
    <w:rsid w:val="23C06166"/>
    <w:rsid w:val="24266D69"/>
    <w:rsid w:val="24470FF0"/>
    <w:rsid w:val="24956DFD"/>
    <w:rsid w:val="278D2AEB"/>
    <w:rsid w:val="2844748D"/>
    <w:rsid w:val="2A512426"/>
    <w:rsid w:val="2B592122"/>
    <w:rsid w:val="2CB25E4B"/>
    <w:rsid w:val="31E14809"/>
    <w:rsid w:val="34C02C5D"/>
    <w:rsid w:val="388724D2"/>
    <w:rsid w:val="3B846DCD"/>
    <w:rsid w:val="3F886561"/>
    <w:rsid w:val="3FDD2059"/>
    <w:rsid w:val="400E1E6E"/>
    <w:rsid w:val="443552DD"/>
    <w:rsid w:val="45AD6304"/>
    <w:rsid w:val="45C21C7C"/>
    <w:rsid w:val="45FF172D"/>
    <w:rsid w:val="47E44361"/>
    <w:rsid w:val="48937362"/>
    <w:rsid w:val="4A0D0AF1"/>
    <w:rsid w:val="4FB9617F"/>
    <w:rsid w:val="50F06F08"/>
    <w:rsid w:val="52527E09"/>
    <w:rsid w:val="52630292"/>
    <w:rsid w:val="531E09CC"/>
    <w:rsid w:val="544B0E7B"/>
    <w:rsid w:val="551164DB"/>
    <w:rsid w:val="558C4D70"/>
    <w:rsid w:val="55DC7EFD"/>
    <w:rsid w:val="55F702B3"/>
    <w:rsid w:val="56230ABB"/>
    <w:rsid w:val="58CE4B89"/>
    <w:rsid w:val="59440F57"/>
    <w:rsid w:val="59E8511D"/>
    <w:rsid w:val="614C7073"/>
    <w:rsid w:val="61790DD9"/>
    <w:rsid w:val="635E7FC2"/>
    <w:rsid w:val="638E3FA8"/>
    <w:rsid w:val="64974FBB"/>
    <w:rsid w:val="64B519A4"/>
    <w:rsid w:val="65C033E3"/>
    <w:rsid w:val="66D77105"/>
    <w:rsid w:val="6747066A"/>
    <w:rsid w:val="68276BE7"/>
    <w:rsid w:val="6AB71620"/>
    <w:rsid w:val="6C0B72F8"/>
    <w:rsid w:val="6CDF2183"/>
    <w:rsid w:val="6D2F51DB"/>
    <w:rsid w:val="6DFB7E72"/>
    <w:rsid w:val="6FBC3EC6"/>
    <w:rsid w:val="6FF01177"/>
    <w:rsid w:val="716E6D60"/>
    <w:rsid w:val="727E0108"/>
    <w:rsid w:val="74AB70F8"/>
    <w:rsid w:val="7758278E"/>
    <w:rsid w:val="77E87D03"/>
    <w:rsid w:val="78FB46C9"/>
    <w:rsid w:val="7CD52AE4"/>
    <w:rsid w:val="7FED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tabs>
        <w:tab w:val="left" w:pos="0"/>
      </w:tabs>
      <w:spacing w:before="50" w:beforeLines="50" w:after="50" w:afterLines="50" w:line="360" w:lineRule="auto"/>
      <w:jc w:val="left"/>
      <w:outlineLvl w:val="0"/>
    </w:pPr>
    <w:rPr>
      <w:rFonts w:ascii="宋体" w:hAnsi="宋体" w:eastAsia="微软雅黑" w:cs="Times New Roman"/>
      <w:b/>
      <w:bCs/>
      <w:kern w:val="44"/>
      <w:sz w:val="30"/>
      <w:szCs w:val="30"/>
    </w:rPr>
  </w:style>
  <w:style w:type="paragraph" w:styleId="3">
    <w:name w:val="heading 2"/>
    <w:basedOn w:val="2"/>
    <w:next w:val="1"/>
    <w:unhideWhenUsed/>
    <w:qFormat/>
    <w:uiPriority w:val="0"/>
    <w:pPr>
      <w:numPr>
        <w:ilvl w:val="1"/>
      </w:numPr>
      <w:spacing w:line="240" w:lineRule="auto"/>
      <w:outlineLvl w:val="1"/>
    </w:pPr>
    <w:rPr>
      <w:b w:val="0"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4">
    <w:name w:val="heading 3"/>
    <w:basedOn w:val="3"/>
    <w:next w:val="5"/>
    <w:link w:val="19"/>
    <w:unhideWhenUsed/>
    <w:qFormat/>
    <w:uiPriority w:val="0"/>
    <w:pPr>
      <w:numPr>
        <w:ilvl w:val="2"/>
      </w:numPr>
      <w:outlineLvl w:val="2"/>
    </w:pPr>
    <w:rPr>
      <w:sz w:val="24"/>
    </w:rPr>
  </w:style>
  <w:style w:type="paragraph" w:styleId="6">
    <w:name w:val="heading 4"/>
    <w:basedOn w:val="4"/>
    <w:next w:val="1"/>
    <w:link w:val="20"/>
    <w:unhideWhenUsed/>
    <w:qFormat/>
    <w:uiPriority w:val="0"/>
    <w:pPr>
      <w:numPr>
        <w:ilvl w:val="3"/>
      </w:numPr>
      <w:spacing w:before="0" w:beforeLines="0" w:after="0" w:afterLines="0"/>
      <w:ind w:left="850" w:hanging="850"/>
      <w:outlineLvl w:val="3"/>
    </w:pPr>
    <w:rPr>
      <w:sz w:val="21"/>
    </w:rPr>
  </w:style>
  <w:style w:type="paragraph" w:styleId="7">
    <w:name w:val="heading 5"/>
    <w:basedOn w:val="5"/>
    <w:next w:val="1"/>
    <w:unhideWhenUsed/>
    <w:qFormat/>
    <w:uiPriority w:val="0"/>
    <w:pPr>
      <w:numPr>
        <w:ilvl w:val="0"/>
        <w:numId w:val="2"/>
      </w:numPr>
      <w:ind w:firstLineChars="0"/>
      <w:outlineLvl w:val="4"/>
    </w:pPr>
  </w:style>
  <w:style w:type="paragraph" w:styleId="8">
    <w:name w:val="heading 6"/>
    <w:basedOn w:val="1"/>
    <w:next w:val="1"/>
    <w:unhideWhenUsed/>
    <w:qFormat/>
    <w:uiPriority w:val="0"/>
    <w:pPr>
      <w:keepNext/>
      <w:keepLines/>
      <w:numPr>
        <w:ilvl w:val="5"/>
        <w:numId w:val="3"/>
      </w:numPr>
      <w:spacing w:before="240" w:after="64" w:line="317" w:lineRule="auto"/>
      <w:outlineLvl w:val="5"/>
    </w:pPr>
    <w:rPr>
      <w:rFonts w:ascii="Arial" w:hAnsi="Arial" w:eastAsia="宋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3"/>
      </w:numPr>
      <w:spacing w:before="240" w:after="64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3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3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6">
    <w:name w:val="Default Paragraph Font"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01正文"/>
    <w:basedOn w:val="1"/>
    <w:qFormat/>
    <w:uiPriority w:val="0"/>
    <w:pPr>
      <w:ind w:firstLine="420" w:firstLineChars="200"/>
    </w:pPr>
  </w:style>
  <w:style w:type="paragraph" w:styleId="1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13">
    <w:name w:val="Title"/>
    <w:basedOn w:val="1"/>
    <w:next w:val="1"/>
    <w:link w:val="18"/>
    <w:qFormat/>
    <w:uiPriority w:val="0"/>
    <w:pPr>
      <w:spacing w:before="240" w:after="60"/>
      <w:jc w:val="center"/>
      <w:outlineLvl w:val="0"/>
    </w:pPr>
    <w:rPr>
      <w:rFonts w:ascii="黑体" w:hAnsi="黑体" w:eastAsia="黑体" w:cstheme="majorBidi"/>
      <w:b/>
      <w:bCs/>
      <w:color w:val="494949"/>
      <w:sz w:val="40"/>
      <w:szCs w:val="28"/>
    </w:rPr>
  </w:style>
  <w:style w:type="table" w:styleId="15">
    <w:name w:val="Table Grid"/>
    <w:basedOn w:val="14"/>
    <w:qFormat/>
    <w:uiPriority w:val="99"/>
    <w:pPr>
      <w:widowControl w:val="0"/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0"/>
    <w:rPr>
      <w:b/>
    </w:rPr>
  </w:style>
  <w:style w:type="character" w:customStyle="1" w:styleId="18">
    <w:name w:val="标题 字符"/>
    <w:basedOn w:val="16"/>
    <w:link w:val="13"/>
    <w:qFormat/>
    <w:uiPriority w:val="0"/>
    <w:rPr>
      <w:rFonts w:ascii="黑体" w:hAnsi="黑体" w:eastAsia="黑体" w:cstheme="majorBidi"/>
      <w:b/>
      <w:bCs/>
      <w:color w:val="494949"/>
      <w:kern w:val="2"/>
      <w:sz w:val="40"/>
      <w:szCs w:val="28"/>
    </w:rPr>
  </w:style>
  <w:style w:type="character" w:customStyle="1" w:styleId="19">
    <w:name w:val="标题 3 字符"/>
    <w:basedOn w:val="16"/>
    <w:link w:val="4"/>
    <w:qFormat/>
    <w:uiPriority w:val="0"/>
    <w:rPr>
      <w:rFonts w:ascii="宋体" w:hAnsi="宋体" w:eastAsia="宋体"/>
      <w:b/>
      <w:bCs/>
      <w:color w:val="494949"/>
      <w:kern w:val="44"/>
      <w:sz w:val="24"/>
      <w:szCs w:val="28"/>
    </w:rPr>
  </w:style>
  <w:style w:type="character" w:customStyle="1" w:styleId="20">
    <w:name w:val="标题 4 字符"/>
    <w:basedOn w:val="16"/>
    <w:link w:val="6"/>
    <w:qFormat/>
    <w:uiPriority w:val="0"/>
    <w:rPr>
      <w:rFonts w:ascii="宋体" w:hAnsi="宋体" w:eastAsia="宋体"/>
      <w:b/>
      <w:bCs/>
      <w:color w:val="494949"/>
      <w:kern w:val="44"/>
      <w:sz w:val="21"/>
      <w:szCs w:val="28"/>
    </w:rPr>
  </w:style>
  <w:style w:type="paragraph" w:customStyle="1" w:styleId="21">
    <w:name w:val="0表内容"/>
    <w:basedOn w:val="1"/>
    <w:qFormat/>
    <w:uiPriority w:val="0"/>
    <w:pPr>
      <w:jc w:val="center"/>
    </w:pPr>
    <w:rPr>
      <w:rFonts w:ascii="宋体" w:hAnsi="宋体" w:eastAsia="仿宋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374</Words>
  <Characters>2132</Characters>
  <Lines>17</Lines>
  <Paragraphs>5</Paragraphs>
  <TotalTime>26</TotalTime>
  <ScaleCrop>false</ScaleCrop>
  <LinksUpToDate>false</LinksUpToDate>
  <CharactersWithSpaces>2501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2021-08-28T08:14:00Z</dcterms:created>
  <dc:creator>hanrker</dc:creator>
  <cp:lastModifiedBy>韩瑞凯</cp:lastModifiedBy>
  <cp:lastPrinted>2021-11-02T05:52:00Z</cp:lastPrinted>
  <dcterms:modified xsi:type="dcterms:W3CDTF">2021-12-16T03:49:23Z</dcterms:modified>
  <cp:revision>166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602D26C0D0EF40CDAC221E0FDF7984A3</vt:lpwstr>
  </property>
</Properties>
</file>